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782ADC83"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5603C5">
        <w:rPr>
          <w:noProof w:val="0"/>
          <w:sz w:val="24"/>
          <w:szCs w:val="24"/>
        </w:rPr>
        <w:t>3</w:t>
      </w:r>
      <w:r w:rsidR="00E85428">
        <w:rPr>
          <w:noProof w:val="0"/>
          <w:sz w:val="24"/>
          <w:szCs w:val="24"/>
        </w:rPr>
        <w:t>bis</w:t>
      </w:r>
      <w:r>
        <w:tab/>
      </w:r>
      <w:r w:rsidRPr="259C95C1">
        <w:rPr>
          <w:noProof w:val="0"/>
          <w:sz w:val="24"/>
          <w:szCs w:val="24"/>
        </w:rPr>
        <w:t>R2-</w:t>
      </w:r>
      <w:r w:rsidR="00C46702" w:rsidRPr="259C95C1">
        <w:rPr>
          <w:noProof w:val="0"/>
          <w:sz w:val="24"/>
          <w:szCs w:val="24"/>
        </w:rPr>
        <w:t>2</w:t>
      </w:r>
      <w:r w:rsidR="00C46702">
        <w:rPr>
          <w:noProof w:val="0"/>
          <w:sz w:val="24"/>
          <w:szCs w:val="24"/>
        </w:rPr>
        <w:t>3</w:t>
      </w:r>
      <w:r w:rsidR="005A1E17">
        <w:rPr>
          <w:noProof w:val="0"/>
          <w:sz w:val="24"/>
          <w:szCs w:val="24"/>
        </w:rPr>
        <w:t>11014</w:t>
      </w:r>
    </w:p>
    <w:p w14:paraId="4B842E3B" w14:textId="3DCB9395" w:rsidR="00AA1181" w:rsidRPr="00904CC3" w:rsidRDefault="00E85428" w:rsidP="005F4A9A">
      <w:pPr>
        <w:pStyle w:val="Header"/>
        <w:tabs>
          <w:tab w:val="right" w:pos="9639"/>
        </w:tabs>
        <w:jc w:val="both"/>
        <w:rPr>
          <w:rFonts w:eastAsia="SimSun"/>
          <w:bCs/>
          <w:sz w:val="24"/>
          <w:szCs w:val="24"/>
          <w:lang w:eastAsia="zh-CN"/>
        </w:rPr>
      </w:pPr>
      <w:r>
        <w:rPr>
          <w:rFonts w:eastAsia="SimSun"/>
          <w:bCs/>
          <w:sz w:val="24"/>
          <w:szCs w:val="24"/>
          <w:lang w:eastAsia="zh-CN"/>
        </w:rPr>
        <w:t>Xiamen, China</w:t>
      </w:r>
      <w:r w:rsidR="00E56E29" w:rsidRPr="00A36F5F">
        <w:rPr>
          <w:rFonts w:eastAsia="SimSun"/>
          <w:bCs/>
          <w:sz w:val="24"/>
          <w:szCs w:val="24"/>
          <w:lang w:eastAsia="zh-CN"/>
        </w:rPr>
        <w:t xml:space="preserve">, </w:t>
      </w:r>
      <w:r>
        <w:rPr>
          <w:rFonts w:eastAsia="SimSun"/>
          <w:bCs/>
          <w:sz w:val="24"/>
          <w:szCs w:val="24"/>
          <w:lang w:eastAsia="zh-CN"/>
        </w:rPr>
        <w:t xml:space="preserve">October 9-October 14 </w:t>
      </w:r>
      <w:r w:rsidR="00E56E29" w:rsidRPr="005C7CD5">
        <w:rPr>
          <w:rFonts w:eastAsia="SimSun"/>
          <w:bCs/>
          <w:sz w:val="24"/>
          <w:szCs w:val="24"/>
          <w:lang w:eastAsia="zh-CN"/>
        </w:rPr>
        <w:t>202</w:t>
      </w:r>
      <w:r w:rsidR="002D7CD7">
        <w:rPr>
          <w:rFonts w:eastAsia="SimSun"/>
          <w:bCs/>
          <w:sz w:val="24"/>
          <w:szCs w:val="24"/>
          <w:lang w:eastAsia="zh-CN"/>
        </w:rPr>
        <w:t>3</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11510063"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.2</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38F2A53E"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032C8D">
        <w:rPr>
          <w:rFonts w:ascii="Arial" w:hAnsi="Arial" w:cs="Arial"/>
          <w:b/>
          <w:bCs/>
          <w:sz w:val="24"/>
        </w:rPr>
        <w:t>Remaining issues for Proactive and Reactive approaches</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proofErr w:type="spellStart"/>
      <w:r w:rsidR="002F4C92" w:rsidRPr="008C2308">
        <w:rPr>
          <w:rFonts w:ascii="Arial" w:hAnsi="Arial" w:cs="Arial"/>
          <w:b/>
          <w:bCs/>
          <w:sz w:val="24"/>
        </w:rPr>
        <w:t>NR_DualTxRx_MUSIM</w:t>
      </w:r>
      <w:proofErr w:type="spellEnd"/>
      <w:r w:rsidR="002F4C92" w:rsidRPr="008C2308">
        <w:rPr>
          <w:rFonts w:ascii="Arial" w:hAnsi="Arial" w:cs="Arial"/>
          <w:b/>
          <w:bCs/>
          <w:sz w:val="24"/>
        </w:rPr>
        <w:t xml:space="preserve">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20C4C3A" w14:textId="4AC60061" w:rsidR="002F4C92" w:rsidRDefault="002F4C92" w:rsidP="005F4A9A">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rsidR="008E7C66">
        <w:t>RAN2-related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5F4A9A">
            <w:pPr>
              <w:jc w:val="both"/>
              <w:rPr>
                <w:bCs/>
              </w:rPr>
            </w:pPr>
            <w:r w:rsidRPr="00EE7623">
              <w:rPr>
                <w:bCs/>
                <w:lang w:val="en-US"/>
              </w:rPr>
              <w:t xml:space="preserve">1. </w:t>
            </w:r>
            <w:r w:rsidRPr="00DA2A7D">
              <w:rPr>
                <w:bCs/>
              </w:rPr>
              <w:t xml:space="preserve">Enhancements for MUSIM procedures to operate in </w:t>
            </w:r>
            <w:bookmarkStart w:id="0" w:name="_Hlk115343116"/>
            <w:r w:rsidRPr="00DA2A7D">
              <w:rPr>
                <w:bCs/>
              </w:rPr>
              <w:t xml:space="preserve">RRC_CONNECTED </w:t>
            </w:r>
            <w:bookmarkEnd w:id="0"/>
            <w:r w:rsidRPr="00DA2A7D">
              <w:rPr>
                <w:bCs/>
              </w:rPr>
              <w:t>state simultaneously in NW A and NW B. [</w:t>
            </w:r>
            <w:r w:rsidRPr="00D739B3">
              <w:rPr>
                <w:b/>
              </w:rPr>
              <w:t>RAN2</w:t>
            </w:r>
            <w:r w:rsidRPr="00DA2A7D">
              <w:rPr>
                <w:bCs/>
              </w:rPr>
              <w:t>, RAN3, RAN4].</w:t>
            </w:r>
          </w:p>
          <w:p w14:paraId="6AAF6E61"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restriction (</w:t>
            </w:r>
            <w:proofErr w:type="gramStart"/>
            <w:r w:rsidRPr="00DA2A7D">
              <w:rPr>
                <w:bCs/>
              </w:rPr>
              <w:t>e.g.</w:t>
            </w:r>
            <w:proofErr w:type="gramEnd"/>
            <w:r w:rsidRPr="00DA2A7D">
              <w:rPr>
                <w:bCs/>
              </w:rPr>
              <w:t xml:space="preserve">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5F4A9A">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5F4A9A">
            <w:pPr>
              <w:jc w:val="both"/>
              <w:rPr>
                <w:bCs/>
              </w:rPr>
            </w:pPr>
          </w:p>
          <w:p w14:paraId="78EA8A80" w14:textId="77777777" w:rsidR="002F4C92" w:rsidRPr="00DE541A" w:rsidRDefault="002F4C92" w:rsidP="005F4A9A">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49282CFC" w14:textId="73387464" w:rsidR="002F4C92" w:rsidRDefault="002F4C92" w:rsidP="005F4A9A">
      <w:pPr>
        <w:spacing w:after="0"/>
        <w:jc w:val="both"/>
        <w:rPr>
          <w:bCs/>
        </w:rPr>
      </w:pPr>
    </w:p>
    <w:p w14:paraId="155216E7" w14:textId="15B235E4" w:rsidR="00324212" w:rsidRDefault="00FF5983" w:rsidP="00FF5983">
      <w:pPr>
        <w:jc w:val="both"/>
      </w:pPr>
      <w:bookmarkStart w:id="1" w:name="_Hlk142517019"/>
      <w:r>
        <w:t xml:space="preserve">Following are the agreements in RAN2-121bis-e related to different approaches for capability restriction signalling. </w:t>
      </w:r>
    </w:p>
    <w:tbl>
      <w:tblPr>
        <w:tblStyle w:val="TableGrid"/>
        <w:tblW w:w="0" w:type="auto"/>
        <w:tblLook w:val="04A0" w:firstRow="1" w:lastRow="0" w:firstColumn="1" w:lastColumn="0" w:noHBand="0" w:noVBand="1"/>
      </w:tblPr>
      <w:tblGrid>
        <w:gridCol w:w="9631"/>
      </w:tblGrid>
      <w:tr w:rsidR="00FF5983" w14:paraId="288BF030" w14:textId="77777777" w:rsidTr="00FF5983">
        <w:tc>
          <w:tcPr>
            <w:tcW w:w="9631" w:type="dxa"/>
          </w:tcPr>
          <w:p w14:paraId="1E39A530" w14:textId="77777777" w:rsidR="00FF5983" w:rsidRDefault="00FF5983" w:rsidP="005F4A9A">
            <w:pPr>
              <w:spacing w:after="0"/>
              <w:jc w:val="both"/>
              <w:rPr>
                <w:bCs/>
              </w:rPr>
            </w:pPr>
          </w:p>
          <w:p w14:paraId="2482DC49" w14:textId="725C4DBF" w:rsidR="00FF5983" w:rsidRPr="00FF5983" w:rsidRDefault="00FF5983" w:rsidP="00FF5983">
            <w:pPr>
              <w:pStyle w:val="Agreement"/>
              <w:tabs>
                <w:tab w:val="clear" w:pos="1780"/>
                <w:tab w:val="num" w:pos="1619"/>
              </w:tabs>
              <w:ind w:left="1619"/>
              <w:rPr>
                <w:b w:val="0"/>
                <w:bCs/>
              </w:rPr>
            </w:pPr>
            <w:r w:rsidRPr="00FF5983">
              <w:rPr>
                <w:b w:val="0"/>
                <w:bCs/>
              </w:rPr>
              <w:t xml:space="preserve">Consider </w:t>
            </w:r>
            <w:r w:rsidR="00032C8D">
              <w:rPr>
                <w:b w:val="0"/>
                <w:bCs/>
              </w:rPr>
              <w:t xml:space="preserve">the </w:t>
            </w:r>
            <w:r w:rsidRPr="00FF5983">
              <w:rPr>
                <w:b w:val="0"/>
                <w:bCs/>
              </w:rPr>
              <w:t xml:space="preserve">“proactive”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w:t>
            </w:r>
            <w:proofErr w:type="gramStart"/>
            <w:r w:rsidRPr="00FF5983">
              <w:rPr>
                <w:b w:val="0"/>
                <w:bCs/>
              </w:rPr>
              <w:t>i.e.</w:t>
            </w:r>
            <w:proofErr w:type="gramEnd"/>
            <w:r w:rsidRPr="00FF5983">
              <w:rPr>
                <w:b w:val="0"/>
                <w:bCs/>
              </w:rPr>
              <w:t xml:space="preserve"> it is up to network whether to allow such signalling. FFS on the details – should aim for a common framework for the reactive and proactive approach. FFS on UE </w:t>
            </w:r>
            <w:proofErr w:type="gramStart"/>
            <w:r w:rsidRPr="00FF5983">
              <w:rPr>
                <w:b w:val="0"/>
                <w:bCs/>
              </w:rPr>
              <w:t>capabilities</w:t>
            </w:r>
            <w:proofErr w:type="gramEnd"/>
            <w:r w:rsidRPr="00FF5983">
              <w:rPr>
                <w:b w:val="0"/>
                <w:bCs/>
              </w:rPr>
              <w:t xml:space="preserve"> </w:t>
            </w:r>
          </w:p>
          <w:p w14:paraId="588CB1C0" w14:textId="77777777" w:rsidR="00FF5983" w:rsidRDefault="00FF5983" w:rsidP="005F4A9A">
            <w:pPr>
              <w:spacing w:after="0"/>
              <w:jc w:val="both"/>
              <w:rPr>
                <w:bCs/>
              </w:rPr>
            </w:pPr>
          </w:p>
        </w:tc>
      </w:tr>
      <w:bookmarkEnd w:id="1"/>
    </w:tbl>
    <w:p w14:paraId="674C55E5" w14:textId="5F110DCF" w:rsidR="00D00B44" w:rsidRDefault="00D00B44" w:rsidP="005F4A9A">
      <w:pPr>
        <w:spacing w:after="0"/>
        <w:jc w:val="both"/>
        <w:rPr>
          <w:bCs/>
        </w:rPr>
      </w:pPr>
    </w:p>
    <w:p w14:paraId="7D484B6E" w14:textId="7D8B3DA9" w:rsidR="009339CB" w:rsidRDefault="009339CB" w:rsidP="004647D7">
      <w:pPr>
        <w:pStyle w:val="Heading1"/>
        <w:jc w:val="both"/>
      </w:pPr>
      <w:r w:rsidRPr="006E13D1">
        <w:t>2</w:t>
      </w:r>
      <w:r w:rsidRPr="006E13D1">
        <w:tab/>
      </w:r>
      <w:r w:rsidR="002F4C92">
        <w:t>Discussion</w:t>
      </w:r>
    </w:p>
    <w:p w14:paraId="02AB22E0" w14:textId="4245D8C3" w:rsidR="00981986" w:rsidRPr="00981986" w:rsidRDefault="00981986" w:rsidP="00981986">
      <w:pPr>
        <w:pStyle w:val="Heading2"/>
      </w:pPr>
      <w:r>
        <w:t xml:space="preserve">2.1 Capability restriction signaling for Reactive </w:t>
      </w:r>
      <w:proofErr w:type="gramStart"/>
      <w:r>
        <w:t>approach</w:t>
      </w:r>
      <w:proofErr w:type="gramEnd"/>
    </w:p>
    <w:p w14:paraId="15116A5E" w14:textId="7F54B4AB" w:rsidR="00BA433F" w:rsidRDefault="00032C8D">
      <w:pPr>
        <w:jc w:val="both"/>
      </w:pPr>
      <w:r>
        <w:t xml:space="preserve">For temporary capability restriction signalling for MUSIM </w:t>
      </w:r>
      <w:r w:rsidR="007E5DAF">
        <w:t xml:space="preserve">UE with </w:t>
      </w:r>
      <w:r>
        <w:t>Dual TX/RX</w:t>
      </w:r>
      <w:r w:rsidR="007E5DAF">
        <w:t xml:space="preserve">, </w:t>
      </w:r>
      <w:r>
        <w:t xml:space="preserve">two approaches were discussed in RAN2 depending on whether the temporary capability restriction impacts the current or future configuration. For the scenarios where the UE needs modification to the current configuration </w:t>
      </w:r>
      <w:r w:rsidR="00B21F10">
        <w:t xml:space="preserve">at NW-A </w:t>
      </w:r>
      <w:r>
        <w:t xml:space="preserve">to start the RRC connection in </w:t>
      </w:r>
      <w:r w:rsidR="00B21F10">
        <w:t xml:space="preserve">NW-B </w:t>
      </w:r>
      <w:r>
        <w:t xml:space="preserve">reactive approach is considered.  </w:t>
      </w:r>
      <w:r w:rsidR="007E5DAF">
        <w:t xml:space="preserve">The proactive approach is to indicate the restricted capability of UE so that NW-A ensures its future configuration within this restricted capability. For the reactive approach, two scenarios are important to address. </w:t>
      </w:r>
    </w:p>
    <w:p w14:paraId="4511CF6C" w14:textId="789433B5" w:rsidR="00B21F10" w:rsidRPr="000821E2" w:rsidRDefault="00B21F10">
      <w:pPr>
        <w:jc w:val="both"/>
        <w:rPr>
          <w:b/>
          <w:bCs/>
          <w:u w:val="single"/>
        </w:rPr>
      </w:pPr>
      <w:r w:rsidRPr="000821E2">
        <w:rPr>
          <w:b/>
          <w:bCs/>
          <w:u w:val="single"/>
        </w:rPr>
        <w:t xml:space="preserve">Scenario </w:t>
      </w:r>
      <w:proofErr w:type="gramStart"/>
      <w:r w:rsidRPr="000821E2">
        <w:rPr>
          <w:b/>
          <w:bCs/>
          <w:u w:val="single"/>
        </w:rPr>
        <w:t>1 :</w:t>
      </w:r>
      <w:proofErr w:type="gramEnd"/>
      <w:r w:rsidRPr="000821E2">
        <w:rPr>
          <w:b/>
          <w:bCs/>
          <w:u w:val="single"/>
        </w:rPr>
        <w:t xml:space="preserve">  NW-A RRC Configuration corresponds to maximum UE capability</w:t>
      </w:r>
    </w:p>
    <w:p w14:paraId="48EA3B89" w14:textId="7AEB358D" w:rsidR="00B21F10" w:rsidRDefault="00B21F10">
      <w:pPr>
        <w:jc w:val="both"/>
      </w:pPr>
      <w:r>
        <w:t xml:space="preserve">The RRC Configuration for UE in NW-A corresponds to the maximum capability of UE in terms of the number of secondary cells or secondary cell groups. In this scenario, the assistance information from UE for temporary capability restriction will indicate the number of secondary cells to be released or secondary cell groups to be released. </w:t>
      </w:r>
      <w:r w:rsidR="007E5DAF">
        <w:t xml:space="preserve">NW-A is </w:t>
      </w:r>
      <w:r w:rsidR="007E5DAF">
        <w:lastRenderedPageBreak/>
        <w:t xml:space="preserve">expected to send RRC-Reconfiguration that releases the requested </w:t>
      </w:r>
      <w:r w:rsidR="00981986">
        <w:t>secondary cells</w:t>
      </w:r>
      <w:r w:rsidR="007E5DAF">
        <w:t xml:space="preserve">. </w:t>
      </w:r>
      <w:r>
        <w:t>RAN2 has already agreed to include this information in the UAI for capability restriction.</w:t>
      </w:r>
    </w:p>
    <w:p w14:paraId="02A170E7" w14:textId="0B11E8B5" w:rsidR="007E5DAF" w:rsidRDefault="007E5DAF">
      <w:pPr>
        <w:jc w:val="both"/>
      </w:pPr>
      <w:r w:rsidRPr="00851078">
        <w:rPr>
          <w:b/>
          <w:bCs/>
        </w:rPr>
        <w:t xml:space="preserve">Observation 1:  </w:t>
      </w:r>
      <w:r w:rsidR="00981986">
        <w:rPr>
          <w:b/>
          <w:bCs/>
        </w:rPr>
        <w:t>When</w:t>
      </w:r>
      <w:r>
        <w:rPr>
          <w:b/>
          <w:bCs/>
        </w:rPr>
        <w:t xml:space="preserve"> NW-A operates with </w:t>
      </w:r>
      <w:r w:rsidR="000821E2">
        <w:rPr>
          <w:b/>
          <w:bCs/>
        </w:rPr>
        <w:t xml:space="preserve">a </w:t>
      </w:r>
      <w:r>
        <w:rPr>
          <w:b/>
          <w:bCs/>
        </w:rPr>
        <w:t xml:space="preserve">configuration </w:t>
      </w:r>
      <w:r w:rsidR="000821E2">
        <w:rPr>
          <w:b/>
          <w:bCs/>
        </w:rPr>
        <w:t>utilizing</w:t>
      </w:r>
      <w:r>
        <w:rPr>
          <w:b/>
          <w:bCs/>
        </w:rPr>
        <w:t xml:space="preserve"> maximum UE capability, the UAI signalling indicating </w:t>
      </w:r>
      <w:r w:rsidR="000821E2">
        <w:rPr>
          <w:b/>
          <w:bCs/>
        </w:rPr>
        <w:t xml:space="preserve">a </w:t>
      </w:r>
      <w:r>
        <w:rPr>
          <w:b/>
          <w:bCs/>
        </w:rPr>
        <w:t xml:space="preserve">preference to release secondary cells or </w:t>
      </w:r>
      <w:r w:rsidR="000821E2">
        <w:rPr>
          <w:b/>
          <w:bCs/>
        </w:rPr>
        <w:t>secondary-cell groups</w:t>
      </w:r>
      <w:r>
        <w:rPr>
          <w:b/>
          <w:bCs/>
        </w:rPr>
        <w:t xml:space="preserve"> is sufficient for NW-A </w:t>
      </w:r>
      <w:r w:rsidR="00981986">
        <w:rPr>
          <w:b/>
          <w:bCs/>
        </w:rPr>
        <w:t>to decide</w:t>
      </w:r>
      <w:r>
        <w:rPr>
          <w:b/>
          <w:bCs/>
        </w:rPr>
        <w:t xml:space="preserve"> </w:t>
      </w:r>
      <w:r w:rsidR="00981986">
        <w:rPr>
          <w:b/>
          <w:bCs/>
        </w:rPr>
        <w:t xml:space="preserve">on </w:t>
      </w:r>
      <w:r w:rsidR="000821E2">
        <w:rPr>
          <w:b/>
          <w:bCs/>
        </w:rPr>
        <w:t xml:space="preserve">a </w:t>
      </w:r>
      <w:r>
        <w:rPr>
          <w:b/>
          <w:bCs/>
        </w:rPr>
        <w:t>suitable alternative configuration.</w:t>
      </w:r>
    </w:p>
    <w:p w14:paraId="78A968F7" w14:textId="036A85D2" w:rsidR="00B21F10" w:rsidRPr="000821E2" w:rsidRDefault="00B21F10">
      <w:pPr>
        <w:jc w:val="both"/>
        <w:rPr>
          <w:b/>
          <w:bCs/>
          <w:u w:val="single"/>
        </w:rPr>
      </w:pPr>
      <w:r w:rsidRPr="000821E2">
        <w:rPr>
          <w:b/>
          <w:bCs/>
          <w:u w:val="single"/>
        </w:rPr>
        <w:t xml:space="preserve">Scenario 2: NW-A RRC Configuration needs to be modified due to band conflict for NW-B RRC </w:t>
      </w:r>
      <w:proofErr w:type="gramStart"/>
      <w:r w:rsidRPr="000821E2">
        <w:rPr>
          <w:b/>
          <w:bCs/>
          <w:u w:val="single"/>
        </w:rPr>
        <w:t>connection</w:t>
      </w:r>
      <w:proofErr w:type="gramEnd"/>
    </w:p>
    <w:p w14:paraId="71434FAC" w14:textId="6A0F8B13" w:rsidR="00851078" w:rsidRDefault="00B21F10">
      <w:pPr>
        <w:jc w:val="both"/>
      </w:pPr>
      <w:r w:rsidRPr="00B21F10">
        <w:t xml:space="preserve">In this scenario, NW-A is not operating with maximum capability for the RRC connection. </w:t>
      </w:r>
      <w:r w:rsidR="00981986">
        <w:t>However,</w:t>
      </w:r>
      <w:r w:rsidRPr="00B21F10">
        <w:t xml:space="preserve"> </w:t>
      </w:r>
      <w:r>
        <w:t xml:space="preserve">one of the configured secondary cells or </w:t>
      </w:r>
      <w:r w:rsidR="00851078">
        <w:t>cell groups</w:t>
      </w:r>
      <w:r>
        <w:t xml:space="preserve"> will lead to band conflict or invalid band </w:t>
      </w:r>
      <w:r w:rsidR="00981986">
        <w:t>combinations</w:t>
      </w:r>
      <w:r>
        <w:t xml:space="preserve"> </w:t>
      </w:r>
      <w:r w:rsidR="00851078">
        <w:t xml:space="preserve">across both USIMs if the UE starts the RRC connection in NW-B.   In this scenario, if the UAI </w:t>
      </w:r>
      <w:r w:rsidR="00981986">
        <w:t xml:space="preserve">only indicates the preference to </w:t>
      </w:r>
      <w:r w:rsidR="00851078">
        <w:t>release secondary cells</w:t>
      </w:r>
      <w:r w:rsidR="00981986">
        <w:t>,</w:t>
      </w:r>
      <w:r w:rsidR="00851078">
        <w:t xml:space="preserve"> NW will attempt to release the required resources leading to a reduction in the capability for the RRC connection. </w:t>
      </w:r>
      <w:r w:rsidR="00981986">
        <w:t xml:space="preserve"> If NW-A knows that the release indication is due to band/frequency conflict the NW can choose alternative secondary cells instead of reducing the capability of the RRC connection.</w:t>
      </w:r>
      <w:r w:rsidR="00851078">
        <w:t xml:space="preserve">  </w:t>
      </w:r>
    </w:p>
    <w:p w14:paraId="7FA48CDA" w14:textId="445C6274" w:rsidR="00851078" w:rsidRPr="00851078" w:rsidRDefault="00851078">
      <w:pPr>
        <w:jc w:val="both"/>
        <w:rPr>
          <w:b/>
          <w:bCs/>
        </w:rPr>
      </w:pPr>
      <w:r w:rsidRPr="00851078">
        <w:rPr>
          <w:b/>
          <w:bCs/>
        </w:rPr>
        <w:t xml:space="preserve">Observation </w:t>
      </w:r>
      <w:r w:rsidR="007E5DAF">
        <w:rPr>
          <w:b/>
          <w:bCs/>
        </w:rPr>
        <w:t>2</w:t>
      </w:r>
      <w:r w:rsidRPr="00851078">
        <w:rPr>
          <w:b/>
          <w:bCs/>
        </w:rPr>
        <w:t>:  For the band conflict scenario related to reactive approach</w:t>
      </w:r>
      <w:r w:rsidR="009B3880">
        <w:rPr>
          <w:b/>
          <w:bCs/>
        </w:rPr>
        <w:t xml:space="preserve"> </w:t>
      </w:r>
      <w:r w:rsidRPr="00851078">
        <w:rPr>
          <w:b/>
          <w:bCs/>
        </w:rPr>
        <w:t xml:space="preserve">indication of </w:t>
      </w:r>
      <w:r w:rsidR="009B3880">
        <w:rPr>
          <w:b/>
          <w:bCs/>
        </w:rPr>
        <w:t xml:space="preserve">a </w:t>
      </w:r>
      <w:r w:rsidRPr="00851078">
        <w:rPr>
          <w:b/>
          <w:bCs/>
        </w:rPr>
        <w:t xml:space="preserve">release of </w:t>
      </w:r>
      <w:r w:rsidR="009B3880">
        <w:rPr>
          <w:b/>
          <w:bCs/>
        </w:rPr>
        <w:t>secondary cells</w:t>
      </w:r>
      <w:r w:rsidRPr="00851078">
        <w:rPr>
          <w:b/>
          <w:bCs/>
        </w:rPr>
        <w:t xml:space="preserve"> or cell-group will lead to </w:t>
      </w:r>
      <w:r w:rsidR="009B3880">
        <w:rPr>
          <w:b/>
          <w:bCs/>
        </w:rPr>
        <w:t xml:space="preserve">a </w:t>
      </w:r>
      <w:r w:rsidRPr="00851078">
        <w:rPr>
          <w:b/>
          <w:bCs/>
        </w:rPr>
        <w:t>permanent reduction of RRC configuration at NW-A.</w:t>
      </w:r>
    </w:p>
    <w:p w14:paraId="6F50F1BE" w14:textId="1D9FEEB1" w:rsidR="00B21F10" w:rsidRDefault="00851078">
      <w:pPr>
        <w:jc w:val="both"/>
      </w:pPr>
      <w:r>
        <w:t>For scenario 2, if the UE can indicate list of band/frequencies that needs to be avoided for secondary-cell addition along with UAI for the reactive approach, NW can configure alternative secondary-cells that does not lead to conflict.</w:t>
      </w:r>
      <w:r w:rsidR="009B3880">
        <w:t xml:space="preserve"> With this approach, the overall capability of the NW-A RRC connection is not degraded for the reactive approach.</w:t>
      </w:r>
    </w:p>
    <w:p w14:paraId="28A2273E" w14:textId="633EFEB1" w:rsidR="009B3880" w:rsidRDefault="009B3880">
      <w:pPr>
        <w:jc w:val="both"/>
        <w:rPr>
          <w:b/>
          <w:bCs/>
        </w:rPr>
      </w:pPr>
      <w:r w:rsidRPr="009B3880">
        <w:rPr>
          <w:b/>
          <w:bCs/>
        </w:rPr>
        <w:t xml:space="preserve">Proposal 1: </w:t>
      </w:r>
      <w:r w:rsidR="007E5DAF">
        <w:rPr>
          <w:b/>
          <w:bCs/>
        </w:rPr>
        <w:t xml:space="preserve">UAI triggered in reactive approach for band-conflict scenario needs to include additional information </w:t>
      </w:r>
      <w:r w:rsidR="0090094C">
        <w:rPr>
          <w:b/>
          <w:bCs/>
        </w:rPr>
        <w:t>(</w:t>
      </w:r>
      <w:proofErr w:type="gramStart"/>
      <w:r w:rsidR="0090094C">
        <w:rPr>
          <w:b/>
          <w:bCs/>
        </w:rPr>
        <w:t>i.e.</w:t>
      </w:r>
      <w:proofErr w:type="gramEnd"/>
      <w:r w:rsidR="0090094C">
        <w:rPr>
          <w:b/>
          <w:bCs/>
        </w:rPr>
        <w:t xml:space="preserve"> affected frequencies, preferred secondary-cell indices to release) </w:t>
      </w:r>
      <w:r w:rsidR="007E5DAF">
        <w:rPr>
          <w:b/>
          <w:bCs/>
        </w:rPr>
        <w:t xml:space="preserve">for NW-A to choose </w:t>
      </w:r>
      <w:r w:rsidR="0090094C">
        <w:rPr>
          <w:b/>
          <w:bCs/>
        </w:rPr>
        <w:t xml:space="preserve">an </w:t>
      </w:r>
      <w:r w:rsidR="007E5DAF">
        <w:rPr>
          <w:b/>
          <w:bCs/>
        </w:rPr>
        <w:t>approp</w:t>
      </w:r>
      <w:r w:rsidR="0090094C">
        <w:rPr>
          <w:b/>
          <w:bCs/>
        </w:rPr>
        <w:t>riate alternative configuration.</w:t>
      </w:r>
    </w:p>
    <w:p w14:paraId="4BD3948F" w14:textId="258128D6" w:rsidR="00471E9E" w:rsidRPr="00471E9E" w:rsidRDefault="000821E2">
      <w:pPr>
        <w:jc w:val="both"/>
        <w:rPr>
          <w:b/>
          <w:bCs/>
          <w:u w:val="single"/>
        </w:rPr>
      </w:pPr>
      <w:r>
        <w:rPr>
          <w:b/>
          <w:bCs/>
          <w:u w:val="single"/>
        </w:rPr>
        <w:t xml:space="preserve">Reactive </w:t>
      </w:r>
      <w:r w:rsidR="00981986">
        <w:rPr>
          <w:b/>
          <w:bCs/>
          <w:u w:val="single"/>
        </w:rPr>
        <w:t>Approach</w:t>
      </w:r>
      <w:r>
        <w:rPr>
          <w:b/>
          <w:bCs/>
          <w:u w:val="single"/>
        </w:rPr>
        <w:t xml:space="preserve"> </w:t>
      </w:r>
      <w:r w:rsidR="00471E9E" w:rsidRPr="00471E9E">
        <w:rPr>
          <w:b/>
          <w:bCs/>
          <w:u w:val="single"/>
        </w:rPr>
        <w:t xml:space="preserve">for NW-A DC Scenario </w:t>
      </w:r>
    </w:p>
    <w:p w14:paraId="0846CE82" w14:textId="1F4D652C" w:rsidR="0090094C" w:rsidRDefault="009B3880" w:rsidP="002D7CD7">
      <w:pPr>
        <w:jc w:val="both"/>
      </w:pPr>
      <w:r>
        <w:t xml:space="preserve">When Rel-18 MUSIM UE is configured with dual connectivity at NW-A, in many scenarios the UE will request to release the SCG in NW-A to start the RRC connection in NW-B.  </w:t>
      </w:r>
      <w:r w:rsidR="006F65B5">
        <w:t xml:space="preserve">In some scenarios, the </w:t>
      </w:r>
      <w:proofErr w:type="spellStart"/>
      <w:r w:rsidR="006F65B5">
        <w:t>PCell</w:t>
      </w:r>
      <w:proofErr w:type="spellEnd"/>
      <w:r w:rsidR="006F65B5">
        <w:t xml:space="preserve"> frequency of NW-A will not be compatible with NW-B </w:t>
      </w:r>
      <w:proofErr w:type="spellStart"/>
      <w:r w:rsidR="006F65B5">
        <w:t>PCell</w:t>
      </w:r>
      <w:proofErr w:type="spellEnd"/>
      <w:r w:rsidR="006F65B5">
        <w:t xml:space="preserve"> frequency based on the support band combination for MUSIM operation. In such a scenario, the release of SCG will not resolve this conflict.</w:t>
      </w:r>
      <w:r w:rsidR="0090094C">
        <w:t xml:space="preserve"> The only option available for UE is to trigger Rel-17 MUSIM leave-indication in this case but this will result in releasing the complete RRC configuration.</w:t>
      </w:r>
      <w:r w:rsidR="006F65B5">
        <w:t xml:space="preserve">  </w:t>
      </w:r>
    </w:p>
    <w:p w14:paraId="355FD34B" w14:textId="55FBD2B6" w:rsidR="0090094C" w:rsidRPr="00806240" w:rsidRDefault="0090094C" w:rsidP="002D7CD7">
      <w:pPr>
        <w:jc w:val="both"/>
        <w:rPr>
          <w:b/>
          <w:bCs/>
        </w:rPr>
      </w:pPr>
      <w:r w:rsidRPr="00806240">
        <w:rPr>
          <w:b/>
          <w:bCs/>
        </w:rPr>
        <w:t xml:space="preserve">Observation 3: For </w:t>
      </w:r>
      <w:r w:rsidR="00471E9E">
        <w:rPr>
          <w:b/>
          <w:bCs/>
        </w:rPr>
        <w:t xml:space="preserve">the </w:t>
      </w:r>
      <w:r w:rsidRPr="00806240">
        <w:rPr>
          <w:b/>
          <w:bCs/>
        </w:rPr>
        <w:t xml:space="preserve">NW-A Dual connectivity scenario, frequency/band conflict for </w:t>
      </w:r>
      <w:proofErr w:type="spellStart"/>
      <w:r w:rsidRPr="00806240">
        <w:rPr>
          <w:b/>
          <w:bCs/>
        </w:rPr>
        <w:t>PCell</w:t>
      </w:r>
      <w:proofErr w:type="spellEnd"/>
      <w:r w:rsidRPr="00806240">
        <w:rPr>
          <w:b/>
          <w:bCs/>
        </w:rPr>
        <w:t xml:space="preserve"> operation is not addressed in Rel-18 UAI. </w:t>
      </w:r>
    </w:p>
    <w:p w14:paraId="0EF1B703" w14:textId="0269DDD8" w:rsidR="00EC6FC3" w:rsidRDefault="006F65B5" w:rsidP="002D7CD7">
      <w:pPr>
        <w:jc w:val="both"/>
      </w:pPr>
      <w:r>
        <w:t>This problem can be</w:t>
      </w:r>
      <w:r w:rsidR="00806240">
        <w:t xml:space="preserve"> resolved </w:t>
      </w:r>
      <w:r>
        <w:t xml:space="preserve">if the UE indicates the preferred </w:t>
      </w:r>
      <w:proofErr w:type="spellStart"/>
      <w:r>
        <w:t>PCell</w:t>
      </w:r>
      <w:proofErr w:type="spellEnd"/>
      <w:r>
        <w:t xml:space="preserve"> frequency in the UAI along with SCG Release, NW-A can trigger MN-SN handover in response to the UAI. The NW-A configuration after this handover will be compatible with NW-B and the release of RRC connection at NW-A can be avoided in this scenario.</w:t>
      </w:r>
    </w:p>
    <w:p w14:paraId="0A0389D1" w14:textId="0B3A09FC" w:rsidR="006F65B5" w:rsidRDefault="006F65B5" w:rsidP="002D7CD7">
      <w:pPr>
        <w:jc w:val="both"/>
        <w:rPr>
          <w:b/>
          <w:bCs/>
        </w:rPr>
      </w:pPr>
      <w:r w:rsidRPr="009B3880">
        <w:rPr>
          <w:b/>
          <w:bCs/>
        </w:rPr>
        <w:t xml:space="preserve">Proposal </w:t>
      </w:r>
      <w:r>
        <w:rPr>
          <w:b/>
          <w:bCs/>
        </w:rPr>
        <w:t>2</w:t>
      </w:r>
      <w:r w:rsidRPr="009B3880">
        <w:rPr>
          <w:b/>
          <w:bCs/>
        </w:rPr>
        <w:t>:</w:t>
      </w:r>
      <w:r>
        <w:rPr>
          <w:b/>
          <w:bCs/>
        </w:rPr>
        <w:t xml:space="preserve"> UE Assistance Information indicating SCG-Release also </w:t>
      </w:r>
      <w:r w:rsidR="00471E9E">
        <w:rPr>
          <w:b/>
          <w:bCs/>
        </w:rPr>
        <w:t>includes</w:t>
      </w:r>
      <w:r>
        <w:rPr>
          <w:b/>
          <w:bCs/>
        </w:rPr>
        <w:t xml:space="preserve"> preferred frequency for </w:t>
      </w:r>
      <w:proofErr w:type="spellStart"/>
      <w:r>
        <w:rPr>
          <w:b/>
          <w:bCs/>
        </w:rPr>
        <w:t>PCell</w:t>
      </w:r>
      <w:proofErr w:type="spellEnd"/>
      <w:r>
        <w:rPr>
          <w:b/>
          <w:bCs/>
        </w:rPr>
        <w:t xml:space="preserve"> to allow the NW-A to trigger </w:t>
      </w:r>
      <w:proofErr w:type="spellStart"/>
      <w:r>
        <w:rPr>
          <w:b/>
          <w:bCs/>
        </w:rPr>
        <w:t>PCell</w:t>
      </w:r>
      <w:proofErr w:type="spellEnd"/>
      <w:r>
        <w:rPr>
          <w:b/>
          <w:bCs/>
        </w:rPr>
        <w:t xml:space="preserve"> change configuration in response to UAI.</w:t>
      </w:r>
    </w:p>
    <w:p w14:paraId="33FC5503" w14:textId="3682AFA8" w:rsidR="00981986" w:rsidRPr="00A005D8" w:rsidRDefault="00A005D8" w:rsidP="002D7CD7">
      <w:pPr>
        <w:jc w:val="both"/>
        <w:rPr>
          <w:b/>
          <w:bCs/>
          <w:u w:val="single"/>
        </w:rPr>
      </w:pPr>
      <w:r w:rsidRPr="00A005D8">
        <w:rPr>
          <w:b/>
          <w:bCs/>
          <w:u w:val="single"/>
        </w:rPr>
        <w:t xml:space="preserve">Timer for Reactive approach </w:t>
      </w:r>
    </w:p>
    <w:p w14:paraId="727D968A" w14:textId="7D023082" w:rsidR="00A005D8" w:rsidRDefault="00A005D8" w:rsidP="002D7CD7">
      <w:pPr>
        <w:jc w:val="both"/>
      </w:pPr>
      <w:r>
        <w:t>In the case of the reactive approach, UE triggers the capability restriction for the NW to provide an alternative configuration that allows the UE to continue with the RRC connection at NW-B without the release of the RRC connection at NW-A. As the reception of the new RRC configuration is a pre-requisite to continuing the connection in NW-B a timer for response is needed to decide on the UE action.</w:t>
      </w:r>
      <w:r w:rsidR="00F5420B">
        <w:t xml:space="preserve"> In case if the network does not provide alternative configuration the simple option for UE is to leave </w:t>
      </w:r>
      <w:r w:rsidR="00FA3E50">
        <w:t xml:space="preserve">the </w:t>
      </w:r>
      <w:r w:rsidR="00F5420B">
        <w:t>RRC connection at NW-A to avoid a mismatch in UE and NW configuration</w:t>
      </w:r>
      <w:r w:rsidR="00FA3E50">
        <w:t xml:space="preserve">. </w:t>
      </w:r>
    </w:p>
    <w:p w14:paraId="5B95F53E" w14:textId="2B52D7E1" w:rsidR="00FA3E50" w:rsidRDefault="00FA3E50" w:rsidP="002D7CD7">
      <w:pPr>
        <w:jc w:val="both"/>
      </w:pPr>
      <w:r>
        <w:t xml:space="preserve">In case of NW-A operation with dual connectivity, if there is no NW response to UE indication for SCG release, the UE can release the SCG and trigger SCG-Failure Indication instead of releasing the RRC connection. Because in many failure scenarios related to SCG such as S-RLF, UE already triggers failure indication and suspends the SCG operation. In this MUSIM scenario, UE can release the SCG instead of suspending SCG and indicate the same in SCG-Failure-Indication. This modified UE </w:t>
      </w:r>
      <w:proofErr w:type="spellStart"/>
      <w:r>
        <w:t>behavior</w:t>
      </w:r>
      <w:proofErr w:type="spellEnd"/>
      <w:r>
        <w:t xml:space="preserve"> allows the UE to retain the NW-A operation at least with MCG on no response from NW for SCG release.</w:t>
      </w:r>
    </w:p>
    <w:p w14:paraId="273E5718" w14:textId="7887D063" w:rsidR="009B3880" w:rsidRDefault="00F5420B" w:rsidP="00FA3E50">
      <w:pPr>
        <w:jc w:val="both"/>
        <w:rPr>
          <w:b/>
          <w:bCs/>
        </w:rPr>
      </w:pPr>
      <w:r w:rsidRPr="009B3880">
        <w:rPr>
          <w:b/>
          <w:bCs/>
        </w:rPr>
        <w:t xml:space="preserve">Proposal </w:t>
      </w:r>
      <w:r>
        <w:rPr>
          <w:b/>
          <w:bCs/>
        </w:rPr>
        <w:t>3</w:t>
      </w:r>
      <w:r w:rsidRPr="009B3880">
        <w:rPr>
          <w:b/>
          <w:bCs/>
        </w:rPr>
        <w:t>:</w:t>
      </w:r>
      <w:r>
        <w:rPr>
          <w:b/>
          <w:bCs/>
        </w:rPr>
        <w:t xml:space="preserve"> </w:t>
      </w:r>
      <w:r w:rsidR="00FA3E50">
        <w:rPr>
          <w:b/>
          <w:bCs/>
        </w:rPr>
        <w:t>The wait</w:t>
      </w:r>
      <w:r>
        <w:rPr>
          <w:b/>
          <w:bCs/>
        </w:rPr>
        <w:t xml:space="preserve"> timer is defined for UAI triggered for </w:t>
      </w:r>
      <w:r w:rsidR="00FA3E50">
        <w:rPr>
          <w:b/>
          <w:bCs/>
        </w:rPr>
        <w:t>the reactive approach along with UE action on wait timer expiry.</w:t>
      </w:r>
    </w:p>
    <w:p w14:paraId="29A579B8" w14:textId="02F2036D" w:rsidR="00FA3E50" w:rsidRDefault="00FA3E50" w:rsidP="00FA3E50">
      <w:pPr>
        <w:jc w:val="both"/>
      </w:pPr>
      <w:r>
        <w:rPr>
          <w:b/>
          <w:bCs/>
        </w:rPr>
        <w:lastRenderedPageBreak/>
        <w:t xml:space="preserve">Proposal 4:  Default UE behaviour on wait timer expiry shall follow Rel-17 MUSIM leave indication. For UE preference for SCG Release, UE may retain MCG on timer-expiry with </w:t>
      </w:r>
      <w:r w:rsidR="0088499A">
        <w:rPr>
          <w:b/>
          <w:bCs/>
        </w:rPr>
        <w:t xml:space="preserve">the </w:t>
      </w:r>
      <w:r>
        <w:rPr>
          <w:b/>
          <w:bCs/>
        </w:rPr>
        <w:t>implicit release of SCG configuration. FFS NW control and UE capability for th</w:t>
      </w:r>
      <w:r w:rsidR="0088499A">
        <w:rPr>
          <w:b/>
          <w:bCs/>
        </w:rPr>
        <w:t>is optional UE behaviour.</w:t>
      </w:r>
    </w:p>
    <w:p w14:paraId="73654DB0" w14:textId="621A08D1" w:rsidR="00211868" w:rsidRDefault="00211868" w:rsidP="00211868">
      <w:pPr>
        <w:pStyle w:val="Heading2"/>
      </w:pPr>
      <w:r>
        <w:t>2.2 Early Indication of Capability Restriction Status</w:t>
      </w:r>
    </w:p>
    <w:p w14:paraId="23D8AA1C" w14:textId="0551AB25" w:rsidR="00D11B59" w:rsidRDefault="003B1B62" w:rsidP="00D11B59">
      <w:r>
        <w:t xml:space="preserve">When the UE is starting </w:t>
      </w:r>
      <w:r w:rsidR="00D11B59">
        <w:t xml:space="preserve">an </w:t>
      </w:r>
      <w:r>
        <w:t xml:space="preserve">RRC connection or Resuming </w:t>
      </w:r>
      <w:r w:rsidR="00D11B59">
        <w:t xml:space="preserve">an </w:t>
      </w:r>
      <w:r>
        <w:t xml:space="preserve">RRC connection at NW-A the UE may have </w:t>
      </w:r>
      <w:r w:rsidR="00D11B59">
        <w:t xml:space="preserve">an </w:t>
      </w:r>
      <w:r>
        <w:t xml:space="preserve">active RRC connection in NW_B. In such </w:t>
      </w:r>
      <w:r w:rsidR="00D11B59">
        <w:t xml:space="preserve">a </w:t>
      </w:r>
      <w:r>
        <w:t>case</w:t>
      </w:r>
      <w:r w:rsidR="00D11B59">
        <w:t>,</w:t>
      </w:r>
      <w:r>
        <w:t xml:space="preserve"> the UE </w:t>
      </w:r>
      <w:r w:rsidR="00D11B59">
        <w:t>needs</w:t>
      </w:r>
      <w:r>
        <w:t xml:space="preserve"> to indicate the restricted capability status to NW-A during the RRC connection setup phase to avoid any RRC Reconfiguration conflicting with </w:t>
      </w:r>
      <w:r w:rsidR="00D11B59">
        <w:t>reduced capability.</w:t>
      </w:r>
      <w:r>
        <w:t xml:space="preserve"> </w:t>
      </w:r>
      <w:r w:rsidR="00D11B59">
        <w:t xml:space="preserve"> RAN2 has concluded to include an early indication in Msg5 for the RRC connection setup scenario.  For the RRC Resume case, further discussion is needed on how to provide this early indication in Msg3.</w:t>
      </w:r>
    </w:p>
    <w:p w14:paraId="525AB95B" w14:textId="7DECFBF8" w:rsidR="0089372C" w:rsidRDefault="00D11B59" w:rsidP="00D11B59">
      <w:r>
        <w:t xml:space="preserve">When MUSIM UE is transitioning to an RRC-INACTIVE state the UE stores the configurations for master cell-group, secondary-cell group, and PDCP configurations in UE Inactive context.  </w:t>
      </w:r>
      <w:r w:rsidR="0012385E">
        <w:t xml:space="preserve">It is possible that when UE resumes the RRC connection at NW-A it may have an active RRC connection at NW-B. Under this condition, the UE may not be able to comply with the Resume configuration. </w:t>
      </w:r>
      <w:r w:rsidR="0089372C">
        <w:t>In such scenarios, a</w:t>
      </w:r>
      <w:r w:rsidR="0012385E">
        <w:t>s per current specifications</w:t>
      </w:r>
      <w:r w:rsidR="0089372C">
        <w:t>,</w:t>
      </w:r>
      <w:r w:rsidR="0012385E">
        <w:t xml:space="preserve"> </w:t>
      </w:r>
      <w:r w:rsidR="0089372C">
        <w:t>UE will release the stored configuration and transition to the RRC-IDLE state.  The inclusion of spare cause value in the RRC-Resume message or LCID was discussed as an option for UE to inform the capability restriction. In either case, the information about MUSIM operation and capability restriction status is sent in clear text before security activation. Moreover, the inclusion of additional bits in Msg3 for this specific scenario also requires further discussion.</w:t>
      </w:r>
    </w:p>
    <w:p w14:paraId="0DCA9FAD" w14:textId="35032BCA" w:rsidR="0089372C" w:rsidRDefault="0089372C" w:rsidP="00D11B59">
      <w:pPr>
        <w:rPr>
          <w:b/>
          <w:bCs/>
        </w:rPr>
      </w:pPr>
      <w:bookmarkStart w:id="2" w:name="_Hlk146885600"/>
      <w:r w:rsidRPr="0089372C">
        <w:rPr>
          <w:b/>
          <w:bCs/>
        </w:rPr>
        <w:t xml:space="preserve">Proposal </w:t>
      </w:r>
      <w:r w:rsidR="005A1E17">
        <w:rPr>
          <w:b/>
          <w:bCs/>
        </w:rPr>
        <w:t>5</w:t>
      </w:r>
      <w:r w:rsidRPr="0089372C">
        <w:rPr>
          <w:b/>
          <w:bCs/>
        </w:rPr>
        <w:t xml:space="preserve">: RAN2 to </w:t>
      </w:r>
      <w:r w:rsidR="00485090">
        <w:rPr>
          <w:b/>
          <w:bCs/>
        </w:rPr>
        <w:t xml:space="preserve">discuss the </w:t>
      </w:r>
      <w:r w:rsidRPr="0089372C">
        <w:rPr>
          <w:b/>
          <w:bCs/>
        </w:rPr>
        <w:t>security aspects for indicating MUSIM capability restriction in Msg3 before concluding on LCID usage for Early Indication.</w:t>
      </w:r>
    </w:p>
    <w:p w14:paraId="2759AF7E" w14:textId="6DEBAF41" w:rsidR="005A1E17" w:rsidRDefault="005A1E17" w:rsidP="00D11B59">
      <w:r>
        <w:t>If RAN2 decides to include information in Msg3 related to capability restriction of MUSIM operation for RRC-Resume, an extension of short LCID using one of the reserved bits can be considered. This option allows the extension of LCID for CCCH specific operations for multiple without impacting the limited LCID values available currently for normal operation.</w:t>
      </w:r>
    </w:p>
    <w:p w14:paraId="7E3E140A" w14:textId="6A5370DC" w:rsidR="005A1E17" w:rsidRDefault="005A1E17" w:rsidP="005A1E17">
      <w:pPr>
        <w:rPr>
          <w:b/>
          <w:bCs/>
        </w:rPr>
      </w:pPr>
      <w:r w:rsidRPr="0089372C">
        <w:rPr>
          <w:b/>
          <w:bCs/>
        </w:rPr>
        <w:t xml:space="preserve">Proposal </w:t>
      </w:r>
      <w:r>
        <w:rPr>
          <w:b/>
          <w:bCs/>
        </w:rPr>
        <w:t>6</w:t>
      </w:r>
      <w:r w:rsidRPr="0089372C">
        <w:rPr>
          <w:b/>
          <w:bCs/>
        </w:rPr>
        <w:t xml:space="preserve">: </w:t>
      </w:r>
      <w:r>
        <w:rPr>
          <w:b/>
          <w:bCs/>
        </w:rPr>
        <w:t>If RAN2 decides to include restricted capability indication in Msg3 extension of short LCID using one of the reserved bits only for CCCH operation is considered.</w:t>
      </w:r>
    </w:p>
    <w:p w14:paraId="2E2FF378" w14:textId="77777777" w:rsidR="005A1E17" w:rsidRPr="005A1E17" w:rsidRDefault="005A1E17" w:rsidP="00D11B59"/>
    <w:p w14:paraId="2DF9D882" w14:textId="670CE4B1" w:rsidR="0089372C" w:rsidRDefault="0089372C" w:rsidP="00D11B59">
      <w:r>
        <w:t>NW knows the RRC-Resume procedure it intends to trigger during the RRC-Resume procedure and NW also knows about the MUSIM capability of UE at the time of releasing the UE to RRC-INACTIVE state. Based on this information NW can also indicate whether UE can attempt for RRC-Resume when it has an active RRC connection in other NW or UE can be indicated to move to an RRC-IDLE state in such a scenario. With this control</w:t>
      </w:r>
      <w:r w:rsidR="00485090">
        <w:t>,</w:t>
      </w:r>
      <w:r>
        <w:t xml:space="preserve"> the need for </w:t>
      </w:r>
      <w:r w:rsidR="00485090">
        <w:t xml:space="preserve">the </w:t>
      </w:r>
      <w:r>
        <w:t xml:space="preserve">inclusion of additional </w:t>
      </w:r>
      <w:r w:rsidR="00485090">
        <w:t>parameters</w:t>
      </w:r>
      <w:r>
        <w:t xml:space="preserve"> in Msg3 for </w:t>
      </w:r>
      <w:r w:rsidR="00485090">
        <w:t xml:space="preserve">the </w:t>
      </w:r>
      <w:r>
        <w:t>RRC Resume procedure can be avoided.</w:t>
      </w:r>
    </w:p>
    <w:p w14:paraId="01C514A7" w14:textId="72E46400" w:rsidR="0089372C" w:rsidRPr="0089372C" w:rsidRDefault="0089372C" w:rsidP="00D11B59">
      <w:r w:rsidRPr="0089372C">
        <w:rPr>
          <w:b/>
          <w:bCs/>
        </w:rPr>
        <w:t xml:space="preserve">Proposal </w:t>
      </w:r>
      <w:r w:rsidR="005A1E17">
        <w:rPr>
          <w:b/>
          <w:bCs/>
        </w:rPr>
        <w:t>7</w:t>
      </w:r>
      <w:r w:rsidRPr="0089372C">
        <w:rPr>
          <w:b/>
          <w:bCs/>
        </w:rPr>
        <w:t>:</w:t>
      </w:r>
      <w:r w:rsidR="00485090">
        <w:rPr>
          <w:b/>
          <w:bCs/>
        </w:rPr>
        <w:t xml:space="preserve"> NW Control on whether UE should attempt for RRC-Resume or not under MUSIM capability restricted case is supported.  This parameter is indicated via dedicated RRC signaling at the time of releasing the UE to the RRC-INACTIVE state.</w:t>
      </w:r>
      <w:bookmarkEnd w:id="2"/>
    </w:p>
    <w:p w14:paraId="77308BE1" w14:textId="162CCE57" w:rsidR="005F1DFD" w:rsidRDefault="005F1DFD" w:rsidP="009653BF">
      <w:pPr>
        <w:pStyle w:val="Heading2"/>
      </w:pPr>
      <w:r>
        <w:t>2.</w:t>
      </w:r>
      <w:r w:rsidR="009653BF">
        <w:t>3</w:t>
      </w:r>
      <w:r>
        <w:t xml:space="preserve"> Removal of capability restriction</w:t>
      </w:r>
    </w:p>
    <w:p w14:paraId="19BC1BE9" w14:textId="0F8B04E4" w:rsidR="005F1DFD" w:rsidRDefault="005F1DFD" w:rsidP="005F1DFD">
      <w:pPr>
        <w:jc w:val="both"/>
      </w:pPr>
      <w:r>
        <w:t>For the scenarios where the RRC connection at NW-B is released, the UE can indicate the NW to restore the base capability instead of reporting the complete capability again. As proactive indication is not critical in this case this flag can be included in the measurement report or any other RRC-Reconfiguration-complete messages. If NW wants to know this restoration of capability in real-time reporting of complete re</w:t>
      </w:r>
      <w:r w:rsidR="001E6F3E">
        <w:t xml:space="preserve">storation of restriction it can be configured as </w:t>
      </w:r>
      <w:r w:rsidR="006C21E6">
        <w:t xml:space="preserve">a </w:t>
      </w:r>
      <w:r w:rsidR="001E6F3E">
        <w:t>parameter for UAI reporting.</w:t>
      </w:r>
    </w:p>
    <w:p w14:paraId="6056203C" w14:textId="4B75A654" w:rsidR="001E6F3E" w:rsidRPr="001E6F3E" w:rsidRDefault="001E6F3E" w:rsidP="001E6F3E">
      <w:pPr>
        <w:jc w:val="both"/>
      </w:pPr>
      <w:bookmarkStart w:id="3" w:name="_Hlk146885657"/>
      <w:r>
        <w:rPr>
          <w:b/>
          <w:bCs/>
        </w:rPr>
        <w:t xml:space="preserve">Proposal </w:t>
      </w:r>
      <w:r w:rsidR="005A1E17">
        <w:rPr>
          <w:b/>
          <w:bCs/>
        </w:rPr>
        <w:t>8</w:t>
      </w:r>
      <w:r>
        <w:rPr>
          <w:b/>
          <w:bCs/>
        </w:rPr>
        <w:t xml:space="preserve">: </w:t>
      </w:r>
      <w:r w:rsidR="006C21E6">
        <w:rPr>
          <w:b/>
          <w:bCs/>
        </w:rPr>
        <w:t>Indication to the r</w:t>
      </w:r>
      <w:r w:rsidR="003D6AA7">
        <w:rPr>
          <w:b/>
          <w:bCs/>
        </w:rPr>
        <w:t xml:space="preserve">estoration of full capability is included </w:t>
      </w:r>
      <w:r w:rsidR="006C21E6">
        <w:rPr>
          <w:b/>
          <w:bCs/>
        </w:rPr>
        <w:t xml:space="preserve">as an additional parameter </w:t>
      </w:r>
      <w:r w:rsidR="003D6AA7">
        <w:rPr>
          <w:b/>
          <w:bCs/>
        </w:rPr>
        <w:t xml:space="preserve">in RRC Reconfiguration completion and measurement report instead of </w:t>
      </w:r>
      <w:r w:rsidR="006C21E6">
        <w:rPr>
          <w:b/>
          <w:bCs/>
        </w:rPr>
        <w:t xml:space="preserve">a </w:t>
      </w:r>
      <w:r w:rsidR="003D6AA7">
        <w:rPr>
          <w:b/>
          <w:bCs/>
        </w:rPr>
        <w:t>separate UAI for this scenario.</w:t>
      </w:r>
    </w:p>
    <w:p w14:paraId="325E2249" w14:textId="2A0FE648" w:rsidR="001E6F3E" w:rsidRDefault="003D6AA7" w:rsidP="005F1DFD">
      <w:pPr>
        <w:jc w:val="both"/>
      </w:pPr>
      <w:r>
        <w:t xml:space="preserve">As the capability changes due to RRC Reconfigurations in both NW are expected to be more frequent removal of restriction for partial capability changes need not be reported proactively. The UE can provide an indication of the change in its capability in response to RRC Reconfiguration and the network can decide to obtain the complete capability if needed.  </w:t>
      </w:r>
    </w:p>
    <w:p w14:paraId="04B66E37" w14:textId="2E4D2196" w:rsidR="003D6AA7" w:rsidRPr="005F1DFD" w:rsidRDefault="003D6AA7" w:rsidP="005F1DFD">
      <w:pPr>
        <w:jc w:val="both"/>
      </w:pPr>
      <w:r>
        <w:rPr>
          <w:b/>
          <w:bCs/>
        </w:rPr>
        <w:t xml:space="preserve">Proposal </w:t>
      </w:r>
      <w:r w:rsidR="005A1E17">
        <w:rPr>
          <w:b/>
          <w:bCs/>
        </w:rPr>
        <w:t>9</w:t>
      </w:r>
      <w:r>
        <w:rPr>
          <w:b/>
          <w:bCs/>
        </w:rPr>
        <w:t xml:space="preserve">: </w:t>
      </w:r>
      <w:r w:rsidR="00211868">
        <w:rPr>
          <w:b/>
          <w:bCs/>
        </w:rPr>
        <w:t>A simple</w:t>
      </w:r>
      <w:r>
        <w:rPr>
          <w:b/>
          <w:bCs/>
        </w:rPr>
        <w:t xml:space="preserve"> indication of the change in capability is triggered on partial removal of capability restriction to allow NW to obtain the complete restricted capability information via separate signaling.</w:t>
      </w:r>
      <w:bookmarkEnd w:id="3"/>
    </w:p>
    <w:p w14:paraId="6A263F52" w14:textId="77777777" w:rsidR="00DA6132" w:rsidRDefault="00DA6132">
      <w:pPr>
        <w:jc w:val="both"/>
      </w:pPr>
    </w:p>
    <w:p w14:paraId="69B7B8E6" w14:textId="277E040D" w:rsidR="009339CB" w:rsidRDefault="008F2100">
      <w:pPr>
        <w:pStyle w:val="Heading1"/>
        <w:jc w:val="both"/>
      </w:pPr>
      <w:r>
        <w:lastRenderedPageBreak/>
        <w:t>3</w:t>
      </w:r>
      <w:r w:rsidR="009339CB" w:rsidRPr="006E13D1">
        <w:tab/>
      </w:r>
      <w:r w:rsidR="009339CB">
        <w:t>Conclusion</w:t>
      </w:r>
    </w:p>
    <w:p w14:paraId="73B3E660" w14:textId="1CA17640" w:rsidR="005D5FD4" w:rsidRDefault="005A1E17" w:rsidP="005A1E17">
      <w:pPr>
        <w:jc w:val="both"/>
      </w:pPr>
      <w:r>
        <w:t>In this discuss paper we further analyse the remaining issues for capability restriction signalling. We make following observations and proposals based on the analysis.</w:t>
      </w:r>
    </w:p>
    <w:p w14:paraId="6EBCF4E3" w14:textId="77777777" w:rsidR="005A1E17" w:rsidRDefault="005A1E17" w:rsidP="005A1E17">
      <w:pPr>
        <w:rPr>
          <w:b/>
          <w:bCs/>
        </w:rPr>
      </w:pPr>
      <w:r>
        <w:rPr>
          <w:b/>
          <w:bCs/>
        </w:rPr>
        <w:t xml:space="preserve">Signalling Procedure update for Reactive Approach  </w:t>
      </w:r>
    </w:p>
    <w:p w14:paraId="620BA8F7" w14:textId="77777777" w:rsidR="005A1E17" w:rsidRPr="00746EC3" w:rsidRDefault="005A1E17" w:rsidP="005A1E17">
      <w:pPr>
        <w:ind w:left="720"/>
      </w:pPr>
      <w:r w:rsidRPr="00746EC3">
        <w:t>Observation 1:  When NW-A operates with a configuration utilizing maximum UE capability, the UAI signalling indicating a preference to release secondary cells or secondary-cell groups is sufficient for NW-A to decide on a suitable alternative configuration.</w:t>
      </w:r>
    </w:p>
    <w:p w14:paraId="745DF959" w14:textId="77777777" w:rsidR="005A1E17" w:rsidRPr="00851078" w:rsidRDefault="005A1E17" w:rsidP="005A1E17">
      <w:pPr>
        <w:ind w:left="720"/>
        <w:jc w:val="both"/>
        <w:rPr>
          <w:b/>
          <w:bCs/>
        </w:rPr>
      </w:pPr>
      <w:r w:rsidRPr="00746EC3">
        <w:t>Observation 2:  For the band conflict scenario related to reactive approach indication of a release of secondary cells or cell-group will lead to a permanent reduction of RRC configuration at NW-A.</w:t>
      </w:r>
    </w:p>
    <w:p w14:paraId="5433C191" w14:textId="77777777" w:rsidR="005A1E17" w:rsidRDefault="005A1E17" w:rsidP="005A1E17">
      <w:pPr>
        <w:ind w:left="720"/>
        <w:jc w:val="both"/>
        <w:rPr>
          <w:b/>
          <w:bCs/>
        </w:rPr>
      </w:pPr>
      <w:r w:rsidRPr="009B3880">
        <w:rPr>
          <w:b/>
          <w:bCs/>
        </w:rPr>
        <w:t xml:space="preserve">Proposal 1: </w:t>
      </w:r>
      <w:r>
        <w:rPr>
          <w:b/>
          <w:bCs/>
        </w:rPr>
        <w:t>UAI triggered in reactive approach for band-conflict scenario needs to include additional information (</w:t>
      </w:r>
      <w:proofErr w:type="gramStart"/>
      <w:r>
        <w:rPr>
          <w:b/>
          <w:bCs/>
        </w:rPr>
        <w:t>i.e.</w:t>
      </w:r>
      <w:proofErr w:type="gramEnd"/>
      <w:r>
        <w:rPr>
          <w:b/>
          <w:bCs/>
        </w:rPr>
        <w:t xml:space="preserve"> affected frequencies, preferred secondary-cell indices to release) for NW-A to choose an appropriate alternative configuration.</w:t>
      </w:r>
    </w:p>
    <w:p w14:paraId="6095C9CA" w14:textId="77777777" w:rsidR="005A1E17" w:rsidRPr="00380DA6" w:rsidRDefault="005A1E17" w:rsidP="005A1E17">
      <w:pPr>
        <w:ind w:left="720"/>
        <w:jc w:val="both"/>
      </w:pPr>
      <w:r w:rsidRPr="00380DA6">
        <w:t xml:space="preserve">Observation 3: For the NW-A Dual connectivity scenario, frequency/band conflict for </w:t>
      </w:r>
      <w:proofErr w:type="spellStart"/>
      <w:r w:rsidRPr="00380DA6">
        <w:t>PCell</w:t>
      </w:r>
      <w:proofErr w:type="spellEnd"/>
      <w:r w:rsidRPr="00380DA6">
        <w:t xml:space="preserve"> operation is not addressed in Rel-18 UAI. </w:t>
      </w:r>
    </w:p>
    <w:p w14:paraId="6D6B3CB9" w14:textId="77777777" w:rsidR="005A1E17" w:rsidRDefault="005A1E17" w:rsidP="005A1E17">
      <w:pPr>
        <w:ind w:left="720"/>
        <w:jc w:val="both"/>
        <w:rPr>
          <w:b/>
          <w:bCs/>
        </w:rPr>
      </w:pPr>
      <w:r w:rsidRPr="009B3880">
        <w:rPr>
          <w:b/>
          <w:bCs/>
        </w:rPr>
        <w:t xml:space="preserve">Proposal </w:t>
      </w:r>
      <w:r>
        <w:rPr>
          <w:b/>
          <w:bCs/>
        </w:rPr>
        <w:t>2</w:t>
      </w:r>
      <w:r w:rsidRPr="009B3880">
        <w:rPr>
          <w:b/>
          <w:bCs/>
        </w:rPr>
        <w:t>:</w:t>
      </w:r>
      <w:r>
        <w:rPr>
          <w:b/>
          <w:bCs/>
        </w:rPr>
        <w:t xml:space="preserve"> UE Assistance Information indicating SCG-Release also includes preferred frequency for </w:t>
      </w:r>
      <w:proofErr w:type="spellStart"/>
      <w:r>
        <w:rPr>
          <w:b/>
          <w:bCs/>
        </w:rPr>
        <w:t>PCell</w:t>
      </w:r>
      <w:proofErr w:type="spellEnd"/>
      <w:r>
        <w:rPr>
          <w:b/>
          <w:bCs/>
        </w:rPr>
        <w:t xml:space="preserve"> to allow the NW-A to trigger </w:t>
      </w:r>
      <w:proofErr w:type="spellStart"/>
      <w:r>
        <w:rPr>
          <w:b/>
          <w:bCs/>
        </w:rPr>
        <w:t>PCell</w:t>
      </w:r>
      <w:proofErr w:type="spellEnd"/>
      <w:r>
        <w:rPr>
          <w:b/>
          <w:bCs/>
        </w:rPr>
        <w:t xml:space="preserve"> change configuration in response to UAI.</w:t>
      </w:r>
    </w:p>
    <w:p w14:paraId="46056617" w14:textId="77777777" w:rsidR="005A1E17" w:rsidRDefault="005A1E17" w:rsidP="005A1E17">
      <w:pPr>
        <w:ind w:left="720"/>
        <w:jc w:val="both"/>
        <w:rPr>
          <w:b/>
          <w:bCs/>
        </w:rPr>
      </w:pPr>
      <w:r w:rsidRPr="009B3880">
        <w:rPr>
          <w:b/>
          <w:bCs/>
        </w:rPr>
        <w:t xml:space="preserve">Proposal </w:t>
      </w:r>
      <w:r>
        <w:rPr>
          <w:b/>
          <w:bCs/>
        </w:rPr>
        <w:t>3</w:t>
      </w:r>
      <w:r w:rsidRPr="009B3880">
        <w:rPr>
          <w:b/>
          <w:bCs/>
        </w:rPr>
        <w:t>:</w:t>
      </w:r>
      <w:r>
        <w:rPr>
          <w:b/>
          <w:bCs/>
        </w:rPr>
        <w:t xml:space="preserve"> The wait timer is defined for UAI triggered for the reactive approach along with UE action on wait timer expiry.</w:t>
      </w:r>
    </w:p>
    <w:p w14:paraId="582A54F3" w14:textId="77777777" w:rsidR="005A1E17" w:rsidRDefault="005A1E17" w:rsidP="005A1E17">
      <w:pPr>
        <w:ind w:left="720"/>
        <w:jc w:val="both"/>
        <w:rPr>
          <w:b/>
          <w:bCs/>
        </w:rPr>
      </w:pPr>
      <w:r>
        <w:rPr>
          <w:b/>
          <w:bCs/>
        </w:rPr>
        <w:t>Proposal 4:  Default UE behaviour on wait timer expiry shall follow Rel-17 MUSIM leave indication. For UE preference for SCG Release, UE may retain MCG on timer-expiry with the implicit release of SCG configuration. FFS NW control and UE capability for this optional UE behaviour.</w:t>
      </w:r>
    </w:p>
    <w:p w14:paraId="6B09CAE3" w14:textId="77777777" w:rsidR="005A1E17" w:rsidRDefault="005A1E17" w:rsidP="005A1E17">
      <w:pPr>
        <w:jc w:val="both"/>
        <w:rPr>
          <w:b/>
          <w:bCs/>
        </w:rPr>
      </w:pPr>
    </w:p>
    <w:p w14:paraId="71B953C8" w14:textId="77777777" w:rsidR="005A1E17" w:rsidRPr="00746EC3" w:rsidRDefault="005A1E17" w:rsidP="005A1E17">
      <w:pPr>
        <w:rPr>
          <w:b/>
          <w:bCs/>
          <w:u w:val="single"/>
        </w:rPr>
      </w:pPr>
      <w:r w:rsidRPr="00746EC3">
        <w:rPr>
          <w:b/>
          <w:bCs/>
          <w:u w:val="single"/>
        </w:rPr>
        <w:t xml:space="preserve">Early Indication of Capability </w:t>
      </w:r>
      <w:r>
        <w:rPr>
          <w:b/>
          <w:bCs/>
          <w:u w:val="single"/>
        </w:rPr>
        <w:t>Restriction</w:t>
      </w:r>
      <w:r w:rsidRPr="00746EC3">
        <w:rPr>
          <w:b/>
          <w:bCs/>
          <w:u w:val="single"/>
        </w:rPr>
        <w:t xml:space="preserve"> </w:t>
      </w:r>
    </w:p>
    <w:p w14:paraId="6DD02075" w14:textId="77777777" w:rsidR="005A1E17" w:rsidRDefault="005A1E17" w:rsidP="005A1E17">
      <w:pPr>
        <w:ind w:left="720"/>
        <w:rPr>
          <w:b/>
          <w:bCs/>
        </w:rPr>
      </w:pPr>
      <w:r w:rsidRPr="0089372C">
        <w:rPr>
          <w:b/>
          <w:bCs/>
        </w:rPr>
        <w:t xml:space="preserve">Proposal </w:t>
      </w:r>
      <w:r>
        <w:rPr>
          <w:b/>
          <w:bCs/>
        </w:rPr>
        <w:t>5</w:t>
      </w:r>
      <w:r w:rsidRPr="0089372C">
        <w:rPr>
          <w:b/>
          <w:bCs/>
        </w:rPr>
        <w:t xml:space="preserve">: RAN2 to </w:t>
      </w:r>
      <w:r>
        <w:rPr>
          <w:b/>
          <w:bCs/>
        </w:rPr>
        <w:t xml:space="preserve">discuss the </w:t>
      </w:r>
      <w:r w:rsidRPr="0089372C">
        <w:rPr>
          <w:b/>
          <w:bCs/>
        </w:rPr>
        <w:t>security aspects for indicating MUSIM capability restriction in Msg3 before concluding on LCID usage for Early Indication.</w:t>
      </w:r>
    </w:p>
    <w:p w14:paraId="647A0BA2" w14:textId="77777777" w:rsidR="005A1E17" w:rsidRDefault="005A1E17" w:rsidP="005A1E17">
      <w:pPr>
        <w:ind w:left="720"/>
        <w:rPr>
          <w:b/>
          <w:bCs/>
        </w:rPr>
      </w:pPr>
      <w:r w:rsidRPr="0089372C">
        <w:rPr>
          <w:b/>
          <w:bCs/>
        </w:rPr>
        <w:t xml:space="preserve">Proposal </w:t>
      </w:r>
      <w:r>
        <w:rPr>
          <w:b/>
          <w:bCs/>
        </w:rPr>
        <w:t>6</w:t>
      </w:r>
      <w:r w:rsidRPr="0089372C">
        <w:rPr>
          <w:b/>
          <w:bCs/>
        </w:rPr>
        <w:t xml:space="preserve">: </w:t>
      </w:r>
      <w:r>
        <w:rPr>
          <w:b/>
          <w:bCs/>
        </w:rPr>
        <w:t>If RAN2 decides to include restricted capability indication in Msg3 extension of short LCID using one of the reserved bits only for CCCH operation is considered.</w:t>
      </w:r>
    </w:p>
    <w:p w14:paraId="391D2BAE" w14:textId="77777777" w:rsidR="005A1E17" w:rsidRDefault="005A1E17" w:rsidP="005A1E17">
      <w:pPr>
        <w:ind w:left="720"/>
        <w:jc w:val="both"/>
      </w:pPr>
      <w:r w:rsidRPr="0089372C">
        <w:rPr>
          <w:b/>
          <w:bCs/>
        </w:rPr>
        <w:t xml:space="preserve">Proposal </w:t>
      </w:r>
      <w:r>
        <w:rPr>
          <w:b/>
          <w:bCs/>
        </w:rPr>
        <w:t>7</w:t>
      </w:r>
      <w:r w:rsidRPr="0089372C">
        <w:rPr>
          <w:b/>
          <w:bCs/>
        </w:rPr>
        <w:t>:</w:t>
      </w:r>
      <w:r>
        <w:rPr>
          <w:b/>
          <w:bCs/>
        </w:rPr>
        <w:t xml:space="preserve"> NW Control on whether UE should attempt for RRC-Resume or not under MUSIM capability restricted case is supported.  This parameter is indicated via dedicated RRC signaling at the time of releasing the UE to the RRC-INACTIVE state.</w:t>
      </w:r>
    </w:p>
    <w:p w14:paraId="2F218648" w14:textId="77777777" w:rsidR="005A1E17" w:rsidRPr="00746EC3" w:rsidRDefault="005A1E17" w:rsidP="005A1E17">
      <w:pPr>
        <w:jc w:val="both"/>
        <w:rPr>
          <w:b/>
          <w:bCs/>
          <w:u w:val="single"/>
        </w:rPr>
      </w:pPr>
      <w:r w:rsidRPr="00746EC3">
        <w:rPr>
          <w:b/>
          <w:bCs/>
          <w:u w:val="single"/>
        </w:rPr>
        <w:t xml:space="preserve">Removal of Restrictions </w:t>
      </w:r>
    </w:p>
    <w:p w14:paraId="34294A5B" w14:textId="77777777" w:rsidR="005A1E17" w:rsidRPr="001E6F3E" w:rsidRDefault="005A1E17" w:rsidP="005A1E17">
      <w:pPr>
        <w:ind w:left="720"/>
        <w:jc w:val="both"/>
      </w:pPr>
      <w:r>
        <w:rPr>
          <w:b/>
          <w:bCs/>
        </w:rPr>
        <w:t>Proposal 8: Indication to the restoration of full capability is included as an additional parameter in RRC Reconfiguration completion and measurement report instead of a separate UAI for this scenario.</w:t>
      </w:r>
    </w:p>
    <w:p w14:paraId="2F164280" w14:textId="77777777" w:rsidR="005A1E17" w:rsidRDefault="005A1E17" w:rsidP="005A1E17">
      <w:pPr>
        <w:ind w:left="720"/>
      </w:pPr>
      <w:r>
        <w:rPr>
          <w:b/>
          <w:bCs/>
        </w:rPr>
        <w:t>Proposal 9: A simple indication of the change in capability is triggered on partial removal of capability restriction to allow NW to obtain the complete restricted capability information via separate signaling.</w:t>
      </w:r>
    </w:p>
    <w:p w14:paraId="7EAA84FE" w14:textId="77777777" w:rsidR="005A1E17" w:rsidRPr="005F1DFD" w:rsidRDefault="005A1E17" w:rsidP="005A1E17">
      <w:pPr>
        <w:jc w:val="both"/>
      </w:pPr>
    </w:p>
    <w:p w14:paraId="375AE517" w14:textId="77777777" w:rsidR="005D5FD4" w:rsidRDefault="005D5FD4" w:rsidP="005D5FD4"/>
    <w:p w14:paraId="4649A943" w14:textId="77777777" w:rsidR="005D5FD4" w:rsidRDefault="005D5FD4" w:rsidP="005D5FD4"/>
    <w:p w14:paraId="7EB7F3D2" w14:textId="77777777" w:rsidR="005D5FD4" w:rsidRDefault="005D5FD4" w:rsidP="005D5FD4"/>
    <w:p w14:paraId="2F98632D" w14:textId="77777777" w:rsidR="005D5FD4" w:rsidRPr="005D5FD4" w:rsidRDefault="005D5FD4" w:rsidP="005D5FD4"/>
    <w:p w14:paraId="0196FC3F" w14:textId="2F3D4632" w:rsidR="00116291" w:rsidRDefault="00116291" w:rsidP="00116291">
      <w:pPr>
        <w:jc w:val="both"/>
        <w:rPr>
          <w:b/>
          <w:bCs/>
        </w:rPr>
      </w:pPr>
    </w:p>
    <w:p w14:paraId="259EEE34" w14:textId="77777777" w:rsidR="009339CB" w:rsidRPr="00CD4C7B" w:rsidRDefault="009339CB">
      <w:pPr>
        <w:jc w:val="both"/>
      </w:pPr>
    </w:p>
    <w:p w14:paraId="21A1BE37" w14:textId="77777777" w:rsidR="002F4C92" w:rsidRPr="006E13D1" w:rsidRDefault="002F4C92">
      <w:pPr>
        <w:pStyle w:val="Heading1"/>
        <w:jc w:val="both"/>
      </w:pPr>
      <w:r>
        <w:lastRenderedPageBreak/>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07077" w14:textId="77777777" w:rsidR="001E7E42" w:rsidRDefault="001E7E42">
      <w:r>
        <w:separator/>
      </w:r>
    </w:p>
  </w:endnote>
  <w:endnote w:type="continuationSeparator" w:id="0">
    <w:p w14:paraId="2205201A" w14:textId="77777777" w:rsidR="001E7E42" w:rsidRDefault="001E7E42">
      <w:r>
        <w:continuationSeparator/>
      </w:r>
    </w:p>
  </w:endnote>
  <w:endnote w:type="continuationNotice" w:id="1">
    <w:p w14:paraId="45E3621B" w14:textId="77777777" w:rsidR="001E7E42" w:rsidRDefault="001E7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0" w:usb1="08070000" w:usb2="00000010" w:usb3="00000000" w:csb0="00020000" w:csb1="00000000"/>
  </w:font>
  <w:font w:name="DengXian">
    <w:altName w:val="等线"/>
    <w:panose1 w:val="02010600030101010101"/>
    <w:charset w:val="86"/>
    <w:family w:val="modern"/>
    <w:pitch w:val="fixed"/>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41E86" w14:textId="77777777" w:rsidR="001E7E42" w:rsidRDefault="001E7E42">
      <w:r>
        <w:separator/>
      </w:r>
    </w:p>
  </w:footnote>
  <w:footnote w:type="continuationSeparator" w:id="0">
    <w:p w14:paraId="63170892" w14:textId="77777777" w:rsidR="001E7E42" w:rsidRDefault="001E7E42">
      <w:r>
        <w:continuationSeparator/>
      </w:r>
    </w:p>
  </w:footnote>
  <w:footnote w:type="continuationNotice" w:id="1">
    <w:p w14:paraId="68BDD15C" w14:textId="77777777" w:rsidR="001E7E42" w:rsidRDefault="001E7E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5"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6"/>
  </w:num>
  <w:num w:numId="5" w16cid:durableId="497574631">
    <w:abstractNumId w:val="5"/>
  </w:num>
  <w:num w:numId="6" w16cid:durableId="379331546">
    <w:abstractNumId w:val="9"/>
  </w:num>
  <w:num w:numId="7" w16cid:durableId="871185673">
    <w:abstractNumId w:val="10"/>
  </w:num>
  <w:num w:numId="8" w16cid:durableId="545602999">
    <w:abstractNumId w:val="14"/>
  </w:num>
  <w:num w:numId="9" w16cid:durableId="1745106084">
    <w:abstractNumId w:val="7"/>
  </w:num>
  <w:num w:numId="10" w16cid:durableId="141623800">
    <w:abstractNumId w:val="13"/>
  </w:num>
  <w:num w:numId="11" w16cid:durableId="1058432647">
    <w:abstractNumId w:val="15"/>
  </w:num>
  <w:num w:numId="12" w16cid:durableId="1294599549">
    <w:abstractNumId w:val="12"/>
  </w:num>
  <w:num w:numId="13" w16cid:durableId="796683948">
    <w:abstractNumId w:val="2"/>
  </w:num>
  <w:num w:numId="14" w16cid:durableId="1678116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1"/>
  </w:num>
  <w:num w:numId="16" w16cid:durableId="753161931">
    <w:abstractNumId w:val="3"/>
  </w:num>
  <w:num w:numId="17" w16cid:durableId="1127620560">
    <w:abstractNumId w:val="14"/>
  </w:num>
  <w:num w:numId="18" w16cid:durableId="871769424">
    <w:abstractNumId w:val="4"/>
  </w:num>
  <w:num w:numId="19" w16cid:durableId="110639137">
    <w:abstractNumId w:val="8"/>
  </w:num>
  <w:num w:numId="20" w16cid:durableId="16164762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80"/>
    <w:rsid w:val="00016557"/>
    <w:rsid w:val="00023C40"/>
    <w:rsid w:val="000250CB"/>
    <w:rsid w:val="00032C8D"/>
    <w:rsid w:val="00033397"/>
    <w:rsid w:val="00040095"/>
    <w:rsid w:val="00044448"/>
    <w:rsid w:val="00050BA0"/>
    <w:rsid w:val="00054F62"/>
    <w:rsid w:val="00057B59"/>
    <w:rsid w:val="00063954"/>
    <w:rsid w:val="000646AE"/>
    <w:rsid w:val="00064D6F"/>
    <w:rsid w:val="00065268"/>
    <w:rsid w:val="00066A50"/>
    <w:rsid w:val="000706F2"/>
    <w:rsid w:val="00073C9C"/>
    <w:rsid w:val="00076412"/>
    <w:rsid w:val="00080512"/>
    <w:rsid w:val="000821E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E1071"/>
    <w:rsid w:val="000E1C7B"/>
    <w:rsid w:val="000E37CD"/>
    <w:rsid w:val="000E7E83"/>
    <w:rsid w:val="000F07DD"/>
    <w:rsid w:val="000F2E63"/>
    <w:rsid w:val="000F7C19"/>
    <w:rsid w:val="00112F1A"/>
    <w:rsid w:val="00116291"/>
    <w:rsid w:val="001173E7"/>
    <w:rsid w:val="0012385E"/>
    <w:rsid w:val="00123C43"/>
    <w:rsid w:val="00136B78"/>
    <w:rsid w:val="0014006C"/>
    <w:rsid w:val="00144160"/>
    <w:rsid w:val="00145075"/>
    <w:rsid w:val="00150D0F"/>
    <w:rsid w:val="00156E1D"/>
    <w:rsid w:val="001679C1"/>
    <w:rsid w:val="0017259C"/>
    <w:rsid w:val="00172F72"/>
    <w:rsid w:val="001741A0"/>
    <w:rsid w:val="00175FA0"/>
    <w:rsid w:val="001770C9"/>
    <w:rsid w:val="00194CD0"/>
    <w:rsid w:val="0019506C"/>
    <w:rsid w:val="001A1D2D"/>
    <w:rsid w:val="001A40C2"/>
    <w:rsid w:val="001A7971"/>
    <w:rsid w:val="001B49C9"/>
    <w:rsid w:val="001B6333"/>
    <w:rsid w:val="001C168B"/>
    <w:rsid w:val="001C23F4"/>
    <w:rsid w:val="001C4B8D"/>
    <w:rsid w:val="001C4F79"/>
    <w:rsid w:val="001D52A7"/>
    <w:rsid w:val="001D562C"/>
    <w:rsid w:val="001E231E"/>
    <w:rsid w:val="001E4CB5"/>
    <w:rsid w:val="001E6BA0"/>
    <w:rsid w:val="001E6F3E"/>
    <w:rsid w:val="001E7E42"/>
    <w:rsid w:val="001F168B"/>
    <w:rsid w:val="001F7831"/>
    <w:rsid w:val="00203687"/>
    <w:rsid w:val="00204045"/>
    <w:rsid w:val="0020712B"/>
    <w:rsid w:val="00211868"/>
    <w:rsid w:val="00212A1C"/>
    <w:rsid w:val="002160C1"/>
    <w:rsid w:val="0022041B"/>
    <w:rsid w:val="00220AC3"/>
    <w:rsid w:val="00221027"/>
    <w:rsid w:val="0022606D"/>
    <w:rsid w:val="00231728"/>
    <w:rsid w:val="00244559"/>
    <w:rsid w:val="00244A05"/>
    <w:rsid w:val="00244F6E"/>
    <w:rsid w:val="00250404"/>
    <w:rsid w:val="00256B74"/>
    <w:rsid w:val="002610D8"/>
    <w:rsid w:val="00262541"/>
    <w:rsid w:val="0026605F"/>
    <w:rsid w:val="002747EC"/>
    <w:rsid w:val="00275262"/>
    <w:rsid w:val="00280BFF"/>
    <w:rsid w:val="00283861"/>
    <w:rsid w:val="002855BF"/>
    <w:rsid w:val="00291CFE"/>
    <w:rsid w:val="00296153"/>
    <w:rsid w:val="002A45F2"/>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0DA6"/>
    <w:rsid w:val="00383096"/>
    <w:rsid w:val="00383967"/>
    <w:rsid w:val="0039054F"/>
    <w:rsid w:val="0039346C"/>
    <w:rsid w:val="0039437A"/>
    <w:rsid w:val="0039694F"/>
    <w:rsid w:val="003A1494"/>
    <w:rsid w:val="003A2B24"/>
    <w:rsid w:val="003A2D7E"/>
    <w:rsid w:val="003A41EF"/>
    <w:rsid w:val="003A4C8B"/>
    <w:rsid w:val="003A61AB"/>
    <w:rsid w:val="003B0450"/>
    <w:rsid w:val="003B1B62"/>
    <w:rsid w:val="003B40AD"/>
    <w:rsid w:val="003B511E"/>
    <w:rsid w:val="003C1CA4"/>
    <w:rsid w:val="003C3185"/>
    <w:rsid w:val="003C4E37"/>
    <w:rsid w:val="003C7404"/>
    <w:rsid w:val="003D1FF4"/>
    <w:rsid w:val="003D6AA7"/>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672D"/>
    <w:rsid w:val="0041349B"/>
    <w:rsid w:val="00414CBD"/>
    <w:rsid w:val="00417A95"/>
    <w:rsid w:val="00421376"/>
    <w:rsid w:val="004257B3"/>
    <w:rsid w:val="004331AE"/>
    <w:rsid w:val="00433FC8"/>
    <w:rsid w:val="00446903"/>
    <w:rsid w:val="00446C3A"/>
    <w:rsid w:val="004556C3"/>
    <w:rsid w:val="0045770E"/>
    <w:rsid w:val="0046052A"/>
    <w:rsid w:val="0046150D"/>
    <w:rsid w:val="004647D7"/>
    <w:rsid w:val="00465587"/>
    <w:rsid w:val="00471E9E"/>
    <w:rsid w:val="00474D32"/>
    <w:rsid w:val="00477455"/>
    <w:rsid w:val="00485090"/>
    <w:rsid w:val="00486ABF"/>
    <w:rsid w:val="00487E08"/>
    <w:rsid w:val="004A1ACF"/>
    <w:rsid w:val="004A1F7B"/>
    <w:rsid w:val="004A2128"/>
    <w:rsid w:val="004B0212"/>
    <w:rsid w:val="004B2DD2"/>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3CC"/>
    <w:rsid w:val="00502996"/>
    <w:rsid w:val="00503171"/>
    <w:rsid w:val="005064C0"/>
    <w:rsid w:val="00506C28"/>
    <w:rsid w:val="005124F1"/>
    <w:rsid w:val="00516A1F"/>
    <w:rsid w:val="00520484"/>
    <w:rsid w:val="00532454"/>
    <w:rsid w:val="00534079"/>
    <w:rsid w:val="00534DA0"/>
    <w:rsid w:val="00536D5A"/>
    <w:rsid w:val="005439C5"/>
    <w:rsid w:val="00543E6C"/>
    <w:rsid w:val="00544FA7"/>
    <w:rsid w:val="00554E9C"/>
    <w:rsid w:val="00557C56"/>
    <w:rsid w:val="005603C5"/>
    <w:rsid w:val="00565087"/>
    <w:rsid w:val="0056573F"/>
    <w:rsid w:val="00571279"/>
    <w:rsid w:val="00584E12"/>
    <w:rsid w:val="005A1E17"/>
    <w:rsid w:val="005A49C6"/>
    <w:rsid w:val="005C46DD"/>
    <w:rsid w:val="005C50AB"/>
    <w:rsid w:val="005C766E"/>
    <w:rsid w:val="005C7CD5"/>
    <w:rsid w:val="005D1EB6"/>
    <w:rsid w:val="005D44A3"/>
    <w:rsid w:val="005D5338"/>
    <w:rsid w:val="005D5FD4"/>
    <w:rsid w:val="005E0730"/>
    <w:rsid w:val="005F14D9"/>
    <w:rsid w:val="005F1DFD"/>
    <w:rsid w:val="005F4A9A"/>
    <w:rsid w:val="005F7049"/>
    <w:rsid w:val="00605851"/>
    <w:rsid w:val="00611566"/>
    <w:rsid w:val="00611EAA"/>
    <w:rsid w:val="00616A76"/>
    <w:rsid w:val="0062518B"/>
    <w:rsid w:val="00645202"/>
    <w:rsid w:val="00646BFD"/>
    <w:rsid w:val="00646D99"/>
    <w:rsid w:val="00651093"/>
    <w:rsid w:val="00656910"/>
    <w:rsid w:val="006574C0"/>
    <w:rsid w:val="00664149"/>
    <w:rsid w:val="00674388"/>
    <w:rsid w:val="00680515"/>
    <w:rsid w:val="0069220B"/>
    <w:rsid w:val="00696821"/>
    <w:rsid w:val="006A399B"/>
    <w:rsid w:val="006A403B"/>
    <w:rsid w:val="006B5831"/>
    <w:rsid w:val="006C21E6"/>
    <w:rsid w:val="006C43B1"/>
    <w:rsid w:val="006C66D8"/>
    <w:rsid w:val="006D1E24"/>
    <w:rsid w:val="006D35DE"/>
    <w:rsid w:val="006D7CE5"/>
    <w:rsid w:val="006E1057"/>
    <w:rsid w:val="006E1417"/>
    <w:rsid w:val="006E54FA"/>
    <w:rsid w:val="006F0C71"/>
    <w:rsid w:val="006F317E"/>
    <w:rsid w:val="006F42A2"/>
    <w:rsid w:val="006F65B5"/>
    <w:rsid w:val="006F6A2C"/>
    <w:rsid w:val="00700A0F"/>
    <w:rsid w:val="00705E28"/>
    <w:rsid w:val="007069DC"/>
    <w:rsid w:val="00710201"/>
    <w:rsid w:val="00717EC5"/>
    <w:rsid w:val="0072073A"/>
    <w:rsid w:val="007342B5"/>
    <w:rsid w:val="00734A5B"/>
    <w:rsid w:val="00734E15"/>
    <w:rsid w:val="00744E76"/>
    <w:rsid w:val="007529EC"/>
    <w:rsid w:val="00753BDC"/>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B4AEB"/>
    <w:rsid w:val="007C04BE"/>
    <w:rsid w:val="007C095F"/>
    <w:rsid w:val="007C2DD0"/>
    <w:rsid w:val="007E386C"/>
    <w:rsid w:val="007E5DAF"/>
    <w:rsid w:val="007E77A8"/>
    <w:rsid w:val="007E7ABD"/>
    <w:rsid w:val="007F26D0"/>
    <w:rsid w:val="007F2E08"/>
    <w:rsid w:val="007F39EA"/>
    <w:rsid w:val="007F4BC1"/>
    <w:rsid w:val="007F57C3"/>
    <w:rsid w:val="008024FA"/>
    <w:rsid w:val="008028A4"/>
    <w:rsid w:val="00806240"/>
    <w:rsid w:val="00813245"/>
    <w:rsid w:val="0082045A"/>
    <w:rsid w:val="0083463B"/>
    <w:rsid w:val="008352DF"/>
    <w:rsid w:val="00837216"/>
    <w:rsid w:val="00840B73"/>
    <w:rsid w:val="00840DE0"/>
    <w:rsid w:val="00842C2F"/>
    <w:rsid w:val="00847CD0"/>
    <w:rsid w:val="00851078"/>
    <w:rsid w:val="008607A8"/>
    <w:rsid w:val="0086354A"/>
    <w:rsid w:val="0087075B"/>
    <w:rsid w:val="008711BD"/>
    <w:rsid w:val="008729C2"/>
    <w:rsid w:val="008768CA"/>
    <w:rsid w:val="00877EF9"/>
    <w:rsid w:val="00880559"/>
    <w:rsid w:val="00882134"/>
    <w:rsid w:val="0088499A"/>
    <w:rsid w:val="00890873"/>
    <w:rsid w:val="00891273"/>
    <w:rsid w:val="0089372C"/>
    <w:rsid w:val="00895113"/>
    <w:rsid w:val="00896147"/>
    <w:rsid w:val="008A72C1"/>
    <w:rsid w:val="008B5306"/>
    <w:rsid w:val="008C2E2A"/>
    <w:rsid w:val="008C3057"/>
    <w:rsid w:val="008C4C99"/>
    <w:rsid w:val="008C4F35"/>
    <w:rsid w:val="008D0AE3"/>
    <w:rsid w:val="008D2E4D"/>
    <w:rsid w:val="008E1587"/>
    <w:rsid w:val="008E6032"/>
    <w:rsid w:val="008E7A39"/>
    <w:rsid w:val="008E7C66"/>
    <w:rsid w:val="008F2100"/>
    <w:rsid w:val="008F396F"/>
    <w:rsid w:val="008F3DCD"/>
    <w:rsid w:val="0090094C"/>
    <w:rsid w:val="00901A8E"/>
    <w:rsid w:val="0090271F"/>
    <w:rsid w:val="00902DB9"/>
    <w:rsid w:val="0090466A"/>
    <w:rsid w:val="00905857"/>
    <w:rsid w:val="009058A2"/>
    <w:rsid w:val="00907460"/>
    <w:rsid w:val="009123D2"/>
    <w:rsid w:val="00923655"/>
    <w:rsid w:val="00924598"/>
    <w:rsid w:val="0092641C"/>
    <w:rsid w:val="0092791C"/>
    <w:rsid w:val="009339CB"/>
    <w:rsid w:val="00936071"/>
    <w:rsid w:val="00936DED"/>
    <w:rsid w:val="009376CD"/>
    <w:rsid w:val="00940212"/>
    <w:rsid w:val="00942EC2"/>
    <w:rsid w:val="00944E21"/>
    <w:rsid w:val="00945881"/>
    <w:rsid w:val="00953501"/>
    <w:rsid w:val="00953B2D"/>
    <w:rsid w:val="00961B32"/>
    <w:rsid w:val="00962509"/>
    <w:rsid w:val="009653BF"/>
    <w:rsid w:val="0096583D"/>
    <w:rsid w:val="00970DB3"/>
    <w:rsid w:val="0097447D"/>
    <w:rsid w:val="00974BB0"/>
    <w:rsid w:val="00975BCD"/>
    <w:rsid w:val="0098041C"/>
    <w:rsid w:val="00981986"/>
    <w:rsid w:val="00982164"/>
    <w:rsid w:val="00982E17"/>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880"/>
    <w:rsid w:val="009B3E4C"/>
    <w:rsid w:val="009B40C7"/>
    <w:rsid w:val="009C19E9"/>
    <w:rsid w:val="009C3435"/>
    <w:rsid w:val="009C741A"/>
    <w:rsid w:val="009D49BC"/>
    <w:rsid w:val="009D74A6"/>
    <w:rsid w:val="009D7F74"/>
    <w:rsid w:val="009E0E87"/>
    <w:rsid w:val="009E45DD"/>
    <w:rsid w:val="009F08AF"/>
    <w:rsid w:val="00A005D8"/>
    <w:rsid w:val="00A06228"/>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57E7"/>
    <w:rsid w:val="00A82346"/>
    <w:rsid w:val="00A83049"/>
    <w:rsid w:val="00A86B8B"/>
    <w:rsid w:val="00A9671C"/>
    <w:rsid w:val="00A97D14"/>
    <w:rsid w:val="00AA1181"/>
    <w:rsid w:val="00AA1553"/>
    <w:rsid w:val="00AA7F95"/>
    <w:rsid w:val="00AB36FA"/>
    <w:rsid w:val="00AC5F97"/>
    <w:rsid w:val="00AE0411"/>
    <w:rsid w:val="00AF20B1"/>
    <w:rsid w:val="00AF6827"/>
    <w:rsid w:val="00B044C8"/>
    <w:rsid w:val="00B05380"/>
    <w:rsid w:val="00B05962"/>
    <w:rsid w:val="00B135A3"/>
    <w:rsid w:val="00B15449"/>
    <w:rsid w:val="00B16C2F"/>
    <w:rsid w:val="00B21F10"/>
    <w:rsid w:val="00B2659B"/>
    <w:rsid w:val="00B27303"/>
    <w:rsid w:val="00B300F6"/>
    <w:rsid w:val="00B42186"/>
    <w:rsid w:val="00B422C3"/>
    <w:rsid w:val="00B47FD1"/>
    <w:rsid w:val="00B5024B"/>
    <w:rsid w:val="00B516BB"/>
    <w:rsid w:val="00B534D1"/>
    <w:rsid w:val="00B7538C"/>
    <w:rsid w:val="00B77927"/>
    <w:rsid w:val="00B819E0"/>
    <w:rsid w:val="00B8225C"/>
    <w:rsid w:val="00B83588"/>
    <w:rsid w:val="00B84DB2"/>
    <w:rsid w:val="00B94C8D"/>
    <w:rsid w:val="00B951DB"/>
    <w:rsid w:val="00B964B8"/>
    <w:rsid w:val="00BA3D1B"/>
    <w:rsid w:val="00BA433F"/>
    <w:rsid w:val="00BA5F55"/>
    <w:rsid w:val="00BA69E9"/>
    <w:rsid w:val="00BB5136"/>
    <w:rsid w:val="00BB5406"/>
    <w:rsid w:val="00BC3555"/>
    <w:rsid w:val="00BC57CA"/>
    <w:rsid w:val="00BD05CE"/>
    <w:rsid w:val="00BD35E0"/>
    <w:rsid w:val="00BD611B"/>
    <w:rsid w:val="00BF4164"/>
    <w:rsid w:val="00C050ED"/>
    <w:rsid w:val="00C12B51"/>
    <w:rsid w:val="00C13065"/>
    <w:rsid w:val="00C17A26"/>
    <w:rsid w:val="00C24650"/>
    <w:rsid w:val="00C25465"/>
    <w:rsid w:val="00C33073"/>
    <w:rsid w:val="00C33079"/>
    <w:rsid w:val="00C33C99"/>
    <w:rsid w:val="00C3414E"/>
    <w:rsid w:val="00C35554"/>
    <w:rsid w:val="00C46702"/>
    <w:rsid w:val="00C47354"/>
    <w:rsid w:val="00C473F9"/>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A1AA0"/>
    <w:rsid w:val="00CA3D0C"/>
    <w:rsid w:val="00CA3E7B"/>
    <w:rsid w:val="00CA654B"/>
    <w:rsid w:val="00CA774D"/>
    <w:rsid w:val="00CB205A"/>
    <w:rsid w:val="00CB569B"/>
    <w:rsid w:val="00CB65C8"/>
    <w:rsid w:val="00CB72B8"/>
    <w:rsid w:val="00CB79C1"/>
    <w:rsid w:val="00CD0BA8"/>
    <w:rsid w:val="00CD4C7B"/>
    <w:rsid w:val="00CD58FE"/>
    <w:rsid w:val="00CD74EC"/>
    <w:rsid w:val="00D00B44"/>
    <w:rsid w:val="00D01A3C"/>
    <w:rsid w:val="00D01CA6"/>
    <w:rsid w:val="00D11B59"/>
    <w:rsid w:val="00D16741"/>
    <w:rsid w:val="00D17D59"/>
    <w:rsid w:val="00D2020B"/>
    <w:rsid w:val="00D25F13"/>
    <w:rsid w:val="00D26E86"/>
    <w:rsid w:val="00D31B08"/>
    <w:rsid w:val="00D3298D"/>
    <w:rsid w:val="00D33BE3"/>
    <w:rsid w:val="00D348A9"/>
    <w:rsid w:val="00D34C84"/>
    <w:rsid w:val="00D3728B"/>
    <w:rsid w:val="00D3792D"/>
    <w:rsid w:val="00D41BFC"/>
    <w:rsid w:val="00D4224D"/>
    <w:rsid w:val="00D43791"/>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6132"/>
    <w:rsid w:val="00DA7223"/>
    <w:rsid w:val="00DA7A03"/>
    <w:rsid w:val="00DA7A48"/>
    <w:rsid w:val="00DB0DB8"/>
    <w:rsid w:val="00DB1818"/>
    <w:rsid w:val="00DC309B"/>
    <w:rsid w:val="00DC3C9C"/>
    <w:rsid w:val="00DC4DA2"/>
    <w:rsid w:val="00DC5261"/>
    <w:rsid w:val="00DD74E7"/>
    <w:rsid w:val="00DE25D2"/>
    <w:rsid w:val="00DE4164"/>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428"/>
    <w:rsid w:val="00E859B6"/>
    <w:rsid w:val="00E86A70"/>
    <w:rsid w:val="00E95657"/>
    <w:rsid w:val="00EA66C9"/>
    <w:rsid w:val="00EB45F7"/>
    <w:rsid w:val="00EB5D32"/>
    <w:rsid w:val="00EB60FC"/>
    <w:rsid w:val="00EC17EB"/>
    <w:rsid w:val="00EC4A25"/>
    <w:rsid w:val="00EC6FC3"/>
    <w:rsid w:val="00ED267B"/>
    <w:rsid w:val="00ED490D"/>
    <w:rsid w:val="00ED7426"/>
    <w:rsid w:val="00EE1035"/>
    <w:rsid w:val="00EE1FF9"/>
    <w:rsid w:val="00EE2D70"/>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20B"/>
    <w:rsid w:val="00F54A3D"/>
    <w:rsid w:val="00F54CB0"/>
    <w:rsid w:val="00F579CD"/>
    <w:rsid w:val="00F60F2B"/>
    <w:rsid w:val="00F626B3"/>
    <w:rsid w:val="00F6538E"/>
    <w:rsid w:val="00F653B8"/>
    <w:rsid w:val="00F71B89"/>
    <w:rsid w:val="00F7353C"/>
    <w:rsid w:val="00F75820"/>
    <w:rsid w:val="00F758A6"/>
    <w:rsid w:val="00F759A4"/>
    <w:rsid w:val="00F76A99"/>
    <w:rsid w:val="00F76F8F"/>
    <w:rsid w:val="00F82AD4"/>
    <w:rsid w:val="00F8542F"/>
    <w:rsid w:val="00F87257"/>
    <w:rsid w:val="00F91D78"/>
    <w:rsid w:val="00F9329C"/>
    <w:rsid w:val="00F941DF"/>
    <w:rsid w:val="00FA1266"/>
    <w:rsid w:val="00FA3E50"/>
    <w:rsid w:val="00FB36FA"/>
    <w:rsid w:val="00FC1192"/>
    <w:rsid w:val="00FC4B88"/>
    <w:rsid w:val="00FC590F"/>
    <w:rsid w:val="00FD1823"/>
    <w:rsid w:val="00FD7CFE"/>
    <w:rsid w:val="00FE106D"/>
    <w:rsid w:val="00FE13EE"/>
    <w:rsid w:val="00FE251B"/>
    <w:rsid w:val="00FF03CC"/>
    <w:rsid w:val="00FF5983"/>
    <w:rsid w:val="00FF59C3"/>
    <w:rsid w:val="00FF64E8"/>
    <w:rsid w:val="259C95C1"/>
    <w:rsid w:val="3F26467E"/>
    <w:rsid w:val="42AF6CF4"/>
    <w:rsid w:val="475DF55B"/>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3E497A3-B010-48C0-A4BF-C8F0F4755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aliases w:val="cap,cap Char,Caption Char,Caption Char1 Char,cap Char Char1,Caption Char Char1 Char,cap Char2"/>
    <w:basedOn w:val="Normal"/>
    <w:next w:val="Normal"/>
    <w:link w:val="CaptionChar1"/>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11B5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5AIRPNAIUNRU-859666464-15324</_dlc_DocId>
    <_dlc_DocIdUrl xmlns="71c5aaf6-e6ce-465b-b873-5148d2a4c105">
      <Url>https://nokia.sharepoint.com/sites/c5g/e2earch/_layouts/15/DocIdRedir.aspx?ID=5AIRPNAIUNRU-859666464-15324</Url>
      <Description>5AIRPNAIUNRU-859666464-15324</Description>
    </_dlc_DocIdUrl>
    <TaxCatchAll xmlns="71c5aaf6-e6ce-465b-b873-5148d2a4c105" xsi:nil="true"/>
    <Information xmlns="3b34c8f0-1ef5-4d1e-bb66-517ce7fe7356" xsi:nil="true"/>
    <lcf76f155ced4ddcb4097134ff3c332f xmlns="83f22d2f-d16e-4be6-ad4f-29fa0b067c3c">
      <Terms xmlns="http://schemas.microsoft.com/office/infopath/2007/PartnerControls"/>
    </lcf76f155ced4ddcb4097134ff3c332f>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9A73B2-902C-4C35-958E-D22E90A58A5D}">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5CFE1A2C-6DA2-4154-82DC-A8AAE84F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1885</Words>
  <Characters>13048</Characters>
  <Application>Microsoft Office Word</Application>
  <DocSecurity>0</DocSecurity>
  <Lines>343</Lines>
  <Paragraphs>281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SS</cp:lastModifiedBy>
  <cp:revision>3</cp:revision>
  <dcterms:created xsi:type="dcterms:W3CDTF">2023-09-29T07:48:00Z</dcterms:created>
  <dcterms:modified xsi:type="dcterms:W3CDTF">2023-09-29T09:15:00Z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427cdbd6-e6a2-4a04-9b09-c0b8e5aad807</vt:lpwstr>
  </property>
  <property fmtid="{D5CDD505-2E9C-101B-9397-08002B2CF9AE}" pid="4" name="GrammarlyDocumentId">
    <vt:lpwstr>3b4618ed07e16e33d9d6d8dabe7d489397678145f452ba4b6d48efc47bddf27c</vt:lpwstr>
  </property>
</Properties>
</file>