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E4387B" w14:textId="6A018D57" w:rsidR="00620CD0" w:rsidRPr="00381145" w:rsidRDefault="00620CD0" w:rsidP="00620CD0">
      <w:pPr>
        <w:pStyle w:val="CRCoverPage"/>
        <w:tabs>
          <w:tab w:val="right" w:pos="9639"/>
        </w:tabs>
        <w:spacing w:after="0"/>
        <w:rPr>
          <w:rFonts w:cs="Arial"/>
          <w:b/>
          <w:noProof/>
          <w:sz w:val="24"/>
          <w:szCs w:val="24"/>
          <w:lang w:val="en-GB" w:eastAsia="zh-CN"/>
        </w:rPr>
      </w:pPr>
      <w:bookmarkStart w:id="0" w:name="_Ref399006623"/>
      <w:bookmarkStart w:id="1" w:name="_Toc92513360"/>
      <w:r w:rsidRPr="00F16303">
        <w:rPr>
          <w:rFonts w:cs="Arial"/>
          <w:b/>
          <w:noProof/>
          <w:sz w:val="24"/>
          <w:szCs w:val="24"/>
        </w:rPr>
        <w:t>3GPP TSG-RAN WG2 Meeting #</w:t>
      </w:r>
      <w:r w:rsidRPr="00A03313">
        <w:rPr>
          <w:rFonts w:cs="Arial"/>
          <w:b/>
          <w:sz w:val="24"/>
          <w:szCs w:val="24"/>
          <w:lang w:val="en-GB" w:eastAsia="zh-CN"/>
        </w:rPr>
        <w:t>1</w:t>
      </w:r>
      <w:r>
        <w:rPr>
          <w:rFonts w:cs="Arial"/>
          <w:b/>
          <w:sz w:val="24"/>
          <w:szCs w:val="24"/>
          <w:lang w:val="en-GB" w:eastAsia="zh-CN"/>
        </w:rPr>
        <w:t>23</w:t>
      </w:r>
      <w:r w:rsidRPr="00381145">
        <w:rPr>
          <w:rFonts w:cs="Arial"/>
          <w:b/>
          <w:noProof/>
          <w:sz w:val="24"/>
          <w:szCs w:val="24"/>
          <w:lang w:val="en-GB" w:eastAsia="zh-CN"/>
        </w:rPr>
        <w:tab/>
      </w:r>
      <w:r w:rsidR="00F801F8" w:rsidRPr="00D5702D">
        <w:rPr>
          <w:rFonts w:cs="Arial"/>
          <w:b/>
          <w:noProof/>
          <w:sz w:val="24"/>
          <w:szCs w:val="24"/>
          <w:lang w:val="en-GB" w:eastAsia="zh-CN"/>
        </w:rPr>
        <w:t>R2-2310558</w:t>
      </w:r>
    </w:p>
    <w:p w14:paraId="0B57A3E6" w14:textId="68C391B7" w:rsidR="00620CD0" w:rsidRDefault="0077421C" w:rsidP="00620CD0">
      <w:pPr>
        <w:tabs>
          <w:tab w:val="left" w:pos="1985"/>
          <w:tab w:val="right" w:pos="9639"/>
        </w:tabs>
        <w:spacing w:after="100" w:afterAutospacing="1"/>
        <w:jc w:val="both"/>
        <w:rPr>
          <w:rFonts w:ascii="Arial" w:eastAsia="SimSun" w:hAnsi="Arial" w:cs="Arial"/>
          <w:b/>
          <w:noProof/>
          <w:sz w:val="22"/>
          <w:szCs w:val="22"/>
        </w:rPr>
      </w:pPr>
      <w:bookmarkStart w:id="2" w:name="_Hlk134176144"/>
      <w:r>
        <w:rPr>
          <w:rFonts w:ascii="Arial" w:eastAsia="SimSun" w:hAnsi="Arial" w:cs="Arial"/>
          <w:b/>
          <w:noProof/>
          <w:sz w:val="24"/>
          <w:szCs w:val="24"/>
          <w:lang w:eastAsia="zh-CN"/>
        </w:rPr>
        <w:t>XIAMEN</w:t>
      </w:r>
      <w:r w:rsidR="00620CD0">
        <w:rPr>
          <w:rFonts w:ascii="Arial" w:eastAsia="SimSun" w:hAnsi="Arial" w:cs="Arial"/>
          <w:b/>
          <w:noProof/>
          <w:sz w:val="24"/>
          <w:szCs w:val="24"/>
          <w:lang w:eastAsia="zh-CN"/>
        </w:rPr>
        <w:t>,</w:t>
      </w:r>
      <w:r>
        <w:rPr>
          <w:rFonts w:ascii="Arial" w:eastAsia="SimSun" w:hAnsi="Arial" w:cs="Arial"/>
          <w:b/>
          <w:noProof/>
          <w:sz w:val="24"/>
          <w:szCs w:val="24"/>
          <w:lang w:eastAsia="zh-CN"/>
        </w:rPr>
        <w:t xml:space="preserve"> CHINA</w:t>
      </w:r>
      <w:r w:rsidR="00620CD0">
        <w:rPr>
          <w:rFonts w:ascii="Arial" w:eastAsia="SimSun" w:hAnsi="Arial" w:cs="Arial"/>
          <w:b/>
          <w:noProof/>
          <w:sz w:val="24"/>
          <w:szCs w:val="24"/>
          <w:lang w:eastAsia="zh-CN"/>
        </w:rPr>
        <w:t xml:space="preserve"> </w:t>
      </w:r>
      <w:r w:rsidR="009B5D36">
        <w:rPr>
          <w:rFonts w:ascii="Arial" w:eastAsia="SimSun" w:hAnsi="Arial" w:cs="Arial"/>
          <w:b/>
          <w:noProof/>
          <w:sz w:val="24"/>
          <w:szCs w:val="24"/>
          <w:lang w:eastAsia="zh-CN"/>
        </w:rPr>
        <w:t>9th</w:t>
      </w:r>
      <w:r w:rsidR="00620CD0" w:rsidRPr="00182239">
        <w:rPr>
          <w:rFonts w:ascii="Arial" w:eastAsia="SimSun" w:hAnsi="Arial" w:cs="Arial"/>
          <w:b/>
          <w:noProof/>
          <w:sz w:val="24"/>
          <w:szCs w:val="24"/>
          <w:lang w:eastAsia="zh-CN"/>
        </w:rPr>
        <w:t xml:space="preserve"> – </w:t>
      </w:r>
      <w:r w:rsidR="009B5D36">
        <w:rPr>
          <w:rFonts w:ascii="Arial" w:eastAsia="SimSun" w:hAnsi="Arial" w:cs="Arial"/>
          <w:b/>
          <w:noProof/>
          <w:sz w:val="24"/>
          <w:szCs w:val="24"/>
          <w:lang w:eastAsia="zh-CN"/>
        </w:rPr>
        <w:t>13</w:t>
      </w:r>
      <w:r w:rsidR="00620CD0">
        <w:rPr>
          <w:rFonts w:ascii="Arial" w:eastAsia="SimSun" w:hAnsi="Arial" w:cs="Arial"/>
          <w:b/>
          <w:noProof/>
          <w:sz w:val="24"/>
          <w:szCs w:val="24"/>
          <w:lang w:eastAsia="zh-CN"/>
        </w:rPr>
        <w:t>th</w:t>
      </w:r>
      <w:r w:rsidR="00620CD0" w:rsidRPr="00182239">
        <w:rPr>
          <w:rFonts w:ascii="Arial" w:eastAsia="SimSun" w:hAnsi="Arial" w:cs="Arial"/>
          <w:b/>
          <w:noProof/>
          <w:sz w:val="24"/>
          <w:szCs w:val="24"/>
          <w:lang w:eastAsia="zh-CN"/>
        </w:rPr>
        <w:t xml:space="preserve"> </w:t>
      </w:r>
      <w:r w:rsidR="009B5D36">
        <w:rPr>
          <w:rFonts w:ascii="Arial" w:eastAsia="SimSun" w:hAnsi="Arial" w:cs="Arial"/>
          <w:b/>
          <w:noProof/>
          <w:sz w:val="24"/>
          <w:szCs w:val="24"/>
          <w:lang w:eastAsia="zh-CN"/>
        </w:rPr>
        <w:t>october</w:t>
      </w:r>
      <w:r w:rsidR="00620CD0" w:rsidRPr="00182239">
        <w:rPr>
          <w:rFonts w:ascii="Arial" w:eastAsia="SimSun" w:hAnsi="Arial" w:cs="Arial"/>
          <w:b/>
          <w:noProof/>
          <w:sz w:val="24"/>
          <w:szCs w:val="24"/>
          <w:lang w:eastAsia="zh-CN"/>
        </w:rPr>
        <w:t>, 2023</w:t>
      </w:r>
      <w:bookmarkEnd w:id="2"/>
    </w:p>
    <w:p w14:paraId="3C376088" w14:textId="77777777" w:rsidR="00620CD0" w:rsidRDefault="00620CD0" w:rsidP="00620CD0">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Vodafone</w:t>
      </w:r>
    </w:p>
    <w:p w14:paraId="337F212A" w14:textId="0F8AD7C4" w:rsidR="00620CD0" w:rsidRDefault="00620CD0" w:rsidP="00620CD0">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t>Discussion on Cell</w:t>
      </w:r>
      <w:r w:rsidRPr="009A01AA">
        <w:rPr>
          <w:rFonts w:ascii="Arial" w:hAnsi="Arial" w:cs="Arial"/>
          <w:sz w:val="22"/>
        </w:rPr>
        <w:t xml:space="preserve"> DTX</w:t>
      </w:r>
      <w:r>
        <w:rPr>
          <w:rFonts w:ascii="Arial" w:hAnsi="Arial" w:cs="Arial"/>
          <w:sz w:val="22"/>
        </w:rPr>
        <w:t xml:space="preserve"> and DRX activation</w:t>
      </w:r>
    </w:p>
    <w:p w14:paraId="2F282758" w14:textId="30A3FEF6" w:rsidR="00620CD0" w:rsidRDefault="00620CD0" w:rsidP="00620CD0">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F801F8">
        <w:rPr>
          <w:rFonts w:ascii="Arial" w:hAnsi="Arial" w:cs="Arial"/>
          <w:sz w:val="22"/>
        </w:rPr>
        <w:t>7.3.2</w:t>
      </w:r>
    </w:p>
    <w:p w14:paraId="327A21B4" w14:textId="77777777" w:rsidR="00620CD0" w:rsidRDefault="00620CD0" w:rsidP="00620CD0">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SimSun" w:hAnsi="Arial" w:cs="Arial"/>
          <w:sz w:val="22"/>
          <w:lang w:eastAsia="zh-CN"/>
        </w:rPr>
        <w:t>Discussion and decision</w:t>
      </w:r>
    </w:p>
    <w:p w14:paraId="126BBBDA" w14:textId="6B271B78" w:rsidR="00620CD0" w:rsidRDefault="00620CD0" w:rsidP="00620CD0">
      <w:pPr>
        <w:pStyle w:val="berschrift1"/>
        <w:jc w:val="both"/>
      </w:pPr>
      <w:r>
        <w:t>Introduction</w:t>
      </w:r>
    </w:p>
    <w:p w14:paraId="5E73B7E3" w14:textId="5DBD37F6" w:rsidR="0057468B" w:rsidRPr="009A5561" w:rsidRDefault="00620CD0" w:rsidP="007D5FD9">
      <w:pPr>
        <w:pStyle w:val="berschrift2"/>
        <w:numPr>
          <w:ilvl w:val="0"/>
          <w:numId w:val="0"/>
        </w:numPr>
        <w:spacing w:after="240"/>
        <w:rPr>
          <w:rFonts w:ascii="Times New Roman" w:eastAsia="Times New Roman" w:hAnsi="Times New Roman"/>
          <w:sz w:val="20"/>
          <w:szCs w:val="20"/>
        </w:rPr>
      </w:pPr>
      <w:r w:rsidRPr="009A5561">
        <w:rPr>
          <w:rFonts w:ascii="Times New Roman" w:eastAsia="Times New Roman" w:hAnsi="Times New Roman"/>
          <w:sz w:val="20"/>
          <w:szCs w:val="20"/>
        </w:rPr>
        <w:t xml:space="preserve">RAN WG1 </w:t>
      </w:r>
      <w:r w:rsidR="007D5FD9" w:rsidRPr="009A5561">
        <w:rPr>
          <w:rFonts w:ascii="Times New Roman" w:eastAsia="Times New Roman" w:hAnsi="Times New Roman"/>
          <w:sz w:val="20"/>
          <w:szCs w:val="20"/>
        </w:rPr>
        <w:t>took several agreements on the activation/deactivation procedure of Cell DTX/DRX</w:t>
      </w:r>
      <w:r w:rsidR="00AC7DC6" w:rsidRPr="009A5561">
        <w:rPr>
          <w:rFonts w:ascii="Times New Roman" w:eastAsia="Times New Roman" w:hAnsi="Times New Roman"/>
          <w:sz w:val="20"/>
          <w:szCs w:val="20"/>
        </w:rPr>
        <w:t xml:space="preserve"> and the signalling </w:t>
      </w:r>
      <w:r w:rsidR="009A5561" w:rsidRPr="009A5561">
        <w:rPr>
          <w:rFonts w:ascii="Times New Roman" w:eastAsia="Times New Roman" w:hAnsi="Times New Roman"/>
          <w:sz w:val="20"/>
          <w:szCs w:val="20"/>
        </w:rPr>
        <w:t xml:space="preserve">needed </w:t>
      </w:r>
      <w:r w:rsidR="00AC7DC6" w:rsidRPr="009A5561">
        <w:rPr>
          <w:rFonts w:ascii="Times New Roman" w:eastAsia="Times New Roman" w:hAnsi="Times New Roman"/>
          <w:sz w:val="20"/>
          <w:szCs w:val="20"/>
        </w:rPr>
        <w:t>from the higher layers for this method to work.</w:t>
      </w:r>
    </w:p>
    <w:p w14:paraId="56EDAA8A" w14:textId="59D5B724" w:rsidR="009A5561" w:rsidRDefault="00AC7DC6" w:rsidP="00AC7DC6">
      <w:pPr>
        <w:rPr>
          <w:lang w:eastAsia="zh-CN"/>
        </w:rPr>
      </w:pPr>
      <w:r>
        <w:rPr>
          <w:lang w:eastAsia="zh-CN"/>
        </w:rPr>
        <w:t>At the same time,</w:t>
      </w:r>
      <w:r w:rsidR="009A5561">
        <w:rPr>
          <w:lang w:eastAsia="zh-CN"/>
        </w:rPr>
        <w:t xml:space="preserve"> RAN WG2 agreed:</w:t>
      </w:r>
    </w:p>
    <w:p w14:paraId="00440794" w14:textId="06B7A53D" w:rsidR="009A5561" w:rsidRPr="009E3608" w:rsidRDefault="00EA6AA8" w:rsidP="00EA6AA8">
      <w:pPr>
        <w:rPr>
          <w:b/>
          <w:bCs/>
          <w:i/>
          <w:iCs/>
          <w:lang w:eastAsia="zh-CN"/>
        </w:rPr>
      </w:pPr>
      <w:r w:rsidRPr="009E3608">
        <w:rPr>
          <w:b/>
          <w:bCs/>
          <w:i/>
          <w:iCs/>
          <w:lang w:eastAsia="zh-CN"/>
        </w:rPr>
        <w:t>“</w:t>
      </w:r>
      <w:r w:rsidR="009A5561" w:rsidRPr="009E3608">
        <w:rPr>
          <w:b/>
          <w:bCs/>
          <w:i/>
          <w:iCs/>
          <w:lang w:eastAsia="zh-CN"/>
        </w:rPr>
        <w:t>As a baseline Cell DTX/DRX is activated/deactivated implicitly by RRC signalling, i.e. activated immediately once configured by RRC and deactivated once the RRC configuration is released.</w:t>
      </w:r>
      <w:r w:rsidRPr="009E3608">
        <w:rPr>
          <w:b/>
          <w:bCs/>
          <w:i/>
          <w:iCs/>
          <w:lang w:eastAsia="zh-CN"/>
        </w:rPr>
        <w:t>”</w:t>
      </w:r>
    </w:p>
    <w:p w14:paraId="00313AF1" w14:textId="158F5317" w:rsidR="009A5561" w:rsidRDefault="009A5561" w:rsidP="00AC7DC6">
      <w:pPr>
        <w:rPr>
          <w:lang w:eastAsia="zh-CN"/>
        </w:rPr>
      </w:pPr>
      <w:r>
        <w:rPr>
          <w:lang w:eastAsia="zh-CN"/>
        </w:rPr>
        <w:t xml:space="preserve">The current running stage 2 includes this agreement </w:t>
      </w:r>
      <w:r w:rsidR="00103CC4">
        <w:rPr>
          <w:lang w:eastAsia="zh-CN"/>
        </w:rPr>
        <w:t>as</w:t>
      </w:r>
      <w:r>
        <w:rPr>
          <w:lang w:eastAsia="zh-CN"/>
        </w:rPr>
        <w:t>:</w:t>
      </w:r>
    </w:p>
    <w:p w14:paraId="3BC897A3" w14:textId="5B1470F2" w:rsidR="009A5561" w:rsidRDefault="00103CC4" w:rsidP="00AC7DC6">
      <w:pPr>
        <w:rPr>
          <w:b/>
          <w:bCs/>
          <w:i/>
          <w:iCs/>
          <w:lang w:eastAsia="zh-CN"/>
        </w:rPr>
      </w:pPr>
      <w:r w:rsidRPr="00103CC4">
        <w:rPr>
          <w:b/>
          <w:bCs/>
          <w:i/>
          <w:iCs/>
          <w:lang w:eastAsia="zh-CN"/>
        </w:rPr>
        <w:t>“</w:t>
      </w:r>
      <w:r w:rsidR="009A5561" w:rsidRPr="00103CC4">
        <w:rPr>
          <w:b/>
          <w:bCs/>
          <w:i/>
          <w:iCs/>
          <w:lang w:eastAsia="zh-CN"/>
        </w:rPr>
        <w:t>Cell DTX/DRX can be activated/deactivated by RRC signalling or L1 group common signalling.</w:t>
      </w:r>
      <w:r w:rsidRPr="00103CC4">
        <w:rPr>
          <w:b/>
          <w:bCs/>
          <w:i/>
          <w:iCs/>
          <w:lang w:eastAsia="zh-CN"/>
        </w:rPr>
        <w:t>”</w:t>
      </w:r>
    </w:p>
    <w:p w14:paraId="3A3DD120" w14:textId="358EEE4A" w:rsidR="004C57A4" w:rsidRPr="006228B4" w:rsidRDefault="004C57A4" w:rsidP="00AC7DC6">
      <w:pPr>
        <w:rPr>
          <w:lang w:eastAsia="zh-CN"/>
        </w:rPr>
      </w:pPr>
      <w:r w:rsidRPr="006228B4">
        <w:rPr>
          <w:lang w:eastAsia="zh-CN"/>
        </w:rPr>
        <w:t>It has to be highlighted that Vodafone sees RAN WG2 in charge to take overall decisions on activations procedures (well known that there might be opposite examples from the past). The reason for this view is that activation of the procedures should consider not only performance perspective</w:t>
      </w:r>
      <w:r w:rsidR="006228B4">
        <w:rPr>
          <w:lang w:eastAsia="zh-CN"/>
        </w:rPr>
        <w:t xml:space="preserve"> such as delay of activation</w:t>
      </w:r>
      <w:r w:rsidRPr="006228B4">
        <w:rPr>
          <w:lang w:eastAsia="zh-CN"/>
        </w:rPr>
        <w:t>, but also such aspects</w:t>
      </w:r>
      <w:r w:rsidR="00EE07E8" w:rsidRPr="006228B4">
        <w:rPr>
          <w:lang w:eastAsia="zh-CN"/>
        </w:rPr>
        <w:t xml:space="preserve"> like integrity protection</w:t>
      </w:r>
      <w:r w:rsidR="006228B4">
        <w:rPr>
          <w:lang w:eastAsia="zh-CN"/>
        </w:rPr>
        <w:t>,</w:t>
      </w:r>
      <w:r w:rsidR="00EE07E8" w:rsidRPr="006228B4">
        <w:rPr>
          <w:lang w:eastAsia="zh-CN"/>
        </w:rPr>
        <w:t xml:space="preserve"> ciphering, user consen</w:t>
      </w:r>
      <w:r w:rsidR="006228B4">
        <w:rPr>
          <w:lang w:eastAsia="zh-CN"/>
        </w:rPr>
        <w:t xml:space="preserve">t, overall need and system complexity and RAN WG2 is the owner of the most Radio protocols, where these aspects are considered. </w:t>
      </w:r>
    </w:p>
    <w:p w14:paraId="408B0A84" w14:textId="79793188" w:rsidR="009A5561" w:rsidRDefault="00A6295C" w:rsidP="00252E9E">
      <w:pPr>
        <w:pStyle w:val="berschrift1"/>
        <w:jc w:val="both"/>
      </w:pPr>
      <w:r>
        <w:t>Discussion</w:t>
      </w:r>
    </w:p>
    <w:p w14:paraId="35C5D33F" w14:textId="54ACDDB7" w:rsidR="001006DC" w:rsidRPr="00205EA1" w:rsidRDefault="00A6295C" w:rsidP="00205EA1">
      <w:pPr>
        <w:spacing w:after="120"/>
        <w:rPr>
          <w:rFonts w:ascii="Arial" w:hAnsi="Arial" w:cs="Arial"/>
          <w:lang w:val="en-US"/>
        </w:rPr>
      </w:pPr>
      <w:r>
        <w:rPr>
          <w:lang w:eastAsia="zh-CN"/>
        </w:rPr>
        <w:t>According to the</w:t>
      </w:r>
      <w:r w:rsidR="00EA6AA8">
        <w:rPr>
          <w:lang w:eastAsia="zh-CN"/>
        </w:rPr>
        <w:t xml:space="preserve"> running stage 3, currently there is no statement that Cell DTX/Cell DRX is activated if the configuration is received. </w:t>
      </w:r>
      <w:r w:rsidR="00EA6AA8" w:rsidRPr="00205EA1">
        <w:rPr>
          <w:lang w:val="en-US" w:eastAsia="zh-CN"/>
        </w:rPr>
        <w:t xml:space="preserve">If the activation of the configuration is done by RRC </w:t>
      </w:r>
      <w:r w:rsidR="000D0E46" w:rsidRPr="00205EA1">
        <w:rPr>
          <w:lang w:val="en-US" w:eastAsia="zh-CN"/>
        </w:rPr>
        <w:t>signaling</w:t>
      </w:r>
      <w:r w:rsidR="00EA6AA8" w:rsidRPr="00205EA1">
        <w:rPr>
          <w:lang w:val="en-US" w:eastAsia="zh-CN"/>
        </w:rPr>
        <w:t xml:space="preserve">, it would be logical to assume that also de-activation is done by RRC </w:t>
      </w:r>
      <w:r w:rsidR="007B07A2" w:rsidRPr="00205EA1">
        <w:rPr>
          <w:lang w:val="en-US" w:eastAsia="zh-CN"/>
        </w:rPr>
        <w:t>signaling</w:t>
      </w:r>
      <w:r w:rsidR="007B07A2">
        <w:rPr>
          <w:lang w:val="en-US" w:eastAsia="zh-CN"/>
        </w:rPr>
        <w:t xml:space="preserve">. Once activation </w:t>
      </w:r>
      <w:r w:rsidR="0035288E">
        <w:rPr>
          <w:lang w:val="en-US" w:eastAsia="zh-CN"/>
        </w:rPr>
        <w:t xml:space="preserve">of cell DTX/DRX was provided by RRC, </w:t>
      </w:r>
      <w:r w:rsidR="00801F1D" w:rsidRPr="00205EA1">
        <w:rPr>
          <w:lang w:val="en-US" w:eastAsia="zh-CN"/>
        </w:rPr>
        <w:t xml:space="preserve">the </w:t>
      </w:r>
      <w:r w:rsidR="00205EA1" w:rsidRPr="00205EA1">
        <w:rPr>
          <w:lang w:val="en-US" w:eastAsia="zh-CN"/>
        </w:rPr>
        <w:t xml:space="preserve">UE does not need to listen to </w:t>
      </w:r>
      <w:r w:rsidR="001006DC" w:rsidRPr="000D0E46">
        <w:rPr>
          <w:lang w:val="en-US" w:eastAsia="zh-CN"/>
        </w:rPr>
        <w:t xml:space="preserve">group common L1 </w:t>
      </w:r>
      <w:r w:rsidR="000D0E46" w:rsidRPr="000D0E46">
        <w:rPr>
          <w:lang w:val="en-US" w:eastAsia="zh-CN"/>
        </w:rPr>
        <w:t>signaling</w:t>
      </w:r>
      <w:r w:rsidR="001006DC" w:rsidRPr="000D0E46">
        <w:rPr>
          <w:lang w:val="en-US" w:eastAsia="zh-CN"/>
        </w:rPr>
        <w:t xml:space="preserve"> using PDCCH</w:t>
      </w:r>
      <w:r w:rsidR="00FA6374">
        <w:rPr>
          <w:lang w:val="en-US" w:eastAsia="zh-CN"/>
        </w:rPr>
        <w:t>/</w:t>
      </w:r>
      <w:r w:rsidR="00FA6374" w:rsidRPr="00FA6374">
        <w:t xml:space="preserve"> </w:t>
      </w:r>
      <w:r w:rsidR="00FA6374" w:rsidRPr="009B0C1F">
        <w:t>DCI format 2_X</w:t>
      </w:r>
      <w:r w:rsidR="001006DC" w:rsidRPr="000D0E46">
        <w:rPr>
          <w:lang w:val="en-US" w:eastAsia="zh-CN"/>
        </w:rPr>
        <w:t xml:space="preserve"> for cell DTX/DRX activation and deactivation</w:t>
      </w:r>
      <w:r w:rsidR="000D0E46">
        <w:rPr>
          <w:lang w:val="en-US" w:eastAsia="zh-CN"/>
        </w:rPr>
        <w:t>.</w:t>
      </w:r>
    </w:p>
    <w:p w14:paraId="4B1BFD3A" w14:textId="497A735E" w:rsidR="00EA6AA8" w:rsidRDefault="0033445D" w:rsidP="00AC7DC6">
      <w:pPr>
        <w:rPr>
          <w:lang w:eastAsia="zh-CN"/>
        </w:rPr>
      </w:pPr>
      <w:r>
        <w:rPr>
          <w:lang w:eastAsia="zh-CN"/>
        </w:rPr>
        <w:t xml:space="preserve">Proposal 1: If cell DTX/DRX is activated by </w:t>
      </w:r>
      <w:r w:rsidR="00493304">
        <w:rPr>
          <w:lang w:eastAsia="zh-CN"/>
        </w:rPr>
        <w:t>RRC, it is also de-activated by RRC singling</w:t>
      </w:r>
      <w:r w:rsidR="00C3583A">
        <w:rPr>
          <w:lang w:eastAsia="zh-CN"/>
        </w:rPr>
        <w:t xml:space="preserve"> and the UE does not need to </w:t>
      </w:r>
      <w:r w:rsidR="008929D6" w:rsidRPr="00205EA1">
        <w:rPr>
          <w:lang w:val="en-US" w:eastAsia="zh-CN"/>
        </w:rPr>
        <w:t xml:space="preserve">listen to </w:t>
      </w:r>
      <w:r w:rsidR="008929D6" w:rsidRPr="000D0E46">
        <w:rPr>
          <w:lang w:val="en-US" w:eastAsia="zh-CN"/>
        </w:rPr>
        <w:t>group common L1 signaling using PDCCH</w:t>
      </w:r>
      <w:r w:rsidR="008929D6">
        <w:rPr>
          <w:lang w:val="en-US" w:eastAsia="zh-CN"/>
        </w:rPr>
        <w:t>/</w:t>
      </w:r>
      <w:r w:rsidR="008929D6" w:rsidRPr="00FA6374">
        <w:t xml:space="preserve"> </w:t>
      </w:r>
      <w:r w:rsidR="008929D6" w:rsidRPr="009B0C1F">
        <w:t>DCI format 2_X</w:t>
      </w:r>
      <w:r w:rsidR="008929D6">
        <w:t xml:space="preserve"> once cell DTX DRX is activated by RRC signalling.</w:t>
      </w:r>
    </w:p>
    <w:p w14:paraId="15A25177" w14:textId="7FD03911" w:rsidR="00493304" w:rsidRDefault="007A748E" w:rsidP="00AC7DC6">
      <w:pPr>
        <w:rPr>
          <w:lang w:eastAsia="zh-CN"/>
        </w:rPr>
      </w:pPr>
      <w:r>
        <w:rPr>
          <w:lang w:eastAsia="zh-CN"/>
        </w:rPr>
        <w:t>As per RAN WG1</w:t>
      </w:r>
      <w:r w:rsidR="005C7FB6">
        <w:rPr>
          <w:lang w:eastAsia="zh-CN"/>
        </w:rPr>
        <w:t xml:space="preserve"> agreement</w:t>
      </w:r>
      <w:r>
        <w:rPr>
          <w:lang w:eastAsia="zh-CN"/>
        </w:rPr>
        <w:t xml:space="preserve"> the DCI format for cell DTX/DRX activation/deactivation</w:t>
      </w:r>
      <w:r w:rsidR="004B39D7">
        <w:rPr>
          <w:lang w:eastAsia="zh-CN"/>
        </w:rPr>
        <w:t xml:space="preserve"> will be associated with a particular </w:t>
      </w:r>
      <w:r w:rsidR="00324920">
        <w:rPr>
          <w:lang w:eastAsia="zh-CN"/>
        </w:rPr>
        <w:t xml:space="preserve">L1 related </w:t>
      </w:r>
      <w:r w:rsidR="004B39D7">
        <w:rPr>
          <w:lang w:eastAsia="zh-CN"/>
        </w:rPr>
        <w:t>configuration</w:t>
      </w:r>
      <w:r w:rsidR="00A43A54">
        <w:rPr>
          <w:lang w:eastAsia="zh-CN"/>
        </w:rPr>
        <w:t xml:space="preserve"> (</w:t>
      </w:r>
      <w:r w:rsidR="00A43A54" w:rsidRPr="00A43A54">
        <w:rPr>
          <w:lang w:eastAsia="zh-CN"/>
        </w:rPr>
        <w:t>RP-231926</w:t>
      </w:r>
      <w:r w:rsidR="00A43A54">
        <w:rPr>
          <w:lang w:eastAsia="zh-CN"/>
        </w:rPr>
        <w:t>)</w:t>
      </w:r>
      <w:r w:rsidR="003E3F00">
        <w:rPr>
          <w:lang w:eastAsia="zh-CN"/>
        </w:rPr>
        <w:t>:</w:t>
      </w:r>
    </w:p>
    <w:p w14:paraId="271C5000" w14:textId="76388320" w:rsidR="003E3F00" w:rsidRDefault="003E3F00" w:rsidP="003E3F00">
      <w:pPr>
        <w:spacing w:after="0"/>
        <w:rPr>
          <w:lang w:eastAsia="zh-CN"/>
        </w:rPr>
      </w:pPr>
      <w:r w:rsidRPr="0006365F">
        <w:rPr>
          <w:lang w:eastAsia="zh-CN"/>
        </w:rPr>
        <w:t>Agreement</w:t>
      </w:r>
      <w:r w:rsidR="0006365F">
        <w:rPr>
          <w:lang w:eastAsia="zh-CN"/>
        </w:rPr>
        <w:t>:</w:t>
      </w:r>
    </w:p>
    <w:p w14:paraId="07D183B1" w14:textId="77777777" w:rsidR="0006365F" w:rsidRPr="0006365F" w:rsidRDefault="0006365F" w:rsidP="003E3F00">
      <w:pPr>
        <w:spacing w:after="0"/>
        <w:rPr>
          <w:lang w:eastAsia="zh-CN"/>
        </w:rPr>
      </w:pPr>
    </w:p>
    <w:p w14:paraId="0435C581" w14:textId="4DD30B47" w:rsidR="003E3F00" w:rsidRPr="009B0C1F" w:rsidRDefault="003E3F00" w:rsidP="00776D9C">
      <w:pPr>
        <w:pStyle w:val="Textkrper"/>
        <w:spacing w:after="0"/>
        <w:ind w:left="360"/>
        <w:rPr>
          <w:rFonts w:eastAsia="Malgun Gothic"/>
          <w:sz w:val="20"/>
          <w:lang w:eastAsia="ko-KR"/>
        </w:rPr>
      </w:pPr>
      <w:r w:rsidRPr="009B0C1F">
        <w:rPr>
          <w:rFonts w:eastAsia="Malgun Gothic"/>
          <w:sz w:val="20"/>
          <w:lang w:eastAsia="ko-KR"/>
        </w:rPr>
        <w:t xml:space="preserve">The following high layer signalling are to be included to the RRC parameter list </w:t>
      </w:r>
      <w:r w:rsidRPr="009B0C1F">
        <w:rPr>
          <w:sz w:val="20"/>
        </w:rPr>
        <w:t>for new DCI format 2_X for activation and deactivation of cell DTX/DRX</w:t>
      </w:r>
    </w:p>
    <w:p w14:paraId="1DE68D81" w14:textId="77777777" w:rsidR="003E3F00" w:rsidRPr="003E3F00" w:rsidRDefault="003E3F00" w:rsidP="00776D9C">
      <w:pPr>
        <w:pStyle w:val="Listenabsatz"/>
        <w:numPr>
          <w:ilvl w:val="0"/>
          <w:numId w:val="5"/>
        </w:numPr>
        <w:suppressAutoHyphens/>
        <w:overflowPunct w:val="0"/>
        <w:spacing w:after="0" w:line="240" w:lineRule="auto"/>
        <w:ind w:left="1080"/>
        <w:contextualSpacing w:val="0"/>
        <w:rPr>
          <w:rFonts w:ascii="Times New Roman" w:hAnsi="Times New Roman"/>
          <w:sz w:val="20"/>
          <w:szCs w:val="20"/>
          <w:lang w:val="en-US"/>
        </w:rPr>
      </w:pPr>
      <w:r w:rsidRPr="003E3F00">
        <w:rPr>
          <w:rFonts w:ascii="Times New Roman" w:hAnsi="Times New Roman"/>
          <w:sz w:val="20"/>
          <w:szCs w:val="20"/>
          <w:lang w:val="en-US"/>
        </w:rPr>
        <w:t>search space set configuration with new DCI format 2_X</w:t>
      </w:r>
    </w:p>
    <w:p w14:paraId="30CF44B6" w14:textId="77777777" w:rsidR="003E3F00" w:rsidRDefault="003E3F00" w:rsidP="00776D9C">
      <w:pPr>
        <w:pStyle w:val="Listenabsatz"/>
        <w:numPr>
          <w:ilvl w:val="0"/>
          <w:numId w:val="5"/>
        </w:numPr>
        <w:suppressAutoHyphens/>
        <w:overflowPunct w:val="0"/>
        <w:spacing w:after="0" w:line="240" w:lineRule="auto"/>
        <w:ind w:left="1080"/>
        <w:contextualSpacing w:val="0"/>
        <w:rPr>
          <w:rFonts w:ascii="Times New Roman" w:hAnsi="Times New Roman"/>
          <w:sz w:val="20"/>
          <w:szCs w:val="20"/>
          <w:lang w:val="en-US"/>
        </w:rPr>
      </w:pPr>
      <w:r w:rsidRPr="003E3F00">
        <w:rPr>
          <w:rFonts w:ascii="Times New Roman" w:hAnsi="Times New Roman"/>
          <w:sz w:val="20"/>
          <w:szCs w:val="20"/>
          <w:lang w:val="en-US"/>
        </w:rPr>
        <w:t>DCI size for new DCI format 2_X</w:t>
      </w:r>
    </w:p>
    <w:p w14:paraId="26B82324" w14:textId="77777777" w:rsidR="00F86175" w:rsidRPr="003E3F00" w:rsidRDefault="00F86175" w:rsidP="00F86175">
      <w:pPr>
        <w:pStyle w:val="Listenabsatz"/>
        <w:suppressAutoHyphens/>
        <w:overflowPunct w:val="0"/>
        <w:spacing w:after="0" w:line="240" w:lineRule="auto"/>
        <w:contextualSpacing w:val="0"/>
        <w:rPr>
          <w:rFonts w:ascii="Times New Roman" w:hAnsi="Times New Roman"/>
          <w:sz w:val="20"/>
          <w:szCs w:val="20"/>
          <w:lang w:val="en-US"/>
        </w:rPr>
      </w:pPr>
    </w:p>
    <w:p w14:paraId="633C9B3D" w14:textId="21CA9954" w:rsidR="003E3F00" w:rsidRDefault="00F576BB" w:rsidP="00AC7DC6">
      <w:pPr>
        <w:rPr>
          <w:lang w:val="en-US" w:eastAsia="zh-CN"/>
        </w:rPr>
      </w:pPr>
      <w:r>
        <w:rPr>
          <w:lang w:val="en-US" w:eastAsia="zh-CN"/>
        </w:rPr>
        <w:t xml:space="preserve">Proposal 2: </w:t>
      </w:r>
      <w:r w:rsidR="00282D31">
        <w:rPr>
          <w:lang w:val="en-US" w:eastAsia="zh-CN"/>
        </w:rPr>
        <w:t xml:space="preserve">If </w:t>
      </w:r>
      <w:r w:rsidR="00F86175">
        <w:rPr>
          <w:lang w:val="en-US" w:eastAsia="zh-CN"/>
        </w:rPr>
        <w:t xml:space="preserve">RRC </w:t>
      </w:r>
      <w:r>
        <w:rPr>
          <w:lang w:val="en-US" w:eastAsia="zh-CN"/>
        </w:rPr>
        <w:t xml:space="preserve">configuration </w:t>
      </w:r>
      <w:r w:rsidR="00282D31">
        <w:rPr>
          <w:lang w:val="en-US" w:eastAsia="zh-CN"/>
        </w:rPr>
        <w:t xml:space="preserve">includes </w:t>
      </w:r>
      <w:r>
        <w:rPr>
          <w:lang w:val="en-US" w:eastAsia="zh-CN"/>
        </w:rPr>
        <w:t xml:space="preserve">L1 </w:t>
      </w:r>
      <w:r w:rsidR="00F86175">
        <w:rPr>
          <w:lang w:val="en-US" w:eastAsia="zh-CN"/>
        </w:rPr>
        <w:t>signaling</w:t>
      </w:r>
      <w:r w:rsidR="00282D31">
        <w:rPr>
          <w:lang w:val="en-US" w:eastAsia="zh-CN"/>
        </w:rPr>
        <w:t>, the activation of Cell DTX/DRX</w:t>
      </w:r>
      <w:r w:rsidR="0006365F">
        <w:rPr>
          <w:lang w:val="en-US" w:eastAsia="zh-CN"/>
        </w:rPr>
        <w:t xml:space="preserve"> and also de-activation of Cell DTX/DRX </w:t>
      </w:r>
      <w:r w:rsidR="005E22D0">
        <w:rPr>
          <w:lang w:val="en-US" w:eastAsia="zh-CN"/>
        </w:rPr>
        <w:t>is</w:t>
      </w:r>
      <w:r w:rsidR="0006365F">
        <w:rPr>
          <w:lang w:val="en-US" w:eastAsia="zh-CN"/>
        </w:rPr>
        <w:t xml:space="preserve"> be done by </w:t>
      </w:r>
      <w:r w:rsidR="0006365F" w:rsidRPr="000D0E46">
        <w:rPr>
          <w:lang w:val="en-US" w:eastAsia="zh-CN"/>
        </w:rPr>
        <w:t>group common L1 signaling</w:t>
      </w:r>
      <w:r w:rsidR="00373751">
        <w:rPr>
          <w:lang w:val="en-US" w:eastAsia="zh-CN"/>
        </w:rPr>
        <w:t>.</w:t>
      </w:r>
    </w:p>
    <w:p w14:paraId="6EB1E71C" w14:textId="23774001" w:rsidR="00776D9C" w:rsidRDefault="00776D9C" w:rsidP="00AC7DC6">
      <w:pPr>
        <w:rPr>
          <w:lang w:val="en-US" w:eastAsia="zh-CN"/>
        </w:rPr>
      </w:pPr>
      <w:r>
        <w:rPr>
          <w:lang w:val="en-US" w:eastAsia="zh-CN"/>
        </w:rPr>
        <w:t>Activation time</w:t>
      </w:r>
      <w:r w:rsidR="001C0291">
        <w:rPr>
          <w:lang w:val="en-US" w:eastAsia="zh-CN"/>
        </w:rPr>
        <w:t>:</w:t>
      </w:r>
    </w:p>
    <w:p w14:paraId="79FAB543" w14:textId="31D6DADF" w:rsidR="001C0291" w:rsidRDefault="001C0291" w:rsidP="00AC7DC6">
      <w:pPr>
        <w:rPr>
          <w:lang w:val="en-US" w:eastAsia="zh-CN"/>
        </w:rPr>
      </w:pPr>
      <w:r>
        <w:rPr>
          <w:lang w:val="en-US" w:eastAsia="zh-CN"/>
        </w:rPr>
        <w:t>Looking into agreements from RAN WG1</w:t>
      </w:r>
      <w:r w:rsidR="008E5B48">
        <w:rPr>
          <w:lang w:val="en-US" w:eastAsia="zh-CN"/>
        </w:rPr>
        <w:t>:</w:t>
      </w:r>
    </w:p>
    <w:p w14:paraId="3BAF694C" w14:textId="0118321C" w:rsidR="008E5B48" w:rsidRDefault="008E5B48" w:rsidP="00AC7DC6">
      <w:pPr>
        <w:rPr>
          <w:lang w:val="en-US" w:eastAsia="zh-CN"/>
        </w:rPr>
      </w:pPr>
      <w:r w:rsidRPr="008E5B48">
        <w:rPr>
          <w:noProof/>
          <w:lang w:val="en-US" w:eastAsia="zh-CN"/>
        </w:rPr>
        <w:lastRenderedPageBreak/>
        <w:drawing>
          <wp:inline distT="0" distB="0" distL="0" distR="0" wp14:anchorId="18470E74" wp14:editId="7902270B">
            <wp:extent cx="5454930" cy="1873346"/>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454930" cy="1873346"/>
                    </a:xfrm>
                    <a:prstGeom prst="rect">
                      <a:avLst/>
                    </a:prstGeom>
                  </pic:spPr>
                </pic:pic>
              </a:graphicData>
            </a:graphic>
          </wp:inline>
        </w:drawing>
      </w:r>
    </w:p>
    <w:p w14:paraId="66D48F15" w14:textId="69079947" w:rsidR="00526BEF" w:rsidRDefault="00C727D5" w:rsidP="00AC7DC6">
      <w:pPr>
        <w:rPr>
          <w:lang w:val="en-US" w:eastAsia="zh-CN"/>
        </w:rPr>
      </w:pPr>
      <w:r>
        <w:rPr>
          <w:lang w:val="en-US" w:eastAsia="zh-CN"/>
        </w:rPr>
        <w:t xml:space="preserve">It seems that even using the L1 common </w:t>
      </w:r>
      <w:r w:rsidR="002E5448">
        <w:rPr>
          <w:lang w:val="en-US" w:eastAsia="zh-CN"/>
        </w:rPr>
        <w:t>signaling</w:t>
      </w:r>
      <w:r w:rsidR="00874DF0">
        <w:rPr>
          <w:lang w:val="en-US" w:eastAsia="zh-CN"/>
        </w:rPr>
        <w:t xml:space="preserve">, there is a delay between the receiving of L1 common </w:t>
      </w:r>
      <w:r w:rsidR="002E5448">
        <w:rPr>
          <w:lang w:val="en-US" w:eastAsia="zh-CN"/>
        </w:rPr>
        <w:t>signaling</w:t>
      </w:r>
      <w:r w:rsidR="00874DF0">
        <w:rPr>
          <w:lang w:val="en-US" w:eastAsia="zh-CN"/>
        </w:rPr>
        <w:t xml:space="preserve"> and the activation of the feature.</w:t>
      </w:r>
      <w:r w:rsidR="00526BEF">
        <w:rPr>
          <w:lang w:val="en-US" w:eastAsia="zh-CN"/>
        </w:rPr>
        <w:t xml:space="preserve"> </w:t>
      </w:r>
    </w:p>
    <w:p w14:paraId="0E5ADA48" w14:textId="2E03E77E" w:rsidR="003223DF" w:rsidRDefault="00874DF0" w:rsidP="00AC7DC6">
      <w:pPr>
        <w:rPr>
          <w:lang w:val="en-US" w:eastAsia="zh-CN"/>
        </w:rPr>
      </w:pPr>
      <w:r>
        <w:rPr>
          <w:lang w:val="en-US" w:eastAsia="zh-CN"/>
        </w:rPr>
        <w:t>In case of RRC</w:t>
      </w:r>
      <w:r w:rsidR="00F7032A">
        <w:rPr>
          <w:lang w:val="en-US" w:eastAsia="zh-CN"/>
        </w:rPr>
        <w:t xml:space="preserve"> signaling</w:t>
      </w:r>
      <w:r>
        <w:rPr>
          <w:lang w:val="en-US" w:eastAsia="zh-CN"/>
        </w:rPr>
        <w:t>, the activation of Cell DTX/DRX</w:t>
      </w:r>
      <w:r w:rsidR="002E5448">
        <w:rPr>
          <w:lang w:val="en-US" w:eastAsia="zh-CN"/>
        </w:rPr>
        <w:t xml:space="preserve"> will be done once RRC connection reconfiguration will be received.</w:t>
      </w:r>
      <w:r w:rsidR="00B801C9">
        <w:rPr>
          <w:lang w:val="en-US" w:eastAsia="zh-CN"/>
        </w:rPr>
        <w:t xml:space="preserve"> </w:t>
      </w:r>
      <w:r w:rsidR="0051434B">
        <w:rPr>
          <w:lang w:val="en-US" w:eastAsia="zh-CN"/>
        </w:rPr>
        <w:t>According</w:t>
      </w:r>
      <w:r w:rsidR="00B801C9">
        <w:rPr>
          <w:lang w:val="en-US" w:eastAsia="zh-CN"/>
        </w:rPr>
        <w:t xml:space="preserve"> to the current </w:t>
      </w:r>
      <w:r w:rsidR="0051434B">
        <w:rPr>
          <w:lang w:val="en-US" w:eastAsia="zh-CN"/>
        </w:rPr>
        <w:t xml:space="preserve">specification the processing delay of RRC connection reconfiguration is </w:t>
      </w:r>
      <w:r w:rsidR="005B1740">
        <w:rPr>
          <w:lang w:val="en-US" w:eastAsia="zh-CN"/>
        </w:rPr>
        <w:t>between 10 ms and 16</w:t>
      </w:r>
      <w:r w:rsidR="00BC49A0">
        <w:rPr>
          <w:lang w:val="en-US" w:eastAsia="zh-CN"/>
        </w:rPr>
        <w:t>+(Nseg-1)*10</w:t>
      </w:r>
      <w:r w:rsidR="005B1740">
        <w:rPr>
          <w:lang w:val="en-US" w:eastAsia="zh-CN"/>
        </w:rPr>
        <w:t xml:space="preserve"> ms.</w:t>
      </w:r>
    </w:p>
    <w:p w14:paraId="7A052613" w14:textId="61AB18E9" w:rsidR="005B1740" w:rsidRDefault="005B1740" w:rsidP="00AC7DC6">
      <w:pPr>
        <w:rPr>
          <w:lang w:val="en-US" w:eastAsia="zh-CN"/>
        </w:rPr>
      </w:pPr>
      <w:r w:rsidRPr="005B1740">
        <w:rPr>
          <w:noProof/>
          <w:lang w:val="en-US" w:eastAsia="zh-CN"/>
        </w:rPr>
        <w:drawing>
          <wp:inline distT="0" distB="0" distL="0" distR="0" wp14:anchorId="7BE787A5" wp14:editId="22CD77AD">
            <wp:extent cx="5760720" cy="16764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720" cy="1676400"/>
                    </a:xfrm>
                    <a:prstGeom prst="rect">
                      <a:avLst/>
                    </a:prstGeom>
                  </pic:spPr>
                </pic:pic>
              </a:graphicData>
            </a:graphic>
          </wp:inline>
        </w:drawing>
      </w:r>
    </w:p>
    <w:p w14:paraId="4D058799" w14:textId="3E359546" w:rsidR="00BC49A0" w:rsidRDefault="00F7032A" w:rsidP="00AC7DC6">
      <w:pPr>
        <w:rPr>
          <w:lang w:val="en-US" w:eastAsia="zh-CN"/>
        </w:rPr>
      </w:pPr>
      <w:r>
        <w:rPr>
          <w:lang w:val="en-US" w:eastAsia="zh-CN"/>
        </w:rPr>
        <w:t xml:space="preserve">Taking </w:t>
      </w:r>
      <w:r w:rsidR="00231EF1">
        <w:rPr>
          <w:lang w:val="en-US" w:eastAsia="zh-CN"/>
        </w:rPr>
        <w:t>th</w:t>
      </w:r>
      <w:r w:rsidR="001240BC">
        <w:rPr>
          <w:lang w:val="en-US" w:eastAsia="zh-CN"/>
        </w:rPr>
        <w:t>ese</w:t>
      </w:r>
      <w:r w:rsidR="00231EF1">
        <w:rPr>
          <w:lang w:val="en-US" w:eastAsia="zh-CN"/>
        </w:rPr>
        <w:t xml:space="preserve"> delay </w:t>
      </w:r>
      <w:r w:rsidR="001240BC">
        <w:rPr>
          <w:lang w:val="en-US" w:eastAsia="zh-CN"/>
        </w:rPr>
        <w:t xml:space="preserve">numbers </w:t>
      </w:r>
      <w:r w:rsidR="00231EF1">
        <w:rPr>
          <w:lang w:val="en-US" w:eastAsia="zh-CN"/>
        </w:rPr>
        <w:t xml:space="preserve">into account, it is proposed to discuss </w:t>
      </w:r>
      <w:r w:rsidR="001240BC">
        <w:rPr>
          <w:lang w:val="en-US" w:eastAsia="zh-CN"/>
        </w:rPr>
        <w:t>what is the expected delay</w:t>
      </w:r>
      <w:r w:rsidR="005448A2">
        <w:rPr>
          <w:lang w:val="en-US" w:eastAsia="zh-CN"/>
        </w:rPr>
        <w:t xml:space="preserve"> between the reception of RRC connection reconfiguration and the point of time the UE would apply provided configuration.</w:t>
      </w:r>
      <w:r w:rsidR="001240BC">
        <w:rPr>
          <w:lang w:val="en-US" w:eastAsia="zh-CN"/>
        </w:rPr>
        <w:t xml:space="preserve"> </w:t>
      </w:r>
    </w:p>
    <w:p w14:paraId="77668314" w14:textId="130519FF" w:rsidR="00526BEF" w:rsidRDefault="0031600B" w:rsidP="00AC7DC6">
      <w:pPr>
        <w:rPr>
          <w:lang w:val="en-US" w:eastAsia="zh-CN"/>
        </w:rPr>
      </w:pPr>
      <w:r>
        <w:rPr>
          <w:lang w:val="en-US" w:eastAsia="zh-CN"/>
        </w:rPr>
        <w:t>Observation</w:t>
      </w:r>
      <w:r w:rsidR="008C3551">
        <w:rPr>
          <w:lang w:val="en-US" w:eastAsia="zh-CN"/>
        </w:rPr>
        <w:t xml:space="preserve"> 1</w:t>
      </w:r>
      <w:r>
        <w:rPr>
          <w:lang w:val="en-US" w:eastAsia="zh-CN"/>
        </w:rPr>
        <w:t xml:space="preserve">: </w:t>
      </w:r>
      <w:r w:rsidR="00526BEF">
        <w:rPr>
          <w:lang w:val="en-US" w:eastAsia="zh-CN"/>
        </w:rPr>
        <w:t xml:space="preserve">Both ways L1 and RRC introduce delay </w:t>
      </w:r>
    </w:p>
    <w:p w14:paraId="162056B8" w14:textId="159EC2F6" w:rsidR="00526BEF" w:rsidRDefault="003F067D" w:rsidP="00AC7DC6">
      <w:pPr>
        <w:rPr>
          <w:lang w:val="en-US" w:eastAsia="zh-CN"/>
        </w:rPr>
      </w:pPr>
      <w:r>
        <w:rPr>
          <w:lang w:val="en-US" w:eastAsia="zh-CN"/>
        </w:rPr>
        <w:t xml:space="preserve">Currently </w:t>
      </w:r>
      <w:r w:rsidR="00526BEF">
        <w:rPr>
          <w:lang w:val="en-US" w:eastAsia="zh-CN"/>
        </w:rPr>
        <w:t xml:space="preserve">L1 is an optional feature and is subject to capabilities and therefore it </w:t>
      </w:r>
      <w:r w:rsidR="004C57A4">
        <w:rPr>
          <w:lang w:val="en-US" w:eastAsia="zh-CN"/>
        </w:rPr>
        <w:t>cannot</w:t>
      </w:r>
      <w:r w:rsidR="00526BEF">
        <w:rPr>
          <w:lang w:val="en-US" w:eastAsia="zh-CN"/>
        </w:rPr>
        <w:t xml:space="preserve"> be expected that all UEs in the cell will support it</w:t>
      </w:r>
      <w:r>
        <w:rPr>
          <w:lang w:val="en-US" w:eastAsia="zh-CN"/>
        </w:rPr>
        <w:t>. This will lead to the situation that gNB would need to send RRC Reconfiguration message to a part of UEs in the cell earlier to be sure they can activate the feature in time and L1 signaling later</w:t>
      </w:r>
      <w:r w:rsidR="0073710D">
        <w:rPr>
          <w:lang w:val="en-US" w:eastAsia="zh-CN"/>
        </w:rPr>
        <w:t xml:space="preserve"> as it can activate cell DTX/DRX a few ms earlier.</w:t>
      </w:r>
    </w:p>
    <w:p w14:paraId="72BDAB22" w14:textId="7C89E29F" w:rsidR="0073710D" w:rsidRDefault="0073710D" w:rsidP="00AC7DC6">
      <w:pPr>
        <w:rPr>
          <w:lang w:val="en-US" w:eastAsia="zh-CN"/>
        </w:rPr>
      </w:pPr>
      <w:r>
        <w:rPr>
          <w:lang w:val="en-US" w:eastAsia="zh-CN"/>
        </w:rPr>
        <w:t xml:space="preserve">Such operation will result in higher testing effort and increased costs on the operator site without any </w:t>
      </w:r>
      <w:r w:rsidR="00C77BAB">
        <w:rPr>
          <w:lang w:val="en-US" w:eastAsia="zh-CN"/>
        </w:rPr>
        <w:t>considerable</w:t>
      </w:r>
      <w:r>
        <w:rPr>
          <w:lang w:val="en-US" w:eastAsia="zh-CN"/>
        </w:rPr>
        <w:t xml:space="preserve"> benefit. RAN WG2 highlighted in their LS (</w:t>
      </w:r>
      <w:r w:rsidR="00C77BAB">
        <w:rPr>
          <w:rFonts w:cs="Arial"/>
          <w:bCs/>
        </w:rPr>
        <w:t>R2-2304568</w:t>
      </w:r>
      <w:r>
        <w:rPr>
          <w:lang w:val="en-US" w:eastAsia="zh-CN"/>
        </w:rPr>
        <w:t>)</w:t>
      </w:r>
      <w:r w:rsidR="00C77BAB">
        <w:rPr>
          <w:lang w:val="en-US" w:eastAsia="zh-CN"/>
        </w:rPr>
        <w:t xml:space="preserve"> to benefits of having L1 signaling</w:t>
      </w:r>
    </w:p>
    <w:p w14:paraId="0C6866CD" w14:textId="3EFAC30E" w:rsidR="0073710D" w:rsidRPr="00C77BAB" w:rsidRDefault="0073710D" w:rsidP="0073710D">
      <w:pPr>
        <w:pStyle w:val="Listenabsatz"/>
        <w:numPr>
          <w:ilvl w:val="0"/>
          <w:numId w:val="9"/>
        </w:numPr>
        <w:rPr>
          <w:rFonts w:ascii="Times New Roman" w:eastAsia="Times New Roman" w:hAnsi="Times New Roman" w:cs="Times New Roman"/>
          <w:sz w:val="20"/>
          <w:szCs w:val="20"/>
          <w:lang w:val="en-US" w:eastAsia="zh-CN"/>
        </w:rPr>
      </w:pPr>
      <w:r w:rsidRPr="00C77BAB">
        <w:rPr>
          <w:rFonts w:ascii="Times New Roman" w:eastAsia="Times New Roman" w:hAnsi="Times New Roman" w:cs="Times New Roman"/>
          <w:sz w:val="20"/>
          <w:szCs w:val="20"/>
          <w:lang w:val="en-US" w:eastAsia="zh-CN"/>
        </w:rPr>
        <w:t xml:space="preserve">Reduced </w:t>
      </w:r>
      <w:r w:rsidR="00C77BAB" w:rsidRPr="00C77BAB">
        <w:rPr>
          <w:rFonts w:ascii="Times New Roman" w:eastAsia="Times New Roman" w:hAnsi="Times New Roman" w:cs="Times New Roman"/>
          <w:sz w:val="20"/>
          <w:szCs w:val="20"/>
          <w:lang w:val="en-US" w:eastAsia="zh-CN"/>
        </w:rPr>
        <w:t>signaling</w:t>
      </w:r>
      <w:r w:rsidRPr="00C77BAB">
        <w:rPr>
          <w:rFonts w:ascii="Times New Roman" w:eastAsia="Times New Roman" w:hAnsi="Times New Roman" w:cs="Times New Roman"/>
          <w:sz w:val="20"/>
          <w:szCs w:val="20"/>
          <w:lang w:val="en-US" w:eastAsia="zh-CN"/>
        </w:rPr>
        <w:t xml:space="preserve"> overhead caused by multiple dedicated RRC messages (group common </w:t>
      </w:r>
      <w:r w:rsidR="00C77BAB" w:rsidRPr="00C77BAB">
        <w:rPr>
          <w:rFonts w:ascii="Times New Roman" w:eastAsia="Times New Roman" w:hAnsi="Times New Roman" w:cs="Times New Roman"/>
          <w:sz w:val="20"/>
          <w:szCs w:val="20"/>
          <w:lang w:val="en-US" w:eastAsia="zh-CN"/>
        </w:rPr>
        <w:t>signaling</w:t>
      </w:r>
      <w:r w:rsidRPr="00C77BAB">
        <w:rPr>
          <w:rFonts w:ascii="Times New Roman" w:eastAsia="Times New Roman" w:hAnsi="Times New Roman" w:cs="Times New Roman"/>
          <w:sz w:val="20"/>
          <w:szCs w:val="20"/>
          <w:lang w:val="en-US" w:eastAsia="zh-CN"/>
        </w:rPr>
        <w:t xml:space="preserve">) </w:t>
      </w:r>
    </w:p>
    <w:p w14:paraId="1C3C7E72" w14:textId="4ED4114C" w:rsidR="0073710D" w:rsidRPr="00C77BAB" w:rsidRDefault="0073710D" w:rsidP="0073710D">
      <w:pPr>
        <w:pStyle w:val="Listenabsatz"/>
        <w:numPr>
          <w:ilvl w:val="0"/>
          <w:numId w:val="9"/>
        </w:numPr>
        <w:rPr>
          <w:rFonts w:ascii="Times New Roman" w:eastAsia="Times New Roman" w:hAnsi="Times New Roman" w:cs="Times New Roman"/>
          <w:sz w:val="20"/>
          <w:szCs w:val="20"/>
          <w:lang w:val="en-US" w:eastAsia="zh-CN"/>
        </w:rPr>
      </w:pPr>
      <w:r w:rsidRPr="00C77BAB">
        <w:rPr>
          <w:rFonts w:ascii="Times New Roman" w:eastAsia="Times New Roman" w:hAnsi="Times New Roman" w:cs="Times New Roman"/>
          <w:sz w:val="20"/>
          <w:szCs w:val="20"/>
          <w:lang w:val="en-US" w:eastAsia="zh-CN"/>
        </w:rPr>
        <w:t xml:space="preserve">More dynamic changing than RRC </w:t>
      </w:r>
      <w:r w:rsidR="00C77BAB" w:rsidRPr="00C77BAB">
        <w:rPr>
          <w:rFonts w:ascii="Times New Roman" w:eastAsia="Times New Roman" w:hAnsi="Times New Roman" w:cs="Times New Roman"/>
          <w:sz w:val="20"/>
          <w:szCs w:val="20"/>
          <w:lang w:val="en-US" w:eastAsia="zh-CN"/>
        </w:rPr>
        <w:t>signaling</w:t>
      </w:r>
      <w:r w:rsidRPr="00C77BAB">
        <w:rPr>
          <w:rFonts w:ascii="Times New Roman" w:eastAsia="Times New Roman" w:hAnsi="Times New Roman" w:cs="Times New Roman"/>
          <w:sz w:val="20"/>
          <w:szCs w:val="20"/>
          <w:lang w:val="en-US" w:eastAsia="zh-CN"/>
        </w:rPr>
        <w:t xml:space="preserve"> (however, RAN2 did not evaluate the network energy saving gain by reducing the latency of activation/deactivation with L1 </w:t>
      </w:r>
      <w:r w:rsidR="00C77BAB" w:rsidRPr="00C77BAB">
        <w:rPr>
          <w:rFonts w:ascii="Times New Roman" w:eastAsia="Times New Roman" w:hAnsi="Times New Roman" w:cs="Times New Roman"/>
          <w:sz w:val="20"/>
          <w:szCs w:val="20"/>
          <w:lang w:val="en-US" w:eastAsia="zh-CN"/>
        </w:rPr>
        <w:t>signaling</w:t>
      </w:r>
      <w:r w:rsidRPr="00C77BAB">
        <w:rPr>
          <w:rFonts w:ascii="Times New Roman" w:eastAsia="Times New Roman" w:hAnsi="Times New Roman" w:cs="Times New Roman"/>
          <w:sz w:val="20"/>
          <w:szCs w:val="20"/>
          <w:lang w:val="en-US" w:eastAsia="zh-CN"/>
        </w:rPr>
        <w:t xml:space="preserve"> for more dynamic changing)</w:t>
      </w:r>
    </w:p>
    <w:p w14:paraId="6F0F4D27" w14:textId="205D15ED" w:rsidR="0073710D" w:rsidRDefault="00C77BAB" w:rsidP="00AC7DC6">
      <w:pPr>
        <w:rPr>
          <w:lang w:val="en-US" w:eastAsia="zh-CN"/>
        </w:rPr>
      </w:pPr>
      <w:r w:rsidRPr="00123F7D">
        <w:rPr>
          <w:b/>
          <w:bCs/>
          <w:lang w:val="en-US" w:eastAsia="zh-CN"/>
        </w:rPr>
        <w:t>Reduced signaling overhead:</w:t>
      </w:r>
      <w:r>
        <w:rPr>
          <w:lang w:val="en-US" w:eastAsia="zh-CN"/>
        </w:rPr>
        <w:t xml:space="preserve"> This benefit is rather questionable as L1 signaling is intended to be optional and consequently not be supported by all UEs</w:t>
      </w:r>
    </w:p>
    <w:p w14:paraId="76F5A94B" w14:textId="397FED19" w:rsidR="00C77BAB" w:rsidRDefault="00C77BAB" w:rsidP="00AC7DC6">
      <w:pPr>
        <w:rPr>
          <w:lang w:val="en-US" w:eastAsia="zh-CN"/>
        </w:rPr>
      </w:pPr>
      <w:r w:rsidRPr="00123F7D">
        <w:rPr>
          <w:b/>
          <w:bCs/>
          <w:lang w:val="en-US" w:eastAsia="zh-CN"/>
        </w:rPr>
        <w:t>More dynamic changing than RRC signaling:</w:t>
      </w:r>
      <w:r>
        <w:rPr>
          <w:lang w:val="en-US" w:eastAsia="zh-CN"/>
        </w:rPr>
        <w:t xml:space="preserve"> After it is clear that even L1 signaling is associated with a delay</w:t>
      </w:r>
      <w:r w:rsidR="00463D67">
        <w:rPr>
          <w:lang w:val="en-US" w:eastAsia="zh-CN"/>
        </w:rPr>
        <w:t xml:space="preserve"> of 3ms</w:t>
      </w:r>
      <w:r>
        <w:rPr>
          <w:lang w:val="en-US" w:eastAsia="zh-CN"/>
        </w:rPr>
        <w:t>, the benefit of using L1 becomes smaller</w:t>
      </w:r>
      <w:r w:rsidR="00463D67">
        <w:rPr>
          <w:lang w:val="en-US" w:eastAsia="zh-CN"/>
        </w:rPr>
        <w:t xml:space="preserve"> compared to RRC</w:t>
      </w:r>
      <w:r w:rsidR="00520764">
        <w:rPr>
          <w:lang w:val="en-US" w:eastAsia="zh-CN"/>
        </w:rPr>
        <w:t xml:space="preserve"> signaling (</w:t>
      </w:r>
      <w:r w:rsidR="00463D67">
        <w:rPr>
          <w:lang w:val="en-US" w:eastAsia="zh-CN"/>
        </w:rPr>
        <w:t>10 ms delay</w:t>
      </w:r>
      <w:r w:rsidR="00520764">
        <w:rPr>
          <w:lang w:val="en-US" w:eastAsia="zh-CN"/>
        </w:rPr>
        <w:t>)</w:t>
      </w:r>
      <w:r w:rsidR="00463D67">
        <w:rPr>
          <w:lang w:val="en-US" w:eastAsia="zh-CN"/>
        </w:rPr>
        <w:t>.</w:t>
      </w:r>
    </w:p>
    <w:p w14:paraId="2A6794AF" w14:textId="625703F1" w:rsidR="00C77BAB" w:rsidRDefault="00C77BAB" w:rsidP="00AC7DC6">
      <w:pPr>
        <w:rPr>
          <w:lang w:val="en-US" w:eastAsia="zh-CN"/>
        </w:rPr>
      </w:pPr>
      <w:r>
        <w:rPr>
          <w:lang w:val="en-US" w:eastAsia="zh-CN"/>
        </w:rPr>
        <w:t>Considering above it is proposed to discuss how these 2 ways of activation could co-exist and if both ways are really needed. If the opinion</w:t>
      </w:r>
      <w:r w:rsidR="00123F7D">
        <w:rPr>
          <w:lang w:val="en-US" w:eastAsia="zh-CN"/>
        </w:rPr>
        <w:t xml:space="preserve"> of the group is still that 2 ways are needed, </w:t>
      </w:r>
      <w:r>
        <w:rPr>
          <w:lang w:val="en-US" w:eastAsia="zh-CN"/>
        </w:rPr>
        <w:t>it is crucial not</w:t>
      </w:r>
      <w:r w:rsidR="00123F7D">
        <w:rPr>
          <w:lang w:val="en-US" w:eastAsia="zh-CN"/>
        </w:rPr>
        <w:t xml:space="preserve"> to</w:t>
      </w:r>
      <w:r>
        <w:rPr>
          <w:lang w:val="en-US" w:eastAsia="zh-CN"/>
        </w:rPr>
        <w:t xml:space="preserve"> make network operation more complex</w:t>
      </w:r>
      <w:r w:rsidR="00123F7D">
        <w:rPr>
          <w:lang w:val="en-US" w:eastAsia="zh-CN"/>
        </w:rPr>
        <w:t xml:space="preserve"> and expensive (e.g.</w:t>
      </w:r>
      <w:r>
        <w:rPr>
          <w:lang w:val="en-US" w:eastAsia="zh-CN"/>
        </w:rPr>
        <w:t xml:space="preserve"> higher integration costs</w:t>
      </w:r>
      <w:r w:rsidR="00123F7D">
        <w:rPr>
          <w:lang w:val="en-US" w:eastAsia="zh-CN"/>
        </w:rPr>
        <w:t>)</w:t>
      </w:r>
      <w:r>
        <w:rPr>
          <w:lang w:val="en-US" w:eastAsia="zh-CN"/>
        </w:rPr>
        <w:t xml:space="preserve"> and therefore, it is proposed to make </w:t>
      </w:r>
      <w:r w:rsidR="00123F7D">
        <w:rPr>
          <w:lang w:val="en-US" w:eastAsia="zh-CN"/>
        </w:rPr>
        <w:t xml:space="preserve">the support of </w:t>
      </w:r>
      <w:r>
        <w:rPr>
          <w:lang w:val="en-US" w:eastAsia="zh-CN"/>
        </w:rPr>
        <w:t>both ways of activation mandatory</w:t>
      </w:r>
      <w:r w:rsidR="00123F7D">
        <w:rPr>
          <w:lang w:val="en-US" w:eastAsia="zh-CN"/>
        </w:rPr>
        <w:t xml:space="preserve"> from the UE perspective, which would allow operator to rely on one way of activation in a particular deployment.</w:t>
      </w:r>
    </w:p>
    <w:p w14:paraId="6CD8D833" w14:textId="77777777" w:rsidR="00123F7D" w:rsidRDefault="00C77BAB" w:rsidP="00123F7D">
      <w:pPr>
        <w:rPr>
          <w:lang w:val="en-US" w:eastAsia="zh-CN"/>
        </w:rPr>
      </w:pPr>
      <w:r>
        <w:rPr>
          <w:lang w:val="en-US" w:eastAsia="zh-CN"/>
        </w:rPr>
        <w:lastRenderedPageBreak/>
        <w:t>Proposal 3: If there is still no consensus to keep only one way of cell DTX/DRX</w:t>
      </w:r>
      <w:r w:rsidR="00123F7D">
        <w:rPr>
          <w:lang w:val="en-US" w:eastAsia="zh-CN"/>
        </w:rPr>
        <w:t xml:space="preserve"> activation</w:t>
      </w:r>
      <w:r>
        <w:rPr>
          <w:lang w:val="en-US" w:eastAsia="zh-CN"/>
        </w:rPr>
        <w:t xml:space="preserve">, </w:t>
      </w:r>
      <w:r w:rsidR="00123F7D">
        <w:rPr>
          <w:lang w:val="en-US" w:eastAsia="zh-CN"/>
        </w:rPr>
        <w:t>it is proposed to make the support of both ways of activation mandatory from the UE perspective.</w:t>
      </w:r>
    </w:p>
    <w:p w14:paraId="75548A67" w14:textId="64A50E80" w:rsidR="00373751" w:rsidRPr="005E22D0" w:rsidRDefault="005E22D0" w:rsidP="00123F7D">
      <w:pPr>
        <w:pStyle w:val="berschrift1"/>
        <w:jc w:val="both"/>
      </w:pPr>
      <w:r w:rsidRPr="005E22D0">
        <w:t>Summ</w:t>
      </w:r>
      <w:r w:rsidR="00994233">
        <w:t>a</w:t>
      </w:r>
      <w:r w:rsidRPr="005E22D0">
        <w:t>ry</w:t>
      </w:r>
    </w:p>
    <w:p w14:paraId="0ABC3CE7" w14:textId="4EA7D51B" w:rsidR="008929D6" w:rsidRDefault="008929D6" w:rsidP="008929D6">
      <w:pPr>
        <w:rPr>
          <w:lang w:eastAsia="zh-CN"/>
        </w:rPr>
      </w:pPr>
      <w:r>
        <w:rPr>
          <w:lang w:eastAsia="zh-CN"/>
        </w:rPr>
        <w:t xml:space="preserve">Proposal 1: </w:t>
      </w:r>
      <w:r w:rsidR="00EF3572" w:rsidRPr="00EF3572">
        <w:rPr>
          <w:lang w:eastAsia="zh-CN"/>
        </w:rPr>
        <w:t xml:space="preserve">If L1 signaling is not configured in RRC, </w:t>
      </w:r>
      <w:r w:rsidR="00EF3572">
        <w:rPr>
          <w:lang w:eastAsia="zh-CN"/>
        </w:rPr>
        <w:t>cell DTX/DRX is activated</w:t>
      </w:r>
      <w:r w:rsidR="00EF3572" w:rsidRPr="00EF3572">
        <w:rPr>
          <w:lang w:eastAsia="zh-CN"/>
        </w:rPr>
        <w:t>/deactivated</w:t>
      </w:r>
      <w:r w:rsidR="00EF3572">
        <w:rPr>
          <w:lang w:eastAsia="zh-CN"/>
        </w:rPr>
        <w:t xml:space="preserve"> by RRC</w:t>
      </w:r>
      <w:r w:rsidR="00EF3572">
        <w:rPr>
          <w:color w:val="FF0000"/>
          <w:lang w:eastAsia="zh-CN"/>
        </w:rPr>
        <w:t xml:space="preserve"> </w:t>
      </w:r>
      <w:r w:rsidR="00EF3572">
        <w:rPr>
          <w:lang w:eastAsia="zh-CN"/>
        </w:rPr>
        <w:t xml:space="preserve">and the UE does not need to </w:t>
      </w:r>
      <w:r w:rsidR="00EF3572">
        <w:rPr>
          <w:lang w:val="en-US" w:eastAsia="zh-CN"/>
        </w:rPr>
        <w:t>listen to group common L1 signaling using PDCCH/</w:t>
      </w:r>
      <w:r w:rsidR="00EF3572">
        <w:rPr>
          <w:lang w:val="en-US"/>
        </w:rPr>
        <w:t xml:space="preserve"> </w:t>
      </w:r>
      <w:r w:rsidR="00EF3572">
        <w:t>DCI format 2_X</w:t>
      </w:r>
    </w:p>
    <w:p w14:paraId="4448AD9F" w14:textId="301C7C15" w:rsidR="005E22D0" w:rsidRDefault="008929D6" w:rsidP="005E22D0">
      <w:pPr>
        <w:rPr>
          <w:lang w:val="en-US" w:eastAsia="zh-CN"/>
        </w:rPr>
      </w:pPr>
      <w:r>
        <w:rPr>
          <w:lang w:val="en-US" w:eastAsia="zh-CN"/>
        </w:rPr>
        <w:t>Proposal 2: If RRC configuration includes L1 signaling</w:t>
      </w:r>
      <w:r w:rsidR="00123F7D">
        <w:rPr>
          <w:lang w:val="en-US" w:eastAsia="zh-CN"/>
        </w:rPr>
        <w:t xml:space="preserve"> configuration</w:t>
      </w:r>
      <w:r>
        <w:rPr>
          <w:lang w:val="en-US" w:eastAsia="zh-CN"/>
        </w:rPr>
        <w:t xml:space="preserve">, the activation of Cell DTX/DRX and also de-activation of Cell DTX/DRX </w:t>
      </w:r>
      <w:r w:rsidR="00123F7D">
        <w:rPr>
          <w:lang w:val="en-US" w:eastAsia="zh-CN"/>
        </w:rPr>
        <w:t>shall be</w:t>
      </w:r>
      <w:r>
        <w:rPr>
          <w:lang w:val="en-US" w:eastAsia="zh-CN"/>
        </w:rPr>
        <w:t xml:space="preserve"> done by </w:t>
      </w:r>
      <w:r w:rsidRPr="000D0E46">
        <w:rPr>
          <w:lang w:val="en-US" w:eastAsia="zh-CN"/>
        </w:rPr>
        <w:t>group common L1 signaling</w:t>
      </w:r>
      <w:r>
        <w:rPr>
          <w:lang w:val="en-US" w:eastAsia="zh-CN"/>
        </w:rPr>
        <w:t>.</w:t>
      </w:r>
    </w:p>
    <w:p w14:paraId="7B6B971C" w14:textId="385E3A05" w:rsidR="00151DE7" w:rsidRDefault="00151DE7" w:rsidP="00151DE7">
      <w:pPr>
        <w:rPr>
          <w:lang w:val="en-US" w:eastAsia="zh-CN"/>
        </w:rPr>
      </w:pPr>
      <w:r>
        <w:rPr>
          <w:lang w:val="en-US" w:eastAsia="zh-CN"/>
        </w:rPr>
        <w:t xml:space="preserve">Observation 1: The delay between reception of the RRC connection reconfiguration and the activation is </w:t>
      </w:r>
      <w:r w:rsidR="006547E6">
        <w:rPr>
          <w:lang w:val="en-US" w:eastAsia="zh-CN"/>
        </w:rPr>
        <w:t xml:space="preserve">around 10 ms </w:t>
      </w:r>
      <w:r>
        <w:rPr>
          <w:lang w:val="en-US" w:eastAsia="zh-CN"/>
        </w:rPr>
        <w:t>and RAN WG2 need to discuss when Cell DTX/DRX is activated once RRC connection reconfiguration is received.</w:t>
      </w:r>
    </w:p>
    <w:p w14:paraId="09BFFA49" w14:textId="77777777" w:rsidR="00123F7D" w:rsidRDefault="00123F7D" w:rsidP="00123F7D">
      <w:pPr>
        <w:rPr>
          <w:lang w:val="en-US" w:eastAsia="zh-CN"/>
        </w:rPr>
      </w:pPr>
      <w:r>
        <w:rPr>
          <w:lang w:val="en-US" w:eastAsia="zh-CN"/>
        </w:rPr>
        <w:t>Proposal 3: If there is still no consensus to keep only one way of cell DTX/DRX activation, it is proposed to make the support of both ways of activation mandatory from the UE perspective.</w:t>
      </w:r>
    </w:p>
    <w:p w14:paraId="175D900A" w14:textId="77777777" w:rsidR="00151DE7" w:rsidRPr="005E22D0" w:rsidRDefault="00151DE7" w:rsidP="005E22D0">
      <w:pPr>
        <w:rPr>
          <w:lang w:val="en-US" w:eastAsia="zh-CN"/>
        </w:rPr>
      </w:pPr>
    </w:p>
    <w:p w14:paraId="10F010FB" w14:textId="77777777" w:rsidR="00A43A54" w:rsidRPr="005E22D0" w:rsidRDefault="00A43A54" w:rsidP="00AC7DC6">
      <w:pPr>
        <w:rPr>
          <w:lang w:eastAsia="zh-CN"/>
        </w:rPr>
      </w:pPr>
    </w:p>
    <w:p w14:paraId="36DEF029" w14:textId="0D4C24E2" w:rsidR="007D5FD9" w:rsidRDefault="007D5FD9" w:rsidP="007D5FD9">
      <w:pPr>
        <w:rPr>
          <w:lang w:eastAsia="zh-CN"/>
        </w:rPr>
      </w:pPr>
    </w:p>
    <w:p w14:paraId="36434F3B" w14:textId="58E2BBD1" w:rsidR="007D5FD9" w:rsidRPr="007D5FD9" w:rsidRDefault="007D5FD9" w:rsidP="007D5FD9">
      <w:pPr>
        <w:rPr>
          <w:lang w:eastAsia="zh-CN"/>
        </w:rPr>
      </w:pPr>
    </w:p>
    <w:sectPr w:rsidR="007D5FD9" w:rsidRPr="007D5FD9">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7E3C9" w14:textId="77777777" w:rsidR="00260CAA" w:rsidRDefault="00260CAA" w:rsidP="00252E9E">
      <w:pPr>
        <w:spacing w:after="0"/>
      </w:pPr>
      <w:r>
        <w:separator/>
      </w:r>
    </w:p>
  </w:endnote>
  <w:endnote w:type="continuationSeparator" w:id="0">
    <w:p w14:paraId="5C1E94D5" w14:textId="77777777" w:rsidR="00260CAA" w:rsidRDefault="00260CAA" w:rsidP="00252E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30B98" w14:textId="1DC33F27" w:rsidR="00252E9E" w:rsidRDefault="00252E9E">
    <w:pPr>
      <w:pStyle w:val="Fuzeile"/>
    </w:pPr>
    <w:r>
      <w:rPr>
        <w:noProof/>
      </w:rPr>
      <mc:AlternateContent>
        <mc:Choice Requires="wps">
          <w:drawing>
            <wp:anchor distT="0" distB="0" distL="114300" distR="114300" simplePos="0" relativeHeight="251657216" behindDoc="0" locked="0" layoutInCell="0" allowOverlap="1" wp14:anchorId="665A8472" wp14:editId="38E4F7E9">
              <wp:simplePos x="0" y="0"/>
              <wp:positionH relativeFrom="page">
                <wp:posOffset>0</wp:posOffset>
              </wp:positionH>
              <wp:positionV relativeFrom="page">
                <wp:posOffset>10227945</wp:posOffset>
              </wp:positionV>
              <wp:extent cx="7560310" cy="273050"/>
              <wp:effectExtent l="0" t="0" r="0" b="12700"/>
              <wp:wrapNone/>
              <wp:docPr id="3" name="MSIPCM166245399c957cfebb3c3706"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AA1D6C9" w14:textId="166EEF87" w:rsidR="00252E9E" w:rsidRPr="00252E9E" w:rsidRDefault="00252E9E" w:rsidP="00252E9E">
                          <w:pPr>
                            <w:spacing w:after="0"/>
                            <w:rPr>
                              <w:rFonts w:ascii="Calibri" w:hAnsi="Calibri" w:cs="Calibri"/>
                              <w:color w:val="000000"/>
                              <w:sz w:val="14"/>
                            </w:rPr>
                          </w:pPr>
                          <w:r w:rsidRPr="00252E9E">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65A8472" id="_x0000_t202" coordsize="21600,21600" o:spt="202" path="m,l,21600r21600,l21600,xe">
              <v:stroke joinstyle="miter"/>
              <v:path gradientshapeok="t" o:connecttype="rect"/>
            </v:shapetype>
            <v:shape id="MSIPCM166245399c957cfebb3c3706" o:spid="_x0000_s1026" type="#_x0000_t202" alt="{&quot;HashCode&quot;:-1699574231,&quot;Height&quot;:841.0,&quot;Width&quot;:595.0,&quot;Placement&quot;:&quot;Footer&quot;,&quot;Index&quot;:&quot;Primary&quot;,&quot;Section&quot;:1,&quot;Top&quot;:0.0,&quot;Left&quot;:0.0}" style="position:absolute;margin-left:0;margin-top:805.35pt;width:595.3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3AA1D6C9" w14:textId="166EEF87" w:rsidR="00252E9E" w:rsidRPr="00252E9E" w:rsidRDefault="00252E9E" w:rsidP="00252E9E">
                    <w:pPr>
                      <w:spacing w:after="0"/>
                      <w:rPr>
                        <w:rFonts w:ascii="Calibri" w:hAnsi="Calibri" w:cs="Calibri"/>
                        <w:color w:val="000000"/>
                        <w:sz w:val="14"/>
                      </w:rPr>
                    </w:pPr>
                    <w:r w:rsidRPr="00252E9E">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99590" w14:textId="77777777" w:rsidR="00260CAA" w:rsidRDefault="00260CAA" w:rsidP="00252E9E">
      <w:pPr>
        <w:spacing w:after="0"/>
      </w:pPr>
      <w:r>
        <w:separator/>
      </w:r>
    </w:p>
  </w:footnote>
  <w:footnote w:type="continuationSeparator" w:id="0">
    <w:p w14:paraId="22B8AE6E" w14:textId="77777777" w:rsidR="00260CAA" w:rsidRDefault="00260CAA" w:rsidP="00252E9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A270E"/>
    <w:multiLevelType w:val="multilevel"/>
    <w:tmpl w:val="F1D87976"/>
    <w:lvl w:ilvl="0">
      <w:start w:val="1"/>
      <w:numFmt w:val="decimal"/>
      <w:pStyle w:val="berschrift1"/>
      <w:lvlText w:val="%1"/>
      <w:lvlJc w:val="left"/>
      <w:pPr>
        <w:tabs>
          <w:tab w:val="num" w:pos="397"/>
        </w:tabs>
        <w:ind w:left="533" w:hanging="533"/>
      </w:pPr>
      <w:rPr>
        <w:rFonts w:hint="eastAsia"/>
      </w:rPr>
    </w:lvl>
    <w:lvl w:ilvl="1">
      <w:start w:val="1"/>
      <w:numFmt w:val="decimal"/>
      <w:pStyle w:val="berschrift2"/>
      <w:lvlText w:val="%1.%2"/>
      <w:lvlJc w:val="left"/>
      <w:pPr>
        <w:tabs>
          <w:tab w:val="num" w:pos="1248"/>
        </w:tabs>
        <w:ind w:left="851" w:firstLine="0"/>
      </w:pPr>
      <w:rPr>
        <w:rFonts w:hint="eastAsia"/>
        <w:sz w:val="32"/>
        <w:szCs w:val="32"/>
      </w:rPr>
    </w:lvl>
    <w:lvl w:ilvl="2">
      <w:start w:val="1"/>
      <w:numFmt w:val="decimal"/>
      <w:pStyle w:val="berschrift3"/>
      <w:lvlText w:val="%1.%2.%3"/>
      <w:lvlJc w:val="left"/>
      <w:pPr>
        <w:tabs>
          <w:tab w:val="num" w:pos="1100"/>
        </w:tabs>
        <w:ind w:left="930" w:hanging="510"/>
      </w:pPr>
      <w:rPr>
        <w:rFonts w:hint="eastAsia"/>
      </w:rPr>
    </w:lvl>
    <w:lvl w:ilvl="3">
      <w:start w:val="1"/>
      <w:numFmt w:val="decimal"/>
      <w:pStyle w:val="berschrift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berschrift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4072E87"/>
    <w:multiLevelType w:val="hybridMultilevel"/>
    <w:tmpl w:val="370E81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F0E37A0"/>
    <w:multiLevelType w:val="hybridMultilevel"/>
    <w:tmpl w:val="3A4285F6"/>
    <w:lvl w:ilvl="0" w:tplc="129640CC">
      <w:numFmt w:val="bullet"/>
      <w:lvlText w:val="-"/>
      <w:lvlJc w:val="left"/>
      <w:pPr>
        <w:ind w:left="720" w:hanging="360"/>
      </w:pPr>
      <w:rPr>
        <w:rFonts w:ascii="Arial" w:eastAsia="Yu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44BC2FAB"/>
    <w:multiLevelType w:val="hybridMultilevel"/>
    <w:tmpl w:val="E0F48D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33A3AEB"/>
    <w:multiLevelType w:val="hybridMultilevel"/>
    <w:tmpl w:val="73CAA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42643818">
    <w:abstractNumId w:val="0"/>
  </w:num>
  <w:num w:numId="2" w16cid:durableId="264963132">
    <w:abstractNumId w:val="0"/>
  </w:num>
  <w:num w:numId="3" w16cid:durableId="320239887">
    <w:abstractNumId w:val="6"/>
  </w:num>
  <w:num w:numId="4" w16cid:durableId="2125733875">
    <w:abstractNumId w:val="5"/>
  </w:num>
  <w:num w:numId="5" w16cid:durableId="2036807173">
    <w:abstractNumId w:val="1"/>
  </w:num>
  <w:num w:numId="6" w16cid:durableId="497892767">
    <w:abstractNumId w:val="0"/>
  </w:num>
  <w:num w:numId="7" w16cid:durableId="239144167">
    <w:abstractNumId w:val="2"/>
  </w:num>
  <w:num w:numId="8" w16cid:durableId="150483275">
    <w:abstractNumId w:val="3"/>
  </w:num>
  <w:num w:numId="9" w16cid:durableId="1583829789">
    <w:abstractNumId w:val="4"/>
  </w:num>
  <w:num w:numId="10" w16cid:durableId="12894316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CD0"/>
    <w:rsid w:val="000006B0"/>
    <w:rsid w:val="00001FDB"/>
    <w:rsid w:val="0006365F"/>
    <w:rsid w:val="000B7C00"/>
    <w:rsid w:val="000D0E46"/>
    <w:rsid w:val="001006DC"/>
    <w:rsid w:val="00103CC4"/>
    <w:rsid w:val="00123F7D"/>
    <w:rsid w:val="001240BC"/>
    <w:rsid w:val="00140E10"/>
    <w:rsid w:val="00151DE7"/>
    <w:rsid w:val="00180CB3"/>
    <w:rsid w:val="001C0291"/>
    <w:rsid w:val="00205EA1"/>
    <w:rsid w:val="00211DC9"/>
    <w:rsid w:val="00231EF1"/>
    <w:rsid w:val="00252E9E"/>
    <w:rsid w:val="00260CAA"/>
    <w:rsid w:val="00282D31"/>
    <w:rsid w:val="002E5448"/>
    <w:rsid w:val="0031600B"/>
    <w:rsid w:val="003223DF"/>
    <w:rsid w:val="00324920"/>
    <w:rsid w:val="0033445D"/>
    <w:rsid w:val="0035288E"/>
    <w:rsid w:val="00373751"/>
    <w:rsid w:val="003C3099"/>
    <w:rsid w:val="003E3F00"/>
    <w:rsid w:val="003F067D"/>
    <w:rsid w:val="00463D67"/>
    <w:rsid w:val="00493304"/>
    <w:rsid w:val="004B39D7"/>
    <w:rsid w:val="004C57A4"/>
    <w:rsid w:val="0051434B"/>
    <w:rsid w:val="00520764"/>
    <w:rsid w:val="00526BEF"/>
    <w:rsid w:val="005448A2"/>
    <w:rsid w:val="005B1740"/>
    <w:rsid w:val="005C7FB6"/>
    <w:rsid w:val="005E22D0"/>
    <w:rsid w:val="00620CD0"/>
    <w:rsid w:val="006228B4"/>
    <w:rsid w:val="006547E6"/>
    <w:rsid w:val="0073710D"/>
    <w:rsid w:val="00764669"/>
    <w:rsid w:val="0077421C"/>
    <w:rsid w:val="00776D9C"/>
    <w:rsid w:val="007A748E"/>
    <w:rsid w:val="007B07A2"/>
    <w:rsid w:val="007D5FD9"/>
    <w:rsid w:val="007E677C"/>
    <w:rsid w:val="00801F1D"/>
    <w:rsid w:val="00834085"/>
    <w:rsid w:val="008438B6"/>
    <w:rsid w:val="00874DF0"/>
    <w:rsid w:val="008929D6"/>
    <w:rsid w:val="008C3551"/>
    <w:rsid w:val="008D624B"/>
    <w:rsid w:val="008E5B48"/>
    <w:rsid w:val="008F6A6A"/>
    <w:rsid w:val="00994233"/>
    <w:rsid w:val="009A5561"/>
    <w:rsid w:val="009B5D36"/>
    <w:rsid w:val="009E3608"/>
    <w:rsid w:val="00A43A54"/>
    <w:rsid w:val="00A6295C"/>
    <w:rsid w:val="00AC0E90"/>
    <w:rsid w:val="00AC7DC6"/>
    <w:rsid w:val="00B463E2"/>
    <w:rsid w:val="00B801C9"/>
    <w:rsid w:val="00BC49A0"/>
    <w:rsid w:val="00C3583A"/>
    <w:rsid w:val="00C727D5"/>
    <w:rsid w:val="00C77BAB"/>
    <w:rsid w:val="00D21391"/>
    <w:rsid w:val="00D5702D"/>
    <w:rsid w:val="00DA1A88"/>
    <w:rsid w:val="00EA6AA8"/>
    <w:rsid w:val="00EE07E8"/>
    <w:rsid w:val="00EE552A"/>
    <w:rsid w:val="00EF3572"/>
    <w:rsid w:val="00F576BB"/>
    <w:rsid w:val="00F65EFB"/>
    <w:rsid w:val="00F7032A"/>
    <w:rsid w:val="00F801F8"/>
    <w:rsid w:val="00F86175"/>
    <w:rsid w:val="00FA637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E24C7"/>
  <w15:chartTrackingRefBased/>
  <w15:docId w15:val="{C7C57EFD-9901-4530-817F-3D53DE661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20CD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berschrift1">
    <w:name w:val="heading 1"/>
    <w:aliases w:val="Char,NMP Heading 1,H1,h11,h12,h13,h14,h15,h16,app heading 1,l1,Memo Heading 1,Heading 1_a,heading 1,h17,h111,h121,h131,h141,h151,h161,h18,h112,h122,h132,h142,h152,h162,h19,h113,h123,h133,h143,h153,h163,h1,Heading 1 Char,Alt+1,Alt+11,Alt+12"/>
    <w:next w:val="berschrift2"/>
    <w:link w:val="berschrift1Zchn"/>
    <w:qFormat/>
    <w:rsid w:val="00620CD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cs="Times New Roman"/>
      <w:sz w:val="36"/>
      <w:szCs w:val="20"/>
      <w:lang w:val="en-GB"/>
    </w:rPr>
  </w:style>
  <w:style w:type="paragraph" w:styleId="berschrift2">
    <w:name w:val="heading 2"/>
    <w:aliases w:val="Char Char,Head2A,2,H2,h2,UNDERRUBRIK 1-2,DO NOT USE_h2,h21,Heading 2 Char,H2 Char,h2 Char,Heading 2 3GPP"/>
    <w:next w:val="Standard"/>
    <w:link w:val="berschrift2Zchn"/>
    <w:qFormat/>
    <w:rsid w:val="00620CD0"/>
    <w:pPr>
      <w:numPr>
        <w:ilvl w:val="1"/>
        <w:numId w:val="1"/>
      </w:numPr>
      <w:spacing w:before="100" w:beforeAutospacing="1" w:afterLines="100" w:after="0" w:line="240" w:lineRule="auto"/>
      <w:outlineLvl w:val="1"/>
    </w:pPr>
    <w:rPr>
      <w:rFonts w:ascii="Arial" w:eastAsia="SimSun" w:hAnsi="Arial" w:cs="Times New Roman"/>
      <w:sz w:val="32"/>
      <w:szCs w:val="24"/>
      <w:lang w:val="en-GB" w:eastAsia="zh-CN"/>
    </w:rPr>
  </w:style>
  <w:style w:type="paragraph" w:styleId="berschrift3">
    <w:name w:val="heading 3"/>
    <w:aliases w:val="Underrubrik2,H3,h3,Memo Heading 3,no break,0H,hello,h31,3,l3,list 3,Head 3,h32,h33,h34,h35,h36,h37,h38,h311,h321,h331,h341,h351,h361,h371,h39,h312,h322,h332,h342,h352,h362,h372,h310,h313,h323,h333,h343,h353,h363,h373,h314,h324,h334,h344"/>
    <w:basedOn w:val="berschrift2"/>
    <w:next w:val="Standard"/>
    <w:link w:val="berschrift3Zchn"/>
    <w:qFormat/>
    <w:rsid w:val="00620CD0"/>
    <w:pPr>
      <w:numPr>
        <w:ilvl w:val="2"/>
      </w:numPr>
      <w:spacing w:before="120"/>
      <w:outlineLvl w:val="2"/>
    </w:pPr>
    <w:rPr>
      <w:rFonts w:eastAsia="Arial"/>
      <w:sz w:val="28"/>
      <w:szCs w:val="20"/>
      <w:lang w:eastAsia="en-US"/>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620CD0"/>
    <w:pPr>
      <w:numPr>
        <w:ilvl w:val="3"/>
      </w:numPr>
      <w:outlineLvl w:val="3"/>
    </w:pPr>
    <w:rPr>
      <w:sz w:val="24"/>
    </w:rPr>
  </w:style>
  <w:style w:type="paragraph" w:styleId="berschrift6">
    <w:name w:val="heading 6"/>
    <w:basedOn w:val="Standard"/>
    <w:next w:val="Standard"/>
    <w:link w:val="berschrift6Zchn"/>
    <w:qFormat/>
    <w:rsid w:val="00620CD0"/>
    <w:pPr>
      <w:numPr>
        <w:ilvl w:val="4"/>
        <w:numId w:val="1"/>
      </w:numPr>
      <w:overflowPunct/>
      <w:autoSpaceDE/>
      <w:autoSpaceDN/>
      <w:adjustRightInd/>
      <w:spacing w:before="120" w:beforeAutospacing="1" w:afterLines="100" w:after="0"/>
      <w:textAlignment w:val="auto"/>
      <w:outlineLvl w:val="5"/>
    </w:pPr>
    <w:rPr>
      <w:rFonts w:ascii="Arial" w:eastAsia="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Char Zchn,NMP Heading 1 Zchn,H1 Zchn,h11 Zchn,h12 Zchn,h13 Zchn,h14 Zchn,h15 Zchn,h16 Zchn,app heading 1 Zchn,l1 Zchn,Memo Heading 1 Zchn,Heading 1_a Zchn,heading 1 Zchn,h17 Zchn,h111 Zchn,h121 Zchn,h131 Zchn,h141 Zchn,h151 Zchn"/>
    <w:basedOn w:val="Absatz-Standardschriftart"/>
    <w:link w:val="berschrift1"/>
    <w:rsid w:val="00620CD0"/>
    <w:rPr>
      <w:rFonts w:ascii="Arial" w:eastAsia="Arial" w:hAnsi="Arial" w:cs="Times New Roman"/>
      <w:sz w:val="36"/>
      <w:szCs w:val="20"/>
      <w:lang w:val="en-GB"/>
    </w:rPr>
  </w:style>
  <w:style w:type="character" w:customStyle="1" w:styleId="berschrift2Zchn">
    <w:name w:val="Überschrift 2 Zchn"/>
    <w:aliases w:val="Char Char Zchn,Head2A Zchn,2 Zchn,H2 Zchn,h2 Zchn,UNDERRUBRIK 1-2 Zchn,DO NOT USE_h2 Zchn,h21 Zchn,Heading 2 Char Zchn,H2 Char Zchn,h2 Char Zchn,Heading 2 3GPP Zchn"/>
    <w:basedOn w:val="Absatz-Standardschriftart"/>
    <w:link w:val="berschrift2"/>
    <w:rsid w:val="00620CD0"/>
    <w:rPr>
      <w:rFonts w:ascii="Arial" w:eastAsia="SimSun" w:hAnsi="Arial" w:cs="Times New Roman"/>
      <w:sz w:val="32"/>
      <w:szCs w:val="24"/>
      <w:lang w:val="en-GB" w:eastAsia="zh-CN"/>
    </w:rPr>
  </w:style>
  <w:style w:type="character" w:customStyle="1" w:styleId="berschrift3Zchn">
    <w:name w:val="Überschrift 3 Zchn"/>
    <w:aliases w:val="Underrubrik2 Zchn,H3 Zchn,h3 Zchn,Memo Heading 3 Zchn,no break Zchn,0H Zchn,hello Zchn,h31 Zchn,3 Zchn,l3 Zchn,list 3 Zchn,Head 3 Zchn,h32 Zchn,h33 Zchn,h34 Zchn,h35 Zchn,h36 Zchn,h37 Zchn,h38 Zchn,h311 Zchn,h321 Zchn,h331 Zchn"/>
    <w:basedOn w:val="Absatz-Standardschriftart"/>
    <w:link w:val="berschrift3"/>
    <w:rsid w:val="00620CD0"/>
    <w:rPr>
      <w:rFonts w:ascii="Arial" w:eastAsia="Arial" w:hAnsi="Arial" w:cs="Times New Roman"/>
      <w:sz w:val="28"/>
      <w:szCs w:val="20"/>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620CD0"/>
    <w:rPr>
      <w:rFonts w:ascii="Arial" w:eastAsia="Arial" w:hAnsi="Arial" w:cs="Times New Roman"/>
      <w:sz w:val="24"/>
      <w:szCs w:val="20"/>
      <w:lang w:val="en-GB"/>
    </w:rPr>
  </w:style>
  <w:style w:type="character" w:customStyle="1" w:styleId="berschrift6Zchn">
    <w:name w:val="Überschrift 6 Zchn"/>
    <w:basedOn w:val="Absatz-Standardschriftart"/>
    <w:link w:val="berschrift6"/>
    <w:rsid w:val="00620CD0"/>
    <w:rPr>
      <w:rFonts w:ascii="Arial" w:eastAsia="Arial" w:hAnsi="Arial" w:cs="Times New Roman"/>
      <w:sz w:val="20"/>
      <w:szCs w:val="20"/>
      <w:lang w:val="en-GB"/>
    </w:rPr>
  </w:style>
  <w:style w:type="paragraph" w:customStyle="1" w:styleId="CRCoverPage">
    <w:name w:val="CR Cover Page"/>
    <w:next w:val="Standard"/>
    <w:link w:val="CRCoverPageZchn"/>
    <w:rsid w:val="00620CD0"/>
    <w:pPr>
      <w:spacing w:after="120" w:line="240" w:lineRule="auto"/>
    </w:pPr>
    <w:rPr>
      <w:rFonts w:ascii="Arial" w:eastAsia="SimSun" w:hAnsi="Arial" w:cs="Times New Roman"/>
      <w:sz w:val="20"/>
      <w:szCs w:val="20"/>
      <w:lang w:val="en-US"/>
    </w:rPr>
  </w:style>
  <w:style w:type="character" w:customStyle="1" w:styleId="CRCoverPageZchn">
    <w:name w:val="CR Cover Page Zchn"/>
    <w:link w:val="CRCoverPage"/>
    <w:rsid w:val="00620CD0"/>
    <w:rPr>
      <w:rFonts w:ascii="Arial" w:eastAsia="SimSun" w:hAnsi="Arial" w:cs="Times New Roman"/>
      <w:sz w:val="20"/>
      <w:szCs w:val="20"/>
      <w:lang w:val="en-US"/>
    </w:rPr>
  </w:style>
  <w:style w:type="paragraph" w:styleId="Kopfzeile">
    <w:name w:val="header"/>
    <w:basedOn w:val="Standard"/>
    <w:link w:val="KopfzeileZchn"/>
    <w:uiPriority w:val="99"/>
    <w:unhideWhenUsed/>
    <w:rsid w:val="00252E9E"/>
    <w:pPr>
      <w:tabs>
        <w:tab w:val="center" w:pos="4536"/>
        <w:tab w:val="right" w:pos="9072"/>
      </w:tabs>
      <w:spacing w:after="0"/>
    </w:pPr>
  </w:style>
  <w:style w:type="character" w:customStyle="1" w:styleId="KopfzeileZchn">
    <w:name w:val="Kopfzeile Zchn"/>
    <w:basedOn w:val="Absatz-Standardschriftart"/>
    <w:link w:val="Kopfzeile"/>
    <w:uiPriority w:val="99"/>
    <w:rsid w:val="00252E9E"/>
    <w:rPr>
      <w:rFonts w:ascii="Times New Roman" w:eastAsia="Times New Roman" w:hAnsi="Times New Roman" w:cs="Times New Roman"/>
      <w:sz w:val="20"/>
      <w:szCs w:val="20"/>
      <w:lang w:val="en-GB"/>
    </w:rPr>
  </w:style>
  <w:style w:type="paragraph" w:styleId="Fuzeile">
    <w:name w:val="footer"/>
    <w:basedOn w:val="Standard"/>
    <w:link w:val="FuzeileZchn"/>
    <w:uiPriority w:val="99"/>
    <w:unhideWhenUsed/>
    <w:rsid w:val="00252E9E"/>
    <w:pPr>
      <w:tabs>
        <w:tab w:val="center" w:pos="4536"/>
        <w:tab w:val="right" w:pos="9072"/>
      </w:tabs>
      <w:spacing w:after="0"/>
    </w:pPr>
  </w:style>
  <w:style w:type="character" w:customStyle="1" w:styleId="FuzeileZchn">
    <w:name w:val="Fußzeile Zchn"/>
    <w:basedOn w:val="Absatz-Standardschriftart"/>
    <w:link w:val="Fuzeile"/>
    <w:uiPriority w:val="99"/>
    <w:rsid w:val="00252E9E"/>
    <w:rPr>
      <w:rFonts w:ascii="Times New Roman" w:eastAsia="Times New Roman" w:hAnsi="Times New Roman" w:cs="Times New Roman"/>
      <w:sz w:val="20"/>
      <w:szCs w:val="20"/>
      <w:lang w:val="en-GB"/>
    </w:rPr>
  </w:style>
  <w:style w:type="paragraph" w:styleId="Textkrper">
    <w:name w:val="Body Text"/>
    <w:basedOn w:val="Standard"/>
    <w:link w:val="TextkrperZchn"/>
    <w:rsid w:val="00D21391"/>
    <w:pPr>
      <w:overflowPunct/>
      <w:autoSpaceDE/>
      <w:autoSpaceDN/>
      <w:adjustRightInd/>
      <w:spacing w:after="120"/>
      <w:textAlignment w:val="auto"/>
    </w:pPr>
    <w:rPr>
      <w:rFonts w:eastAsia="MS Gothic"/>
      <w:sz w:val="24"/>
      <w:lang w:eastAsia="ja-JP"/>
    </w:rPr>
  </w:style>
  <w:style w:type="character" w:customStyle="1" w:styleId="TextkrperZchn">
    <w:name w:val="Textkörper Zchn"/>
    <w:basedOn w:val="Absatz-Standardschriftart"/>
    <w:link w:val="Textkrper"/>
    <w:rsid w:val="00D21391"/>
    <w:rPr>
      <w:rFonts w:ascii="Times New Roman" w:eastAsia="MS Gothic" w:hAnsi="Times New Roman" w:cs="Times New Roman"/>
      <w:sz w:val="24"/>
      <w:szCs w:val="20"/>
      <w:lang w:val="en-GB" w:eastAsia="ja-JP"/>
    </w:rPr>
  </w:style>
  <w:style w:type="paragraph" w:styleId="Listenabsatz">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목록 단"/>
    <w:basedOn w:val="Standard"/>
    <w:link w:val="ListenabsatzZchn"/>
    <w:uiPriority w:val="34"/>
    <w:qFormat/>
    <w:rsid w:val="001006DC"/>
    <w:pPr>
      <w:overflowPunct/>
      <w:autoSpaceDE/>
      <w:autoSpaceDN/>
      <w:adjustRightInd/>
      <w:spacing w:after="160" w:line="256" w:lineRule="auto"/>
      <w:ind w:left="720"/>
      <w:contextualSpacing/>
      <w:textAlignment w:val="auto"/>
    </w:pPr>
    <w:rPr>
      <w:rFonts w:asciiTheme="minorHAnsi" w:eastAsiaTheme="minorHAnsi" w:hAnsiTheme="minorHAnsi" w:cstheme="minorBidi"/>
      <w:sz w:val="22"/>
      <w:szCs w:val="22"/>
      <w:lang w:val="de-DE"/>
    </w:rPr>
  </w:style>
  <w:style w:type="character" w:customStyle="1" w:styleId="ListenabsatzZchn">
    <w:name w:val="Listenabsatz Zchn"/>
    <w:aliases w:val="- Bullets Zchn,?? ?? Zchn,????? Zchn,???? Zchn,Lista1 Zchn,列出段落1 Zchn,中等深浅网格 1 - 着色 21 Zchn,¥ê¥¹¥È¶ÎÂä Zchn,¥¡¡¡¡ì¬º¥¹¥È¶ÎÂä Zchn,ÁÐ³ö¶ÎÂä Zchn,列表段落1 Zchn,—ño’i—Ž Zchn,1st level - Bullet List Paragraph Zchn,Lettre d'introduction Zchn"/>
    <w:link w:val="Listenabsatz"/>
    <w:uiPriority w:val="34"/>
    <w:qFormat/>
    <w:rsid w:val="003E3F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864497">
      <w:bodyDiv w:val="1"/>
      <w:marLeft w:val="0"/>
      <w:marRight w:val="0"/>
      <w:marTop w:val="0"/>
      <w:marBottom w:val="0"/>
      <w:divBdr>
        <w:top w:val="none" w:sz="0" w:space="0" w:color="auto"/>
        <w:left w:val="none" w:sz="0" w:space="0" w:color="auto"/>
        <w:bottom w:val="none" w:sz="0" w:space="0" w:color="auto"/>
        <w:right w:val="none" w:sz="0" w:space="0" w:color="auto"/>
      </w:divBdr>
    </w:div>
    <w:div w:id="147548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824</Words>
  <Characters>5193</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Alexey Kulakov, Vodafone</dc:creator>
  <cp:keywords/>
  <dc:description/>
  <cp:lastModifiedBy>Alexey Kulakov, Vodafone</cp:lastModifiedBy>
  <cp:revision>2</cp:revision>
  <dcterms:created xsi:type="dcterms:W3CDTF">2023-09-28T09:30:00Z</dcterms:created>
  <dcterms:modified xsi:type="dcterms:W3CDTF">2023-09-28T09:30:00Z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2023-09-28T09:30:22Z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03debbc1-fa48-46ba-991d-27173cd7d8d7</vt:lpwstr>
  </property>
  <property fmtid="{D5CDD505-2E9C-101B-9397-08002B2CF9AE}" pid="8" name="MSIP_Label_0359f705-2ba0-454b-9cfc-6ce5bcaac040_ContentBits">
    <vt:lpwstr>2</vt:lpwstr>
  </property>
</Properties>
</file>