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3DD2" w14:textId="3836FECB" w:rsidR="00FF37EC" w:rsidRPr="00654C04" w:rsidRDefault="00FF37EC" w:rsidP="00FF37EC">
      <w:pPr>
        <w:pStyle w:val="CH"/>
        <w:rPr>
          <w:lang w:val="en-IL"/>
        </w:rPr>
      </w:pPr>
      <w:bookmarkStart w:id="0" w:name="historyclause"/>
      <w:r w:rsidRPr="005A7C32">
        <w:rPr>
          <w:lang w:val="en-US"/>
        </w:rPr>
        <w:t>3GPP TSG-RAN WG2 Meeting #123bis</w:t>
      </w:r>
      <w:r w:rsidRPr="005A7C32">
        <w:rPr>
          <w:lang w:val="en-US"/>
        </w:rPr>
        <w:tab/>
      </w:r>
      <w:r w:rsidR="006D7EA2">
        <w:rPr>
          <w:lang w:val="en-US"/>
        </w:rPr>
        <w:tab/>
      </w:r>
      <w:r w:rsidR="00654C04" w:rsidRPr="00654C04">
        <w:rPr>
          <w:lang w:val="en-US"/>
        </w:rPr>
        <w:t>R2-2310345</w:t>
      </w:r>
    </w:p>
    <w:p w14:paraId="3B805B36" w14:textId="77777777" w:rsidR="00FF37EC" w:rsidRDefault="00FF37EC" w:rsidP="00FF37EC">
      <w:pPr>
        <w:pStyle w:val="CH"/>
        <w:rPr>
          <w:lang w:val="en-US"/>
        </w:rPr>
      </w:pPr>
      <w:r w:rsidRPr="005A7C32">
        <w:rPr>
          <w:lang w:val="en-US"/>
        </w:rPr>
        <w:t>Xiamen, China, October 9th – 13th, 2023</w:t>
      </w:r>
    </w:p>
    <w:p w14:paraId="06D37786" w14:textId="77777777" w:rsidR="00547ADA" w:rsidRDefault="00547ADA" w:rsidP="00547ADA">
      <w:pPr>
        <w:pStyle w:val="CH"/>
        <w:rPr>
          <w:lang w:val="en-US"/>
        </w:rPr>
      </w:pPr>
    </w:p>
    <w:p w14:paraId="6C4AF3F4" w14:textId="3D6CE791"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w:t>
      </w:r>
      <w:r w:rsidR="00B93A8E">
        <w:rPr>
          <w:lang w:val="en-US"/>
        </w:rPr>
        <w:t>5</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10EEE2F9" w:rsidR="00C56D74" w:rsidRPr="007925C6" w:rsidRDefault="00C56D74" w:rsidP="000178EB">
      <w:pPr>
        <w:pStyle w:val="CH"/>
        <w:ind w:left="2260" w:hanging="2260"/>
        <w:rPr>
          <w:lang w:val="en-US" w:eastAsia="zh-CN"/>
        </w:rPr>
      </w:pPr>
      <w:r w:rsidRPr="007925C6">
        <w:rPr>
          <w:lang w:val="en-US"/>
        </w:rPr>
        <w:t>Title:</w:t>
      </w:r>
      <w:r w:rsidRPr="007925C6">
        <w:rPr>
          <w:lang w:val="en-US"/>
        </w:rPr>
        <w:tab/>
      </w:r>
      <w:r w:rsidR="000219DD">
        <w:rPr>
          <w:lang w:val="en-US"/>
        </w:rPr>
        <w:t xml:space="preserve">On </w:t>
      </w:r>
      <w:r w:rsidR="000219DD" w:rsidRPr="000219DD">
        <w:rPr>
          <w:lang w:val="en-US"/>
        </w:rPr>
        <w:t xml:space="preserve">lbt-FailureRecoveryConfig </w:t>
      </w:r>
      <w:r w:rsidR="000219DD">
        <w:rPr>
          <w:lang w:val="en-US"/>
        </w:rPr>
        <w:t>in RLF-Report</w:t>
      </w:r>
      <w:r w:rsidR="0054640F">
        <w:rPr>
          <w:lang w:val="en-US"/>
        </w:rPr>
        <w:t xml:space="preserve">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96A3B8E" w14:textId="528C8F39" w:rsidR="000E53DF" w:rsidRDefault="008719DA" w:rsidP="000E53DF">
      <w:pPr>
        <w:rPr>
          <w:lang w:eastAsia="zh-CN"/>
        </w:rPr>
      </w:pPr>
      <w:r>
        <w:rPr>
          <w:lang w:eastAsia="zh-CN"/>
        </w:rPr>
        <w:t>In RAN#12</w:t>
      </w:r>
      <w:r w:rsidR="008A4375">
        <w:rPr>
          <w:lang w:eastAsia="zh-CN"/>
        </w:rPr>
        <w:t>3</w:t>
      </w:r>
      <w:r w:rsidR="000E53DF">
        <w:rPr>
          <w:lang w:eastAsia="zh-CN"/>
        </w:rPr>
        <w:t xml:space="preserve"> significant progress on SON for NR-U was made and we expect further progress in this meeting based on  the post meeting email discussion “</w:t>
      </w:r>
      <w:r w:rsidR="000E53DF" w:rsidRPr="000E53DF">
        <w:rPr>
          <w:lang w:eastAsia="zh-CN"/>
        </w:rPr>
        <w:t>[Post122][590][R18 SON/MDT] Open issues of SON NR-U (Ericsson)</w:t>
      </w:r>
      <w:r w:rsidR="000E53DF">
        <w:rPr>
          <w:lang w:eastAsia="zh-CN"/>
        </w:rPr>
        <w:t>”.</w:t>
      </w:r>
    </w:p>
    <w:p w14:paraId="14A221BA" w14:textId="5BC7DDDB" w:rsidR="008719DA" w:rsidRPr="008719DA" w:rsidRDefault="000E53DF" w:rsidP="008719DA">
      <w:pPr>
        <w:rPr>
          <w:lang w:eastAsia="zh-CN"/>
        </w:rPr>
      </w:pPr>
      <w:r>
        <w:rPr>
          <w:lang w:eastAsia="zh-CN"/>
        </w:rPr>
        <w:t xml:space="preserve">There </w:t>
      </w:r>
      <w:r w:rsidR="000219DD">
        <w:rPr>
          <w:lang w:eastAsia="zh-CN"/>
        </w:rPr>
        <w:t>is one</w:t>
      </w:r>
      <w:r>
        <w:rPr>
          <w:lang w:eastAsia="zh-CN"/>
        </w:rPr>
        <w:t xml:space="preserve"> </w:t>
      </w:r>
      <w:r w:rsidR="000219DD">
        <w:rPr>
          <w:lang w:eastAsia="zh-CN"/>
        </w:rPr>
        <w:t xml:space="preserve">particular issue </w:t>
      </w:r>
      <w:r>
        <w:rPr>
          <w:lang w:eastAsia="zh-CN"/>
        </w:rPr>
        <w:t>raised in the said email discussion where we believe a bit more detailed elaboration is beneficial, which is the intention of the present contribution.</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166170B4" w14:textId="63F1F275" w:rsidR="00547CB5" w:rsidRDefault="007F4AF5" w:rsidP="00547CB5">
      <w:pPr>
        <w:rPr>
          <w:lang w:val="en-US"/>
        </w:rPr>
      </w:pPr>
      <w:r>
        <w:rPr>
          <w:lang w:val="en-US"/>
        </w:rPr>
        <w:t>In their reply LS [2] RAN3 point out:</w:t>
      </w:r>
    </w:p>
    <w:p w14:paraId="0C3D3505" w14:textId="77777777" w:rsidR="007F4AF5" w:rsidRPr="007F4AF5" w:rsidRDefault="007F4AF5" w:rsidP="007F4AF5">
      <w:pPr>
        <w:ind w:left="284"/>
        <w:rPr>
          <w:i/>
          <w:iCs/>
          <w:lang w:val="en-US"/>
        </w:rPr>
      </w:pPr>
      <w:r w:rsidRPr="007F4AF5">
        <w:rPr>
          <w:i/>
          <w:iCs/>
          <w:lang w:val="en-US"/>
        </w:rPr>
        <w:t>RAN3 has discussed the issue and observed that there is an existing network-based mechanism that can be reused for the NR-U case, based on the information provided from the UE (last serving PCell ID and C-RNTI), that enables the RAN to retrieve the UE context or the configuration used for the UE in the last serving node and possibly the configuration used for the UE in the source node (if the Mobility Information defined in TS 38.423 is used).</w:t>
      </w:r>
    </w:p>
    <w:p w14:paraId="2327C407" w14:textId="77777777" w:rsidR="007F4AF5" w:rsidRPr="007F4AF5" w:rsidRDefault="007F4AF5" w:rsidP="007F4AF5">
      <w:pPr>
        <w:ind w:left="284"/>
        <w:rPr>
          <w:i/>
          <w:iCs/>
          <w:lang w:val="en-US"/>
        </w:rPr>
      </w:pPr>
    </w:p>
    <w:p w14:paraId="139AE413" w14:textId="479817C2" w:rsidR="007F4AF5" w:rsidRDefault="007F4AF5" w:rsidP="007F4AF5">
      <w:pPr>
        <w:ind w:left="284"/>
        <w:rPr>
          <w:lang w:val="en-US"/>
        </w:rPr>
      </w:pPr>
      <w:r w:rsidRPr="007F4AF5">
        <w:rPr>
          <w:i/>
          <w:iCs/>
          <w:lang w:val="en-US"/>
        </w:rPr>
        <w:t>RAN3 observes though, that the above mechanism was designed with intention to retrieve UE context or the configuration information if the UE attempts reconnection and reports the failure right after connection failure; if the failure information is fetched from the UE hours after the failure, then the likelihood that the source and the last serving node can retrieve the needed information depends on RAN implementation and is practically minimal (this depends on RAN implementation, e.g., how long the gNB stores the UE context or how long that allocated C-RNTI is not reused by the RAN)</w:t>
      </w:r>
    </w:p>
    <w:p w14:paraId="1F507222" w14:textId="66E4F24D" w:rsidR="007F4AF5" w:rsidRDefault="007F4AF5" w:rsidP="00547CB5">
      <w:pPr>
        <w:rPr>
          <w:lang w:val="en-US"/>
        </w:rPr>
      </w:pPr>
      <w:r w:rsidRPr="007F4AF5">
        <w:rPr>
          <w:lang w:val="en-US"/>
        </w:rPr>
        <w:t xml:space="preserve">Essentially, </w:t>
      </w:r>
      <w:r>
        <w:rPr>
          <w:lang w:val="en-US"/>
        </w:rPr>
        <w:t>RAN3 acknowledge that the existing mechanisms (based e.g. on C-RNTI) do work, albeit with some limitations, depending on the network implementation and configuration.</w:t>
      </w:r>
    </w:p>
    <w:p w14:paraId="72D21774" w14:textId="346AB91D" w:rsidR="007F4AF5" w:rsidRPr="00203650" w:rsidRDefault="007F4AF5" w:rsidP="00547CB5">
      <w:pPr>
        <w:rPr>
          <w:b/>
          <w:bCs/>
          <w:lang w:val="en-US"/>
        </w:rPr>
      </w:pPr>
      <w:r w:rsidRPr="00203650">
        <w:rPr>
          <w:b/>
          <w:bCs/>
          <w:lang w:val="en-US"/>
        </w:rPr>
        <w:t>Observation 1: RAN3 acknowledge that the existing mechanisms (based e.g. on C-RNTI) do work, albeit with some limitations, depending on the network implementation and configuration.</w:t>
      </w:r>
    </w:p>
    <w:p w14:paraId="77463E1F" w14:textId="7F2FCC91" w:rsidR="007F4AF5" w:rsidRDefault="007F4AF5" w:rsidP="00547CB5">
      <w:pPr>
        <w:rPr>
          <w:lang w:val="en-US"/>
        </w:rPr>
      </w:pPr>
      <w:r>
        <w:rPr>
          <w:lang w:val="en-US"/>
        </w:rPr>
        <w:t xml:space="preserve">Subsequently, a “configuration index” concept was proposed in [4], to solve the issue not just for </w:t>
      </w:r>
      <w:r w:rsidRPr="000219DD">
        <w:rPr>
          <w:lang w:val="en-US"/>
        </w:rPr>
        <w:t>lbt-FailureRecoveryConfig</w:t>
      </w:r>
      <w:r>
        <w:rPr>
          <w:lang w:val="en-US"/>
        </w:rPr>
        <w:t xml:space="preserve">, but for potentially for all similar cases where the network needs to either store configuration information for potentially large number of UEs or ask the UE to report the configuration it had been provided. </w:t>
      </w:r>
    </w:p>
    <w:p w14:paraId="77DC9A0B" w14:textId="413BAA77" w:rsidR="007F4AF5" w:rsidRPr="00203650" w:rsidRDefault="007F4AF5" w:rsidP="00547CB5">
      <w:pPr>
        <w:rPr>
          <w:b/>
          <w:bCs/>
          <w:lang w:val="en-US"/>
        </w:rPr>
      </w:pPr>
      <w:r w:rsidRPr="00203650">
        <w:rPr>
          <w:b/>
          <w:bCs/>
          <w:lang w:val="en-US"/>
        </w:rPr>
        <w:t>Observation 2: the issue is not unique to lbt-FailureRecoveryConfig, as the discussion of the cases where the network needs to either store configuration information for potentially large number of UEs or ask the UE to report the configuration it had been provided is repeated for almost every SON feature in pretty much every release.</w:t>
      </w:r>
    </w:p>
    <w:p w14:paraId="1B89E83C" w14:textId="17B9EA99" w:rsidR="007F4AF5" w:rsidRDefault="007F4AF5" w:rsidP="00547CB5">
      <w:pPr>
        <w:rPr>
          <w:lang w:val="en-US"/>
        </w:rPr>
      </w:pPr>
      <w:r>
        <w:rPr>
          <w:lang w:val="en-US"/>
        </w:rPr>
        <w:t xml:space="preserve">The “configuration index” aims to solve this issue “once and for all”. In our understanding, the method should work as follows: </w:t>
      </w:r>
    </w:p>
    <w:p w14:paraId="3D5E7D0E" w14:textId="75238E00" w:rsidR="007F4AF5" w:rsidRDefault="007F4AF5" w:rsidP="007F4AF5">
      <w:pPr>
        <w:pStyle w:val="ListParagraph"/>
        <w:numPr>
          <w:ilvl w:val="0"/>
          <w:numId w:val="22"/>
        </w:numPr>
        <w:rPr>
          <w:lang w:val="en-US"/>
        </w:rPr>
      </w:pPr>
      <w:r>
        <w:rPr>
          <w:lang w:val="en-US"/>
        </w:rPr>
        <w:t>The network allocates a “configuration index” value which may be linked to a configuration of a specific UE, but may also be defined differently, for example as a reference to one (out of a few) configurations shared by many UEs. Other implementations are also possible as at any rate the way the index is allocated would be left for network implementation.</w:t>
      </w:r>
    </w:p>
    <w:p w14:paraId="552C6941" w14:textId="77777777" w:rsidR="007F4AF5" w:rsidRDefault="007F4AF5" w:rsidP="007F4AF5">
      <w:pPr>
        <w:pStyle w:val="ListParagraph"/>
        <w:numPr>
          <w:ilvl w:val="0"/>
          <w:numId w:val="22"/>
        </w:numPr>
        <w:rPr>
          <w:lang w:val="en-US"/>
        </w:rPr>
      </w:pPr>
      <w:r>
        <w:rPr>
          <w:lang w:val="en-US"/>
        </w:rPr>
        <w:t xml:space="preserve">The </w:t>
      </w:r>
      <w:r w:rsidRPr="007F4AF5">
        <w:rPr>
          <w:lang w:val="en-US"/>
        </w:rPr>
        <w:t xml:space="preserve">UE stores the configuration index </w:t>
      </w:r>
    </w:p>
    <w:p w14:paraId="04B9BB3B" w14:textId="501DC79C" w:rsidR="007F4AF5" w:rsidRDefault="007F4AF5" w:rsidP="007F4AF5">
      <w:pPr>
        <w:pStyle w:val="ListParagraph"/>
        <w:numPr>
          <w:ilvl w:val="0"/>
          <w:numId w:val="22"/>
        </w:numPr>
        <w:rPr>
          <w:lang w:val="en-US"/>
        </w:rPr>
      </w:pPr>
      <w:r>
        <w:rPr>
          <w:lang w:val="en-US"/>
        </w:rPr>
        <w:t xml:space="preserve">The UE </w:t>
      </w:r>
      <w:r w:rsidRPr="007F4AF5">
        <w:rPr>
          <w:lang w:val="en-US"/>
        </w:rPr>
        <w:t xml:space="preserve">provides </w:t>
      </w:r>
      <w:r>
        <w:rPr>
          <w:lang w:val="en-US"/>
        </w:rPr>
        <w:t>the configuration index</w:t>
      </w:r>
      <w:r w:rsidRPr="007F4AF5">
        <w:rPr>
          <w:lang w:val="en-US"/>
        </w:rPr>
        <w:t xml:space="preserve"> within the RLF </w:t>
      </w:r>
      <w:r>
        <w:rPr>
          <w:lang w:val="en-US"/>
        </w:rPr>
        <w:t xml:space="preserve">(and potentially other) </w:t>
      </w:r>
      <w:r w:rsidRPr="007F4AF5">
        <w:rPr>
          <w:lang w:val="en-US"/>
        </w:rPr>
        <w:t>reports</w:t>
      </w:r>
    </w:p>
    <w:p w14:paraId="3837ED06" w14:textId="602D74FA" w:rsidR="007F4AF5" w:rsidRDefault="007F4AF5" w:rsidP="007F4AF5">
      <w:pPr>
        <w:pStyle w:val="ListParagraph"/>
        <w:numPr>
          <w:ilvl w:val="0"/>
          <w:numId w:val="22"/>
        </w:numPr>
        <w:rPr>
          <w:lang w:val="en-US"/>
        </w:rPr>
      </w:pPr>
      <w:r>
        <w:rPr>
          <w:lang w:val="en-US"/>
        </w:rPr>
        <w:lastRenderedPageBreak/>
        <w:t>The network uses the index provided by the UE to fetch the configuration (and/or other relevant information, which is left for network implementation)</w:t>
      </w:r>
    </w:p>
    <w:p w14:paraId="12706B45" w14:textId="0CACD984" w:rsidR="007F4AF5" w:rsidRDefault="007F4AF5" w:rsidP="007F4AF5">
      <w:pPr>
        <w:rPr>
          <w:lang w:val="en-US"/>
        </w:rPr>
      </w:pPr>
      <w:r>
        <w:rPr>
          <w:lang w:val="en-US"/>
        </w:rPr>
        <w:t>The advantages of the configuration index proposal are manyfold:</w:t>
      </w:r>
    </w:p>
    <w:p w14:paraId="66E135A6" w14:textId="1A3A6BD0" w:rsidR="007F4AF5" w:rsidRDefault="007F4AF5" w:rsidP="007F4AF5">
      <w:pPr>
        <w:pStyle w:val="ListParagraph"/>
        <w:numPr>
          <w:ilvl w:val="0"/>
          <w:numId w:val="23"/>
        </w:numPr>
        <w:rPr>
          <w:lang w:val="en-US"/>
        </w:rPr>
      </w:pPr>
      <w:r>
        <w:rPr>
          <w:lang w:val="en-US"/>
        </w:rPr>
        <w:t xml:space="preserve">It </w:t>
      </w:r>
      <w:r w:rsidR="00203650">
        <w:rPr>
          <w:lang w:val="en-US"/>
        </w:rPr>
        <w:t>saves air interface signaling (as only the index needs to be signaled and not the whole configuration)</w:t>
      </w:r>
    </w:p>
    <w:p w14:paraId="7FFF2DF3" w14:textId="25BE8D2B" w:rsidR="00203650" w:rsidRDefault="00203650" w:rsidP="007F4AF5">
      <w:pPr>
        <w:pStyle w:val="ListParagraph"/>
        <w:numPr>
          <w:ilvl w:val="0"/>
          <w:numId w:val="23"/>
        </w:numPr>
        <w:rPr>
          <w:lang w:val="en-US"/>
        </w:rPr>
      </w:pPr>
      <w:r>
        <w:rPr>
          <w:lang w:val="en-US"/>
        </w:rPr>
        <w:t>It ensures that the index is up to date (and is not “overwritten” as may happen if e.g. C-RNTI is used)</w:t>
      </w:r>
    </w:p>
    <w:p w14:paraId="0B1D957F" w14:textId="75B2F9EC" w:rsidR="00203650" w:rsidRDefault="00203650" w:rsidP="007F4AF5">
      <w:pPr>
        <w:pStyle w:val="ListParagraph"/>
        <w:numPr>
          <w:ilvl w:val="0"/>
          <w:numId w:val="23"/>
        </w:numPr>
        <w:rPr>
          <w:lang w:val="en-US"/>
        </w:rPr>
      </w:pPr>
      <w:r>
        <w:rPr>
          <w:lang w:val="en-US"/>
        </w:rPr>
        <w:t xml:space="preserve">It potentially provides a generic solution for all similar cases, existing and future ones </w:t>
      </w:r>
    </w:p>
    <w:p w14:paraId="7D4CA319" w14:textId="5467AF80" w:rsidR="00203650" w:rsidRDefault="00203650" w:rsidP="00203650">
      <w:pPr>
        <w:rPr>
          <w:lang w:val="en-US"/>
        </w:rPr>
      </w:pPr>
      <w:r>
        <w:rPr>
          <w:lang w:val="en-US"/>
        </w:rPr>
        <w:t>In our view the last advantage is particularly important because, if defined properly and in a future proof manner, such a functionality would eliminate many lengthy discussions we always have for many SON features in every release.</w:t>
      </w:r>
    </w:p>
    <w:p w14:paraId="19238ECE" w14:textId="775E3D90" w:rsidR="00203650" w:rsidRPr="00203650" w:rsidRDefault="00203650" w:rsidP="00203650">
      <w:pPr>
        <w:rPr>
          <w:b/>
          <w:bCs/>
          <w:lang w:val="en-US"/>
        </w:rPr>
      </w:pPr>
      <w:r w:rsidRPr="00203650">
        <w:rPr>
          <w:b/>
          <w:bCs/>
          <w:lang w:val="en-US"/>
        </w:rPr>
        <w:t>Observation 3: in our view, the biggest advantage of the configuration index proposal is that, if defined properly and in a future proof manner, such a functionality would eliminate many lengthy discussions we always have for many SON features in every release.</w:t>
      </w:r>
    </w:p>
    <w:p w14:paraId="7B588DBF" w14:textId="2640F9F8" w:rsidR="00203650" w:rsidRDefault="00203650" w:rsidP="00203650">
      <w:pPr>
        <w:rPr>
          <w:lang w:val="en-US"/>
        </w:rPr>
      </w:pPr>
      <w:r>
        <w:rPr>
          <w:lang w:val="en-US"/>
        </w:rPr>
        <w:t xml:space="preserve">That being said, we also acknowledge that even though the idea has support, there is a bit of opposition. Whether this opposition is because the proposal is new, or because there are potential issues yet to be discovered, or because the proposal is not yet being sufficiently well understood in RAN2 remains to be seen. Either way, it is clear that time is needed to build consensus for this proposal, which in our view has great potential. </w:t>
      </w:r>
    </w:p>
    <w:p w14:paraId="2EE5CEAC" w14:textId="05109F16" w:rsidR="00203650" w:rsidRDefault="00203650" w:rsidP="00203650">
      <w:pPr>
        <w:rPr>
          <w:lang w:val="en-US"/>
        </w:rPr>
      </w:pPr>
      <w:r>
        <w:rPr>
          <w:lang w:val="en-US"/>
        </w:rPr>
        <w:t>Issues to be discussed (not an exhaustive list, obviously) are:</w:t>
      </w:r>
    </w:p>
    <w:p w14:paraId="2E807B0E" w14:textId="7D438397" w:rsidR="00203650" w:rsidRDefault="00203650" w:rsidP="00203650">
      <w:pPr>
        <w:pStyle w:val="ListParagraph"/>
        <w:numPr>
          <w:ilvl w:val="0"/>
          <w:numId w:val="25"/>
        </w:numPr>
        <w:rPr>
          <w:lang w:val="en-US"/>
        </w:rPr>
      </w:pPr>
      <w:r>
        <w:rPr>
          <w:lang w:val="en-US"/>
        </w:rPr>
        <w:t>Length of the index</w:t>
      </w:r>
    </w:p>
    <w:p w14:paraId="2DCDBE26" w14:textId="68918BB8" w:rsidR="00203650" w:rsidRDefault="00203650" w:rsidP="00203650">
      <w:pPr>
        <w:pStyle w:val="ListParagraph"/>
        <w:numPr>
          <w:ilvl w:val="0"/>
          <w:numId w:val="25"/>
        </w:numPr>
        <w:rPr>
          <w:lang w:val="en-US"/>
        </w:rPr>
      </w:pPr>
      <w:r>
        <w:rPr>
          <w:lang w:val="en-US"/>
        </w:rPr>
        <w:t>Which SON features it is applicable to</w:t>
      </w:r>
    </w:p>
    <w:p w14:paraId="3E418D89" w14:textId="0B4FDC80" w:rsidR="00203650" w:rsidRDefault="00203650" w:rsidP="00203650">
      <w:pPr>
        <w:pStyle w:val="ListParagraph"/>
        <w:numPr>
          <w:ilvl w:val="0"/>
          <w:numId w:val="25"/>
        </w:numPr>
        <w:rPr>
          <w:lang w:val="en-US"/>
        </w:rPr>
      </w:pPr>
      <w:r>
        <w:rPr>
          <w:lang w:val="en-US"/>
        </w:rPr>
        <w:t>Air interface signaling (in RAN2)</w:t>
      </w:r>
    </w:p>
    <w:p w14:paraId="2C4CC17E" w14:textId="3CDF8686" w:rsidR="00203650" w:rsidRDefault="00203650" w:rsidP="00203650">
      <w:pPr>
        <w:pStyle w:val="ListParagraph"/>
        <w:numPr>
          <w:ilvl w:val="0"/>
          <w:numId w:val="25"/>
        </w:numPr>
        <w:rPr>
          <w:lang w:val="en-US"/>
        </w:rPr>
      </w:pPr>
      <w:r>
        <w:rPr>
          <w:lang w:val="en-US"/>
        </w:rPr>
        <w:t>Network signaling (in RAN3)</w:t>
      </w:r>
    </w:p>
    <w:p w14:paraId="21A910B8" w14:textId="67729283" w:rsidR="00203650" w:rsidRDefault="00203650" w:rsidP="00203650">
      <w:pPr>
        <w:pStyle w:val="ListParagraph"/>
        <w:numPr>
          <w:ilvl w:val="0"/>
          <w:numId w:val="25"/>
        </w:numPr>
        <w:rPr>
          <w:lang w:val="en-US"/>
        </w:rPr>
      </w:pPr>
      <w:r>
        <w:rPr>
          <w:lang w:val="en-US"/>
        </w:rPr>
        <w:t>Potentially others</w:t>
      </w:r>
    </w:p>
    <w:p w14:paraId="0A2062A1" w14:textId="4221798E" w:rsidR="00203650" w:rsidRDefault="00203650" w:rsidP="00203650">
      <w:r>
        <w:rPr>
          <w:lang w:val="en-US"/>
        </w:rPr>
        <w:t xml:space="preserve">So, it is quite clear that RAN2 (and RAN3) need time to fully study the configuration index proposal. Otherwise, if we rush to define this feature, it may turn out to be not as future proof as it otherwise can be, thus defeating the main goal of the proposal itself. If in the future we realize that the configuration index defined </w:t>
      </w:r>
      <w:r w:rsidRPr="00203650">
        <w:t>haphazardly</w:t>
      </w:r>
      <w:r>
        <w:t xml:space="preserve"> at the end of the release is not generic enough to accommodate future SON features, we will find ourselves repeating the same discussion, but the situation would be even worse as we would need to take into account what has been defined (and potentially implemented) already and would not have the luxury of defining a proper future proof solution.</w:t>
      </w:r>
    </w:p>
    <w:p w14:paraId="111C6C17" w14:textId="31D9B9ED" w:rsidR="00203650" w:rsidRPr="00203650" w:rsidRDefault="00203650" w:rsidP="00203650">
      <w:pPr>
        <w:rPr>
          <w:b/>
          <w:bCs/>
          <w:lang w:val="en-US"/>
        </w:rPr>
      </w:pPr>
      <w:r w:rsidRPr="00203650">
        <w:rPr>
          <w:b/>
          <w:bCs/>
        </w:rPr>
        <w:t xml:space="preserve">Observation 4: </w:t>
      </w:r>
      <w:r w:rsidRPr="00203650">
        <w:rPr>
          <w:b/>
          <w:bCs/>
          <w:lang w:val="en-US"/>
        </w:rPr>
        <w:t>it is quite clear that RAN2 (and RAN3) need time to fully study the configuration index proposal.</w:t>
      </w:r>
    </w:p>
    <w:p w14:paraId="0F8B5038" w14:textId="6DF4A7D6" w:rsidR="00203650" w:rsidRPr="00203650" w:rsidRDefault="00203650" w:rsidP="00203650">
      <w:pPr>
        <w:rPr>
          <w:b/>
          <w:bCs/>
          <w:lang w:val="en-US"/>
        </w:rPr>
      </w:pPr>
      <w:r w:rsidRPr="00203650">
        <w:rPr>
          <w:b/>
          <w:bCs/>
          <w:lang w:val="en-US"/>
        </w:rPr>
        <w:t>Observation 5: if we rush to define this feature, it may turn out to be not as future proof as it otherwise can be.</w:t>
      </w:r>
    </w:p>
    <w:p w14:paraId="388F60A1" w14:textId="2E0333F7" w:rsidR="00203650" w:rsidRPr="00203650" w:rsidRDefault="00203650" w:rsidP="00203650">
      <w:pPr>
        <w:rPr>
          <w:lang w:val="en-US"/>
        </w:rPr>
      </w:pPr>
      <w:r>
        <w:rPr>
          <w:lang w:val="en-US"/>
        </w:rPr>
        <w:t>Which leads us to the proposal to include the configuration index concept in the Rel-19 SON/MDT work, which is being discussed “as we speak” in TSG RAN.</w:t>
      </w:r>
    </w:p>
    <w:p w14:paraId="2E3480B8" w14:textId="53EF5303" w:rsidR="005849D6" w:rsidRPr="005849D6" w:rsidRDefault="005849D6" w:rsidP="00547CB5">
      <w:pPr>
        <w:rPr>
          <w:b/>
          <w:bCs/>
          <w:lang w:val="en-US"/>
        </w:rPr>
      </w:pPr>
      <w:r w:rsidRPr="005849D6">
        <w:rPr>
          <w:b/>
          <w:bCs/>
          <w:lang w:val="en-US"/>
        </w:rPr>
        <w:t>Proposal 1: a generalized solution, based on the “configuration index” concept, applicable to all the SON case where the network may be interested in UE storing and reporting SON-related configuration, is studied and standardized in Rel-19.</w:t>
      </w:r>
    </w:p>
    <w:p w14:paraId="17945289" w14:textId="1D96F9A5"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3419F8E8" w14:textId="77777777" w:rsidR="003C7952" w:rsidRPr="00203650" w:rsidRDefault="003C7952" w:rsidP="003C7952">
      <w:pPr>
        <w:rPr>
          <w:b/>
          <w:bCs/>
          <w:lang w:val="en-US"/>
        </w:rPr>
      </w:pPr>
      <w:r w:rsidRPr="00203650">
        <w:rPr>
          <w:b/>
          <w:bCs/>
          <w:lang w:val="en-US"/>
        </w:rPr>
        <w:t>Observation 1: RAN3 acknowledge that the existing mechanisms (based e.g. on C-RNTI) do work, albeit with some limitations, depending on the network implementation and configuration.</w:t>
      </w:r>
    </w:p>
    <w:p w14:paraId="26A173B7" w14:textId="77777777" w:rsidR="003C7952" w:rsidRPr="00203650" w:rsidRDefault="003C7952" w:rsidP="003C7952">
      <w:pPr>
        <w:rPr>
          <w:b/>
          <w:bCs/>
          <w:lang w:val="en-US"/>
        </w:rPr>
      </w:pPr>
      <w:r w:rsidRPr="00203650">
        <w:rPr>
          <w:b/>
          <w:bCs/>
          <w:lang w:val="en-US"/>
        </w:rPr>
        <w:t>Observation 2: the issue is not unique to lbt-FailureRecoveryConfig, as the discussion of the cases where the network needs to either store configuration information for potentially large number of UEs or ask the UE to report the configuration it had been provided is repeated for almost every SON feature in pretty much every release.</w:t>
      </w:r>
    </w:p>
    <w:p w14:paraId="443971F3" w14:textId="77777777" w:rsidR="003C7952" w:rsidRPr="00203650" w:rsidRDefault="003C7952" w:rsidP="003C7952">
      <w:pPr>
        <w:rPr>
          <w:b/>
          <w:bCs/>
          <w:lang w:val="en-US"/>
        </w:rPr>
      </w:pPr>
      <w:r w:rsidRPr="00203650">
        <w:rPr>
          <w:b/>
          <w:bCs/>
          <w:lang w:val="en-US"/>
        </w:rPr>
        <w:t>Observation 3: in our view, the biggest advantage of the configuration index proposal is that, if defined properly and in a future proof manner, such a functionality would eliminate many lengthy discussions we always have for many SON features in every release.</w:t>
      </w:r>
    </w:p>
    <w:p w14:paraId="4BBED209" w14:textId="77777777" w:rsidR="003C7952" w:rsidRPr="00203650" w:rsidRDefault="003C7952" w:rsidP="003C7952">
      <w:pPr>
        <w:rPr>
          <w:b/>
          <w:bCs/>
          <w:lang w:val="en-US"/>
        </w:rPr>
      </w:pPr>
      <w:r w:rsidRPr="00203650">
        <w:rPr>
          <w:b/>
          <w:bCs/>
        </w:rPr>
        <w:t xml:space="preserve">Observation 4: </w:t>
      </w:r>
      <w:r w:rsidRPr="00203650">
        <w:rPr>
          <w:b/>
          <w:bCs/>
          <w:lang w:val="en-US"/>
        </w:rPr>
        <w:t>it is quite clear that RAN2 (and RAN3) need time to fully study the configuration index proposal.</w:t>
      </w:r>
    </w:p>
    <w:p w14:paraId="728C90A9" w14:textId="77777777" w:rsidR="003C7952" w:rsidRPr="00203650" w:rsidRDefault="003C7952" w:rsidP="003C7952">
      <w:pPr>
        <w:rPr>
          <w:b/>
          <w:bCs/>
          <w:lang w:val="en-US"/>
        </w:rPr>
      </w:pPr>
      <w:r w:rsidRPr="00203650">
        <w:rPr>
          <w:b/>
          <w:bCs/>
          <w:lang w:val="en-US"/>
        </w:rPr>
        <w:t>Observation 5: if we rush to define this feature, it may turn out to be not as future proof as it otherwise can be.</w:t>
      </w:r>
    </w:p>
    <w:p w14:paraId="502E6965" w14:textId="57C73665" w:rsidR="003C7952" w:rsidRPr="005849D6" w:rsidRDefault="003C7952" w:rsidP="003C7952">
      <w:pPr>
        <w:rPr>
          <w:b/>
          <w:bCs/>
          <w:lang w:val="en-US"/>
        </w:rPr>
      </w:pPr>
      <w:r w:rsidRPr="005849D6">
        <w:rPr>
          <w:b/>
          <w:bCs/>
          <w:lang w:val="en-US"/>
        </w:rPr>
        <w:lastRenderedPageBreak/>
        <w:t>Proposal 1: a generalized solution, based on the “configuration index” concept, applicable to all the SON case</w:t>
      </w:r>
      <w:r w:rsidR="0044407C">
        <w:rPr>
          <w:b/>
          <w:bCs/>
          <w:lang w:val="en-US"/>
        </w:rPr>
        <w:t xml:space="preserve">s </w:t>
      </w:r>
      <w:r w:rsidRPr="005849D6">
        <w:rPr>
          <w:b/>
          <w:bCs/>
          <w:lang w:val="en-US"/>
        </w:rPr>
        <w:t>where the network may be interested in UE storing and reporting SON-related configuration, is studied and standardized in Rel-19.</w:t>
      </w:r>
    </w:p>
    <w:p w14:paraId="11393136" w14:textId="7E0A593E" w:rsidR="00945FC5" w:rsidRPr="007357BA" w:rsidRDefault="00945FC5" w:rsidP="007357BA">
      <w:pPr>
        <w:rPr>
          <w:b/>
          <w:bCs/>
          <w:lang w:val="en-US" w:bidi="he-IL"/>
        </w:rPr>
      </w:pP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1A795D5D" w:rsidR="0054640F" w:rsidRDefault="00A761C9" w:rsidP="000E53DF">
      <w:pPr>
        <w:tabs>
          <w:tab w:val="left" w:pos="1052"/>
        </w:tabs>
        <w:rPr>
          <w:bCs/>
        </w:rPr>
      </w:pPr>
      <w:r w:rsidRPr="007925C6">
        <w:rPr>
          <w:lang w:val="en-US"/>
        </w:rPr>
        <w:t>[</w:t>
      </w:r>
      <w:r w:rsidR="009E75AA">
        <w:rPr>
          <w:lang w:val="en-US"/>
        </w:rPr>
        <w:t>1</w:t>
      </w:r>
      <w:r w:rsidRPr="007925C6">
        <w:rPr>
          <w:lang w:val="en-US"/>
        </w:rPr>
        <w:t>]</w:t>
      </w:r>
      <w:r w:rsidRPr="007925C6">
        <w:rPr>
          <w:lang w:val="en-US"/>
        </w:rPr>
        <w:tab/>
      </w:r>
      <w:r w:rsidR="000E53DF" w:rsidRPr="000E53DF">
        <w:rPr>
          <w:bCs/>
        </w:rPr>
        <w:t>R2-23xxxxx</w:t>
      </w:r>
      <w:r w:rsidR="000E53DF">
        <w:rPr>
          <w:bCs/>
        </w:rPr>
        <w:t xml:space="preserve">, </w:t>
      </w:r>
      <w:bookmarkStart w:id="1" w:name="OLE_LINK7"/>
      <w:bookmarkStart w:id="2" w:name="OLE_LINK8"/>
      <w:r w:rsidR="000E53DF" w:rsidRPr="000E53DF">
        <w:rPr>
          <w:bCs/>
        </w:rPr>
        <w:t>[Post123][558][R18 SON/MDT] SON for NR-U (Ericsson)</w:t>
      </w:r>
      <w:bookmarkEnd w:id="1"/>
      <w:bookmarkEnd w:id="2"/>
    </w:p>
    <w:p w14:paraId="53DB793D" w14:textId="1526A960" w:rsidR="00997092" w:rsidRDefault="00997092" w:rsidP="000E53DF">
      <w:pPr>
        <w:tabs>
          <w:tab w:val="left" w:pos="1052"/>
        </w:tabs>
        <w:rPr>
          <w:bCs/>
        </w:rPr>
      </w:pPr>
      <w:r>
        <w:rPr>
          <w:bCs/>
        </w:rPr>
        <w:t>[2]</w:t>
      </w:r>
      <w:r>
        <w:rPr>
          <w:bCs/>
        </w:rPr>
        <w:tab/>
      </w:r>
      <w:r w:rsidRPr="000B1A15">
        <w:t>R2-2308899</w:t>
      </w:r>
      <w:r>
        <w:t xml:space="preserve">, </w:t>
      </w:r>
      <w:r w:rsidRPr="00997092">
        <w:t>[Post122][590][R18 SON/MDT] Open issues of SON NR-U (Ericsson)</w:t>
      </w:r>
    </w:p>
    <w:p w14:paraId="630B32D4" w14:textId="201B6A35" w:rsidR="009F4156" w:rsidRDefault="009F4156" w:rsidP="009F4156">
      <w:pPr>
        <w:tabs>
          <w:tab w:val="left" w:pos="1052"/>
        </w:tabs>
        <w:rPr>
          <w:bCs/>
        </w:rPr>
      </w:pPr>
      <w:r>
        <w:rPr>
          <w:bCs/>
        </w:rPr>
        <w:t>[2]</w:t>
      </w:r>
      <w:r>
        <w:rPr>
          <w:bCs/>
        </w:rPr>
        <w:tab/>
      </w:r>
      <w:r w:rsidRPr="009F4156">
        <w:rPr>
          <w:bCs/>
        </w:rPr>
        <w:t>R2-230003</w:t>
      </w:r>
      <w:r w:rsidR="00F056E8">
        <w:rPr>
          <w:bCs/>
        </w:rPr>
        <w:t>1</w:t>
      </w:r>
      <w:r>
        <w:rPr>
          <w:bCs/>
        </w:rPr>
        <w:t xml:space="preserve">, </w:t>
      </w:r>
      <w:r w:rsidRPr="009F4156">
        <w:rPr>
          <w:bCs/>
        </w:rPr>
        <w:t>Response</w:t>
      </w:r>
      <w:r w:rsidRPr="009F4156">
        <w:rPr>
          <w:b/>
          <w:bCs/>
        </w:rPr>
        <w:t xml:space="preserve"> </w:t>
      </w:r>
      <w:r w:rsidRPr="009F4156">
        <w:rPr>
          <w:bCs/>
        </w:rPr>
        <w:t>LS on Possibility on LBT-FailureRecoveryConfig</w:t>
      </w:r>
    </w:p>
    <w:p w14:paraId="5061C398" w14:textId="477FD639" w:rsidR="0072608B" w:rsidRPr="007925C6" w:rsidRDefault="0072608B" w:rsidP="009F4156">
      <w:pPr>
        <w:tabs>
          <w:tab w:val="left" w:pos="1052"/>
        </w:tabs>
        <w:rPr>
          <w:lang w:val="en-US"/>
        </w:rPr>
      </w:pPr>
      <w:r>
        <w:rPr>
          <w:bCs/>
        </w:rPr>
        <w:t>[4]</w:t>
      </w:r>
      <w:r>
        <w:rPr>
          <w:bCs/>
        </w:rPr>
        <w:tab/>
      </w:r>
      <w:r w:rsidRPr="0072608B">
        <w:rPr>
          <w:bCs/>
        </w:rPr>
        <w:t>R2-230542</w:t>
      </w:r>
      <w:r>
        <w:rPr>
          <w:bCs/>
        </w:rPr>
        <w:t xml:space="preserve">, </w:t>
      </w:r>
      <w:r w:rsidRPr="0072608B">
        <w:rPr>
          <w:bCs/>
        </w:rPr>
        <w:t>Discussion on SON for NR-U</w:t>
      </w:r>
      <w:r>
        <w:rPr>
          <w:bCs/>
        </w:rPr>
        <w:t xml:space="preserve"> (Nokia)</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8F5B" w14:textId="77777777" w:rsidR="000E570B" w:rsidRDefault="000E570B">
      <w:r>
        <w:separator/>
      </w:r>
    </w:p>
  </w:endnote>
  <w:endnote w:type="continuationSeparator" w:id="0">
    <w:p w14:paraId="76012C34" w14:textId="77777777" w:rsidR="000E570B" w:rsidRDefault="000E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71CA" w14:textId="77777777" w:rsidR="000E570B" w:rsidRDefault="000E570B">
      <w:r>
        <w:separator/>
      </w:r>
    </w:p>
  </w:footnote>
  <w:footnote w:type="continuationSeparator" w:id="0">
    <w:p w14:paraId="46E73460" w14:textId="77777777" w:rsidR="000E570B" w:rsidRDefault="000E5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B3216"/>
    <w:multiLevelType w:val="hybridMultilevel"/>
    <w:tmpl w:val="83EEDF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01F56"/>
    <w:multiLevelType w:val="hybridMultilevel"/>
    <w:tmpl w:val="D10E7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D714F"/>
    <w:multiLevelType w:val="hybridMultilevel"/>
    <w:tmpl w:val="76EA8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666F0"/>
    <w:multiLevelType w:val="hybridMultilevel"/>
    <w:tmpl w:val="854E9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82AE9"/>
    <w:multiLevelType w:val="hybridMultilevel"/>
    <w:tmpl w:val="34727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C39CB"/>
    <w:multiLevelType w:val="hybridMultilevel"/>
    <w:tmpl w:val="A2C03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1"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20"/>
  </w:num>
  <w:num w:numId="3" w16cid:durableId="2117361261">
    <w:abstractNumId w:val="13"/>
  </w:num>
  <w:num w:numId="4" w16cid:durableId="1774083706">
    <w:abstractNumId w:val="23"/>
  </w:num>
  <w:num w:numId="5" w16cid:durableId="13923365">
    <w:abstractNumId w:val="0"/>
  </w:num>
  <w:num w:numId="6" w16cid:durableId="1339498581">
    <w:abstractNumId w:val="5"/>
  </w:num>
  <w:num w:numId="7" w16cid:durableId="386994929">
    <w:abstractNumId w:val="14"/>
  </w:num>
  <w:num w:numId="8" w16cid:durableId="2022122391">
    <w:abstractNumId w:val="4"/>
  </w:num>
  <w:num w:numId="9" w16cid:durableId="439111198">
    <w:abstractNumId w:val="7"/>
  </w:num>
  <w:num w:numId="10" w16cid:durableId="941374417">
    <w:abstractNumId w:val="24"/>
  </w:num>
  <w:num w:numId="11" w16cid:durableId="406264192">
    <w:abstractNumId w:val="19"/>
  </w:num>
  <w:num w:numId="12" w16cid:durableId="1770468089">
    <w:abstractNumId w:val="8"/>
  </w:num>
  <w:num w:numId="13" w16cid:durableId="2063554591">
    <w:abstractNumId w:val="17"/>
  </w:num>
  <w:num w:numId="14" w16cid:durableId="64837463">
    <w:abstractNumId w:val="22"/>
  </w:num>
  <w:num w:numId="15" w16cid:durableId="1792899789">
    <w:abstractNumId w:val="16"/>
  </w:num>
  <w:num w:numId="16" w16cid:durableId="588581347">
    <w:abstractNumId w:val="21"/>
  </w:num>
  <w:num w:numId="17" w16cid:durableId="2090493134">
    <w:abstractNumId w:val="3"/>
  </w:num>
  <w:num w:numId="18" w16cid:durableId="948971608">
    <w:abstractNumId w:val="18"/>
  </w:num>
  <w:num w:numId="19" w16cid:durableId="960763550">
    <w:abstractNumId w:val="12"/>
  </w:num>
  <w:num w:numId="20" w16cid:durableId="421030291">
    <w:abstractNumId w:val="1"/>
  </w:num>
  <w:num w:numId="21" w16cid:durableId="1832138115">
    <w:abstractNumId w:val="11"/>
  </w:num>
  <w:num w:numId="22" w16cid:durableId="1905524876">
    <w:abstractNumId w:val="6"/>
  </w:num>
  <w:num w:numId="23" w16cid:durableId="1838182229">
    <w:abstractNumId w:val="15"/>
  </w:num>
  <w:num w:numId="24" w16cid:durableId="1566909983">
    <w:abstractNumId w:val="10"/>
  </w:num>
  <w:num w:numId="25" w16cid:durableId="15642459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178EB"/>
    <w:rsid w:val="000208C5"/>
    <w:rsid w:val="000219DD"/>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55CCD"/>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6898"/>
    <w:rsid w:val="000C7E53"/>
    <w:rsid w:val="000D582E"/>
    <w:rsid w:val="000D58AB"/>
    <w:rsid w:val="000D7B98"/>
    <w:rsid w:val="000E0B50"/>
    <w:rsid w:val="000E1AFC"/>
    <w:rsid w:val="000E1DF5"/>
    <w:rsid w:val="000E3716"/>
    <w:rsid w:val="000E53DF"/>
    <w:rsid w:val="000E570B"/>
    <w:rsid w:val="000E5E5A"/>
    <w:rsid w:val="000E723A"/>
    <w:rsid w:val="000F7392"/>
    <w:rsid w:val="00104BC6"/>
    <w:rsid w:val="001061CB"/>
    <w:rsid w:val="00107C38"/>
    <w:rsid w:val="001250B7"/>
    <w:rsid w:val="00130174"/>
    <w:rsid w:val="001302B0"/>
    <w:rsid w:val="00133525"/>
    <w:rsid w:val="0013608F"/>
    <w:rsid w:val="001378F3"/>
    <w:rsid w:val="0014649D"/>
    <w:rsid w:val="00150830"/>
    <w:rsid w:val="00151156"/>
    <w:rsid w:val="001541B0"/>
    <w:rsid w:val="00160F3D"/>
    <w:rsid w:val="0016132D"/>
    <w:rsid w:val="001644D8"/>
    <w:rsid w:val="0017007C"/>
    <w:rsid w:val="00173532"/>
    <w:rsid w:val="00176EFB"/>
    <w:rsid w:val="0018138E"/>
    <w:rsid w:val="0019189A"/>
    <w:rsid w:val="0019410B"/>
    <w:rsid w:val="001A2850"/>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3650"/>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952"/>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407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0641C"/>
    <w:rsid w:val="005214DC"/>
    <w:rsid w:val="00522443"/>
    <w:rsid w:val="0053388B"/>
    <w:rsid w:val="00534A81"/>
    <w:rsid w:val="00535773"/>
    <w:rsid w:val="00536DD1"/>
    <w:rsid w:val="00543E6C"/>
    <w:rsid w:val="0054640F"/>
    <w:rsid w:val="00547ADA"/>
    <w:rsid w:val="00547CB5"/>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9D6"/>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C04"/>
    <w:rsid w:val="00654E0E"/>
    <w:rsid w:val="00656B23"/>
    <w:rsid w:val="0066211D"/>
    <w:rsid w:val="00666C51"/>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D7EA2"/>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08B"/>
    <w:rsid w:val="00726CD0"/>
    <w:rsid w:val="00730341"/>
    <w:rsid w:val="00734A5B"/>
    <w:rsid w:val="007357BA"/>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7F4AF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19DA"/>
    <w:rsid w:val="00872100"/>
    <w:rsid w:val="008730C8"/>
    <w:rsid w:val="008768CA"/>
    <w:rsid w:val="00882458"/>
    <w:rsid w:val="00885E96"/>
    <w:rsid w:val="0088743A"/>
    <w:rsid w:val="00895C3A"/>
    <w:rsid w:val="008A37DD"/>
    <w:rsid w:val="008A4375"/>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D7F"/>
    <w:rsid w:val="00997092"/>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4156"/>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51624"/>
    <w:rsid w:val="00B64F8E"/>
    <w:rsid w:val="00B704BA"/>
    <w:rsid w:val="00B717D3"/>
    <w:rsid w:val="00B741ED"/>
    <w:rsid w:val="00B80010"/>
    <w:rsid w:val="00B80F14"/>
    <w:rsid w:val="00B83B8A"/>
    <w:rsid w:val="00B87183"/>
    <w:rsid w:val="00B93086"/>
    <w:rsid w:val="00B93A8E"/>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E2FD6"/>
    <w:rsid w:val="00CF20E3"/>
    <w:rsid w:val="00CF3390"/>
    <w:rsid w:val="00CF3C5A"/>
    <w:rsid w:val="00CF53C3"/>
    <w:rsid w:val="00D0150F"/>
    <w:rsid w:val="00D02105"/>
    <w:rsid w:val="00D049BD"/>
    <w:rsid w:val="00D07EE8"/>
    <w:rsid w:val="00D15CDB"/>
    <w:rsid w:val="00D212FB"/>
    <w:rsid w:val="00D227C4"/>
    <w:rsid w:val="00D22AFA"/>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D87"/>
    <w:rsid w:val="00E8127C"/>
    <w:rsid w:val="00E96A8E"/>
    <w:rsid w:val="00EA11F2"/>
    <w:rsid w:val="00EA1665"/>
    <w:rsid w:val="00EA6F9B"/>
    <w:rsid w:val="00EA7A19"/>
    <w:rsid w:val="00EA7B4C"/>
    <w:rsid w:val="00EB369C"/>
    <w:rsid w:val="00EC4A25"/>
    <w:rsid w:val="00EC55C0"/>
    <w:rsid w:val="00ED6A47"/>
    <w:rsid w:val="00EE0817"/>
    <w:rsid w:val="00EE48CD"/>
    <w:rsid w:val="00EE5AA7"/>
    <w:rsid w:val="00EF7BF5"/>
    <w:rsid w:val="00F0029B"/>
    <w:rsid w:val="00F025A2"/>
    <w:rsid w:val="00F04712"/>
    <w:rsid w:val="00F056E8"/>
    <w:rsid w:val="00F1763F"/>
    <w:rsid w:val="00F21311"/>
    <w:rsid w:val="00F22EC7"/>
    <w:rsid w:val="00F24920"/>
    <w:rsid w:val="00F262F6"/>
    <w:rsid w:val="00F31384"/>
    <w:rsid w:val="00F325C8"/>
    <w:rsid w:val="00F4160F"/>
    <w:rsid w:val="00F435F1"/>
    <w:rsid w:val="00F453AF"/>
    <w:rsid w:val="00F4555C"/>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4C59"/>
    <w:rsid w:val="00FA62EC"/>
    <w:rsid w:val="00FA7838"/>
    <w:rsid w:val="00FB240F"/>
    <w:rsid w:val="00FB32BD"/>
    <w:rsid w:val="00FB4800"/>
    <w:rsid w:val="00FB4F95"/>
    <w:rsid w:val="00FC0425"/>
    <w:rsid w:val="00FC1192"/>
    <w:rsid w:val="00FC79E6"/>
    <w:rsid w:val="00FD2958"/>
    <w:rsid w:val="00FE44D7"/>
    <w:rsid w:val="00FF0530"/>
    <w:rsid w:val="00FF37EC"/>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34055078">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1019777">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138</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40</cp:revision>
  <cp:lastPrinted>2019-02-25T14:05:00Z</cp:lastPrinted>
  <dcterms:created xsi:type="dcterms:W3CDTF">2023-04-05T13:09:00Z</dcterms:created>
  <dcterms:modified xsi:type="dcterms:W3CDTF">2023-09-28T03:15:00Z</dcterms:modified>
  <cp:category/>
</cp:coreProperties>
</file>