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F98B" w14:textId="73B3058E"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w:t>
      </w:r>
      <w:r w:rsidR="007373AA">
        <w:rPr>
          <w:b/>
          <w:noProof/>
          <w:sz w:val="24"/>
        </w:rPr>
        <w:t>12</w:t>
      </w:r>
      <w:r w:rsidR="00DF0090">
        <w:rPr>
          <w:b/>
          <w:noProof/>
          <w:sz w:val="24"/>
        </w:rPr>
        <w:t>3bis</w:t>
      </w:r>
      <w:r>
        <w:rPr>
          <w:b/>
          <w:i/>
          <w:noProof/>
          <w:sz w:val="28"/>
        </w:rPr>
        <w:tab/>
      </w:r>
      <w:r w:rsidR="00503A53" w:rsidRPr="00503A53">
        <w:rPr>
          <w:b/>
          <w:bCs/>
          <w:iCs/>
          <w:noProof/>
          <w:sz w:val="28"/>
          <w:lang w:eastAsia="zh-CN"/>
        </w:rPr>
        <w:t>R2-231017</w:t>
      </w:r>
      <w:r w:rsidR="00193BC7">
        <w:rPr>
          <w:b/>
          <w:bCs/>
          <w:iCs/>
          <w:noProof/>
          <w:sz w:val="28"/>
          <w:lang w:eastAsia="zh-CN"/>
        </w:rPr>
        <w:t>2</w:t>
      </w:r>
    </w:p>
    <w:p w14:paraId="7BBA432D" w14:textId="0D6E3602" w:rsidR="00AC236A" w:rsidRDefault="00DF0090" w:rsidP="00AC236A">
      <w:pPr>
        <w:pStyle w:val="CRCoverPage"/>
        <w:outlineLvl w:val="0"/>
        <w:rPr>
          <w:b/>
          <w:noProof/>
          <w:sz w:val="24"/>
        </w:rPr>
      </w:pPr>
      <w:r>
        <w:rPr>
          <w:b/>
          <w:noProof/>
          <w:sz w:val="24"/>
        </w:rPr>
        <w:t>Xiamen, China</w:t>
      </w:r>
      <w:r w:rsidR="00AC236A">
        <w:rPr>
          <w:b/>
          <w:noProof/>
          <w:sz w:val="24"/>
        </w:rPr>
        <w:t xml:space="preserve">, </w:t>
      </w:r>
      <w:r>
        <w:rPr>
          <w:rFonts w:cs="Arial"/>
          <w:b/>
          <w:noProof/>
          <w:sz w:val="24"/>
        </w:rPr>
        <w:t>9-13 October</w:t>
      </w:r>
      <w:r w:rsidR="00AC236A" w:rsidRPr="005B222F">
        <w:rPr>
          <w:rFonts w:cs="Arial"/>
          <w:b/>
          <w:noProof/>
          <w:sz w:val="24"/>
        </w:rPr>
        <w:t xml:space="preserve">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8F20F"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AC3041">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ADDD2" w:rsidR="001E41F3" w:rsidRPr="006747CF" w:rsidRDefault="00503A53" w:rsidP="006747CF">
            <w:pPr>
              <w:pStyle w:val="CRCoverPage"/>
              <w:spacing w:after="0"/>
              <w:jc w:val="center"/>
              <w:rPr>
                <w:b/>
                <w:noProof/>
                <w:sz w:val="28"/>
                <w:szCs w:val="28"/>
              </w:rPr>
            </w:pPr>
            <w:r>
              <w:rPr>
                <w:b/>
                <w:noProof/>
                <w:sz w:val="28"/>
                <w:szCs w:val="28"/>
              </w:rPr>
              <w:t>432</w:t>
            </w:r>
            <w:r w:rsidR="00193BC7">
              <w:rPr>
                <w:b/>
                <w:noProof/>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0A47E" w:rsidR="001E41F3" w:rsidRPr="005C666F" w:rsidRDefault="00C87064"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831C6" w:rsidR="001E41F3" w:rsidRPr="00410371" w:rsidRDefault="00CC5E6E">
            <w:pPr>
              <w:pStyle w:val="CRCoverPage"/>
              <w:spacing w:after="0"/>
              <w:jc w:val="center"/>
              <w:rPr>
                <w:noProof/>
                <w:sz w:val="28"/>
                <w:lang w:eastAsia="zh-CN"/>
              </w:rPr>
            </w:pPr>
            <w:r>
              <w:rPr>
                <w:b/>
                <w:noProof/>
                <w:sz w:val="28"/>
                <w:lang w:eastAsia="zh-CN"/>
              </w:rPr>
              <w:t>1</w:t>
            </w:r>
            <w:r w:rsidR="00193BC7">
              <w:rPr>
                <w:b/>
                <w:noProof/>
                <w:sz w:val="28"/>
                <w:lang w:eastAsia="zh-CN"/>
              </w:rPr>
              <w:t>5</w:t>
            </w:r>
            <w:r>
              <w:rPr>
                <w:b/>
                <w:noProof/>
                <w:sz w:val="28"/>
                <w:lang w:eastAsia="zh-CN"/>
              </w:rPr>
              <w:t>.</w:t>
            </w:r>
            <w:r w:rsidR="00193BC7">
              <w:rPr>
                <w:b/>
                <w:noProof/>
                <w:sz w:val="28"/>
                <w:lang w:eastAsia="zh-CN"/>
              </w:rPr>
              <w:t>23</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29332" w:rsidR="001E41F3" w:rsidRDefault="00313EAD">
            <w:pPr>
              <w:pStyle w:val="CRCoverPage"/>
              <w:spacing w:after="0"/>
              <w:ind w:left="100"/>
              <w:rPr>
                <w:noProof/>
              </w:rPr>
            </w:pPr>
            <w:r>
              <w:t xml:space="preserve">Clarification of the </w:t>
            </w:r>
            <w:r w:rsidR="00CC319C">
              <w:t xml:space="preserve">presence condition for </w:t>
            </w:r>
            <w:r w:rsidR="00CC319C" w:rsidRPr="007D0456">
              <w:rPr>
                <w:i/>
                <w:iCs/>
                <w:noProof/>
                <w:lang w:eastAsia="zh-CN"/>
              </w:rPr>
              <w:t>rsrp-ThresholdSSB-SUL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FDB66" w:rsidR="000527B2" w:rsidRDefault="007373AA" w:rsidP="000527B2">
            <w:pPr>
              <w:pStyle w:val="CRCoverPage"/>
              <w:spacing w:after="0"/>
              <w:ind w:left="100"/>
              <w:rPr>
                <w:noProof/>
              </w:rPr>
            </w:pPr>
            <w:r>
              <w:rPr>
                <w:noProof/>
              </w:rPr>
              <w:t>Qualcomm Incorporated</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82DAD" w:rsidR="001E41F3" w:rsidRDefault="00313EAD">
            <w:pPr>
              <w:pStyle w:val="CRCoverPage"/>
              <w:spacing w:after="0"/>
              <w:ind w:left="100"/>
              <w:rPr>
                <w:noProof/>
              </w:rPr>
            </w:pPr>
            <w:r>
              <w:rPr>
                <w:lang w:val="fr-F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7F7EF" w:rsidR="001E41F3" w:rsidRDefault="000527B2">
            <w:pPr>
              <w:pStyle w:val="CRCoverPage"/>
              <w:spacing w:after="0"/>
              <w:ind w:left="100"/>
              <w:rPr>
                <w:noProof/>
              </w:rPr>
            </w:pPr>
            <w:r>
              <w:t>202</w:t>
            </w:r>
            <w:r w:rsidR="00CD7AC0">
              <w:t>3</w:t>
            </w:r>
            <w:r>
              <w:t>-</w:t>
            </w:r>
            <w:r w:rsidR="00313EAD">
              <w:t>9</w:t>
            </w:r>
            <w:r>
              <w:t>-</w:t>
            </w:r>
            <w:r w:rsidR="00313EA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1884A2" w:rsidR="001E41F3" w:rsidRPr="005D4834" w:rsidRDefault="00193BC7" w:rsidP="00D24991">
            <w:pPr>
              <w:pStyle w:val="CRCoverPage"/>
              <w:spacing w:after="0"/>
              <w:ind w:left="100" w:right="-609"/>
              <w:rPr>
                <w:b/>
                <w:iCs/>
                <w:noProof/>
              </w:rPr>
            </w:pPr>
            <w:r>
              <w:rPr>
                <w:b/>
                <w:i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4D30A" w:rsidR="001E41F3" w:rsidRPr="007373AA" w:rsidRDefault="007373AA">
            <w:pPr>
              <w:pStyle w:val="CRCoverPage"/>
              <w:spacing w:after="0"/>
              <w:ind w:left="100"/>
              <w:rPr>
                <w:iCs/>
                <w:noProof/>
              </w:rPr>
            </w:pPr>
            <w:r w:rsidRPr="007373AA">
              <w:rPr>
                <w:iCs/>
                <w:noProof/>
                <w:szCs w:val="22"/>
              </w:rPr>
              <w:t>Rel-1</w:t>
            </w:r>
            <w:r w:rsidR="00313EAD">
              <w:rPr>
                <w:iCs/>
                <w:noProof/>
                <w:szCs w:val="22"/>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B021" w14:textId="77777777" w:rsidR="00AF0D32" w:rsidRDefault="007D0456" w:rsidP="007D0456">
            <w:pPr>
              <w:pStyle w:val="CRCoverPage"/>
              <w:spacing w:after="0"/>
              <w:rPr>
                <w:noProof/>
                <w:lang w:eastAsia="zh-CN"/>
              </w:rPr>
            </w:pPr>
            <w:r w:rsidRPr="007D0456">
              <w:rPr>
                <w:noProof/>
                <w:lang w:eastAsia="zh-CN"/>
              </w:rPr>
              <w:t xml:space="preserve">The IE </w:t>
            </w:r>
            <w:r w:rsidRPr="007D0456">
              <w:rPr>
                <w:i/>
                <w:iCs/>
                <w:noProof/>
                <w:lang w:eastAsia="zh-CN"/>
              </w:rPr>
              <w:t>rsrp-ThresholdSSB-SUL</w:t>
            </w:r>
            <w:r w:rsidRPr="007D0456">
              <w:rPr>
                <w:noProof/>
                <w:lang w:eastAsia="zh-CN"/>
              </w:rPr>
              <w:t xml:space="preserve"> can be present </w:t>
            </w:r>
            <w:r w:rsidR="00136D7B">
              <w:rPr>
                <w:noProof/>
                <w:lang w:eastAsia="zh-CN"/>
              </w:rPr>
              <w:t xml:space="preserve">in </w:t>
            </w:r>
            <w:r w:rsidR="00AF0D32">
              <w:rPr>
                <w:noProof/>
                <w:lang w:eastAsia="zh-CN"/>
              </w:rPr>
              <w:t>two places:</w:t>
            </w:r>
          </w:p>
          <w:p w14:paraId="4EEFD51C" w14:textId="77777777" w:rsidR="00AF0D32" w:rsidRDefault="00AF0D32" w:rsidP="007D0456">
            <w:pPr>
              <w:pStyle w:val="CRCoverPage"/>
              <w:spacing w:after="0"/>
              <w:rPr>
                <w:noProof/>
                <w:lang w:eastAsia="zh-CN"/>
              </w:rPr>
            </w:pPr>
          </w:p>
          <w:p w14:paraId="7612224F" w14:textId="5FCD0CBB" w:rsidR="00AF0D32" w:rsidRDefault="007D0456" w:rsidP="00AF0D32">
            <w:pPr>
              <w:pStyle w:val="CRCoverPage"/>
              <w:numPr>
                <w:ilvl w:val="0"/>
                <w:numId w:val="6"/>
              </w:numPr>
              <w:spacing w:after="0"/>
              <w:rPr>
                <w:noProof/>
                <w:lang w:eastAsia="zh-CN"/>
              </w:rPr>
            </w:pPr>
            <w:r w:rsidRPr="007D0456">
              <w:rPr>
                <w:i/>
                <w:iCs/>
                <w:noProof/>
                <w:lang w:eastAsia="zh-CN"/>
              </w:rPr>
              <w:t>SIB1-&gt;</w:t>
            </w:r>
            <w:r w:rsidR="00AF0D32" w:rsidRPr="00AF0D32">
              <w:rPr>
                <w:i/>
                <w:iCs/>
              </w:rPr>
              <w:t xml:space="preserve"> uplinkConfigCommon</w:t>
            </w:r>
            <w:r w:rsidRPr="007D0456">
              <w:rPr>
                <w:i/>
                <w:iCs/>
                <w:noProof/>
                <w:lang w:eastAsia="zh-CN"/>
              </w:rPr>
              <w:t>-&gt;</w:t>
            </w:r>
            <w:r w:rsidR="00136D7B" w:rsidRPr="00AF0D32">
              <w:rPr>
                <w:i/>
                <w:iCs/>
              </w:rPr>
              <w:t>BWP-UplinkCommon</w:t>
            </w:r>
            <w:r w:rsidR="00136D7B" w:rsidRPr="007D0456">
              <w:rPr>
                <w:noProof/>
                <w:lang w:eastAsia="zh-CN"/>
              </w:rPr>
              <w:t xml:space="preserve"> </w:t>
            </w:r>
            <w:r w:rsidR="00136D7B" w:rsidRPr="00AF0D32">
              <w:rPr>
                <w:i/>
                <w:iCs/>
                <w:noProof/>
                <w:lang w:eastAsia="zh-CN"/>
              </w:rPr>
              <w:t>-&gt;</w:t>
            </w:r>
            <w:r w:rsidRPr="007D0456">
              <w:rPr>
                <w:i/>
                <w:iCs/>
                <w:noProof/>
                <w:lang w:eastAsia="zh-CN"/>
              </w:rPr>
              <w:t>RachConfigCommon</w:t>
            </w:r>
            <w:r w:rsidRPr="007D0456">
              <w:rPr>
                <w:noProof/>
                <w:lang w:eastAsia="zh-CN"/>
              </w:rPr>
              <w:t xml:space="preserve">  </w:t>
            </w:r>
            <w:r w:rsidR="00136D7B">
              <w:rPr>
                <w:noProof/>
                <w:lang w:eastAsia="zh-CN"/>
              </w:rPr>
              <w:t xml:space="preserve">(normal UL) </w:t>
            </w:r>
            <w:r w:rsidR="00AF0D32">
              <w:rPr>
                <w:noProof/>
                <w:lang w:eastAsia="zh-CN"/>
              </w:rPr>
              <w:t xml:space="preserve"> OR</w:t>
            </w:r>
          </w:p>
          <w:p w14:paraId="1FDE4C34" w14:textId="586E5B04" w:rsidR="007D0456" w:rsidRDefault="007D0456" w:rsidP="00AF0D32">
            <w:pPr>
              <w:pStyle w:val="CRCoverPage"/>
              <w:numPr>
                <w:ilvl w:val="0"/>
                <w:numId w:val="6"/>
              </w:numPr>
              <w:spacing w:after="0"/>
              <w:rPr>
                <w:noProof/>
                <w:lang w:eastAsia="zh-CN"/>
              </w:rPr>
            </w:pPr>
            <w:r w:rsidRPr="007D0456">
              <w:rPr>
                <w:i/>
                <w:iCs/>
                <w:noProof/>
                <w:lang w:eastAsia="zh-CN"/>
              </w:rPr>
              <w:t>SIB1-&gt;</w:t>
            </w:r>
            <w:r w:rsidR="00AF0D32" w:rsidRPr="00AF0D32">
              <w:rPr>
                <w:i/>
                <w:iCs/>
                <w:noProof/>
                <w:lang w:eastAsia="zh-CN"/>
              </w:rPr>
              <w:t>s</w:t>
            </w:r>
            <w:r w:rsidR="00AF0D32" w:rsidRPr="00AF0D32">
              <w:rPr>
                <w:i/>
                <w:iCs/>
              </w:rPr>
              <w:t>upplementaryUplink</w:t>
            </w:r>
            <w:r w:rsidRPr="007D0456">
              <w:rPr>
                <w:i/>
                <w:iCs/>
                <w:noProof/>
                <w:lang w:eastAsia="zh-CN"/>
              </w:rPr>
              <w:t>-&gt;</w:t>
            </w:r>
            <w:r w:rsidR="00136D7B" w:rsidRPr="00AF0D32">
              <w:rPr>
                <w:i/>
                <w:iCs/>
              </w:rPr>
              <w:t>BWP-UplinkCommon</w:t>
            </w:r>
            <w:r w:rsidR="00136D7B" w:rsidRPr="00AF0D32">
              <w:rPr>
                <w:i/>
                <w:iCs/>
                <w:noProof/>
                <w:lang w:eastAsia="zh-CN"/>
              </w:rPr>
              <w:t>-&gt;</w:t>
            </w:r>
            <w:r w:rsidRPr="007D0456">
              <w:rPr>
                <w:i/>
                <w:iCs/>
                <w:noProof/>
                <w:lang w:eastAsia="zh-CN"/>
              </w:rPr>
              <w:t>RachConfigCommon</w:t>
            </w:r>
            <w:r w:rsidR="00AF0D32">
              <w:rPr>
                <w:noProof/>
                <w:lang w:eastAsia="zh-CN"/>
              </w:rPr>
              <w:t xml:space="preserve"> (supplemenatory UL)</w:t>
            </w:r>
          </w:p>
          <w:p w14:paraId="1109072E" w14:textId="26FD30D8" w:rsidR="00136D7B" w:rsidRDefault="00136D7B" w:rsidP="007D0456">
            <w:pPr>
              <w:pStyle w:val="CRCoverPage"/>
              <w:spacing w:after="0"/>
              <w:rPr>
                <w:noProof/>
                <w:lang w:eastAsia="zh-CN"/>
              </w:rPr>
            </w:pPr>
          </w:p>
          <w:p w14:paraId="05AFA2D0" w14:textId="7D61A3E1" w:rsidR="00136D7B" w:rsidRDefault="00136D7B" w:rsidP="007D0456">
            <w:pPr>
              <w:pStyle w:val="CRCoverPage"/>
              <w:spacing w:after="0"/>
              <w:rPr>
                <w:rFonts w:eastAsia="Calibri"/>
                <w:lang w:eastAsia="ja-JP"/>
              </w:rPr>
            </w:pPr>
            <w:r>
              <w:rPr>
                <w:noProof/>
                <w:lang w:eastAsia="zh-CN"/>
              </w:rPr>
              <w:t xml:space="preserve">The field description for </w:t>
            </w:r>
            <w:r w:rsidRPr="007D0456">
              <w:rPr>
                <w:i/>
                <w:iCs/>
                <w:noProof/>
                <w:lang w:eastAsia="zh-CN"/>
              </w:rPr>
              <w:t>rsrp-ThresholdSSB-SUL</w:t>
            </w:r>
            <w:r>
              <w:rPr>
                <w:noProof/>
                <w:lang w:eastAsia="zh-CN"/>
              </w:rPr>
              <w:t xml:space="preserve"> states that it is mandatory “</w:t>
            </w:r>
            <w:r w:rsidRPr="00DC34B1">
              <w:rPr>
                <w:lang w:eastAsia="ja-JP"/>
              </w:rPr>
              <w:t xml:space="preserve">if </w:t>
            </w:r>
            <w:r w:rsidRPr="00DC34B1">
              <w:rPr>
                <w:i/>
                <w:lang w:eastAsia="ja-JP"/>
              </w:rPr>
              <w:t>supplementaryUplink</w:t>
            </w:r>
            <w:r w:rsidRPr="00DC34B1">
              <w:t xml:space="preserve"> </w:t>
            </w:r>
            <w:r w:rsidRPr="00DC34B1">
              <w:rPr>
                <w:iCs/>
              </w:rPr>
              <w:t>is configured in</w:t>
            </w:r>
            <w:r w:rsidRPr="00DC34B1">
              <w:rPr>
                <w:i/>
              </w:rPr>
              <w:t xml:space="preserve"> ServingCellConfigCommonSIB </w:t>
            </w:r>
            <w:r w:rsidRPr="00DC34B1">
              <w:rPr>
                <w:iCs/>
              </w:rPr>
              <w:t>or if</w:t>
            </w:r>
            <w:r w:rsidRPr="00DC34B1">
              <w:rPr>
                <w:i/>
              </w:rPr>
              <w:t xml:space="preserve"> supplementaryUplinkConfig </w:t>
            </w:r>
            <w:r w:rsidRPr="00DC34B1">
              <w:rPr>
                <w:iCs/>
              </w:rPr>
              <w:t>is configured in</w:t>
            </w:r>
            <w:r w:rsidRPr="00DC34B1">
              <w:rPr>
                <w:i/>
              </w:rPr>
              <w:t xml:space="preserve"> ServingCellConfigCommon</w:t>
            </w:r>
            <w:r w:rsidRPr="00DC34B1">
              <w:rPr>
                <w:lang w:eastAsia="ja-JP"/>
              </w:rPr>
              <w:t>; o</w:t>
            </w:r>
            <w:r w:rsidRPr="00DC34B1">
              <w:rPr>
                <w:rFonts w:eastAsia="Calibri"/>
                <w:lang w:eastAsia="ja-JP"/>
              </w:rPr>
              <w:t>therwise, the field is absent.</w:t>
            </w:r>
            <w:r>
              <w:rPr>
                <w:rFonts w:eastAsia="Calibri"/>
                <w:lang w:eastAsia="ja-JP"/>
              </w:rPr>
              <w:t>”</w:t>
            </w:r>
          </w:p>
          <w:p w14:paraId="0DA6ED0F" w14:textId="77777777" w:rsidR="00136D7B" w:rsidRDefault="00136D7B" w:rsidP="007D0456">
            <w:pPr>
              <w:pStyle w:val="CRCoverPage"/>
              <w:spacing w:after="0"/>
              <w:rPr>
                <w:rFonts w:eastAsia="Calibri"/>
                <w:lang w:eastAsia="ja-JP"/>
              </w:rPr>
            </w:pPr>
          </w:p>
          <w:p w14:paraId="13E24519" w14:textId="2B2C78AD" w:rsidR="00136D7B" w:rsidRDefault="00136D7B" w:rsidP="007D0456">
            <w:pPr>
              <w:pStyle w:val="CRCoverPage"/>
              <w:spacing w:after="0"/>
              <w:rPr>
                <w:noProof/>
                <w:lang w:eastAsia="zh-CN"/>
              </w:rPr>
            </w:pPr>
            <w:r>
              <w:rPr>
                <w:rFonts w:eastAsia="Calibri"/>
                <w:lang w:eastAsia="ja-JP"/>
              </w:rPr>
              <w:t xml:space="preserve">It is not clear whether the </w:t>
            </w:r>
            <w:r w:rsidRPr="007D0456">
              <w:rPr>
                <w:i/>
                <w:iCs/>
                <w:noProof/>
                <w:lang w:eastAsia="zh-CN"/>
              </w:rPr>
              <w:t>rsrp-ThresholdSSB-SUL</w:t>
            </w:r>
            <w:r>
              <w:rPr>
                <w:noProof/>
                <w:lang w:eastAsia="zh-CN"/>
              </w:rPr>
              <w:t xml:space="preserve"> should be included in the RACH configuration of both </w:t>
            </w:r>
            <w:r w:rsidR="00AF0D32">
              <w:rPr>
                <w:noProof/>
                <w:lang w:eastAsia="zh-CN"/>
              </w:rPr>
              <w:t>normal UL</w:t>
            </w:r>
            <w:r w:rsidR="003D78EA">
              <w:rPr>
                <w:noProof/>
                <w:lang w:eastAsia="zh-CN"/>
              </w:rPr>
              <w:t xml:space="preserve"> (NUL)</w:t>
            </w:r>
            <w:r w:rsidR="00AF0D32">
              <w:rPr>
                <w:noProof/>
                <w:lang w:eastAsia="zh-CN"/>
              </w:rPr>
              <w:t xml:space="preserve"> and </w:t>
            </w:r>
            <w:r w:rsidR="003D78EA">
              <w:rPr>
                <w:noProof/>
                <w:lang w:eastAsia="zh-CN"/>
              </w:rPr>
              <w:t xml:space="preserve">supplementary </w:t>
            </w:r>
            <w:r w:rsidR="00AF0D32">
              <w:rPr>
                <w:noProof/>
                <w:lang w:eastAsia="zh-CN"/>
              </w:rPr>
              <w:t>UL</w:t>
            </w:r>
            <w:r w:rsidR="003D78EA">
              <w:rPr>
                <w:noProof/>
                <w:lang w:eastAsia="zh-CN"/>
              </w:rPr>
              <w:t xml:space="preserve"> (SUL).</w:t>
            </w:r>
          </w:p>
          <w:p w14:paraId="341021F1" w14:textId="77777777" w:rsidR="00AF0D32" w:rsidRDefault="00AF0D32" w:rsidP="007D0456">
            <w:pPr>
              <w:pStyle w:val="CRCoverPage"/>
              <w:spacing w:after="0"/>
              <w:rPr>
                <w:noProof/>
                <w:lang w:eastAsia="zh-CN"/>
              </w:rPr>
            </w:pPr>
          </w:p>
          <w:p w14:paraId="66C3E192" w14:textId="35DDD1B9" w:rsidR="00D46E10" w:rsidRDefault="00AF0D32" w:rsidP="007D0456">
            <w:pPr>
              <w:pStyle w:val="CRCoverPage"/>
              <w:spacing w:after="0"/>
              <w:rPr>
                <w:noProof/>
                <w:lang w:eastAsia="zh-CN"/>
              </w:rPr>
            </w:pPr>
            <w:r>
              <w:rPr>
                <w:noProof/>
                <w:lang w:eastAsia="zh-CN"/>
              </w:rPr>
              <w:t xml:space="preserve">It should be sufficient to include this IE in only one place instead of repeating it </w:t>
            </w:r>
            <w:r w:rsidR="003D78EA">
              <w:rPr>
                <w:noProof/>
                <w:lang w:eastAsia="zh-CN"/>
              </w:rPr>
              <w:t>in</w:t>
            </w:r>
            <w:r>
              <w:rPr>
                <w:noProof/>
                <w:lang w:eastAsia="zh-CN"/>
              </w:rPr>
              <w:t xml:space="preserve"> both NUL and SUL</w:t>
            </w:r>
            <w:r w:rsidR="003D78EA">
              <w:rPr>
                <w:noProof/>
                <w:lang w:eastAsia="zh-CN"/>
              </w:rPr>
              <w:t xml:space="preserve"> configuration</w:t>
            </w:r>
            <w:r>
              <w:rPr>
                <w:noProof/>
                <w:lang w:eastAsia="zh-CN"/>
              </w:rPr>
              <w:t xml:space="preserve">. Since </w:t>
            </w:r>
            <w:r w:rsidR="003D78EA">
              <w:rPr>
                <w:noProof/>
                <w:lang w:eastAsia="zh-CN"/>
              </w:rPr>
              <w:t xml:space="preserve">the </w:t>
            </w:r>
            <w:r>
              <w:rPr>
                <w:noProof/>
                <w:lang w:eastAsia="zh-CN"/>
              </w:rPr>
              <w:t>NUL configuration is always mandatory</w:t>
            </w:r>
            <w:r w:rsidR="006A3241">
              <w:rPr>
                <w:noProof/>
                <w:lang w:eastAsia="zh-CN"/>
              </w:rPr>
              <w:t xml:space="preserve"> </w:t>
            </w:r>
            <w:r w:rsidR="003D78EA">
              <w:rPr>
                <w:noProof/>
                <w:lang w:eastAsia="zh-CN"/>
              </w:rPr>
              <w:t>for</w:t>
            </w:r>
            <w:r w:rsidR="006A3241">
              <w:rPr>
                <w:noProof/>
                <w:lang w:eastAsia="zh-CN"/>
              </w:rPr>
              <w:t xml:space="preserve"> uplink</w:t>
            </w:r>
            <w:r>
              <w:rPr>
                <w:noProof/>
                <w:lang w:eastAsia="zh-CN"/>
              </w:rPr>
              <w:t>, it is reasonable to select NUL for this purpose.</w:t>
            </w:r>
            <w:r w:rsidR="00B70F5E">
              <w:rPr>
                <w:noProof/>
                <w:lang w:eastAsia="zh-CN"/>
              </w:rPr>
              <w:t xml:space="preserve"> However, there could</w:t>
            </w:r>
            <w:r w:rsidR="003D78EA">
              <w:rPr>
                <w:noProof/>
                <w:lang w:eastAsia="zh-CN"/>
              </w:rPr>
              <w:t xml:space="preserve"> already</w:t>
            </w:r>
            <w:r w:rsidR="00B70F5E">
              <w:rPr>
                <w:noProof/>
                <w:lang w:eastAsia="zh-CN"/>
              </w:rPr>
              <w:t xml:space="preserve"> be deployments which signal the both IEs, in which case they should</w:t>
            </w:r>
            <w:r w:rsidR="003D78EA">
              <w:rPr>
                <w:noProof/>
                <w:lang w:eastAsia="zh-CN"/>
              </w:rPr>
              <w:t xml:space="preserve"> </w:t>
            </w:r>
            <w:r w:rsidR="00B70F5E">
              <w:rPr>
                <w:noProof/>
                <w:lang w:eastAsia="zh-CN"/>
              </w:rPr>
              <w:t>set</w:t>
            </w:r>
            <w:r w:rsidR="003D78EA">
              <w:rPr>
                <w:noProof/>
                <w:lang w:eastAsia="zh-CN"/>
              </w:rPr>
              <w:t xml:space="preserve"> both</w:t>
            </w:r>
            <w:r w:rsidR="00B70F5E">
              <w:rPr>
                <w:noProof/>
                <w:lang w:eastAsia="zh-CN"/>
              </w:rPr>
              <w:t xml:space="preserve"> to the same value.</w:t>
            </w:r>
          </w:p>
          <w:p w14:paraId="708AA7DE" w14:textId="23E2A227" w:rsidR="00DD649B" w:rsidRPr="000A542F" w:rsidRDefault="00DD649B" w:rsidP="00AF0D3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41A1" w14:textId="74A57456" w:rsidR="003121EB" w:rsidRPr="00D46E10" w:rsidRDefault="00AF0D32" w:rsidP="002E01FF">
            <w:pPr>
              <w:pStyle w:val="CRCoverPage"/>
              <w:spacing w:before="120" w:after="0"/>
              <w:ind w:left="10"/>
              <w:rPr>
                <w:noProof/>
                <w:lang w:eastAsia="zh-CN"/>
              </w:rPr>
            </w:pPr>
            <w:r>
              <w:rPr>
                <w:noProof/>
                <w:lang w:eastAsia="zh-CN"/>
              </w:rPr>
              <w:t xml:space="preserve">Clarify that </w:t>
            </w:r>
            <w:r w:rsidRPr="007D0456">
              <w:rPr>
                <w:i/>
                <w:iCs/>
                <w:noProof/>
                <w:lang w:eastAsia="zh-CN"/>
              </w:rPr>
              <w:t>rsrp-ThresholdSSB-SUL</w:t>
            </w:r>
            <w:r>
              <w:rPr>
                <w:noProof/>
                <w:lang w:eastAsia="zh-CN"/>
              </w:rPr>
              <w:t xml:space="preserve"> is </w:t>
            </w:r>
            <w:r w:rsidR="00D46E10">
              <w:rPr>
                <w:noProof/>
                <w:lang w:eastAsia="zh-CN"/>
              </w:rPr>
              <w:t>mandatory only</w:t>
            </w:r>
            <w:r>
              <w:rPr>
                <w:noProof/>
                <w:lang w:eastAsia="zh-CN"/>
              </w:rPr>
              <w:t xml:space="preserve"> in the </w:t>
            </w:r>
            <w:r w:rsidR="00DD78E2">
              <w:rPr>
                <w:noProof/>
                <w:lang w:eastAsia="zh-CN"/>
              </w:rPr>
              <w:t xml:space="preserve">RACH configuration of </w:t>
            </w:r>
            <w:r>
              <w:rPr>
                <w:noProof/>
                <w:lang w:eastAsia="zh-CN"/>
              </w:rPr>
              <w:t xml:space="preserve">normal UL </w:t>
            </w:r>
            <w:r w:rsidR="00DD78E2">
              <w:rPr>
                <w:noProof/>
                <w:lang w:eastAsia="zh-CN"/>
              </w:rPr>
              <w:t>(</w:t>
            </w:r>
            <w:r w:rsidR="00DD78E2" w:rsidRPr="007D0456">
              <w:rPr>
                <w:i/>
                <w:iCs/>
                <w:noProof/>
                <w:lang w:eastAsia="zh-CN"/>
              </w:rPr>
              <w:t>SIB1-&gt;</w:t>
            </w:r>
            <w:r w:rsidR="00DD78E2" w:rsidRPr="00AF0D32">
              <w:rPr>
                <w:i/>
                <w:iCs/>
              </w:rPr>
              <w:t xml:space="preserve"> uplinkConfigCommon</w:t>
            </w:r>
            <w:r w:rsidR="00DD78E2">
              <w:rPr>
                <w:i/>
                <w:iCs/>
              </w:rPr>
              <w:t>-&gt;</w:t>
            </w:r>
            <w:r w:rsidR="00DD78E2" w:rsidRPr="00AF0D32">
              <w:rPr>
                <w:i/>
                <w:iCs/>
              </w:rPr>
              <w:t>BWP-UplinkCommon</w:t>
            </w:r>
            <w:r w:rsidR="00DD78E2" w:rsidRPr="007D0456">
              <w:rPr>
                <w:noProof/>
                <w:lang w:eastAsia="zh-CN"/>
              </w:rPr>
              <w:t xml:space="preserve"> </w:t>
            </w:r>
            <w:r w:rsidR="00DD78E2" w:rsidRPr="00AF0D32">
              <w:rPr>
                <w:i/>
                <w:iCs/>
                <w:noProof/>
                <w:lang w:eastAsia="zh-CN"/>
              </w:rPr>
              <w:t>-&gt;</w:t>
            </w:r>
            <w:r w:rsidR="00DD78E2" w:rsidRPr="007D0456">
              <w:rPr>
                <w:i/>
                <w:iCs/>
                <w:noProof/>
                <w:lang w:eastAsia="zh-CN"/>
              </w:rPr>
              <w:t>RachConfigCommon</w:t>
            </w:r>
            <w:r w:rsidR="00DD78E2">
              <w:rPr>
                <w:i/>
                <w:iCs/>
                <w:noProof/>
                <w:lang w:eastAsia="zh-CN"/>
              </w:rPr>
              <w:t>)</w:t>
            </w:r>
            <w:r w:rsidR="00D46E10">
              <w:rPr>
                <w:i/>
                <w:iCs/>
                <w:noProof/>
                <w:lang w:eastAsia="zh-CN"/>
              </w:rPr>
              <w:t>.</w:t>
            </w:r>
            <w:r w:rsidR="00D46E10">
              <w:rPr>
                <w:noProof/>
                <w:lang w:eastAsia="zh-CN"/>
              </w:rPr>
              <w:t xml:space="preserve"> If it is</w:t>
            </w:r>
            <w:r w:rsidR="003D78EA">
              <w:rPr>
                <w:noProof/>
                <w:lang w:eastAsia="zh-CN"/>
              </w:rPr>
              <w:t xml:space="preserve"> also</w:t>
            </w:r>
            <w:r w:rsidR="00D46E10">
              <w:rPr>
                <w:noProof/>
                <w:lang w:eastAsia="zh-CN"/>
              </w:rPr>
              <w:t xml:space="preserve"> included in the SUL configuration, it should be set to the same value</w:t>
            </w:r>
            <w:r w:rsidR="003D78EA">
              <w:rPr>
                <w:noProof/>
                <w:lang w:eastAsia="zh-CN"/>
              </w:rPr>
              <w:t xml:space="preserve"> as in NUL</w:t>
            </w:r>
            <w:r w:rsidR="00D46E10">
              <w:rPr>
                <w:noProof/>
                <w:lang w:eastAsia="zh-CN"/>
              </w:rPr>
              <w:t>.</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3D748605" w14:textId="327E003D" w:rsidR="00025ACD" w:rsidRPr="00AA08CE" w:rsidRDefault="00025ACD" w:rsidP="002E01FF">
            <w:pPr>
              <w:pStyle w:val="CRCoverPage"/>
              <w:spacing w:afterLines="50"/>
              <w:ind w:left="10"/>
              <w:rPr>
                <w:noProof/>
                <w:lang w:val="en-US" w:eastAsia="zh-CN"/>
              </w:rPr>
            </w:pPr>
            <w:r w:rsidRPr="00AA08CE">
              <w:rPr>
                <w:noProof/>
                <w:lang w:val="en-US" w:eastAsia="zh-CN"/>
              </w:rPr>
              <w:t>NR SA, NR-DC</w:t>
            </w:r>
            <w:r w:rsidR="00393E9F">
              <w:rPr>
                <w:noProof/>
                <w:lang w:val="en-US" w:eastAsia="zh-CN"/>
              </w:rPr>
              <w:t>, EN-DC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lastRenderedPageBreak/>
              <w:t>Impacted functionality:</w:t>
            </w:r>
          </w:p>
          <w:p w14:paraId="450C4CC1" w14:textId="4F4F2F87" w:rsidR="00471B2A" w:rsidRPr="00FC7C39" w:rsidRDefault="00DD78E2" w:rsidP="002E01FF">
            <w:pPr>
              <w:pStyle w:val="CRCoverPage"/>
              <w:spacing w:afterLines="50"/>
              <w:ind w:left="10"/>
              <w:rPr>
                <w:noProof/>
                <w:lang w:val="en-US" w:eastAsia="zh-CN"/>
              </w:rPr>
            </w:pPr>
            <w:r>
              <w:rPr>
                <w:noProof/>
                <w:lang w:val="en-US" w:eastAsia="zh-CN"/>
              </w:rPr>
              <w:t>SUL</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p>
          <w:p w14:paraId="197196B7" w14:textId="0AC7BFCB" w:rsidR="00D0282C" w:rsidRPr="008B4E01"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network is implemented according to this CR while the UE is not, </w:t>
            </w:r>
            <w:r w:rsidR="00BF2DEF">
              <w:rPr>
                <w:rFonts w:ascii="Arial" w:hAnsi="Arial" w:cs="Arial"/>
                <w:noProof/>
                <w:lang w:eastAsia="zh-CN"/>
              </w:rPr>
              <w:t>th</w:t>
            </w:r>
            <w:r w:rsidR="00B31BA2">
              <w:rPr>
                <w:rFonts w:ascii="Arial" w:hAnsi="Arial" w:cs="Arial"/>
                <w:noProof/>
                <w:lang w:eastAsia="zh-CN"/>
              </w:rPr>
              <w:t>ere is no inter-operability issue</w:t>
            </w:r>
            <w:r w:rsidR="00832167">
              <w:rPr>
                <w:rFonts w:ascii="Arial" w:hAnsi="Arial"/>
                <w:noProof/>
                <w:lang w:eastAsia="zh-CN"/>
              </w:rPr>
              <w:t>.</w:t>
            </w:r>
          </w:p>
          <w:p w14:paraId="43DEF2AA" w14:textId="77777777" w:rsidR="00A631D2" w:rsidRDefault="00A631D2" w:rsidP="002E01FF">
            <w:pPr>
              <w:spacing w:after="0"/>
              <w:ind w:left="10"/>
              <w:rPr>
                <w:rFonts w:ascii="Arial" w:hAnsi="Arial" w:cs="Arial"/>
                <w:noProof/>
                <w:lang w:eastAsia="zh-CN"/>
              </w:rPr>
            </w:pPr>
          </w:p>
          <w:p w14:paraId="5C69CD98" w14:textId="12088221" w:rsidR="005C1144"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UE is implemented according to this CR while the network is not, </w:t>
            </w:r>
            <w:r w:rsidR="00BF2DEF">
              <w:rPr>
                <w:rFonts w:ascii="Arial" w:hAnsi="Arial" w:cs="Arial"/>
                <w:noProof/>
                <w:lang w:eastAsia="zh-CN"/>
              </w:rPr>
              <w:t>t</w:t>
            </w:r>
            <w:r w:rsidR="00AC1BF1">
              <w:rPr>
                <w:rFonts w:ascii="Arial" w:hAnsi="Arial" w:cs="Arial"/>
                <w:noProof/>
                <w:lang w:eastAsia="zh-CN"/>
              </w:rPr>
              <w:t xml:space="preserve">he NW may </w:t>
            </w:r>
            <w:r w:rsidR="00832167">
              <w:rPr>
                <w:rFonts w:ascii="Arial" w:hAnsi="Arial" w:cs="Arial"/>
                <w:noProof/>
                <w:lang w:eastAsia="zh-CN"/>
              </w:rPr>
              <w:t xml:space="preserve">include the </w:t>
            </w:r>
            <w:r w:rsidR="00186117">
              <w:rPr>
                <w:rFonts w:ascii="Arial" w:hAnsi="Arial" w:cs="Arial"/>
                <w:noProof/>
                <w:lang w:eastAsia="zh-CN"/>
              </w:rPr>
              <w:t>different values of</w:t>
            </w:r>
            <w:r w:rsidR="00832167">
              <w:rPr>
                <w:rFonts w:ascii="Arial" w:hAnsi="Arial" w:cs="Arial"/>
                <w:noProof/>
                <w:lang w:eastAsia="zh-CN"/>
              </w:rPr>
              <w:t xml:space="preserve"> </w:t>
            </w:r>
            <w:r w:rsidR="00832167" w:rsidRPr="007D0456">
              <w:rPr>
                <w:rFonts w:ascii="Arial" w:hAnsi="Arial"/>
                <w:i/>
                <w:iCs/>
                <w:noProof/>
                <w:lang w:eastAsia="zh-CN"/>
              </w:rPr>
              <w:t>rsrp-ThresholdSSB-SUL</w:t>
            </w:r>
            <w:r w:rsidR="00832167">
              <w:rPr>
                <w:rFonts w:ascii="Arial" w:hAnsi="Arial" w:cs="Arial"/>
                <w:noProof/>
                <w:lang w:eastAsia="zh-CN"/>
              </w:rPr>
              <w:t xml:space="preserve"> in </w:t>
            </w:r>
            <w:r w:rsidR="00186117">
              <w:rPr>
                <w:rFonts w:ascii="Arial" w:hAnsi="Arial" w:cs="Arial"/>
                <w:noProof/>
                <w:lang w:eastAsia="zh-CN"/>
              </w:rPr>
              <w:t xml:space="preserve">NUL and </w:t>
            </w:r>
            <w:r w:rsidR="00832167">
              <w:rPr>
                <w:rFonts w:ascii="Arial" w:hAnsi="Arial" w:cs="Arial"/>
                <w:noProof/>
                <w:lang w:eastAsia="zh-CN"/>
              </w:rPr>
              <w:t>SUL configuration</w:t>
            </w:r>
            <w:r w:rsidR="00186117">
              <w:rPr>
                <w:rFonts w:ascii="Arial" w:hAnsi="Arial" w:cs="Arial"/>
                <w:noProof/>
                <w:lang w:eastAsia="zh-CN"/>
              </w:rPr>
              <w:t>s,</w:t>
            </w:r>
            <w:r w:rsidR="00832167">
              <w:rPr>
                <w:rFonts w:ascii="Arial" w:hAnsi="Arial" w:cs="Arial"/>
                <w:noProof/>
                <w:lang w:eastAsia="zh-CN"/>
              </w:rPr>
              <w:t xml:space="preserve"> </w:t>
            </w:r>
            <w:r w:rsidR="003D78EA">
              <w:rPr>
                <w:rFonts w:ascii="Arial" w:hAnsi="Arial" w:cs="Arial"/>
                <w:noProof/>
                <w:lang w:eastAsia="zh-CN"/>
              </w:rPr>
              <w:t>which can cause unexpected UE behavior</w:t>
            </w:r>
            <w:r w:rsidR="006A3241">
              <w:rPr>
                <w:rFonts w:ascii="Arial" w:hAnsi="Arial" w:cs="Arial"/>
                <w:noProof/>
                <w:lang w:eastAsia="zh-CN"/>
              </w:rPr>
              <w:t>.</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3597748E" w:rsidR="00C16D81" w:rsidRPr="00832167" w:rsidRDefault="00AC1BF1" w:rsidP="002E01FF">
            <w:pPr>
              <w:pStyle w:val="CRCoverPage"/>
              <w:spacing w:after="0"/>
              <w:ind w:leftChars="5" w:left="10"/>
              <w:rPr>
                <w:rFonts w:cs="Arial"/>
                <w:noProof/>
              </w:rPr>
            </w:pPr>
            <w:r>
              <w:rPr>
                <w:iCs/>
                <w:lang w:eastAsia="ko-KR"/>
              </w:rPr>
              <w:t>The</w:t>
            </w:r>
            <w:r w:rsidR="00832167">
              <w:rPr>
                <w:iCs/>
                <w:lang w:eastAsia="ko-KR"/>
              </w:rPr>
              <w:t xml:space="preserve"> presence condition for </w:t>
            </w:r>
            <w:r w:rsidR="00832167" w:rsidRPr="007D0456">
              <w:rPr>
                <w:i/>
                <w:iCs/>
                <w:noProof/>
                <w:lang w:eastAsia="zh-CN"/>
              </w:rPr>
              <w:t>rsrp-ThresholdSSB-SUL</w:t>
            </w:r>
            <w:r w:rsidR="00832167">
              <w:rPr>
                <w:i/>
                <w:iCs/>
                <w:noProof/>
                <w:lang w:eastAsia="zh-CN"/>
              </w:rPr>
              <w:t xml:space="preserve"> </w:t>
            </w:r>
            <w:r w:rsidR="00832167">
              <w:rPr>
                <w:noProof/>
                <w:lang w:eastAsia="zh-CN"/>
              </w:rPr>
              <w:t>will not be clear.</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448A4" w:rsidR="001A60FC" w:rsidRDefault="006E6786"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849CAE5" w:rsidR="001A60FC" w:rsidRDefault="001A60FC" w:rsidP="001A60FC">
            <w:pPr>
              <w:pStyle w:val="CRCoverPage"/>
              <w:tabs>
                <w:tab w:val="right" w:pos="2184"/>
              </w:tabs>
              <w:spacing w:after="0"/>
              <w:rPr>
                <w:b/>
                <w:i/>
                <w:noProof/>
              </w:rPr>
            </w:pPr>
            <w:r>
              <w:rPr>
                <w:b/>
                <w:i/>
                <w:noProof/>
              </w:rPr>
              <w:t>This CR</w:t>
            </w:r>
            <w:r w:rsidR="009B532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0137E064" w14:textId="77777777" w:rsidR="00806BA9" w:rsidRPr="00DC34B1" w:rsidRDefault="00806BA9" w:rsidP="00806BA9">
      <w:bookmarkStart w:id="1" w:name="_Toc20426065"/>
      <w:bookmarkStart w:id="2" w:name="_Toc29321461"/>
      <w:bookmarkStart w:id="3" w:name="_Toc36219644"/>
      <w:bookmarkStart w:id="4" w:name="_Toc36220320"/>
      <w:bookmarkStart w:id="5" w:name="_Toc36513740"/>
      <w:bookmarkStart w:id="6" w:name="_Toc46449798"/>
      <w:bookmarkStart w:id="7" w:name="_Toc46489585"/>
      <w:bookmarkStart w:id="8" w:name="_Toc52495419"/>
      <w:bookmarkStart w:id="9" w:name="_Toc60781588"/>
      <w:bookmarkStart w:id="10" w:name="_Toc139021923"/>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31119004"/>
      <w:bookmarkStart w:id="20" w:name="_Toc12750900"/>
      <w:bookmarkStart w:id="21" w:name="_Toc29382264"/>
      <w:bookmarkStart w:id="22" w:name="_Toc37093381"/>
      <w:bookmarkStart w:id="23" w:name="_Toc37238771"/>
      <w:bookmarkStart w:id="24" w:name="_Toc46488667"/>
      <w:bookmarkStart w:id="25" w:name="_Toc52574088"/>
      <w:bookmarkStart w:id="26" w:name="_Toc52574174"/>
      <w:bookmarkStart w:id="27" w:name="_Toc131119006"/>
      <w:bookmarkStart w:id="28" w:name="_Toc12750892"/>
      <w:bookmarkStart w:id="29" w:name="_Toc29382256"/>
      <w:bookmarkStart w:id="30" w:name="_Toc37093373"/>
      <w:bookmarkStart w:id="31" w:name="_Toc37238649"/>
      <w:bookmarkStart w:id="32" w:name="_Toc37238763"/>
      <w:bookmarkStart w:id="33" w:name="_Toc46488658"/>
      <w:bookmarkStart w:id="34" w:name="_Toc52574079"/>
      <w:bookmarkStart w:id="35" w:name="_Toc52574165"/>
      <w:bookmarkStart w:id="36" w:name="_Toc131118996"/>
      <w:bookmarkStart w:id="37" w:name="_Toc60777307"/>
      <w:bookmarkStart w:id="38" w:name="_Toc131065067"/>
    </w:p>
    <w:p w14:paraId="57A817D2" w14:textId="2886302C" w:rsidR="00806BA9" w:rsidRPr="00806BA9" w:rsidRDefault="00806BA9" w:rsidP="00806B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Calibri"/>
          <w:bCs/>
          <w:i/>
          <w:sz w:val="22"/>
          <w:szCs w:val="22"/>
          <w:lang w:val="en-US" w:eastAsia="ko-KR"/>
        </w:rPr>
        <w:t>Start of Change</w:t>
      </w:r>
    </w:p>
    <w:p w14:paraId="53971237" w14:textId="77777777" w:rsidR="004A3275" w:rsidRPr="00DC34B1" w:rsidRDefault="004A3275" w:rsidP="004A3275">
      <w:pPr>
        <w:pStyle w:val="Heading3"/>
      </w:pPr>
      <w:bookmarkStart w:id="39" w:name="_Toc20425929"/>
      <w:bookmarkStart w:id="40" w:name="_Toc29321325"/>
      <w:bookmarkStart w:id="41" w:name="_Toc36219508"/>
      <w:bookmarkStart w:id="42" w:name="_Toc36220184"/>
      <w:bookmarkStart w:id="43" w:name="_Toc36513604"/>
      <w:bookmarkStart w:id="44" w:name="_Toc46449662"/>
      <w:bookmarkStart w:id="45" w:name="_Toc46489449"/>
      <w:bookmarkStart w:id="46" w:name="_Toc52495283"/>
      <w:bookmarkStart w:id="47" w:name="_Toc60781452"/>
      <w:bookmarkStart w:id="48" w:name="_Toc139021787"/>
      <w:r w:rsidRPr="00DC34B1">
        <w:t>6.3.2</w:t>
      </w:r>
      <w:r w:rsidRPr="00DC34B1">
        <w:tab/>
        <w:t>Radio resource control information elements</w:t>
      </w:r>
      <w:bookmarkEnd w:id="39"/>
      <w:bookmarkEnd w:id="40"/>
      <w:bookmarkEnd w:id="41"/>
      <w:bookmarkEnd w:id="42"/>
      <w:bookmarkEnd w:id="43"/>
      <w:bookmarkEnd w:id="44"/>
      <w:bookmarkEnd w:id="45"/>
      <w:bookmarkEnd w:id="46"/>
      <w:bookmarkEnd w:id="47"/>
      <w:bookmarkEnd w:id="48"/>
    </w:p>
    <w:p w14:paraId="0AB70F5D" w14:textId="703687E7" w:rsidR="00806BA9" w:rsidRDefault="004A3275" w:rsidP="004A3275">
      <w:pPr>
        <w:pStyle w:val="Heading4"/>
        <w:ind w:left="0" w:firstLine="0"/>
      </w:pPr>
      <w:r w:rsidRPr="004A3275">
        <w:rPr>
          <w:highlight w:val="yellow"/>
        </w:rPr>
        <w:t>&lt;&lt;Skipped unchanged parts&gt;&gt;</w:t>
      </w:r>
    </w:p>
    <w:p w14:paraId="2C7CEDBB" w14:textId="77777777" w:rsidR="005E6B6E" w:rsidRPr="00A7588D" w:rsidRDefault="005E6B6E" w:rsidP="005E6B6E">
      <w:pPr>
        <w:pStyle w:val="Heading4"/>
      </w:pPr>
      <w:r w:rsidRPr="00A7588D">
        <w:t>–</w:t>
      </w:r>
      <w:r w:rsidRPr="00A7588D">
        <w:tab/>
      </w:r>
      <w:r w:rsidRPr="00A7588D">
        <w:rPr>
          <w:i/>
          <w:noProof/>
        </w:rPr>
        <w:t>RACH-ConfigCommon</w:t>
      </w:r>
    </w:p>
    <w:p w14:paraId="4FB8E943" w14:textId="77777777" w:rsidR="005E6B6E" w:rsidRPr="00A7588D" w:rsidRDefault="005E6B6E" w:rsidP="005E6B6E">
      <w:r w:rsidRPr="00A7588D">
        <w:t xml:space="preserve">The IE </w:t>
      </w:r>
      <w:r w:rsidRPr="00A7588D">
        <w:rPr>
          <w:i/>
        </w:rPr>
        <w:t>RACH-ConfigCommon</w:t>
      </w:r>
      <w:r w:rsidRPr="00A7588D">
        <w:t xml:space="preserve"> is used to specify the cell specific random-access parameters.</w:t>
      </w:r>
    </w:p>
    <w:p w14:paraId="03D99060" w14:textId="77777777" w:rsidR="005E6B6E" w:rsidRPr="00A7588D" w:rsidRDefault="005E6B6E" w:rsidP="005E6B6E">
      <w:pPr>
        <w:pStyle w:val="TH"/>
      </w:pPr>
      <w:r w:rsidRPr="00A7588D">
        <w:rPr>
          <w:bCs/>
          <w:i/>
          <w:iCs/>
        </w:rPr>
        <w:t>RACH-ConfigCommon</w:t>
      </w:r>
      <w:r w:rsidRPr="00A7588D">
        <w:t xml:space="preserve"> information element</w:t>
      </w:r>
    </w:p>
    <w:p w14:paraId="4C846EF8" w14:textId="77777777" w:rsidR="005E6B6E" w:rsidRPr="00A7588D" w:rsidRDefault="005E6B6E" w:rsidP="005E6B6E">
      <w:pPr>
        <w:pStyle w:val="PL"/>
        <w:rPr>
          <w:color w:val="808080"/>
        </w:rPr>
      </w:pPr>
      <w:r w:rsidRPr="00A7588D">
        <w:rPr>
          <w:color w:val="808080"/>
        </w:rPr>
        <w:t>-- ASN1START</w:t>
      </w:r>
    </w:p>
    <w:p w14:paraId="0FA1ED7F" w14:textId="77777777" w:rsidR="005E6B6E" w:rsidRPr="00A7588D" w:rsidRDefault="005E6B6E" w:rsidP="005E6B6E">
      <w:pPr>
        <w:pStyle w:val="PL"/>
        <w:rPr>
          <w:color w:val="808080"/>
        </w:rPr>
      </w:pPr>
      <w:r w:rsidRPr="00A7588D">
        <w:rPr>
          <w:color w:val="808080"/>
        </w:rPr>
        <w:t>-- TAG-RACH-CONFIGCOMMON-START</w:t>
      </w:r>
    </w:p>
    <w:p w14:paraId="5220ECF7" w14:textId="77777777" w:rsidR="005E6B6E" w:rsidRPr="00A7588D" w:rsidRDefault="005E6B6E" w:rsidP="005E6B6E">
      <w:pPr>
        <w:pStyle w:val="PL"/>
      </w:pPr>
    </w:p>
    <w:p w14:paraId="542F92AD" w14:textId="77777777" w:rsidR="005E6B6E" w:rsidRPr="00A7588D" w:rsidRDefault="005E6B6E" w:rsidP="005E6B6E">
      <w:pPr>
        <w:pStyle w:val="PL"/>
      </w:pPr>
      <w:r w:rsidRPr="00A7588D">
        <w:t xml:space="preserve">RACH-ConfigCommon ::=               </w:t>
      </w:r>
      <w:r w:rsidRPr="00A7588D">
        <w:rPr>
          <w:color w:val="993366"/>
        </w:rPr>
        <w:t>SEQUENCE</w:t>
      </w:r>
      <w:r w:rsidRPr="00A7588D">
        <w:t xml:space="preserve"> {</w:t>
      </w:r>
    </w:p>
    <w:p w14:paraId="401AD39C" w14:textId="77777777" w:rsidR="005E6B6E" w:rsidRPr="00A7588D" w:rsidRDefault="005E6B6E" w:rsidP="005E6B6E">
      <w:pPr>
        <w:pStyle w:val="PL"/>
      </w:pPr>
      <w:r w:rsidRPr="00A7588D">
        <w:t xml:space="preserve">    rach-ConfigGeneric                  RACH-ConfigGeneric,</w:t>
      </w:r>
    </w:p>
    <w:p w14:paraId="6034DC90" w14:textId="77777777" w:rsidR="005E6B6E" w:rsidRPr="00A7588D" w:rsidRDefault="005E6B6E" w:rsidP="005E6B6E">
      <w:pPr>
        <w:pStyle w:val="PL"/>
        <w:rPr>
          <w:color w:val="808080"/>
        </w:rPr>
      </w:pPr>
      <w:r w:rsidRPr="00A7588D">
        <w:t xml:space="preserve">    totalNumberOfRA-Preambles           </w:t>
      </w:r>
      <w:r w:rsidRPr="00A7588D">
        <w:rPr>
          <w:color w:val="993366"/>
        </w:rPr>
        <w:t>INTEGER</w:t>
      </w:r>
      <w:r w:rsidRPr="00A7588D">
        <w:t xml:space="preserve"> (1..63)                                                     </w:t>
      </w:r>
      <w:r w:rsidRPr="00A7588D">
        <w:rPr>
          <w:color w:val="993366"/>
        </w:rPr>
        <w:t>OPTIONAL</w:t>
      </w:r>
      <w:r w:rsidRPr="00A7588D">
        <w:t xml:space="preserve">,   </w:t>
      </w:r>
      <w:r w:rsidRPr="00A7588D">
        <w:rPr>
          <w:color w:val="808080"/>
        </w:rPr>
        <w:t>-- Need S</w:t>
      </w:r>
    </w:p>
    <w:p w14:paraId="66FE78CC" w14:textId="77777777" w:rsidR="005E6B6E" w:rsidRPr="00A7588D" w:rsidRDefault="005E6B6E" w:rsidP="005E6B6E">
      <w:pPr>
        <w:pStyle w:val="PL"/>
      </w:pPr>
      <w:r w:rsidRPr="00A7588D">
        <w:t xml:space="preserve">    ssb-perRACH-OccasionAndCB-PreamblesPerSSB   </w:t>
      </w:r>
      <w:r w:rsidRPr="00A7588D">
        <w:rPr>
          <w:color w:val="993366"/>
        </w:rPr>
        <w:t>CHOICE</w:t>
      </w:r>
      <w:r w:rsidRPr="00A7588D">
        <w:t xml:space="preserve"> {</w:t>
      </w:r>
    </w:p>
    <w:p w14:paraId="4B6D06F2" w14:textId="77777777" w:rsidR="005E6B6E" w:rsidRPr="00A7588D" w:rsidRDefault="005E6B6E" w:rsidP="005E6B6E">
      <w:pPr>
        <w:pStyle w:val="PL"/>
      </w:pPr>
      <w:r w:rsidRPr="00A7588D">
        <w:t xml:space="preserve">        oneEighth                                   </w:t>
      </w:r>
      <w:r w:rsidRPr="00A7588D">
        <w:rPr>
          <w:color w:val="993366"/>
        </w:rPr>
        <w:t>ENUMERATED</w:t>
      </w:r>
      <w:r w:rsidRPr="00A7588D">
        <w:t xml:space="preserve"> {n4,n8,n12,n16,n20,n24,n28,n32,n36,n40,n44,n48,n52,n56,n60,n64},</w:t>
      </w:r>
    </w:p>
    <w:p w14:paraId="30B04DC7" w14:textId="77777777" w:rsidR="005E6B6E" w:rsidRPr="00A7588D" w:rsidRDefault="005E6B6E" w:rsidP="005E6B6E">
      <w:pPr>
        <w:pStyle w:val="PL"/>
      </w:pPr>
      <w:r w:rsidRPr="00A7588D">
        <w:t xml:space="preserve">        oneFourth                                   </w:t>
      </w:r>
      <w:r w:rsidRPr="00A7588D">
        <w:rPr>
          <w:color w:val="993366"/>
        </w:rPr>
        <w:t>ENUMERATED</w:t>
      </w:r>
      <w:r w:rsidRPr="00A7588D">
        <w:t xml:space="preserve"> {n4,n8,n12,n16,n20,n24,n28,n32,n36,n40,n44,n48,n52,n56,n60,n64},</w:t>
      </w:r>
    </w:p>
    <w:p w14:paraId="76A4994A" w14:textId="77777777" w:rsidR="005E6B6E" w:rsidRPr="00A7588D" w:rsidRDefault="005E6B6E" w:rsidP="005E6B6E">
      <w:pPr>
        <w:pStyle w:val="PL"/>
      </w:pPr>
      <w:r w:rsidRPr="00A7588D">
        <w:t xml:space="preserve">        oneHalf                                     </w:t>
      </w:r>
      <w:r w:rsidRPr="00A7588D">
        <w:rPr>
          <w:color w:val="993366"/>
        </w:rPr>
        <w:t>ENUMERATED</w:t>
      </w:r>
      <w:r w:rsidRPr="00A7588D">
        <w:t xml:space="preserve"> {n4,n8,n12,n16,n20,n24,n28,n32,n36,n40,n44,n48,n52,n56,n60,n64},</w:t>
      </w:r>
    </w:p>
    <w:p w14:paraId="2399AF75" w14:textId="77777777" w:rsidR="005E6B6E" w:rsidRPr="00A7588D" w:rsidRDefault="005E6B6E" w:rsidP="005E6B6E">
      <w:pPr>
        <w:pStyle w:val="PL"/>
      </w:pPr>
      <w:r w:rsidRPr="00A7588D">
        <w:t xml:space="preserve">        one                                         </w:t>
      </w:r>
      <w:r w:rsidRPr="00A7588D">
        <w:rPr>
          <w:color w:val="993366"/>
        </w:rPr>
        <w:t>ENUMERATED</w:t>
      </w:r>
      <w:r w:rsidRPr="00A7588D">
        <w:t xml:space="preserve"> {n4,n8,n12,n16,n20,n24,n28,n32,n36,n40,n44,n48,n52,n56,n60,n64},</w:t>
      </w:r>
    </w:p>
    <w:p w14:paraId="59ECF3D8" w14:textId="77777777" w:rsidR="005E6B6E" w:rsidRPr="00A7588D" w:rsidRDefault="005E6B6E" w:rsidP="005E6B6E">
      <w:pPr>
        <w:pStyle w:val="PL"/>
      </w:pPr>
      <w:r w:rsidRPr="00A7588D">
        <w:t xml:space="preserve">        two                                         </w:t>
      </w:r>
      <w:r w:rsidRPr="00A7588D">
        <w:rPr>
          <w:color w:val="993366"/>
        </w:rPr>
        <w:t>ENUMERATED</w:t>
      </w:r>
      <w:r w:rsidRPr="00A7588D">
        <w:t xml:space="preserve"> {n4,n8,n12,n16,n20,n24,n28,n32},</w:t>
      </w:r>
    </w:p>
    <w:p w14:paraId="72538539" w14:textId="77777777" w:rsidR="005E6B6E" w:rsidRPr="00A7588D" w:rsidRDefault="005E6B6E" w:rsidP="005E6B6E">
      <w:pPr>
        <w:pStyle w:val="PL"/>
      </w:pPr>
      <w:r w:rsidRPr="00A7588D">
        <w:t xml:space="preserve">        four                                        </w:t>
      </w:r>
      <w:r w:rsidRPr="00A7588D">
        <w:rPr>
          <w:color w:val="993366"/>
        </w:rPr>
        <w:t>INTEGER</w:t>
      </w:r>
      <w:r w:rsidRPr="00A7588D">
        <w:t xml:space="preserve"> (1..16),</w:t>
      </w:r>
    </w:p>
    <w:p w14:paraId="092AE128" w14:textId="77777777" w:rsidR="005E6B6E" w:rsidRPr="00A7588D" w:rsidRDefault="005E6B6E" w:rsidP="005E6B6E">
      <w:pPr>
        <w:pStyle w:val="PL"/>
      </w:pPr>
      <w:r w:rsidRPr="00A7588D">
        <w:t xml:space="preserve">        eight                                       </w:t>
      </w:r>
      <w:r w:rsidRPr="00A7588D">
        <w:rPr>
          <w:color w:val="993366"/>
        </w:rPr>
        <w:t>INTEGER</w:t>
      </w:r>
      <w:r w:rsidRPr="00A7588D">
        <w:t xml:space="preserve"> (1..8),</w:t>
      </w:r>
    </w:p>
    <w:p w14:paraId="4D0C8257" w14:textId="77777777" w:rsidR="005E6B6E" w:rsidRPr="00A7588D" w:rsidRDefault="005E6B6E" w:rsidP="005E6B6E">
      <w:pPr>
        <w:pStyle w:val="PL"/>
      </w:pPr>
      <w:r w:rsidRPr="00A7588D">
        <w:t xml:space="preserve">        sixteen                                     </w:t>
      </w:r>
      <w:r w:rsidRPr="00A7588D">
        <w:rPr>
          <w:color w:val="993366"/>
        </w:rPr>
        <w:t>INTEGER</w:t>
      </w:r>
      <w:r w:rsidRPr="00A7588D">
        <w:t xml:space="preserve"> (1..4)</w:t>
      </w:r>
    </w:p>
    <w:p w14:paraId="73F11008" w14:textId="77777777" w:rsidR="005E6B6E" w:rsidRPr="00A7588D" w:rsidRDefault="005E6B6E" w:rsidP="005E6B6E">
      <w:pPr>
        <w:pStyle w:val="PL"/>
        <w:rPr>
          <w:color w:val="808080"/>
        </w:rPr>
      </w:pPr>
      <w:r w:rsidRPr="00A7588D">
        <w:t xml:space="preserve">    }                                                                                                       </w:t>
      </w:r>
      <w:r w:rsidRPr="00A7588D">
        <w:rPr>
          <w:color w:val="993366"/>
        </w:rPr>
        <w:t>OPTIONAL</w:t>
      </w:r>
      <w:r w:rsidRPr="00A7588D">
        <w:t xml:space="preserve">,   </w:t>
      </w:r>
      <w:r w:rsidRPr="00A7588D">
        <w:rPr>
          <w:color w:val="808080"/>
        </w:rPr>
        <w:t>-- Need M</w:t>
      </w:r>
    </w:p>
    <w:p w14:paraId="0200E73D" w14:textId="77777777" w:rsidR="005E6B6E" w:rsidRPr="00A7588D" w:rsidRDefault="005E6B6E" w:rsidP="005E6B6E">
      <w:pPr>
        <w:pStyle w:val="PL"/>
      </w:pPr>
    </w:p>
    <w:p w14:paraId="77B3CB06" w14:textId="77777777" w:rsidR="005E6B6E" w:rsidRPr="00A7588D" w:rsidRDefault="005E6B6E" w:rsidP="005E6B6E">
      <w:pPr>
        <w:pStyle w:val="PL"/>
      </w:pPr>
      <w:r w:rsidRPr="00A7588D">
        <w:t xml:space="preserve">    groupBconfigured                    </w:t>
      </w:r>
      <w:r w:rsidRPr="00A7588D">
        <w:rPr>
          <w:color w:val="993366"/>
        </w:rPr>
        <w:t>SEQUENCE</w:t>
      </w:r>
      <w:r w:rsidRPr="00A7588D">
        <w:t xml:space="preserve"> {</w:t>
      </w:r>
    </w:p>
    <w:p w14:paraId="4780AA68" w14:textId="77777777" w:rsidR="005E6B6E" w:rsidRPr="00A7588D" w:rsidRDefault="005E6B6E" w:rsidP="005E6B6E">
      <w:pPr>
        <w:pStyle w:val="PL"/>
      </w:pPr>
      <w:r w:rsidRPr="00A7588D">
        <w:t xml:space="preserve">        ra-Msg3SizeGroupA                   </w:t>
      </w:r>
      <w:r w:rsidRPr="00A7588D">
        <w:rPr>
          <w:color w:val="993366"/>
        </w:rPr>
        <w:t>ENUMERATED</w:t>
      </w:r>
      <w:r w:rsidRPr="00A7588D">
        <w:t xml:space="preserve"> {b56, b144, b208, b256, b282, b480, b640,</w:t>
      </w:r>
    </w:p>
    <w:p w14:paraId="2E1620B0" w14:textId="77777777" w:rsidR="005E6B6E" w:rsidRPr="00A7588D" w:rsidRDefault="005E6B6E" w:rsidP="005E6B6E">
      <w:pPr>
        <w:pStyle w:val="PL"/>
      </w:pPr>
      <w:r w:rsidRPr="00A7588D">
        <w:t xml:space="preserve">                                                        b800, b1000, b72, spare6, spare5,spare4, spare3, spare2, spare1},</w:t>
      </w:r>
    </w:p>
    <w:p w14:paraId="21F0CFAA" w14:textId="77777777" w:rsidR="005E6B6E" w:rsidRPr="00A7588D" w:rsidRDefault="005E6B6E" w:rsidP="005E6B6E">
      <w:pPr>
        <w:pStyle w:val="PL"/>
      </w:pPr>
      <w:r w:rsidRPr="00A7588D">
        <w:t xml:space="preserve">        messagePowerOffsetGroupB            </w:t>
      </w:r>
      <w:r w:rsidRPr="00A7588D">
        <w:rPr>
          <w:color w:val="993366"/>
        </w:rPr>
        <w:t>ENUMERATED</w:t>
      </w:r>
      <w:r w:rsidRPr="00A7588D">
        <w:t xml:space="preserve"> { minusinfinity, dB0, dB5, dB8, dB10, dB12, dB15, dB18},</w:t>
      </w:r>
    </w:p>
    <w:p w14:paraId="2E5B6A6D" w14:textId="77777777" w:rsidR="005E6B6E" w:rsidRPr="00A7588D" w:rsidRDefault="005E6B6E" w:rsidP="005E6B6E">
      <w:pPr>
        <w:pStyle w:val="PL"/>
      </w:pPr>
      <w:r w:rsidRPr="00A7588D">
        <w:t xml:space="preserve">        numberOfRA-PreamblesGroupA          </w:t>
      </w:r>
      <w:r w:rsidRPr="00A7588D">
        <w:rPr>
          <w:color w:val="993366"/>
        </w:rPr>
        <w:t>INTEGER</w:t>
      </w:r>
      <w:r w:rsidRPr="00A7588D">
        <w:t xml:space="preserve"> (1..64)</w:t>
      </w:r>
    </w:p>
    <w:p w14:paraId="040E9DE2" w14:textId="77777777" w:rsidR="005E6B6E" w:rsidRPr="00A7588D" w:rsidRDefault="005E6B6E" w:rsidP="005E6B6E">
      <w:pPr>
        <w:pStyle w:val="PL"/>
        <w:rPr>
          <w:color w:val="808080"/>
        </w:rPr>
      </w:pPr>
      <w:r w:rsidRPr="00A7588D">
        <w:t xml:space="preserve">    }                                                                                                       </w:t>
      </w:r>
      <w:r w:rsidRPr="00A7588D">
        <w:rPr>
          <w:color w:val="993366"/>
        </w:rPr>
        <w:t>OPTIONAL</w:t>
      </w:r>
      <w:r w:rsidRPr="00A7588D">
        <w:t xml:space="preserve">,   </w:t>
      </w:r>
      <w:r w:rsidRPr="00A7588D">
        <w:rPr>
          <w:color w:val="808080"/>
        </w:rPr>
        <w:t>-- Need R</w:t>
      </w:r>
    </w:p>
    <w:p w14:paraId="3FCBA91D" w14:textId="77777777" w:rsidR="005E6B6E" w:rsidRPr="00A7588D" w:rsidRDefault="005E6B6E" w:rsidP="005E6B6E">
      <w:pPr>
        <w:pStyle w:val="PL"/>
      </w:pPr>
      <w:r w:rsidRPr="00A7588D">
        <w:t xml:space="preserve">    ra-ContentionResolutionTimer            </w:t>
      </w:r>
      <w:r w:rsidRPr="00A7588D">
        <w:rPr>
          <w:color w:val="993366"/>
        </w:rPr>
        <w:t>ENUMERATED</w:t>
      </w:r>
      <w:r w:rsidRPr="00A7588D">
        <w:t xml:space="preserve"> { sf8, sf16, sf24, sf32, sf40, sf48, sf56, sf64},</w:t>
      </w:r>
    </w:p>
    <w:p w14:paraId="0323985A" w14:textId="77777777" w:rsidR="005E6B6E" w:rsidRPr="00A7588D" w:rsidRDefault="005E6B6E" w:rsidP="005E6B6E">
      <w:pPr>
        <w:pStyle w:val="PL"/>
        <w:rPr>
          <w:color w:val="808080"/>
        </w:rPr>
      </w:pPr>
      <w:r w:rsidRPr="00A7588D">
        <w:t xml:space="preserve">    rsrp-ThresholdSSB                       RSRP-Range                                                      </w:t>
      </w:r>
      <w:r w:rsidRPr="00A7588D">
        <w:rPr>
          <w:color w:val="993366"/>
        </w:rPr>
        <w:t>OPTIONAL</w:t>
      </w:r>
      <w:r w:rsidRPr="00A7588D">
        <w:t xml:space="preserve">,   </w:t>
      </w:r>
      <w:r w:rsidRPr="00A7588D">
        <w:rPr>
          <w:color w:val="808080"/>
        </w:rPr>
        <w:t>-- Need R</w:t>
      </w:r>
    </w:p>
    <w:p w14:paraId="07986DDF" w14:textId="77777777" w:rsidR="005E6B6E" w:rsidRPr="00A7588D" w:rsidRDefault="005E6B6E" w:rsidP="005E6B6E">
      <w:pPr>
        <w:pStyle w:val="PL"/>
        <w:rPr>
          <w:color w:val="808080"/>
        </w:rPr>
      </w:pPr>
      <w:r w:rsidRPr="00A7588D">
        <w:t xml:space="preserve">    rsrp-ThresholdSSB-SUL                   RSRP-Range                                                      </w:t>
      </w:r>
      <w:r w:rsidRPr="00A7588D">
        <w:rPr>
          <w:color w:val="993366"/>
        </w:rPr>
        <w:t>OPTIONAL</w:t>
      </w:r>
      <w:r w:rsidRPr="00A7588D">
        <w:t xml:space="preserve">,   </w:t>
      </w:r>
      <w:r w:rsidRPr="00A7588D">
        <w:rPr>
          <w:color w:val="808080"/>
        </w:rPr>
        <w:t>-- Cond SUL</w:t>
      </w:r>
    </w:p>
    <w:p w14:paraId="7DBBA7D4" w14:textId="77777777" w:rsidR="005E6B6E" w:rsidRPr="00A7588D" w:rsidRDefault="005E6B6E" w:rsidP="005E6B6E">
      <w:pPr>
        <w:pStyle w:val="PL"/>
      </w:pPr>
      <w:r w:rsidRPr="00A7588D">
        <w:t xml:space="preserve">    prach-RootSequenceIndex                 </w:t>
      </w:r>
      <w:r w:rsidRPr="00A7588D">
        <w:rPr>
          <w:color w:val="993366"/>
        </w:rPr>
        <w:t>CHOICE</w:t>
      </w:r>
      <w:r w:rsidRPr="00A7588D">
        <w:t xml:space="preserve"> {</w:t>
      </w:r>
    </w:p>
    <w:p w14:paraId="23225A1B" w14:textId="77777777" w:rsidR="005E6B6E" w:rsidRPr="00A7588D" w:rsidRDefault="005E6B6E" w:rsidP="005E6B6E">
      <w:pPr>
        <w:pStyle w:val="PL"/>
      </w:pPr>
      <w:r w:rsidRPr="00A7588D">
        <w:t xml:space="preserve">        l839                                    </w:t>
      </w:r>
      <w:r w:rsidRPr="00A7588D">
        <w:rPr>
          <w:color w:val="993366"/>
        </w:rPr>
        <w:t>INTEGER</w:t>
      </w:r>
      <w:r w:rsidRPr="00A7588D">
        <w:t xml:space="preserve"> (0..837),</w:t>
      </w:r>
    </w:p>
    <w:p w14:paraId="77E7904D" w14:textId="77777777" w:rsidR="005E6B6E" w:rsidRPr="00A7588D" w:rsidRDefault="005E6B6E" w:rsidP="005E6B6E">
      <w:pPr>
        <w:pStyle w:val="PL"/>
      </w:pPr>
      <w:r w:rsidRPr="00A7588D">
        <w:t xml:space="preserve">        l139                                    </w:t>
      </w:r>
      <w:r w:rsidRPr="00A7588D">
        <w:rPr>
          <w:color w:val="993366"/>
        </w:rPr>
        <w:t>INTEGER</w:t>
      </w:r>
      <w:r w:rsidRPr="00A7588D">
        <w:t xml:space="preserve"> (0..137)</w:t>
      </w:r>
    </w:p>
    <w:p w14:paraId="0997D9A7" w14:textId="77777777" w:rsidR="005E6B6E" w:rsidRPr="00A7588D" w:rsidRDefault="005E6B6E" w:rsidP="005E6B6E">
      <w:pPr>
        <w:pStyle w:val="PL"/>
      </w:pPr>
      <w:r w:rsidRPr="00A7588D">
        <w:t xml:space="preserve">    },</w:t>
      </w:r>
    </w:p>
    <w:p w14:paraId="2185A2ED" w14:textId="77777777" w:rsidR="005E6B6E" w:rsidRPr="00A7588D" w:rsidRDefault="005E6B6E" w:rsidP="005E6B6E">
      <w:pPr>
        <w:pStyle w:val="PL"/>
        <w:rPr>
          <w:color w:val="808080"/>
        </w:rPr>
      </w:pPr>
      <w:r w:rsidRPr="00A7588D">
        <w:t xml:space="preserve">    msg1-SubcarrierSpacing                  SubcarrierSpacing                                               </w:t>
      </w:r>
      <w:r w:rsidRPr="00A7588D">
        <w:rPr>
          <w:color w:val="993366"/>
        </w:rPr>
        <w:t>OPTIONAL</w:t>
      </w:r>
      <w:r w:rsidRPr="00A7588D">
        <w:t xml:space="preserve">,   </w:t>
      </w:r>
      <w:r w:rsidRPr="00A7588D">
        <w:rPr>
          <w:color w:val="808080"/>
        </w:rPr>
        <w:t>-- Cond L139</w:t>
      </w:r>
    </w:p>
    <w:p w14:paraId="1EC82DF9" w14:textId="77777777" w:rsidR="005E6B6E" w:rsidRPr="00A7588D" w:rsidRDefault="005E6B6E" w:rsidP="005E6B6E">
      <w:pPr>
        <w:pStyle w:val="PL"/>
      </w:pPr>
      <w:r w:rsidRPr="00A7588D">
        <w:t xml:space="preserve">    restrictedSetConfig                     </w:t>
      </w:r>
      <w:r w:rsidRPr="00A7588D">
        <w:rPr>
          <w:color w:val="993366"/>
        </w:rPr>
        <w:t>ENUMERATED</w:t>
      </w:r>
      <w:r w:rsidRPr="00A7588D">
        <w:t xml:space="preserve"> {unrestrictedSet, restrictedSetTypeA, restrictedSetTypeB},</w:t>
      </w:r>
    </w:p>
    <w:p w14:paraId="00987510" w14:textId="77777777" w:rsidR="005E6B6E" w:rsidRPr="00A7588D" w:rsidRDefault="005E6B6E" w:rsidP="005E6B6E">
      <w:pPr>
        <w:pStyle w:val="PL"/>
        <w:rPr>
          <w:color w:val="808080"/>
        </w:rPr>
      </w:pPr>
      <w:r w:rsidRPr="00A7588D">
        <w:t xml:space="preserve">    msg3-transformPrecoder                  </w:t>
      </w:r>
      <w:r w:rsidRPr="00A7588D">
        <w:rPr>
          <w:color w:val="993366"/>
        </w:rPr>
        <w:t>ENUMERATED</w:t>
      </w:r>
      <w:r w:rsidRPr="00A7588D">
        <w:t xml:space="preserve"> {enabled}                                            </w:t>
      </w:r>
      <w:r w:rsidRPr="00A7588D">
        <w:rPr>
          <w:color w:val="993366"/>
        </w:rPr>
        <w:t>OPTIONAL</w:t>
      </w:r>
      <w:r w:rsidRPr="00A7588D">
        <w:t xml:space="preserve">,   </w:t>
      </w:r>
      <w:r w:rsidRPr="00A7588D">
        <w:rPr>
          <w:color w:val="808080"/>
        </w:rPr>
        <w:t>-- Need R</w:t>
      </w:r>
    </w:p>
    <w:p w14:paraId="73CFA4DA" w14:textId="77777777" w:rsidR="005E6B6E" w:rsidRPr="00A7588D" w:rsidRDefault="005E6B6E" w:rsidP="005E6B6E">
      <w:pPr>
        <w:pStyle w:val="PL"/>
      </w:pPr>
      <w:r w:rsidRPr="00A7588D">
        <w:t xml:space="preserve">    ...</w:t>
      </w:r>
    </w:p>
    <w:p w14:paraId="7FF42851" w14:textId="77777777" w:rsidR="005E6B6E" w:rsidRPr="00A7588D" w:rsidRDefault="005E6B6E" w:rsidP="005E6B6E">
      <w:pPr>
        <w:pStyle w:val="PL"/>
      </w:pPr>
      <w:r w:rsidRPr="00A7588D">
        <w:t>}</w:t>
      </w:r>
    </w:p>
    <w:p w14:paraId="54BBB12C" w14:textId="77777777" w:rsidR="005E6B6E" w:rsidRPr="00A7588D" w:rsidRDefault="005E6B6E" w:rsidP="005E6B6E">
      <w:pPr>
        <w:pStyle w:val="PL"/>
      </w:pPr>
    </w:p>
    <w:p w14:paraId="3F88C7AA" w14:textId="77777777" w:rsidR="005E6B6E" w:rsidRPr="00A7588D" w:rsidRDefault="005E6B6E" w:rsidP="005E6B6E">
      <w:pPr>
        <w:pStyle w:val="PL"/>
        <w:rPr>
          <w:color w:val="808080"/>
        </w:rPr>
      </w:pPr>
      <w:r w:rsidRPr="00A7588D">
        <w:rPr>
          <w:color w:val="808080"/>
        </w:rPr>
        <w:t>-- TAG-RACH-CONFIGCOMMON-STOP</w:t>
      </w:r>
    </w:p>
    <w:p w14:paraId="7D60A70F" w14:textId="77777777" w:rsidR="005E6B6E" w:rsidRPr="00A7588D" w:rsidRDefault="005E6B6E" w:rsidP="005E6B6E">
      <w:pPr>
        <w:pStyle w:val="PL"/>
        <w:rPr>
          <w:color w:val="808080"/>
        </w:rPr>
      </w:pPr>
      <w:r w:rsidRPr="00A7588D">
        <w:rPr>
          <w:color w:val="808080"/>
        </w:rPr>
        <w:t>-- ASN1STOP</w:t>
      </w:r>
    </w:p>
    <w:p w14:paraId="7FF5F6A3" w14:textId="77777777" w:rsidR="005E6B6E" w:rsidRPr="00A7588D" w:rsidRDefault="005E6B6E" w:rsidP="005E6B6E">
      <w:bookmarkStart w:id="49" w:name="MCCQCTEMPBM_00000197"/>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6B6E" w:rsidRPr="00A7588D" w14:paraId="1DC52373" w14:textId="77777777" w:rsidTr="00EB6980">
        <w:tc>
          <w:tcPr>
            <w:tcW w:w="14173" w:type="dxa"/>
            <w:tcBorders>
              <w:top w:val="single" w:sz="4" w:space="0" w:color="auto"/>
              <w:left w:val="single" w:sz="4" w:space="0" w:color="auto"/>
              <w:bottom w:val="single" w:sz="4" w:space="0" w:color="auto"/>
              <w:right w:val="single" w:sz="4" w:space="0" w:color="auto"/>
            </w:tcBorders>
            <w:hideMark/>
          </w:tcPr>
          <w:bookmarkEnd w:id="49"/>
          <w:p w14:paraId="1A03C5BA" w14:textId="77777777" w:rsidR="005E6B6E" w:rsidRPr="00A7588D" w:rsidRDefault="005E6B6E" w:rsidP="00EB6980">
            <w:pPr>
              <w:pStyle w:val="TAH"/>
              <w:rPr>
                <w:szCs w:val="22"/>
                <w:lang w:eastAsia="ja-JP"/>
              </w:rPr>
            </w:pPr>
            <w:r w:rsidRPr="00A7588D">
              <w:rPr>
                <w:i/>
                <w:szCs w:val="22"/>
                <w:lang w:eastAsia="ja-JP"/>
              </w:rPr>
              <w:lastRenderedPageBreak/>
              <w:t xml:space="preserve">RACH-ConfigCommon </w:t>
            </w:r>
            <w:r w:rsidRPr="00A7588D">
              <w:rPr>
                <w:szCs w:val="22"/>
                <w:lang w:eastAsia="ja-JP"/>
              </w:rPr>
              <w:t>field descriptions</w:t>
            </w:r>
          </w:p>
        </w:tc>
      </w:tr>
      <w:tr w:rsidR="005E6B6E" w:rsidRPr="00A7588D" w14:paraId="1AB1CE37"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2EEDB311" w14:textId="77777777" w:rsidR="005E6B6E" w:rsidRPr="00A7588D" w:rsidRDefault="005E6B6E" w:rsidP="00EB6980">
            <w:pPr>
              <w:pStyle w:val="TAL"/>
              <w:rPr>
                <w:szCs w:val="22"/>
                <w:lang w:eastAsia="ja-JP"/>
              </w:rPr>
            </w:pPr>
            <w:r w:rsidRPr="00A7588D">
              <w:rPr>
                <w:b/>
                <w:i/>
                <w:szCs w:val="22"/>
                <w:lang w:eastAsia="ja-JP"/>
              </w:rPr>
              <w:t>messagePowerOffsetGroupB</w:t>
            </w:r>
          </w:p>
          <w:p w14:paraId="6FFB672B" w14:textId="77777777" w:rsidR="005E6B6E" w:rsidRPr="00A7588D" w:rsidRDefault="005E6B6E" w:rsidP="00EB6980">
            <w:pPr>
              <w:pStyle w:val="TAL"/>
              <w:rPr>
                <w:szCs w:val="22"/>
                <w:lang w:eastAsia="ja-JP"/>
              </w:rPr>
            </w:pPr>
            <w:r w:rsidRPr="00A7588D">
              <w:rPr>
                <w:szCs w:val="22"/>
                <w:lang w:eastAsia="ja-JP"/>
              </w:rPr>
              <w:t xml:space="preserve">Threshold for preamble selection. Value is in dB. Value </w:t>
            </w:r>
            <w:r w:rsidRPr="00A7588D">
              <w:rPr>
                <w:i/>
                <w:szCs w:val="22"/>
                <w:lang w:eastAsia="ja-JP"/>
              </w:rPr>
              <w:t>minusinfinity</w:t>
            </w:r>
            <w:r w:rsidRPr="00A7588D">
              <w:rPr>
                <w:szCs w:val="22"/>
                <w:lang w:eastAsia="ja-JP"/>
              </w:rPr>
              <w:t xml:space="preserve"> corresponds to –infinity. Value </w:t>
            </w:r>
            <w:r w:rsidRPr="00A7588D">
              <w:rPr>
                <w:i/>
                <w:szCs w:val="22"/>
                <w:lang w:eastAsia="ja-JP"/>
              </w:rPr>
              <w:t>dB0</w:t>
            </w:r>
            <w:r w:rsidRPr="00A7588D">
              <w:rPr>
                <w:szCs w:val="22"/>
                <w:lang w:eastAsia="ja-JP"/>
              </w:rPr>
              <w:t xml:space="preserve"> corresponds to 0 dB, </w:t>
            </w:r>
            <w:r w:rsidRPr="00A7588D">
              <w:rPr>
                <w:i/>
                <w:szCs w:val="22"/>
                <w:lang w:eastAsia="ja-JP"/>
              </w:rPr>
              <w:t>dB5</w:t>
            </w:r>
            <w:r w:rsidRPr="00A7588D">
              <w:rPr>
                <w:szCs w:val="22"/>
                <w:lang w:eastAsia="ja-JP"/>
              </w:rPr>
              <w:t xml:space="preserve"> corresponds to 5 dB and so on. (see TS 38.321 [3], clause 5.1.2)</w:t>
            </w:r>
          </w:p>
        </w:tc>
      </w:tr>
      <w:tr w:rsidR="005E6B6E" w:rsidRPr="00A7588D" w14:paraId="32F34C2F"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240D58B" w14:textId="77777777" w:rsidR="005E6B6E" w:rsidRPr="00A7588D" w:rsidRDefault="005E6B6E" w:rsidP="00EB6980">
            <w:pPr>
              <w:pStyle w:val="TAL"/>
              <w:rPr>
                <w:szCs w:val="22"/>
                <w:lang w:eastAsia="ja-JP"/>
              </w:rPr>
            </w:pPr>
            <w:r w:rsidRPr="00A7588D">
              <w:rPr>
                <w:b/>
                <w:i/>
                <w:szCs w:val="22"/>
                <w:lang w:eastAsia="ja-JP"/>
              </w:rPr>
              <w:t>msg1-SubcarrierSpacing</w:t>
            </w:r>
          </w:p>
          <w:p w14:paraId="7C4D0CDC" w14:textId="77777777" w:rsidR="005E6B6E" w:rsidRPr="00A7588D" w:rsidRDefault="005E6B6E" w:rsidP="00EB6980">
            <w:pPr>
              <w:pStyle w:val="TAL"/>
              <w:rPr>
                <w:szCs w:val="22"/>
                <w:lang w:eastAsia="ja-JP"/>
              </w:rPr>
            </w:pPr>
            <w:r w:rsidRPr="00A7588D">
              <w:rPr>
                <w:szCs w:val="22"/>
                <w:lang w:eastAsia="ja-JP"/>
              </w:rPr>
              <w:t xml:space="preserve">Subcarrier spacing of PRACH (see TS 38.211 [16], clause 5.3.2). Only the values 15 or 30 kHz (FR1), and 60 or 120 kHz (FR2) are applicable. </w:t>
            </w:r>
            <w:r w:rsidRPr="00A7588D">
              <w:rPr>
                <w:lang w:eastAsia="ja-JP"/>
              </w:rPr>
              <w:t xml:space="preserve">If absent, the UE applies the SCS as derived from the </w:t>
            </w:r>
            <w:r w:rsidRPr="00A7588D">
              <w:rPr>
                <w:i/>
                <w:lang w:eastAsia="ja-JP"/>
              </w:rPr>
              <w:t>prach-ConfigurationIndex</w:t>
            </w:r>
            <w:r w:rsidRPr="00A7588D">
              <w:rPr>
                <w:lang w:eastAsia="ja-JP"/>
              </w:rPr>
              <w:t xml:space="preserve"> in </w:t>
            </w:r>
            <w:r w:rsidRPr="00A7588D">
              <w:rPr>
                <w:i/>
                <w:lang w:eastAsia="ja-JP"/>
              </w:rPr>
              <w:t>RACH-ConfigGeneric</w:t>
            </w:r>
            <w:r w:rsidRPr="00A7588D">
              <w:rPr>
                <w:lang w:eastAsia="ja-JP"/>
              </w:rPr>
              <w:t xml:space="preserve"> (see tables Table 6.3.3.1-1, Table 6.3.3.2-2</w:t>
            </w:r>
            <w:r w:rsidRPr="00A7588D">
              <w:t xml:space="preserve"> and Table 6.3.3.2-3</w:t>
            </w:r>
            <w:r w:rsidRPr="00A7588D">
              <w:rPr>
                <w:lang w:eastAsia="ja-JP"/>
              </w:rPr>
              <w:t>, TS 38.211 [16]). The value also applies to contention free random access (</w:t>
            </w:r>
            <w:r w:rsidRPr="00A7588D">
              <w:rPr>
                <w:i/>
                <w:lang w:eastAsia="ja-JP"/>
              </w:rPr>
              <w:t>RACH-ConfigDedicated</w:t>
            </w:r>
            <w:r w:rsidRPr="00A7588D">
              <w:rPr>
                <w:lang w:eastAsia="ja-JP"/>
              </w:rPr>
              <w:t xml:space="preserve">), to SI-request and to contention-based beam failure recovery (CB-BFR). But it does not apply for contention free beam failure recovery (CF-BFR) (see </w:t>
            </w:r>
            <w:r w:rsidRPr="00A7588D">
              <w:rPr>
                <w:i/>
                <w:lang w:eastAsia="ja-JP"/>
              </w:rPr>
              <w:t>BeamFailureRecoveryConfig</w:t>
            </w:r>
            <w:r w:rsidRPr="00A7588D">
              <w:rPr>
                <w:lang w:eastAsia="ja-JP"/>
              </w:rPr>
              <w:t>).</w:t>
            </w:r>
          </w:p>
        </w:tc>
      </w:tr>
      <w:tr w:rsidR="005E6B6E" w:rsidRPr="00A7588D" w14:paraId="55B4149F"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ABE6F15" w14:textId="77777777" w:rsidR="005E6B6E" w:rsidRPr="00A7588D" w:rsidRDefault="005E6B6E" w:rsidP="00EB6980">
            <w:pPr>
              <w:pStyle w:val="TAL"/>
              <w:rPr>
                <w:szCs w:val="22"/>
                <w:lang w:eastAsia="ja-JP"/>
              </w:rPr>
            </w:pPr>
            <w:r w:rsidRPr="00A7588D">
              <w:rPr>
                <w:b/>
                <w:i/>
                <w:szCs w:val="22"/>
                <w:lang w:eastAsia="ja-JP"/>
              </w:rPr>
              <w:t>msg3-transformPrecoder</w:t>
            </w:r>
          </w:p>
          <w:p w14:paraId="36B84176" w14:textId="77777777" w:rsidR="005E6B6E" w:rsidRPr="00A7588D" w:rsidRDefault="005E6B6E" w:rsidP="00EB6980">
            <w:pPr>
              <w:pStyle w:val="TAL"/>
              <w:rPr>
                <w:szCs w:val="22"/>
                <w:lang w:eastAsia="ja-JP"/>
              </w:rPr>
            </w:pPr>
            <w:r w:rsidRPr="00A7588D">
              <w:rPr>
                <w:szCs w:val="22"/>
                <w:lang w:eastAsia="ja-JP"/>
              </w:rPr>
              <w:t>Enables the transform precoder for Msg3 transmission according to clause 6.1.3 of TS 38.214 [19]. If the field is absent, the UE disables the transformer precoder (see TS 38.213 [13], clause 8.3).</w:t>
            </w:r>
          </w:p>
        </w:tc>
      </w:tr>
      <w:tr w:rsidR="005E6B6E" w:rsidRPr="00A7588D" w14:paraId="605EF1FA"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7887FFE9" w14:textId="77777777" w:rsidR="005E6B6E" w:rsidRPr="00A7588D" w:rsidRDefault="005E6B6E" w:rsidP="00EB6980">
            <w:pPr>
              <w:pStyle w:val="TAL"/>
              <w:rPr>
                <w:szCs w:val="22"/>
                <w:lang w:eastAsia="ja-JP"/>
              </w:rPr>
            </w:pPr>
            <w:r w:rsidRPr="00A7588D">
              <w:rPr>
                <w:b/>
                <w:i/>
                <w:szCs w:val="22"/>
                <w:lang w:eastAsia="ja-JP"/>
              </w:rPr>
              <w:t>numberOfRA-PreamblesGroupA</w:t>
            </w:r>
          </w:p>
          <w:p w14:paraId="147179EB" w14:textId="77777777" w:rsidR="005E6B6E" w:rsidRPr="00A7588D" w:rsidRDefault="005E6B6E" w:rsidP="00EB6980">
            <w:pPr>
              <w:pStyle w:val="TAL"/>
              <w:rPr>
                <w:szCs w:val="22"/>
                <w:lang w:eastAsia="ja-JP"/>
              </w:rPr>
            </w:pPr>
            <w:r w:rsidRPr="00A7588D">
              <w:rPr>
                <w:szCs w:val="22"/>
                <w:lang w:eastAsia="ja-JP"/>
              </w:rPr>
              <w:t xml:space="preserve">The number of CB preambles per SSB in group A. This determines implicitly the number of CB preambles per SSB available in group B. (see TS 38.321 [3], clause 5.1.1). The setting should be consistent with the setting of </w:t>
            </w:r>
            <w:r w:rsidRPr="00A7588D">
              <w:rPr>
                <w:i/>
                <w:szCs w:val="22"/>
                <w:lang w:eastAsia="ja-JP"/>
              </w:rPr>
              <w:t>ssb-perRACH-OccasionAndCB-PreamblesPerSSB</w:t>
            </w:r>
            <w:r w:rsidRPr="00A7588D">
              <w:rPr>
                <w:szCs w:val="22"/>
                <w:lang w:eastAsia="ja-JP"/>
              </w:rPr>
              <w:t>.</w:t>
            </w:r>
          </w:p>
        </w:tc>
      </w:tr>
      <w:tr w:rsidR="005E6B6E" w:rsidRPr="00A7588D" w14:paraId="20E7F3E9"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575FA35" w14:textId="77777777" w:rsidR="005E6B6E" w:rsidRPr="00A7588D" w:rsidRDefault="005E6B6E" w:rsidP="00EB6980">
            <w:pPr>
              <w:pStyle w:val="TAL"/>
              <w:rPr>
                <w:szCs w:val="22"/>
                <w:lang w:eastAsia="ja-JP"/>
              </w:rPr>
            </w:pPr>
            <w:r w:rsidRPr="00A7588D">
              <w:rPr>
                <w:b/>
                <w:i/>
                <w:szCs w:val="22"/>
                <w:lang w:eastAsia="ja-JP"/>
              </w:rPr>
              <w:t>prach-RootSequenceIndex</w:t>
            </w:r>
          </w:p>
          <w:p w14:paraId="0A0C9CCC" w14:textId="77777777" w:rsidR="005E6B6E" w:rsidRPr="00A7588D" w:rsidRDefault="005E6B6E" w:rsidP="00EB6980">
            <w:pPr>
              <w:pStyle w:val="TAL"/>
              <w:rPr>
                <w:szCs w:val="22"/>
                <w:lang w:eastAsia="ja-JP"/>
              </w:rPr>
            </w:pPr>
            <w:r w:rsidRPr="00A7588D">
              <w:rPr>
                <w:szCs w:val="22"/>
                <w:lang w:eastAsia="ja-JP"/>
              </w:rPr>
              <w:t xml:space="preserve">PRACH root sequence index (see TS 38.211 [16], clause 6.3.3.1). The value range depends on whether L=839 or L=139. The short/long preamble format indicated in this IE should be consistent with the one indicated in </w:t>
            </w:r>
            <w:r w:rsidRPr="00A7588D">
              <w:rPr>
                <w:i/>
                <w:szCs w:val="22"/>
                <w:lang w:eastAsia="ja-JP"/>
              </w:rPr>
              <w:t>prach-ConfigurationIndex</w:t>
            </w:r>
            <w:r w:rsidRPr="00A7588D">
              <w:rPr>
                <w:szCs w:val="22"/>
                <w:lang w:eastAsia="ja-JP"/>
              </w:rPr>
              <w:t xml:space="preserve"> in the </w:t>
            </w:r>
            <w:r w:rsidRPr="00A7588D">
              <w:rPr>
                <w:i/>
                <w:szCs w:val="22"/>
                <w:lang w:eastAsia="ja-JP"/>
              </w:rPr>
              <w:t>RACH-ConfigDedicated</w:t>
            </w:r>
            <w:r w:rsidRPr="00A7588D">
              <w:rPr>
                <w:szCs w:val="22"/>
                <w:lang w:eastAsia="ja-JP"/>
              </w:rPr>
              <w:t xml:space="preserve"> (if configured).</w:t>
            </w:r>
          </w:p>
        </w:tc>
      </w:tr>
      <w:tr w:rsidR="005E6B6E" w:rsidRPr="00A7588D" w14:paraId="3C51D9D1"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7D84F527" w14:textId="77777777" w:rsidR="005E6B6E" w:rsidRPr="00A7588D" w:rsidRDefault="005E6B6E" w:rsidP="00EB6980">
            <w:pPr>
              <w:pStyle w:val="TAL"/>
              <w:rPr>
                <w:szCs w:val="22"/>
                <w:lang w:eastAsia="ja-JP"/>
              </w:rPr>
            </w:pPr>
            <w:r w:rsidRPr="00A7588D">
              <w:rPr>
                <w:b/>
                <w:i/>
                <w:szCs w:val="22"/>
                <w:lang w:eastAsia="ja-JP"/>
              </w:rPr>
              <w:t>ra-ContentionResolutionTimer</w:t>
            </w:r>
          </w:p>
          <w:p w14:paraId="70BDCC41" w14:textId="77777777" w:rsidR="005E6B6E" w:rsidRPr="00A7588D" w:rsidRDefault="005E6B6E" w:rsidP="00EB6980">
            <w:pPr>
              <w:pStyle w:val="TAL"/>
              <w:rPr>
                <w:szCs w:val="22"/>
                <w:lang w:eastAsia="ja-JP"/>
              </w:rPr>
            </w:pPr>
            <w:r w:rsidRPr="00A7588D">
              <w:rPr>
                <w:szCs w:val="22"/>
                <w:lang w:eastAsia="ja-JP"/>
              </w:rPr>
              <w:t xml:space="preserve">The initial value for the contention resolution timer (see TS 38.321 [3], clause 5.1.5). Value </w:t>
            </w:r>
            <w:r w:rsidRPr="00A7588D">
              <w:rPr>
                <w:i/>
                <w:szCs w:val="22"/>
                <w:lang w:eastAsia="ja-JP"/>
              </w:rPr>
              <w:t>sf8</w:t>
            </w:r>
            <w:r w:rsidRPr="00A7588D">
              <w:rPr>
                <w:szCs w:val="22"/>
                <w:lang w:eastAsia="ja-JP"/>
              </w:rPr>
              <w:t xml:space="preserve"> corresponds to 8 subframes, value </w:t>
            </w:r>
            <w:r w:rsidRPr="00A7588D">
              <w:rPr>
                <w:i/>
                <w:szCs w:val="22"/>
                <w:lang w:eastAsia="ja-JP"/>
              </w:rPr>
              <w:t>sf16</w:t>
            </w:r>
            <w:r w:rsidRPr="00A7588D">
              <w:rPr>
                <w:szCs w:val="22"/>
                <w:lang w:eastAsia="ja-JP"/>
              </w:rPr>
              <w:t xml:space="preserve"> corresponds to 16 subframes, and so on.</w:t>
            </w:r>
          </w:p>
        </w:tc>
      </w:tr>
      <w:tr w:rsidR="005E6B6E" w:rsidRPr="00A7588D" w14:paraId="377B2E93"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2B1DF8AD" w14:textId="77777777" w:rsidR="005E6B6E" w:rsidRPr="00A7588D" w:rsidRDefault="005E6B6E" w:rsidP="00EB6980">
            <w:pPr>
              <w:pStyle w:val="TAL"/>
              <w:rPr>
                <w:szCs w:val="22"/>
                <w:lang w:eastAsia="ja-JP"/>
              </w:rPr>
            </w:pPr>
            <w:r w:rsidRPr="00A7588D">
              <w:rPr>
                <w:b/>
                <w:i/>
                <w:szCs w:val="22"/>
                <w:lang w:eastAsia="ja-JP"/>
              </w:rPr>
              <w:t>ra-Msg3SizeGroupA</w:t>
            </w:r>
          </w:p>
          <w:p w14:paraId="37D9BED8" w14:textId="77777777" w:rsidR="005E6B6E" w:rsidRPr="00A7588D" w:rsidRDefault="005E6B6E" w:rsidP="00EB6980">
            <w:pPr>
              <w:pStyle w:val="TAL"/>
              <w:rPr>
                <w:szCs w:val="22"/>
                <w:lang w:eastAsia="ja-JP"/>
              </w:rPr>
            </w:pPr>
            <w:r w:rsidRPr="00A7588D">
              <w:rPr>
                <w:szCs w:val="22"/>
                <w:lang w:eastAsia="ja-JP"/>
              </w:rPr>
              <w:t>Transport Blocks size threshold in bits below which the UE shall use a contention-based RA preamble of group A. (see TS 38.321 [3], clause 5.1.2).</w:t>
            </w:r>
          </w:p>
        </w:tc>
      </w:tr>
      <w:tr w:rsidR="005E6B6E" w:rsidRPr="00A7588D" w14:paraId="0EC66091"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0BB68988" w14:textId="77777777" w:rsidR="005E6B6E" w:rsidRPr="00A7588D" w:rsidRDefault="005E6B6E" w:rsidP="00EB6980">
            <w:pPr>
              <w:pStyle w:val="TAL"/>
              <w:rPr>
                <w:szCs w:val="22"/>
                <w:lang w:eastAsia="ja-JP"/>
              </w:rPr>
            </w:pPr>
            <w:r w:rsidRPr="00A7588D">
              <w:rPr>
                <w:b/>
                <w:i/>
                <w:szCs w:val="22"/>
                <w:lang w:eastAsia="ja-JP"/>
              </w:rPr>
              <w:t>rach-ConfigGeneric</w:t>
            </w:r>
          </w:p>
          <w:p w14:paraId="74C6EEDC" w14:textId="77777777" w:rsidR="005E6B6E" w:rsidRPr="00A7588D" w:rsidRDefault="005E6B6E" w:rsidP="00EB6980">
            <w:pPr>
              <w:pStyle w:val="TAL"/>
              <w:rPr>
                <w:szCs w:val="22"/>
                <w:lang w:eastAsia="ja-JP"/>
              </w:rPr>
            </w:pPr>
            <w:r w:rsidRPr="00A7588D">
              <w:t>RACH parameters for both regular random access and beam failure recovery</w:t>
            </w:r>
            <w:r w:rsidRPr="00A7588D">
              <w:rPr>
                <w:szCs w:val="22"/>
                <w:lang w:eastAsia="ja-JP"/>
              </w:rPr>
              <w:t>.</w:t>
            </w:r>
          </w:p>
        </w:tc>
      </w:tr>
      <w:tr w:rsidR="005E6B6E" w:rsidRPr="00A7588D" w14:paraId="720E8174"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6B734ADA" w14:textId="77777777" w:rsidR="005E6B6E" w:rsidRPr="00A7588D" w:rsidRDefault="005E6B6E" w:rsidP="00EB6980">
            <w:pPr>
              <w:pStyle w:val="TAL"/>
              <w:rPr>
                <w:szCs w:val="22"/>
                <w:lang w:eastAsia="ja-JP"/>
              </w:rPr>
            </w:pPr>
            <w:r w:rsidRPr="00A7588D">
              <w:rPr>
                <w:b/>
                <w:i/>
                <w:szCs w:val="22"/>
                <w:lang w:eastAsia="ja-JP"/>
              </w:rPr>
              <w:t>restrictedSetConfig</w:t>
            </w:r>
          </w:p>
          <w:p w14:paraId="410B8588" w14:textId="77777777" w:rsidR="005E6B6E" w:rsidRPr="00A7588D" w:rsidRDefault="005E6B6E" w:rsidP="00EB6980">
            <w:pPr>
              <w:pStyle w:val="TAL"/>
              <w:rPr>
                <w:szCs w:val="22"/>
                <w:lang w:eastAsia="ja-JP"/>
              </w:rPr>
            </w:pPr>
            <w:r w:rsidRPr="00A7588D">
              <w:rPr>
                <w:szCs w:val="22"/>
                <w:lang w:eastAsia="ja-JP"/>
              </w:rPr>
              <w:t>Configuration of an unrestricted set or one of two types of restricted sets, see TS 38.211 [16], clause 6.3.3.1.</w:t>
            </w:r>
          </w:p>
        </w:tc>
      </w:tr>
      <w:tr w:rsidR="005E6B6E" w:rsidRPr="00A7588D" w14:paraId="1F0CD360"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189312F" w14:textId="77777777" w:rsidR="005E6B6E" w:rsidRPr="00A7588D" w:rsidRDefault="005E6B6E" w:rsidP="00EB6980">
            <w:pPr>
              <w:pStyle w:val="TAL"/>
              <w:rPr>
                <w:szCs w:val="22"/>
                <w:lang w:eastAsia="ja-JP"/>
              </w:rPr>
            </w:pPr>
            <w:r w:rsidRPr="00A7588D">
              <w:rPr>
                <w:b/>
                <w:i/>
                <w:szCs w:val="22"/>
                <w:lang w:eastAsia="ja-JP"/>
              </w:rPr>
              <w:t>rsrp-ThresholdSSB</w:t>
            </w:r>
          </w:p>
          <w:p w14:paraId="77309D3B" w14:textId="77777777" w:rsidR="005E6B6E" w:rsidRPr="00A7588D" w:rsidRDefault="005E6B6E" w:rsidP="00EB6980">
            <w:pPr>
              <w:pStyle w:val="TAL"/>
              <w:rPr>
                <w:b/>
                <w:i/>
                <w:szCs w:val="22"/>
                <w:lang w:eastAsia="ja-JP"/>
              </w:rPr>
            </w:pPr>
            <w:r w:rsidRPr="00A7588D">
              <w:rPr>
                <w:szCs w:val="22"/>
                <w:lang w:eastAsia="ja-JP"/>
              </w:rPr>
              <w:t>UE may select the SS block and corresponding PRACH resource for path-loss estimation and (re)transmission based on SS blocks that satisfy the threshold (see TS 38.213 [13]).</w:t>
            </w:r>
          </w:p>
        </w:tc>
      </w:tr>
      <w:tr w:rsidR="005E6B6E" w:rsidRPr="00A7588D" w14:paraId="600F56AC"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4A15D5ED" w14:textId="77777777" w:rsidR="005E6B6E" w:rsidRPr="00A7588D" w:rsidRDefault="005E6B6E" w:rsidP="00EB6980">
            <w:pPr>
              <w:pStyle w:val="TAL"/>
              <w:rPr>
                <w:szCs w:val="22"/>
                <w:lang w:eastAsia="ja-JP"/>
              </w:rPr>
            </w:pPr>
            <w:r w:rsidRPr="00A7588D">
              <w:rPr>
                <w:b/>
                <w:i/>
                <w:szCs w:val="22"/>
                <w:lang w:eastAsia="ja-JP"/>
              </w:rPr>
              <w:t>rsrp-ThresholdSSB-SUL</w:t>
            </w:r>
          </w:p>
          <w:p w14:paraId="42BCCCF3" w14:textId="77777777" w:rsidR="005E6B6E" w:rsidRPr="00A7588D" w:rsidRDefault="005E6B6E" w:rsidP="00EB6980">
            <w:pPr>
              <w:pStyle w:val="TAL"/>
              <w:rPr>
                <w:szCs w:val="22"/>
                <w:lang w:eastAsia="ja-JP"/>
              </w:rPr>
            </w:pPr>
            <w:r w:rsidRPr="00A7588D">
              <w:rPr>
                <w:szCs w:val="22"/>
                <w:lang w:eastAsia="ja-JP"/>
              </w:rPr>
              <w:t>The UE selects SUL carrier to perform random access based on this threshold (see TS 38.321 [3], clause 5.1.1). The value applies to all the BWPs.</w:t>
            </w:r>
          </w:p>
        </w:tc>
      </w:tr>
      <w:tr w:rsidR="005E6B6E" w:rsidRPr="00A7588D" w14:paraId="3ABC12A3"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477D00DD" w14:textId="77777777" w:rsidR="005E6B6E" w:rsidRPr="00A7588D" w:rsidRDefault="005E6B6E" w:rsidP="00EB6980">
            <w:pPr>
              <w:pStyle w:val="TAL"/>
              <w:rPr>
                <w:szCs w:val="22"/>
                <w:lang w:eastAsia="ja-JP"/>
              </w:rPr>
            </w:pPr>
            <w:r w:rsidRPr="00A7588D">
              <w:rPr>
                <w:b/>
                <w:i/>
                <w:szCs w:val="22"/>
                <w:lang w:eastAsia="ja-JP"/>
              </w:rPr>
              <w:t>ssb-perRACH-OccasionAndCB-PreamblesPerSSB</w:t>
            </w:r>
          </w:p>
          <w:p w14:paraId="21970C35" w14:textId="77777777" w:rsidR="005E6B6E" w:rsidRPr="00A7588D" w:rsidRDefault="005E6B6E" w:rsidP="00EB6980">
            <w:pPr>
              <w:pStyle w:val="TAL"/>
              <w:rPr>
                <w:szCs w:val="22"/>
                <w:lang w:eastAsia="ja-JP"/>
              </w:rPr>
            </w:pPr>
            <w:r w:rsidRPr="00A7588D">
              <w:rPr>
                <w:szCs w:val="22"/>
                <w:lang w:eastAsia="ja-JP"/>
              </w:rPr>
              <w:t xml:space="preserve">The meaning of this field is twofold: the CHOICE conveys the information about the number of SSBs per RACH occasion. Value </w:t>
            </w:r>
            <w:r w:rsidRPr="00A7588D">
              <w:rPr>
                <w:i/>
                <w:szCs w:val="22"/>
                <w:lang w:eastAsia="ja-JP"/>
              </w:rPr>
              <w:t>oneEighth</w:t>
            </w:r>
            <w:r w:rsidRPr="00A7588D">
              <w:rPr>
                <w:szCs w:val="22"/>
                <w:lang w:eastAsia="ja-JP"/>
              </w:rPr>
              <w:t xml:space="preserve"> corresponds to one SSB associated with 8 RACH occasions, value </w:t>
            </w:r>
            <w:r w:rsidRPr="00A7588D">
              <w:rPr>
                <w:i/>
                <w:szCs w:val="22"/>
                <w:lang w:eastAsia="ja-JP"/>
              </w:rPr>
              <w:t>oneFourth</w:t>
            </w:r>
            <w:r w:rsidRPr="00A7588D">
              <w:rPr>
                <w:szCs w:val="22"/>
                <w:lang w:eastAsia="ja-JP"/>
              </w:rPr>
              <w:t xml:space="preserve"> corresponds to one SSB associated with 4 RACH occasions, and so on. The ENUMERATED part indicates the number of Contention Based preambles per SSB. Value </w:t>
            </w:r>
            <w:r w:rsidRPr="00A7588D">
              <w:rPr>
                <w:i/>
                <w:szCs w:val="22"/>
                <w:lang w:eastAsia="ja-JP"/>
              </w:rPr>
              <w:t>n4</w:t>
            </w:r>
            <w:r w:rsidRPr="00A7588D">
              <w:rPr>
                <w:szCs w:val="22"/>
                <w:lang w:eastAsia="ja-JP"/>
              </w:rPr>
              <w:t xml:space="preserve"> corresponds to 4 Contention Based preambles per SSB, value </w:t>
            </w:r>
            <w:r w:rsidRPr="00A7588D">
              <w:rPr>
                <w:i/>
                <w:szCs w:val="22"/>
                <w:lang w:eastAsia="ja-JP"/>
              </w:rPr>
              <w:t>n8</w:t>
            </w:r>
            <w:r w:rsidRPr="00A7588D">
              <w:rPr>
                <w:szCs w:val="22"/>
                <w:lang w:eastAsia="ja-JP"/>
              </w:rPr>
              <w:t xml:space="preserve"> corresponds to 8 Contention Based preambles per SSB, and so on. The total number of CB preambles in a RACH occasion is given by </w:t>
            </w:r>
            <w:r w:rsidRPr="00A7588D">
              <w:rPr>
                <w:i/>
                <w:szCs w:val="22"/>
                <w:lang w:eastAsia="ja-JP"/>
              </w:rPr>
              <w:t>CB-preambles-per-SSB</w:t>
            </w:r>
            <w:r w:rsidRPr="00A7588D">
              <w:rPr>
                <w:szCs w:val="22"/>
                <w:lang w:eastAsia="ja-JP"/>
              </w:rPr>
              <w:t xml:space="preserve"> * max(1, </w:t>
            </w:r>
            <w:r w:rsidRPr="00A7588D">
              <w:rPr>
                <w:i/>
                <w:szCs w:val="22"/>
                <w:lang w:eastAsia="ja-JP"/>
              </w:rPr>
              <w:t>SSB-per-rach-occasion</w:t>
            </w:r>
            <w:r w:rsidRPr="00A7588D">
              <w:rPr>
                <w:szCs w:val="22"/>
                <w:lang w:eastAsia="ja-JP"/>
              </w:rPr>
              <w:t>). See TS 38.213 [13].</w:t>
            </w:r>
          </w:p>
        </w:tc>
      </w:tr>
      <w:tr w:rsidR="005E6B6E" w:rsidRPr="00A7588D" w14:paraId="4ECB37B7"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5C23D8B2" w14:textId="77777777" w:rsidR="005E6B6E" w:rsidRPr="00A7588D" w:rsidRDefault="005E6B6E" w:rsidP="00EB6980">
            <w:pPr>
              <w:pStyle w:val="TAL"/>
              <w:rPr>
                <w:szCs w:val="22"/>
                <w:lang w:eastAsia="ja-JP"/>
              </w:rPr>
            </w:pPr>
            <w:r w:rsidRPr="00A7588D">
              <w:rPr>
                <w:b/>
                <w:i/>
                <w:szCs w:val="22"/>
                <w:lang w:eastAsia="ja-JP"/>
              </w:rPr>
              <w:t>totalNumberOfRA-Preambles</w:t>
            </w:r>
          </w:p>
          <w:p w14:paraId="663D0A91" w14:textId="77777777" w:rsidR="005E6B6E" w:rsidRPr="00A7588D" w:rsidRDefault="005E6B6E" w:rsidP="00EB6980">
            <w:pPr>
              <w:pStyle w:val="TAL"/>
              <w:rPr>
                <w:szCs w:val="22"/>
                <w:lang w:eastAsia="ja-JP"/>
              </w:rPr>
            </w:pPr>
            <w:r w:rsidRPr="00A7588D">
              <w:rPr>
                <w:szCs w:val="22"/>
                <w:lang w:eastAsia="ja-JP"/>
              </w:rPr>
              <w:t xml:space="preserve">Total number of preambles used for contention based and contention free random access in the RACH resources defined in </w:t>
            </w:r>
            <w:r w:rsidRPr="00A7588D">
              <w:rPr>
                <w:i/>
                <w:szCs w:val="22"/>
                <w:lang w:eastAsia="ja-JP"/>
              </w:rPr>
              <w:t>RACH-ConfigCommon</w:t>
            </w:r>
            <w:r w:rsidRPr="00A7588D">
              <w:rPr>
                <w:szCs w:val="22"/>
                <w:lang w:eastAsia="ja-JP"/>
              </w:rPr>
              <w:t xml:space="preserve">, excluding preambles used for other purposes (e.g. for SI request). If the field is absent, all 64 preambles are available for RA. The setting should be consistent with the setting of </w:t>
            </w:r>
            <w:r w:rsidRPr="00A7588D">
              <w:rPr>
                <w:i/>
                <w:szCs w:val="22"/>
                <w:lang w:eastAsia="ja-JP"/>
              </w:rPr>
              <w:t>ssb-perRACH-OccasionAndCB-PreamblesPerSSB</w:t>
            </w:r>
            <w:r w:rsidRPr="00A7588D">
              <w:rPr>
                <w:szCs w:val="22"/>
                <w:lang w:eastAsia="ja-JP"/>
              </w:rPr>
              <w:t>, i.e. it should be a multiple of the number of SSBs per RACH occasion.</w:t>
            </w:r>
          </w:p>
        </w:tc>
      </w:tr>
      <w:bookmarkEnd w:id="1"/>
      <w:bookmarkEnd w:id="2"/>
      <w:bookmarkEnd w:id="3"/>
      <w:bookmarkEnd w:id="4"/>
      <w:bookmarkEnd w:id="5"/>
      <w:bookmarkEnd w:id="6"/>
      <w:bookmarkEnd w:id="7"/>
      <w:bookmarkEnd w:id="8"/>
      <w:bookmarkEnd w:id="9"/>
      <w:bookmarkEnd w:id="10"/>
    </w:tbl>
    <w:p w14:paraId="34EE9A82" w14:textId="77777777" w:rsidR="00806BA9" w:rsidRPr="00DC34B1" w:rsidRDefault="00806BA9" w:rsidP="00806B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6BA9" w:rsidRPr="00DC34B1" w14:paraId="18ED4EF2" w14:textId="77777777" w:rsidTr="00652EE3">
        <w:tc>
          <w:tcPr>
            <w:tcW w:w="4027" w:type="dxa"/>
            <w:tcBorders>
              <w:top w:val="single" w:sz="4" w:space="0" w:color="auto"/>
              <w:left w:val="single" w:sz="4" w:space="0" w:color="auto"/>
              <w:bottom w:val="single" w:sz="4" w:space="0" w:color="auto"/>
              <w:right w:val="single" w:sz="4" w:space="0" w:color="auto"/>
            </w:tcBorders>
            <w:hideMark/>
          </w:tcPr>
          <w:p w14:paraId="40AA4950" w14:textId="77777777" w:rsidR="00806BA9" w:rsidRPr="00DC34B1" w:rsidRDefault="00806BA9" w:rsidP="00652EE3">
            <w:pPr>
              <w:pStyle w:val="TAH"/>
              <w:rPr>
                <w:rFonts w:eastAsia="Calibri"/>
                <w:lang w:eastAsia="ja-JP"/>
              </w:rPr>
            </w:pPr>
            <w:r w:rsidRPr="00DC34B1">
              <w:rPr>
                <w:rFonts w:eastAsia="Calibri"/>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CB64F7" w14:textId="77777777" w:rsidR="00806BA9" w:rsidRPr="00DC34B1" w:rsidRDefault="00806BA9" w:rsidP="00652EE3">
            <w:pPr>
              <w:pStyle w:val="TAH"/>
              <w:rPr>
                <w:rFonts w:eastAsia="Calibri"/>
                <w:lang w:eastAsia="ja-JP"/>
              </w:rPr>
            </w:pPr>
            <w:r w:rsidRPr="00DC34B1">
              <w:rPr>
                <w:rFonts w:eastAsia="Calibri"/>
                <w:lang w:eastAsia="ja-JP"/>
              </w:rPr>
              <w:t>Explanation</w:t>
            </w:r>
          </w:p>
        </w:tc>
      </w:tr>
      <w:tr w:rsidR="00806BA9" w:rsidRPr="00DC34B1" w14:paraId="61BA12EF" w14:textId="77777777" w:rsidTr="00652EE3">
        <w:tc>
          <w:tcPr>
            <w:tcW w:w="4027" w:type="dxa"/>
            <w:tcBorders>
              <w:top w:val="single" w:sz="4" w:space="0" w:color="auto"/>
              <w:left w:val="single" w:sz="4" w:space="0" w:color="auto"/>
              <w:bottom w:val="single" w:sz="4" w:space="0" w:color="auto"/>
              <w:right w:val="single" w:sz="4" w:space="0" w:color="auto"/>
            </w:tcBorders>
          </w:tcPr>
          <w:p w14:paraId="62FA4D03" w14:textId="77777777" w:rsidR="00806BA9" w:rsidRPr="00DC34B1" w:rsidRDefault="00806BA9" w:rsidP="00652EE3">
            <w:pPr>
              <w:pStyle w:val="TAL"/>
              <w:rPr>
                <w:i/>
                <w:iCs/>
                <w:lang w:eastAsia="ja-JP"/>
              </w:rPr>
            </w:pPr>
            <w:r w:rsidRPr="00DC34B1">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376967A6" w14:textId="77777777" w:rsidR="00806BA9" w:rsidRPr="00DC34B1" w:rsidRDefault="00806BA9" w:rsidP="00652EE3">
            <w:pPr>
              <w:pStyle w:val="TAL"/>
              <w:rPr>
                <w:rFonts w:eastAsia="Calibri"/>
                <w:lang w:eastAsia="ja-JP"/>
              </w:rPr>
            </w:pPr>
            <w:r w:rsidRPr="00DC34B1">
              <w:rPr>
                <w:rFonts w:eastAsia="Calibri"/>
                <w:lang w:eastAsia="ja-JP"/>
              </w:rPr>
              <w:t xml:space="preserve">The field is mandatory present if </w:t>
            </w:r>
            <w:r w:rsidRPr="00DC34B1">
              <w:rPr>
                <w:rFonts w:eastAsia="Calibri"/>
                <w:i/>
                <w:lang w:eastAsia="ja-JP"/>
              </w:rPr>
              <w:t>prach-RootSequenceIndex</w:t>
            </w:r>
            <w:r w:rsidRPr="00DC34B1">
              <w:rPr>
                <w:rFonts w:eastAsia="Calibri"/>
                <w:lang w:eastAsia="ja-JP"/>
              </w:rPr>
              <w:t xml:space="preserve"> L=139, otherwise the field is absent, Need S.</w:t>
            </w:r>
          </w:p>
        </w:tc>
      </w:tr>
      <w:tr w:rsidR="00806BA9" w:rsidRPr="00DC34B1" w14:paraId="63E3BC0C" w14:textId="77777777" w:rsidTr="00652EE3">
        <w:tc>
          <w:tcPr>
            <w:tcW w:w="4027" w:type="dxa"/>
            <w:tcBorders>
              <w:top w:val="single" w:sz="4" w:space="0" w:color="auto"/>
              <w:left w:val="single" w:sz="4" w:space="0" w:color="auto"/>
              <w:bottom w:val="single" w:sz="4" w:space="0" w:color="auto"/>
              <w:right w:val="single" w:sz="4" w:space="0" w:color="auto"/>
            </w:tcBorders>
            <w:hideMark/>
          </w:tcPr>
          <w:p w14:paraId="3A754D8A" w14:textId="77777777" w:rsidR="00806BA9" w:rsidRPr="00DC34B1" w:rsidRDefault="00806BA9" w:rsidP="00652EE3">
            <w:pPr>
              <w:pStyle w:val="TAL"/>
              <w:rPr>
                <w:rFonts w:eastAsia="Calibri"/>
                <w:i/>
                <w:iCs/>
                <w:lang w:eastAsia="ja-JP"/>
              </w:rPr>
            </w:pPr>
            <w:r w:rsidRPr="00DC34B1">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412C847E" w14:textId="6257BAFA" w:rsidR="00806BA9" w:rsidRPr="00DC34B1" w:rsidRDefault="00806BA9" w:rsidP="00652EE3">
            <w:pPr>
              <w:pStyle w:val="TAL"/>
              <w:rPr>
                <w:rFonts w:eastAsia="SimSun"/>
                <w:lang w:eastAsia="ja-JP"/>
              </w:rPr>
            </w:pPr>
            <w:r w:rsidRPr="00DC34B1">
              <w:rPr>
                <w:rFonts w:eastAsia="Calibri"/>
                <w:lang w:eastAsia="ja-JP"/>
              </w:rPr>
              <w:t>The field is mandatory present</w:t>
            </w:r>
            <w:r w:rsidRPr="00DC34B1">
              <w:rPr>
                <w:lang w:eastAsia="ja-JP"/>
              </w:rPr>
              <w:t xml:space="preserve"> in </w:t>
            </w:r>
            <w:r w:rsidRPr="00DC34B1">
              <w:rPr>
                <w:i/>
                <w:lang w:eastAsia="ja-JP"/>
              </w:rPr>
              <w:t>initialUplinkBWP</w:t>
            </w:r>
            <w:r w:rsidRPr="00DC34B1">
              <w:rPr>
                <w:lang w:eastAsia="ja-JP"/>
              </w:rPr>
              <w:t xml:space="preserve"> </w:t>
            </w:r>
            <w:ins w:id="50" w:author="Ozcan Ozturk" w:date="2023-09-24T14:36:00Z">
              <w:r w:rsidR="000E3C69">
                <w:rPr>
                  <w:lang w:eastAsia="ja-JP"/>
                </w:rPr>
                <w:t xml:space="preserve">in </w:t>
              </w:r>
            </w:ins>
            <w:ins w:id="51" w:author="Ozcan Ozturk" w:date="2023-09-24T14:37:00Z">
              <w:r w:rsidR="00721F9E" w:rsidRPr="00721F9E">
                <w:rPr>
                  <w:i/>
                  <w:iCs/>
                </w:rPr>
                <w:t>uplinkConfigCommon</w:t>
              </w:r>
              <w:r w:rsidR="00721F9E" w:rsidRPr="00DC34B1">
                <w:rPr>
                  <w:lang w:eastAsia="ja-JP"/>
                </w:rPr>
                <w:t xml:space="preserve"> </w:t>
              </w:r>
            </w:ins>
            <w:r w:rsidRPr="00DC34B1">
              <w:rPr>
                <w:lang w:eastAsia="ja-JP"/>
              </w:rPr>
              <w:t xml:space="preserve">if </w:t>
            </w:r>
            <w:r w:rsidRPr="00DC34B1">
              <w:rPr>
                <w:i/>
                <w:lang w:eastAsia="ja-JP"/>
              </w:rPr>
              <w:t>supplementaryUplink</w:t>
            </w:r>
            <w:r w:rsidRPr="00DC34B1">
              <w:t xml:space="preserve"> </w:t>
            </w:r>
            <w:r w:rsidRPr="00DC34B1">
              <w:rPr>
                <w:iCs/>
              </w:rPr>
              <w:t>is configured in</w:t>
            </w:r>
            <w:r w:rsidRPr="00DC34B1">
              <w:rPr>
                <w:i/>
              </w:rPr>
              <w:t xml:space="preserve"> ServingCellConfigCommonSIB </w:t>
            </w:r>
            <w:r w:rsidRPr="00DC34B1">
              <w:rPr>
                <w:iCs/>
              </w:rPr>
              <w:t>or if</w:t>
            </w:r>
            <w:r w:rsidRPr="00DC34B1">
              <w:rPr>
                <w:i/>
              </w:rPr>
              <w:t xml:space="preserve"> supplementaryUplinkConfig </w:t>
            </w:r>
            <w:r w:rsidRPr="00DC34B1">
              <w:rPr>
                <w:iCs/>
              </w:rPr>
              <w:t>is configured in</w:t>
            </w:r>
            <w:r w:rsidRPr="00DC34B1">
              <w:rPr>
                <w:i/>
              </w:rPr>
              <w:t xml:space="preserve"> ServingCellConfigCommon</w:t>
            </w:r>
            <w:r w:rsidRPr="00DC34B1">
              <w:rPr>
                <w:lang w:eastAsia="ja-JP"/>
              </w:rPr>
              <w:t xml:space="preserve">; </w:t>
            </w:r>
            <w:ins w:id="52" w:author="Ozcan Ozturk" w:date="2023-09-26T20:23:00Z">
              <w:r w:rsidR="00BC1F04">
                <w:rPr>
                  <w:lang w:eastAsia="ja-JP"/>
                </w:rPr>
                <w:t xml:space="preserve">the field can </w:t>
              </w:r>
            </w:ins>
            <w:ins w:id="53" w:author="Ozcan Ozturk" w:date="2023-09-26T20:24:00Z">
              <w:r w:rsidR="00BC1F04">
                <w:rPr>
                  <w:lang w:eastAsia="ja-JP"/>
                </w:rPr>
                <w:t xml:space="preserve">be </w:t>
              </w:r>
            </w:ins>
            <w:ins w:id="54" w:author="Ozcan Ozturk" w:date="2023-09-26T20:19:00Z">
              <w:r w:rsidR="009B5320">
                <w:rPr>
                  <w:lang w:eastAsia="ja-JP"/>
                </w:rPr>
                <w:t xml:space="preserve">optionally included in </w:t>
              </w:r>
            </w:ins>
            <w:ins w:id="55" w:author="Ozcan Ozturk" w:date="2023-09-26T20:20:00Z">
              <w:r w:rsidR="009B5320" w:rsidRPr="00AF0D32">
                <w:rPr>
                  <w:i/>
                  <w:iCs/>
                  <w:noProof/>
                  <w:lang w:eastAsia="zh-CN"/>
                </w:rPr>
                <w:t>s</w:t>
              </w:r>
              <w:r w:rsidR="009B5320" w:rsidRPr="00AF0D32">
                <w:rPr>
                  <w:i/>
                  <w:iCs/>
                </w:rPr>
                <w:t>upplementaryUplink</w:t>
              </w:r>
            </w:ins>
            <w:ins w:id="56" w:author="Ozcan Ozturk" w:date="2023-09-26T20:24:00Z">
              <w:r w:rsidR="00BC1F04">
                <w:rPr>
                  <w:i/>
                  <w:iCs/>
                </w:rPr>
                <w:t xml:space="preserve">, </w:t>
              </w:r>
              <w:r w:rsidR="00BC1F04">
                <w:t xml:space="preserve">in which case the same value is </w:t>
              </w:r>
            </w:ins>
            <w:ins w:id="57" w:author="Ozcan Ozturk" w:date="2023-09-26T20:25:00Z">
              <w:r w:rsidR="00BC1F04">
                <w:t>set</w:t>
              </w:r>
            </w:ins>
            <w:ins w:id="58" w:author="Ozcan Ozturk" w:date="2023-09-26T20:24:00Z">
              <w:r w:rsidR="00BC1F04">
                <w:t xml:space="preserve"> in both locations</w:t>
              </w:r>
            </w:ins>
            <w:ins w:id="59" w:author="Ozcan Ozturk" w:date="2023-09-26T20:20:00Z">
              <w:r w:rsidR="009B5320">
                <w:t xml:space="preserve">; </w:t>
              </w:r>
            </w:ins>
            <w:r w:rsidRPr="00DC34B1">
              <w:rPr>
                <w:lang w:eastAsia="ja-JP"/>
              </w:rPr>
              <w:t>o</w:t>
            </w:r>
            <w:r w:rsidRPr="00DC34B1">
              <w:rPr>
                <w:rFonts w:eastAsia="Calibri"/>
                <w:lang w:eastAsia="ja-JP"/>
              </w:rPr>
              <w:t>therwise, the field is absent.</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4B015257" w14:textId="77777777" w:rsidR="00514EDD" w:rsidRPr="001925DE" w:rsidRDefault="00514EDD" w:rsidP="00514EDD">
      <w:pPr>
        <w:rPr>
          <w:rFonts w:ascii="Arial" w:hAnsi="Arial"/>
        </w:rPr>
      </w:pPr>
    </w:p>
    <w:bookmarkEnd w:id="28"/>
    <w:bookmarkEnd w:id="29"/>
    <w:bookmarkEnd w:id="30"/>
    <w:bookmarkEnd w:id="31"/>
    <w:bookmarkEnd w:id="32"/>
    <w:bookmarkEnd w:id="33"/>
    <w:bookmarkEnd w:id="34"/>
    <w:bookmarkEnd w:id="35"/>
    <w:bookmarkEnd w:id="36"/>
    <w:bookmarkEnd w:id="37"/>
    <w:bookmarkEnd w:id="38"/>
    <w:p w14:paraId="557F00BC" w14:textId="109FF0FD" w:rsidR="00A305DF" w:rsidRPr="002B34B1" w:rsidRDefault="000261B9"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 of Change</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8E5A" w14:textId="77777777" w:rsidR="000B5EC4" w:rsidRDefault="000B5EC4">
      <w:r>
        <w:separator/>
      </w:r>
    </w:p>
  </w:endnote>
  <w:endnote w:type="continuationSeparator" w:id="0">
    <w:p w14:paraId="5024845F" w14:textId="77777777" w:rsidR="000B5EC4" w:rsidRDefault="000B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693BB" w14:textId="77777777" w:rsidR="000B5EC4" w:rsidRDefault="000B5EC4">
      <w:r>
        <w:separator/>
      </w:r>
    </w:p>
  </w:footnote>
  <w:footnote w:type="continuationSeparator" w:id="0">
    <w:p w14:paraId="3485C238" w14:textId="77777777" w:rsidR="000B5EC4" w:rsidRDefault="000B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666F" w:rsidRDefault="005C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666F" w:rsidRDefault="005C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666F" w:rsidRDefault="005C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00D38"/>
    <w:multiLevelType w:val="hybridMultilevel"/>
    <w:tmpl w:val="7A48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17722561">
    <w:abstractNumId w:val="1"/>
  </w:num>
  <w:num w:numId="2" w16cid:durableId="1165051355">
    <w:abstractNumId w:val="3"/>
  </w:num>
  <w:num w:numId="3" w16cid:durableId="891499276">
    <w:abstractNumId w:val="4"/>
  </w:num>
  <w:num w:numId="4" w16cid:durableId="1199666275">
    <w:abstractNumId w:val="2"/>
  </w:num>
  <w:num w:numId="5" w16cid:durableId="1642926158">
    <w:abstractNumId w:val="5"/>
  </w:num>
  <w:num w:numId="6" w16cid:durableId="423114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22E4A"/>
    <w:rsid w:val="00023DED"/>
    <w:rsid w:val="00025ACD"/>
    <w:rsid w:val="000261B9"/>
    <w:rsid w:val="000306B3"/>
    <w:rsid w:val="000319C4"/>
    <w:rsid w:val="00033742"/>
    <w:rsid w:val="0004329F"/>
    <w:rsid w:val="000527B2"/>
    <w:rsid w:val="0007507F"/>
    <w:rsid w:val="0007561A"/>
    <w:rsid w:val="00080507"/>
    <w:rsid w:val="00085F5C"/>
    <w:rsid w:val="0008674C"/>
    <w:rsid w:val="00094432"/>
    <w:rsid w:val="00097021"/>
    <w:rsid w:val="000A542F"/>
    <w:rsid w:val="000A6394"/>
    <w:rsid w:val="000B38DA"/>
    <w:rsid w:val="000B5EC4"/>
    <w:rsid w:val="000B7934"/>
    <w:rsid w:val="000B7FED"/>
    <w:rsid w:val="000C038A"/>
    <w:rsid w:val="000C6598"/>
    <w:rsid w:val="000D44B3"/>
    <w:rsid w:val="000E30A9"/>
    <w:rsid w:val="000E3C69"/>
    <w:rsid w:val="000E50F2"/>
    <w:rsid w:val="000E648A"/>
    <w:rsid w:val="000F012E"/>
    <w:rsid w:val="000F4AD6"/>
    <w:rsid w:val="00100D2B"/>
    <w:rsid w:val="00102988"/>
    <w:rsid w:val="00107A1C"/>
    <w:rsid w:val="00122C8F"/>
    <w:rsid w:val="00125C4D"/>
    <w:rsid w:val="00130F3B"/>
    <w:rsid w:val="001310C6"/>
    <w:rsid w:val="001323E4"/>
    <w:rsid w:val="00136D7B"/>
    <w:rsid w:val="0014123A"/>
    <w:rsid w:val="00145D43"/>
    <w:rsid w:val="00174B2F"/>
    <w:rsid w:val="00184238"/>
    <w:rsid w:val="00186117"/>
    <w:rsid w:val="00192C46"/>
    <w:rsid w:val="00193BC7"/>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12B63"/>
    <w:rsid w:val="00221C72"/>
    <w:rsid w:val="002229F2"/>
    <w:rsid w:val="00223E99"/>
    <w:rsid w:val="00226B5A"/>
    <w:rsid w:val="002331A5"/>
    <w:rsid w:val="00236E31"/>
    <w:rsid w:val="0026004D"/>
    <w:rsid w:val="002614E2"/>
    <w:rsid w:val="002640DD"/>
    <w:rsid w:val="002661F6"/>
    <w:rsid w:val="0026640D"/>
    <w:rsid w:val="00271A12"/>
    <w:rsid w:val="00275D12"/>
    <w:rsid w:val="0028447B"/>
    <w:rsid w:val="00284FEB"/>
    <w:rsid w:val="002860C4"/>
    <w:rsid w:val="00287BE1"/>
    <w:rsid w:val="00295B16"/>
    <w:rsid w:val="002B5741"/>
    <w:rsid w:val="002D0D7C"/>
    <w:rsid w:val="002D479D"/>
    <w:rsid w:val="002E01FF"/>
    <w:rsid w:val="002E472E"/>
    <w:rsid w:val="00301A89"/>
    <w:rsid w:val="00302A85"/>
    <w:rsid w:val="00305409"/>
    <w:rsid w:val="00306EAA"/>
    <w:rsid w:val="003108A4"/>
    <w:rsid w:val="003121EB"/>
    <w:rsid w:val="00312319"/>
    <w:rsid w:val="00313EAD"/>
    <w:rsid w:val="003170EA"/>
    <w:rsid w:val="00320701"/>
    <w:rsid w:val="003329D5"/>
    <w:rsid w:val="003339B6"/>
    <w:rsid w:val="00337973"/>
    <w:rsid w:val="003408B8"/>
    <w:rsid w:val="00343591"/>
    <w:rsid w:val="0034611D"/>
    <w:rsid w:val="0034797E"/>
    <w:rsid w:val="003609EF"/>
    <w:rsid w:val="0036231A"/>
    <w:rsid w:val="00362757"/>
    <w:rsid w:val="00363B04"/>
    <w:rsid w:val="0036418B"/>
    <w:rsid w:val="00364AC2"/>
    <w:rsid w:val="00371D66"/>
    <w:rsid w:val="003725B4"/>
    <w:rsid w:val="00372CE6"/>
    <w:rsid w:val="00373C42"/>
    <w:rsid w:val="00374DD4"/>
    <w:rsid w:val="00392F3B"/>
    <w:rsid w:val="00393E9F"/>
    <w:rsid w:val="00394149"/>
    <w:rsid w:val="003A2231"/>
    <w:rsid w:val="003A611C"/>
    <w:rsid w:val="003B2210"/>
    <w:rsid w:val="003B6153"/>
    <w:rsid w:val="003D1615"/>
    <w:rsid w:val="003D78EA"/>
    <w:rsid w:val="003E02D2"/>
    <w:rsid w:val="003E1A36"/>
    <w:rsid w:val="003E6483"/>
    <w:rsid w:val="003F14ED"/>
    <w:rsid w:val="003F60D6"/>
    <w:rsid w:val="00401CAB"/>
    <w:rsid w:val="00401E90"/>
    <w:rsid w:val="00410371"/>
    <w:rsid w:val="00413D10"/>
    <w:rsid w:val="00416BA7"/>
    <w:rsid w:val="00416E2E"/>
    <w:rsid w:val="00420CD6"/>
    <w:rsid w:val="00422B2D"/>
    <w:rsid w:val="0042320D"/>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A3275"/>
    <w:rsid w:val="004B16BD"/>
    <w:rsid w:val="004B6AFB"/>
    <w:rsid w:val="004B7549"/>
    <w:rsid w:val="004B75B7"/>
    <w:rsid w:val="004C5B36"/>
    <w:rsid w:val="004D5F02"/>
    <w:rsid w:val="004E1C17"/>
    <w:rsid w:val="004E2FC4"/>
    <w:rsid w:val="004F14E5"/>
    <w:rsid w:val="004F3EA8"/>
    <w:rsid w:val="00503A53"/>
    <w:rsid w:val="005045E3"/>
    <w:rsid w:val="00506FF3"/>
    <w:rsid w:val="005138EB"/>
    <w:rsid w:val="005141D9"/>
    <w:rsid w:val="00514EDD"/>
    <w:rsid w:val="0051580D"/>
    <w:rsid w:val="00516AF5"/>
    <w:rsid w:val="00520B50"/>
    <w:rsid w:val="005254C9"/>
    <w:rsid w:val="00530C49"/>
    <w:rsid w:val="00532C8B"/>
    <w:rsid w:val="005370C2"/>
    <w:rsid w:val="005419C0"/>
    <w:rsid w:val="00545EA7"/>
    <w:rsid w:val="00546274"/>
    <w:rsid w:val="005470BC"/>
    <w:rsid w:val="00547111"/>
    <w:rsid w:val="00555E46"/>
    <w:rsid w:val="0055607D"/>
    <w:rsid w:val="00562B58"/>
    <w:rsid w:val="00576622"/>
    <w:rsid w:val="00582359"/>
    <w:rsid w:val="00592D74"/>
    <w:rsid w:val="005A2BE1"/>
    <w:rsid w:val="005A3BB3"/>
    <w:rsid w:val="005A7B4B"/>
    <w:rsid w:val="005A7CDD"/>
    <w:rsid w:val="005B222F"/>
    <w:rsid w:val="005B4B49"/>
    <w:rsid w:val="005C075A"/>
    <w:rsid w:val="005C0A95"/>
    <w:rsid w:val="005C1144"/>
    <w:rsid w:val="005C649C"/>
    <w:rsid w:val="005C666F"/>
    <w:rsid w:val="005D097B"/>
    <w:rsid w:val="005D4834"/>
    <w:rsid w:val="005D5C27"/>
    <w:rsid w:val="005E0392"/>
    <w:rsid w:val="005E256F"/>
    <w:rsid w:val="005E2C44"/>
    <w:rsid w:val="005E6B6E"/>
    <w:rsid w:val="005F6559"/>
    <w:rsid w:val="005F7B64"/>
    <w:rsid w:val="006032D4"/>
    <w:rsid w:val="006043BD"/>
    <w:rsid w:val="00606D07"/>
    <w:rsid w:val="00607640"/>
    <w:rsid w:val="00613050"/>
    <w:rsid w:val="00616505"/>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76EF4"/>
    <w:rsid w:val="00694B25"/>
    <w:rsid w:val="00695808"/>
    <w:rsid w:val="006A2BE2"/>
    <w:rsid w:val="006A3241"/>
    <w:rsid w:val="006B46FB"/>
    <w:rsid w:val="006B4B3C"/>
    <w:rsid w:val="006C184F"/>
    <w:rsid w:val="006C2E86"/>
    <w:rsid w:val="006C4443"/>
    <w:rsid w:val="006C629F"/>
    <w:rsid w:val="006C7383"/>
    <w:rsid w:val="006D4449"/>
    <w:rsid w:val="006E21FB"/>
    <w:rsid w:val="006E361F"/>
    <w:rsid w:val="006E6786"/>
    <w:rsid w:val="006F1ADA"/>
    <w:rsid w:val="006F2F6C"/>
    <w:rsid w:val="007051BC"/>
    <w:rsid w:val="007060ED"/>
    <w:rsid w:val="00711F50"/>
    <w:rsid w:val="00717D12"/>
    <w:rsid w:val="00721F9E"/>
    <w:rsid w:val="00722DA3"/>
    <w:rsid w:val="00732A0D"/>
    <w:rsid w:val="00735BE4"/>
    <w:rsid w:val="00736143"/>
    <w:rsid w:val="007373AA"/>
    <w:rsid w:val="00745750"/>
    <w:rsid w:val="0074651F"/>
    <w:rsid w:val="007468B3"/>
    <w:rsid w:val="00757545"/>
    <w:rsid w:val="007658F5"/>
    <w:rsid w:val="00786DC0"/>
    <w:rsid w:val="00792342"/>
    <w:rsid w:val="007954DF"/>
    <w:rsid w:val="00796847"/>
    <w:rsid w:val="007977A8"/>
    <w:rsid w:val="00797CD4"/>
    <w:rsid w:val="007A59D4"/>
    <w:rsid w:val="007A775B"/>
    <w:rsid w:val="007B10C1"/>
    <w:rsid w:val="007B251A"/>
    <w:rsid w:val="007B512A"/>
    <w:rsid w:val="007B78EB"/>
    <w:rsid w:val="007C2097"/>
    <w:rsid w:val="007C5625"/>
    <w:rsid w:val="007C7BFA"/>
    <w:rsid w:val="007D0456"/>
    <w:rsid w:val="007D0932"/>
    <w:rsid w:val="007D4C4F"/>
    <w:rsid w:val="007D6A07"/>
    <w:rsid w:val="007E7D20"/>
    <w:rsid w:val="007F0A63"/>
    <w:rsid w:val="007F2128"/>
    <w:rsid w:val="007F312D"/>
    <w:rsid w:val="007F49F1"/>
    <w:rsid w:val="007F5CBD"/>
    <w:rsid w:val="007F7259"/>
    <w:rsid w:val="00800457"/>
    <w:rsid w:val="008040A8"/>
    <w:rsid w:val="008054EB"/>
    <w:rsid w:val="00806BA9"/>
    <w:rsid w:val="00813984"/>
    <w:rsid w:val="00814B4A"/>
    <w:rsid w:val="00822223"/>
    <w:rsid w:val="008279FA"/>
    <w:rsid w:val="00832167"/>
    <w:rsid w:val="00833538"/>
    <w:rsid w:val="00833DF1"/>
    <w:rsid w:val="00835280"/>
    <w:rsid w:val="00836917"/>
    <w:rsid w:val="00842FDC"/>
    <w:rsid w:val="00843792"/>
    <w:rsid w:val="00852791"/>
    <w:rsid w:val="00852871"/>
    <w:rsid w:val="00853E87"/>
    <w:rsid w:val="008626E7"/>
    <w:rsid w:val="008669EB"/>
    <w:rsid w:val="00867987"/>
    <w:rsid w:val="00870C7F"/>
    <w:rsid w:val="00870EE7"/>
    <w:rsid w:val="00871B35"/>
    <w:rsid w:val="0088568D"/>
    <w:rsid w:val="008863B9"/>
    <w:rsid w:val="00886436"/>
    <w:rsid w:val="00892DDC"/>
    <w:rsid w:val="008937C4"/>
    <w:rsid w:val="00895357"/>
    <w:rsid w:val="00895DD3"/>
    <w:rsid w:val="008A0C0A"/>
    <w:rsid w:val="008A1F02"/>
    <w:rsid w:val="008A20B6"/>
    <w:rsid w:val="008A3838"/>
    <w:rsid w:val="008A3FC7"/>
    <w:rsid w:val="008A45A6"/>
    <w:rsid w:val="008B3CF4"/>
    <w:rsid w:val="008B4E01"/>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02DD"/>
    <w:rsid w:val="009B1523"/>
    <w:rsid w:val="009B5320"/>
    <w:rsid w:val="009C0A7F"/>
    <w:rsid w:val="009C6688"/>
    <w:rsid w:val="009E18B2"/>
    <w:rsid w:val="009E2893"/>
    <w:rsid w:val="009E2C40"/>
    <w:rsid w:val="009E3297"/>
    <w:rsid w:val="009E7994"/>
    <w:rsid w:val="009F423B"/>
    <w:rsid w:val="009F734F"/>
    <w:rsid w:val="00A0632C"/>
    <w:rsid w:val="00A06C1C"/>
    <w:rsid w:val="00A13855"/>
    <w:rsid w:val="00A20207"/>
    <w:rsid w:val="00A24044"/>
    <w:rsid w:val="00A246B6"/>
    <w:rsid w:val="00A3012D"/>
    <w:rsid w:val="00A305DF"/>
    <w:rsid w:val="00A44BB5"/>
    <w:rsid w:val="00A47E70"/>
    <w:rsid w:val="00A50A7A"/>
    <w:rsid w:val="00A50CF0"/>
    <w:rsid w:val="00A622B6"/>
    <w:rsid w:val="00A625C3"/>
    <w:rsid w:val="00A631D2"/>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1BF1"/>
    <w:rsid w:val="00AC236A"/>
    <w:rsid w:val="00AC3041"/>
    <w:rsid w:val="00AC46CD"/>
    <w:rsid w:val="00AC5820"/>
    <w:rsid w:val="00AD1CD8"/>
    <w:rsid w:val="00AE0055"/>
    <w:rsid w:val="00AF0D32"/>
    <w:rsid w:val="00AF4A32"/>
    <w:rsid w:val="00AF6C66"/>
    <w:rsid w:val="00B03799"/>
    <w:rsid w:val="00B104BB"/>
    <w:rsid w:val="00B12F62"/>
    <w:rsid w:val="00B1374B"/>
    <w:rsid w:val="00B24D6F"/>
    <w:rsid w:val="00B258BB"/>
    <w:rsid w:val="00B31BA2"/>
    <w:rsid w:val="00B4258F"/>
    <w:rsid w:val="00B663BF"/>
    <w:rsid w:val="00B67B97"/>
    <w:rsid w:val="00B70F5E"/>
    <w:rsid w:val="00B8271C"/>
    <w:rsid w:val="00B8302F"/>
    <w:rsid w:val="00B83845"/>
    <w:rsid w:val="00B83BE3"/>
    <w:rsid w:val="00B84A0E"/>
    <w:rsid w:val="00B93CB5"/>
    <w:rsid w:val="00B968C8"/>
    <w:rsid w:val="00BA3EC5"/>
    <w:rsid w:val="00BA51D9"/>
    <w:rsid w:val="00BA6002"/>
    <w:rsid w:val="00BB4764"/>
    <w:rsid w:val="00BB5DFC"/>
    <w:rsid w:val="00BC1F04"/>
    <w:rsid w:val="00BD279D"/>
    <w:rsid w:val="00BD6BB8"/>
    <w:rsid w:val="00BE0D69"/>
    <w:rsid w:val="00BE134D"/>
    <w:rsid w:val="00BE1B92"/>
    <w:rsid w:val="00BE2DF4"/>
    <w:rsid w:val="00BF2DEF"/>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64"/>
    <w:rsid w:val="00C870F6"/>
    <w:rsid w:val="00C95985"/>
    <w:rsid w:val="00CA6628"/>
    <w:rsid w:val="00CB3F13"/>
    <w:rsid w:val="00CB5224"/>
    <w:rsid w:val="00CC0FBE"/>
    <w:rsid w:val="00CC319C"/>
    <w:rsid w:val="00CC31F0"/>
    <w:rsid w:val="00CC5026"/>
    <w:rsid w:val="00CC5E6E"/>
    <w:rsid w:val="00CC68D0"/>
    <w:rsid w:val="00CD121A"/>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821"/>
    <w:rsid w:val="00D25CFA"/>
    <w:rsid w:val="00D27085"/>
    <w:rsid w:val="00D36586"/>
    <w:rsid w:val="00D368FF"/>
    <w:rsid w:val="00D41EAC"/>
    <w:rsid w:val="00D428B4"/>
    <w:rsid w:val="00D44267"/>
    <w:rsid w:val="00D4617F"/>
    <w:rsid w:val="00D46E10"/>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D649B"/>
    <w:rsid w:val="00DD78E2"/>
    <w:rsid w:val="00DE174B"/>
    <w:rsid w:val="00DE34CF"/>
    <w:rsid w:val="00DF0090"/>
    <w:rsid w:val="00DF2175"/>
    <w:rsid w:val="00E03318"/>
    <w:rsid w:val="00E04462"/>
    <w:rsid w:val="00E071A8"/>
    <w:rsid w:val="00E100C0"/>
    <w:rsid w:val="00E13F3D"/>
    <w:rsid w:val="00E24619"/>
    <w:rsid w:val="00E253B9"/>
    <w:rsid w:val="00E304CE"/>
    <w:rsid w:val="00E30CB3"/>
    <w:rsid w:val="00E31193"/>
    <w:rsid w:val="00E321A9"/>
    <w:rsid w:val="00E34135"/>
    <w:rsid w:val="00E34898"/>
    <w:rsid w:val="00E354B9"/>
    <w:rsid w:val="00E40D3A"/>
    <w:rsid w:val="00E4653F"/>
    <w:rsid w:val="00E46853"/>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E4526"/>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B1523"/>
    <w:rPr>
      <w:rFonts w:ascii="Arial" w:hAnsi="Arial"/>
      <w:sz w:val="24"/>
      <w:lang w:val="en-GB" w:eastAsia="en-US"/>
    </w:rPr>
  </w:style>
  <w:style w:type="character" w:customStyle="1" w:styleId="TANChar">
    <w:name w:val="TAN Char"/>
    <w:link w:val="TAN"/>
    <w:locked/>
    <w:rsid w:val="000261B9"/>
    <w:rPr>
      <w:rFonts w:ascii="Arial" w:hAnsi="Arial"/>
      <w:sz w:val="18"/>
      <w:lang w:val="en-GB" w:eastAsia="en-US"/>
    </w:rPr>
  </w:style>
  <w:style w:type="paragraph" w:styleId="Revision">
    <w:name w:val="Revision"/>
    <w:hidden/>
    <w:uiPriority w:val="99"/>
    <w:semiHidden/>
    <w:rsid w:val="00867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2004550719">
      <w:bodyDiv w:val="1"/>
      <w:marLeft w:val="0"/>
      <w:marRight w:val="0"/>
      <w:marTop w:val="0"/>
      <w:marBottom w:val="0"/>
      <w:divBdr>
        <w:top w:val="none" w:sz="0" w:space="0" w:color="auto"/>
        <w:left w:val="none" w:sz="0" w:space="0" w:color="auto"/>
        <w:bottom w:val="none" w:sz="0" w:space="0" w:color="auto"/>
        <w:right w:val="none" w:sz="0" w:space="0" w:color="auto"/>
      </w:divBdr>
    </w:div>
    <w:div w:id="207804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37446-25E1-41B3-A4FE-66DDD3359F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6</cp:revision>
  <cp:lastPrinted>1900-01-01T08:00:00Z</cp:lastPrinted>
  <dcterms:created xsi:type="dcterms:W3CDTF">2023-09-29T02:54:00Z</dcterms:created>
  <dcterms:modified xsi:type="dcterms:W3CDTF">2023-09-29T03:24:00Z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1682346110</vt:lpwstr>
  </property>
</Properties>
</file>