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D84C502"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w:t>
      </w:r>
      <w:r w:rsidR="004A3662" w:rsidRPr="0000741E">
        <w:rPr>
          <w:rFonts w:ascii="Arial" w:hAnsi="Arial" w:cs="Arial"/>
          <w:b/>
          <w:noProof/>
          <w:kern w:val="0"/>
          <w:sz w:val="24"/>
          <w:szCs w:val="20"/>
        </w:rPr>
        <w:t>12</w:t>
      </w:r>
      <w:r w:rsidR="004A3662">
        <w:rPr>
          <w:rFonts w:ascii="Arial" w:hAnsi="Arial" w:cs="Arial"/>
          <w:b/>
          <w:noProof/>
          <w:kern w:val="0"/>
          <w:sz w:val="24"/>
          <w:szCs w:val="20"/>
        </w:rPr>
        <w:t>3</w:t>
      </w:r>
      <w:r w:rsidR="001A7B8A">
        <w:rPr>
          <w:rFonts w:ascii="Arial" w:hAnsi="Arial" w:cs="Arial"/>
          <w:b/>
          <w:noProof/>
          <w:kern w:val="0"/>
          <w:sz w:val="24"/>
          <w:szCs w:val="20"/>
        </w:rPr>
        <w:t>bis</w:t>
      </w:r>
      <w:r w:rsidR="004A3662">
        <w:rPr>
          <w:rFonts w:ascii="Arial" w:hAnsi="Arial" w:cs="Arial"/>
          <w:b/>
          <w:noProof/>
          <w:kern w:val="0"/>
          <w:sz w:val="24"/>
          <w:szCs w:val="20"/>
        </w:rPr>
        <w:t xml:space="preserve"> </w:t>
      </w:r>
      <w:r w:rsidR="003F1D06" w:rsidRPr="003F1D06">
        <w:rPr>
          <w:rFonts w:ascii="Arial" w:hAnsi="Arial" w:cs="Arial"/>
          <w:b/>
          <w:noProof/>
          <w:kern w:val="0"/>
          <w:sz w:val="24"/>
          <w:szCs w:val="20"/>
        </w:rPr>
        <w:t>meeting</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1824AA" w:rsidRPr="001824AA">
        <w:rPr>
          <w:rFonts w:ascii="Arial" w:hAnsi="Arial" w:cs="Arial"/>
          <w:b/>
          <w:bCs/>
          <w:noProof/>
          <w:kern w:val="0"/>
          <w:sz w:val="24"/>
          <w:szCs w:val="20"/>
        </w:rPr>
        <w:t>R2-2310141</w:t>
      </w:r>
    </w:p>
    <w:p w14:paraId="194FD871" w14:textId="4614532A" w:rsidR="00824529" w:rsidRDefault="001A7B8A" w:rsidP="00AD4681">
      <w:pPr>
        <w:pStyle w:val="Header"/>
        <w:tabs>
          <w:tab w:val="right" w:pos="9639"/>
        </w:tabs>
        <w:jc w:val="both"/>
        <w:rPr>
          <w:rFonts w:cs="Arial"/>
          <w:sz w:val="24"/>
          <w:lang w:eastAsia="zh-CN"/>
        </w:rPr>
      </w:pPr>
      <w:r>
        <w:rPr>
          <w:rFonts w:cs="Arial"/>
          <w:sz w:val="24"/>
          <w:lang w:eastAsia="zh-CN"/>
        </w:rPr>
        <w:t>Xiamen</w:t>
      </w:r>
      <w:r w:rsidR="00453F41" w:rsidRPr="004B3975">
        <w:rPr>
          <w:rFonts w:cs="Arial"/>
          <w:sz w:val="24"/>
          <w:lang w:eastAsia="zh-CN"/>
        </w:rPr>
        <w:t xml:space="preserve">, </w:t>
      </w:r>
      <w:r>
        <w:rPr>
          <w:rFonts w:cs="Arial"/>
          <w:sz w:val="24"/>
          <w:lang w:eastAsia="zh-CN"/>
        </w:rPr>
        <w:t>China</w:t>
      </w:r>
      <w:r w:rsidR="0064316C">
        <w:rPr>
          <w:rFonts w:cs="Arial"/>
          <w:sz w:val="24"/>
          <w:lang w:eastAsia="zh-CN"/>
        </w:rPr>
        <w:t xml:space="preserve">, </w:t>
      </w:r>
      <w:r>
        <w:rPr>
          <w:rFonts w:cs="Arial"/>
          <w:sz w:val="24"/>
          <w:lang w:eastAsia="zh-CN"/>
        </w:rPr>
        <w:t>09</w:t>
      </w:r>
      <w:r w:rsidR="004A3662">
        <w:rPr>
          <w:rFonts w:cs="Arial"/>
          <w:sz w:val="24"/>
          <w:vertAlign w:val="superscript"/>
          <w:lang w:eastAsia="zh-CN"/>
        </w:rPr>
        <w:t>th</w:t>
      </w:r>
      <w:r w:rsidR="00F64F78" w:rsidRPr="004B3975">
        <w:rPr>
          <w:rFonts w:cs="Arial"/>
          <w:sz w:val="24"/>
          <w:lang w:eastAsia="zh-CN"/>
        </w:rPr>
        <w:t xml:space="preserve"> – </w:t>
      </w:r>
      <w:r>
        <w:rPr>
          <w:rFonts w:cs="Arial"/>
          <w:sz w:val="24"/>
          <w:lang w:eastAsia="zh-CN"/>
        </w:rPr>
        <w:t>13</w:t>
      </w:r>
      <w:r w:rsidR="0064316C" w:rsidRPr="0064316C">
        <w:rPr>
          <w:rFonts w:cs="Arial"/>
          <w:sz w:val="24"/>
          <w:vertAlign w:val="superscript"/>
          <w:lang w:eastAsia="zh-CN"/>
        </w:rPr>
        <w:t>th</w:t>
      </w:r>
      <w:r w:rsidR="0064316C">
        <w:rPr>
          <w:rFonts w:cs="Arial"/>
          <w:sz w:val="24"/>
          <w:lang w:eastAsia="zh-CN"/>
        </w:rPr>
        <w:t xml:space="preserve"> </w:t>
      </w:r>
      <w:r>
        <w:rPr>
          <w:rFonts w:cs="Arial"/>
          <w:sz w:val="24"/>
          <w:lang w:eastAsia="zh-CN"/>
        </w:rPr>
        <w:t>October</w:t>
      </w:r>
      <w:r w:rsidR="00F64F78" w:rsidRPr="004B3975">
        <w:rPr>
          <w:rFonts w:cs="Arial"/>
          <w:sz w:val="24"/>
          <w:lang w:eastAsia="zh-CN"/>
        </w:rPr>
        <w:t>, 20</w:t>
      </w:r>
      <w:r w:rsidR="00F64F78" w:rsidRPr="00C74D81">
        <w:rPr>
          <w:rFonts w:cs="Arial"/>
          <w:sz w:val="24"/>
          <w:lang w:eastAsia="zh-CN"/>
        </w:rPr>
        <w:t>2</w:t>
      </w:r>
      <w:r w:rsidR="00C6632F">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FA3C40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755E5">
        <w:rPr>
          <w:rFonts w:eastAsia="SimSun" w:cs="Arial"/>
          <w:b/>
          <w:bCs/>
          <w:kern w:val="2"/>
          <w:sz w:val="24"/>
          <w:szCs w:val="22"/>
          <w:lang w:val="en-US" w:eastAsia="zh-CN"/>
        </w:rPr>
        <w:t>7</w:t>
      </w:r>
      <w:r w:rsidR="00691FF9">
        <w:rPr>
          <w:rFonts w:eastAsia="SimSun" w:cs="Arial"/>
          <w:b/>
          <w:bCs/>
          <w:kern w:val="2"/>
          <w:sz w:val="24"/>
          <w:szCs w:val="22"/>
          <w:lang w:val="en-US" w:eastAsia="zh-CN"/>
        </w:rPr>
        <w:t>.5.</w:t>
      </w:r>
      <w:r w:rsidR="004755E5">
        <w:rPr>
          <w:rFonts w:eastAsia="SimSun" w:cs="Arial"/>
          <w:b/>
          <w:bCs/>
          <w:kern w:val="2"/>
          <w:sz w:val="24"/>
          <w:szCs w:val="22"/>
          <w:lang w:val="en-US" w:eastAsia="zh-CN"/>
        </w:rPr>
        <w:t>4.</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D9DD03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F05D4">
        <w:rPr>
          <w:rFonts w:ascii="Arial" w:hAnsi="Arial" w:cs="Arial"/>
          <w:b/>
          <w:bCs/>
          <w:sz w:val="24"/>
        </w:rPr>
        <w:t>Remaining details o</w:t>
      </w:r>
      <w:r w:rsidR="00691FF9">
        <w:rPr>
          <w:rFonts w:ascii="Arial" w:hAnsi="Arial" w:cs="Arial"/>
          <w:b/>
          <w:bCs/>
          <w:sz w:val="24"/>
        </w:rPr>
        <w:t xml:space="preserve">n </w:t>
      </w:r>
      <w:r w:rsidR="00BF604F">
        <w:rPr>
          <w:rFonts w:ascii="Arial" w:hAnsi="Arial" w:cs="Arial"/>
          <w:b/>
          <w:bCs/>
          <w:sz w:val="24"/>
        </w:rPr>
        <w:t>discarding</w:t>
      </w:r>
      <w:r w:rsidR="00E85028">
        <w:rPr>
          <w:rFonts w:ascii="Arial" w:hAnsi="Arial" w:cs="Arial"/>
          <w:b/>
          <w:bCs/>
          <w:sz w:val="24"/>
        </w:rPr>
        <w:t xml:space="preserve"> operation 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E38A970" w14:textId="68F64942" w:rsidR="00402682" w:rsidDel="00E30136" w:rsidRDefault="00C30DF6" w:rsidP="00B85086">
      <w:pPr>
        <w:pStyle w:val="Reference"/>
        <w:numPr>
          <w:ilvl w:val="0"/>
          <w:numId w:val="0"/>
        </w:numPr>
        <w:rPr>
          <w:rFonts w:eastAsia="DengXian"/>
          <w:kern w:val="2"/>
        </w:rPr>
      </w:pPr>
      <w:r>
        <w:rPr>
          <w:rFonts w:eastAsia="DengXian"/>
          <w:kern w:val="2"/>
        </w:rPr>
        <w:t>RAN2#</w:t>
      </w:r>
      <w:r w:rsidR="007D1B8B">
        <w:rPr>
          <w:rFonts w:eastAsia="DengXian"/>
          <w:kern w:val="2"/>
        </w:rPr>
        <w:t xml:space="preserve">122 </w:t>
      </w:r>
      <w:r>
        <w:rPr>
          <w:rFonts w:eastAsia="DengXian"/>
          <w:kern w:val="2"/>
        </w:rPr>
        <w:t>has agreed the following about the PDU discarding:</w:t>
      </w:r>
    </w:p>
    <w:tbl>
      <w:tblPr>
        <w:tblStyle w:val="TableGrid"/>
        <w:tblW w:w="0" w:type="auto"/>
        <w:tblLook w:val="04A0" w:firstRow="1" w:lastRow="0" w:firstColumn="1" w:lastColumn="0" w:noHBand="0" w:noVBand="1"/>
      </w:tblPr>
      <w:tblGrid>
        <w:gridCol w:w="9629"/>
      </w:tblGrid>
      <w:tr w:rsidR="00402682" w14:paraId="0AC28D29" w14:textId="77777777" w:rsidTr="00402682">
        <w:tc>
          <w:tcPr>
            <w:tcW w:w="9629" w:type="dxa"/>
          </w:tcPr>
          <w:p w14:paraId="30C006D3" w14:textId="2D627753" w:rsidR="00402682" w:rsidRPr="00664763" w:rsidRDefault="00E94C58" w:rsidP="00402682">
            <w:pPr>
              <w:pStyle w:val="Doc-text2"/>
              <w:ind w:leftChars="60" w:left="489"/>
              <w:jc w:val="both"/>
              <w:rPr>
                <w:b/>
                <w:bCs/>
              </w:rPr>
            </w:pPr>
            <w:r>
              <w:rPr>
                <w:b/>
                <w:bCs/>
              </w:rPr>
              <w:t>Agreement</w:t>
            </w:r>
          </w:p>
          <w:p w14:paraId="529F6BAF" w14:textId="77777777" w:rsidR="007D1B8B" w:rsidRDefault="007D1B8B" w:rsidP="007D1B8B">
            <w:pPr>
              <w:pStyle w:val="B1"/>
              <w:rPr>
                <w:lang w:val="en-US"/>
              </w:rPr>
            </w:pPr>
            <w:r w:rsidRPr="0022650B">
              <w:rPr>
                <w:lang w:val="en-US"/>
              </w:rPr>
              <w:t>PDU-set discard indication for UL is configured using RRC to handle the PDU Set based discard functionality (</w:t>
            </w:r>
            <w:proofErr w:type="gramStart"/>
            <w:r w:rsidRPr="0022650B">
              <w:rPr>
                <w:lang w:val="en-US"/>
              </w:rPr>
              <w:t>i.e.</w:t>
            </w:r>
            <w:proofErr w:type="gramEnd"/>
            <w:r w:rsidRPr="0022650B">
              <w:rPr>
                <w:lang w:val="en-US"/>
              </w:rPr>
              <w:t xml:space="preserve"> whether UE discards all packets in PDU set when one PDU is discarded). The configuration is per PDCP entity.</w:t>
            </w:r>
          </w:p>
          <w:p w14:paraId="48F2F4A9" w14:textId="77777777" w:rsidR="007D1B8B" w:rsidRDefault="007D1B8B" w:rsidP="007D1B8B">
            <w:pPr>
              <w:pStyle w:val="B1"/>
              <w:rPr>
                <w:lang w:val="en-US"/>
              </w:rPr>
            </w:pPr>
            <w:r>
              <w:rPr>
                <w:lang w:val="en-US"/>
              </w:rPr>
              <w:t>-</w:t>
            </w:r>
            <w:r>
              <w:rPr>
                <w:lang w:val="en-US"/>
              </w:rPr>
              <w:tab/>
            </w:r>
            <w:r w:rsidRPr="00086773">
              <w:rPr>
                <w:lang w:val="en-US"/>
              </w:rPr>
              <w:t xml:space="preserve">Network indicates UE to apply PSI-based XR discard mechanism via dedicated signalling. </w:t>
            </w:r>
          </w:p>
          <w:p w14:paraId="2BA0DA4D" w14:textId="77777777" w:rsidR="007D1B8B" w:rsidRDefault="007D1B8B" w:rsidP="007D1B8B">
            <w:pPr>
              <w:pStyle w:val="B1"/>
              <w:rPr>
                <w:lang w:val="en-US"/>
              </w:rPr>
            </w:pPr>
            <w:r>
              <w:rPr>
                <w:lang w:val="en-US"/>
              </w:rPr>
              <w:t>-</w:t>
            </w:r>
            <w:r>
              <w:rPr>
                <w:lang w:val="en-US"/>
              </w:rPr>
              <w:tab/>
            </w:r>
            <w:r w:rsidRPr="00086773">
              <w:rPr>
                <w:lang w:val="en-US"/>
              </w:rPr>
              <w:t>FFS how/whether to minimize additional UL signalling after this indication.</w:t>
            </w:r>
          </w:p>
          <w:p w14:paraId="54E38CD2" w14:textId="77777777" w:rsidR="007D1B8B" w:rsidRDefault="007D1B8B" w:rsidP="007D1B8B">
            <w:pPr>
              <w:pStyle w:val="B1"/>
              <w:rPr>
                <w:lang w:val="en-US"/>
              </w:rPr>
            </w:pPr>
            <w:r>
              <w:rPr>
                <w:lang w:val="en-US"/>
              </w:rPr>
              <w:t>-</w:t>
            </w:r>
            <w:r>
              <w:rPr>
                <w:lang w:val="en-US"/>
              </w:rPr>
              <w:tab/>
            </w:r>
            <w:r w:rsidRPr="00086773">
              <w:rPr>
                <w:lang w:val="en-US"/>
              </w:rPr>
              <w:t>FFS if the NW indication is a one-shot or also subsequent packets</w:t>
            </w:r>
            <w:r>
              <w:rPr>
                <w:lang w:val="en-US"/>
              </w:rPr>
              <w:t>.</w:t>
            </w:r>
          </w:p>
          <w:p w14:paraId="0E165B8B" w14:textId="24D74D8F" w:rsidR="00402682" w:rsidRPr="001D4A95" w:rsidRDefault="00402682" w:rsidP="001D4A95">
            <w:pPr>
              <w:pStyle w:val="Agreement"/>
              <w:tabs>
                <w:tab w:val="num" w:pos="1619"/>
              </w:tabs>
              <w:ind w:leftChars="60" w:left="486"/>
              <w:jc w:val="both"/>
            </w:pPr>
          </w:p>
        </w:tc>
      </w:tr>
    </w:tbl>
    <w:p w14:paraId="57EC5AB9" w14:textId="0530CD36" w:rsidR="00B85086" w:rsidRDefault="00B85086" w:rsidP="00B85086">
      <w:pPr>
        <w:pStyle w:val="Reference"/>
        <w:numPr>
          <w:ilvl w:val="0"/>
          <w:numId w:val="0"/>
        </w:numPr>
        <w:rPr>
          <w:rFonts w:eastAsia="DengXian"/>
          <w:kern w:val="2"/>
        </w:rPr>
      </w:pPr>
    </w:p>
    <w:p w14:paraId="7D732F16" w14:textId="18FA328D"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1A7B8A">
        <w:rPr>
          <w:rFonts w:ascii="Times New Roman" w:eastAsia="DengXian" w:hAnsi="Times New Roman"/>
          <w:sz w:val="20"/>
          <w:szCs w:val="20"/>
          <w:lang w:val="en-GB"/>
        </w:rPr>
        <w:t xml:space="preserve">remaining details on PDCP </w:t>
      </w:r>
      <w:r w:rsidR="00CE0C38" w:rsidRPr="00CE0C38">
        <w:rPr>
          <w:rFonts w:ascii="Times New Roman" w:eastAsia="DengXian" w:hAnsi="Times New Roman"/>
          <w:sz w:val="20"/>
          <w:szCs w:val="20"/>
          <w:lang w:val="en-GB"/>
        </w:rPr>
        <w:t xml:space="preserve">discarding </w:t>
      </w:r>
      <w:r w:rsidR="001A7B8A">
        <w:rPr>
          <w:rFonts w:ascii="Times New Roman" w:eastAsia="DengXian" w:hAnsi="Times New Roman"/>
          <w:sz w:val="20"/>
          <w:szCs w:val="20"/>
          <w:lang w:val="en-GB"/>
        </w:rPr>
        <w:t>for XR communication</w:t>
      </w:r>
      <w:r w:rsidR="00987048">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55CE1632" w14:textId="6558042B" w:rsidR="00CB7C78" w:rsidRPr="00CB7C78" w:rsidRDefault="00CB7C78" w:rsidP="00CB7C78">
      <w:pPr>
        <w:spacing w:before="120"/>
        <w:rPr>
          <w:rFonts w:ascii="Times New Roman" w:eastAsia="DengXian" w:hAnsi="Times New Roman"/>
          <w:sz w:val="20"/>
          <w:szCs w:val="20"/>
          <w:lang w:val="en-GB"/>
        </w:rPr>
      </w:pPr>
      <w:r w:rsidRPr="00CB7C78">
        <w:rPr>
          <w:rFonts w:ascii="Arial" w:hAnsi="Arial"/>
          <w:sz w:val="28"/>
        </w:rPr>
        <w:t xml:space="preserve">PSI-based Discarding </w:t>
      </w:r>
      <w:r>
        <w:rPr>
          <w:rFonts w:ascii="Arial" w:hAnsi="Arial"/>
          <w:sz w:val="28"/>
        </w:rPr>
        <w:br/>
      </w:r>
      <w:r w:rsidRPr="00CB7C78">
        <w:rPr>
          <w:rFonts w:ascii="Times New Roman" w:eastAsia="DengXian" w:hAnsi="Times New Roman"/>
          <w:sz w:val="20"/>
          <w:szCs w:val="20"/>
          <w:lang w:val="en-GB"/>
        </w:rPr>
        <w:t xml:space="preserve">In RAN2#121 meeting it was agreed that PSI can be considered for PDU set discarding in the presence of UL congestion. Therefore, in addition to the timer-based discard mechanism within a given PDCP entity, a PDCP discarding mechanism based on PDU set importance level (PSI) is introduced for XR communications. </w:t>
      </w:r>
    </w:p>
    <w:p w14:paraId="5E366570" w14:textId="7CA4D88F" w:rsidR="00CB7C78" w:rsidRPr="00CB7C78" w:rsidRDefault="00CB7C78" w:rsidP="00CB7C78">
      <w:pPr>
        <w:rPr>
          <w:rFonts w:ascii="Times New Roman" w:eastAsia="DengXian" w:hAnsi="Times New Roman"/>
          <w:sz w:val="20"/>
          <w:szCs w:val="20"/>
          <w:lang w:val="en-GB"/>
        </w:rPr>
      </w:pPr>
      <w:r w:rsidRPr="00CB7C78">
        <w:rPr>
          <w:rFonts w:ascii="Times New Roman" w:eastAsia="DengXian" w:hAnsi="Times New Roman"/>
          <w:sz w:val="20"/>
          <w:szCs w:val="20"/>
          <w:lang w:val="en-GB"/>
        </w:rPr>
        <w:t xml:space="preserve">The detailed discarding mechanism based on the importance level (PSI) of a PDU set in the case of congestion has been initially discussed in RAN2#122 without reaching a consensus for all details yet. However, one general agreement could be achieved which is important for the further design of the discarding procedure. As shown in the agreement below, NW controls the PSI-based discarding at the UE at the presence of congestion. To be more specific, NW explicitly orders the UE to enable/disable PSI-based PDCP discarding, </w:t>
      </w:r>
      <w:proofErr w:type="gramStart"/>
      <w:r w:rsidRPr="00CB7C78">
        <w:rPr>
          <w:rFonts w:ascii="Times New Roman" w:eastAsia="DengXian" w:hAnsi="Times New Roman"/>
          <w:sz w:val="20"/>
          <w:szCs w:val="20"/>
          <w:lang w:val="en-GB"/>
        </w:rPr>
        <w:t>e.g.</w:t>
      </w:r>
      <w:proofErr w:type="gramEnd"/>
      <w:r w:rsidRPr="00CB7C78">
        <w:rPr>
          <w:rFonts w:ascii="Times New Roman" w:eastAsia="DengXian" w:hAnsi="Times New Roman"/>
          <w:sz w:val="20"/>
          <w:szCs w:val="20"/>
          <w:lang w:val="en-GB"/>
        </w:rPr>
        <w:t xml:space="preserve"> NW enables/disables PSI-based discarding, based on a detected congestion. Essentially the NW is responsible for the detection of congestion and UE just follows the NW signalling. Details of the NW indication, </w:t>
      </w:r>
      <w:proofErr w:type="gramStart"/>
      <w:r w:rsidRPr="00CB7C78">
        <w:rPr>
          <w:rFonts w:ascii="Times New Roman" w:eastAsia="DengXian" w:hAnsi="Times New Roman"/>
          <w:sz w:val="20"/>
          <w:szCs w:val="20"/>
          <w:lang w:val="en-GB"/>
        </w:rPr>
        <w:t>i.e.</w:t>
      </w:r>
      <w:proofErr w:type="gramEnd"/>
      <w:r w:rsidRPr="00CB7C78">
        <w:rPr>
          <w:rFonts w:ascii="Times New Roman" w:eastAsia="DengXian" w:hAnsi="Times New Roman"/>
          <w:sz w:val="20"/>
          <w:szCs w:val="20"/>
          <w:lang w:val="en-GB"/>
        </w:rPr>
        <w:t xml:space="preserve"> enabling/disabling, are FFS. </w:t>
      </w:r>
    </w:p>
    <w:p w14:paraId="67DE5B64" w14:textId="77777777" w:rsidR="00CB7C78" w:rsidRDefault="00CB7C78" w:rsidP="00CB7C78">
      <w:pPr>
        <w:rPr>
          <w:rFonts w:ascii="Times New Roman" w:eastAsia="DengXian" w:hAnsi="Times New Roman"/>
          <w:kern w:val="0"/>
          <w:sz w:val="20"/>
          <w:szCs w:val="20"/>
          <w:lang w:val="en-GB" w:eastAsia="x-none"/>
        </w:rPr>
      </w:pPr>
    </w:p>
    <w:tbl>
      <w:tblPr>
        <w:tblStyle w:val="TableGrid"/>
        <w:tblW w:w="0" w:type="auto"/>
        <w:tblLook w:val="04A0" w:firstRow="1" w:lastRow="0" w:firstColumn="1" w:lastColumn="0" w:noHBand="0" w:noVBand="1"/>
      </w:tblPr>
      <w:tblGrid>
        <w:gridCol w:w="9629"/>
      </w:tblGrid>
      <w:tr w:rsidR="00CB7C78" w14:paraId="74CA26A8" w14:textId="77777777" w:rsidTr="00703B31">
        <w:tc>
          <w:tcPr>
            <w:tcW w:w="9629" w:type="dxa"/>
          </w:tcPr>
          <w:p w14:paraId="58650622" w14:textId="77777777" w:rsidR="00CB7C78" w:rsidRDefault="00CB7C78" w:rsidP="00CB7C78">
            <w:pPr>
              <w:pStyle w:val="B1"/>
              <w:numPr>
                <w:ilvl w:val="0"/>
                <w:numId w:val="55"/>
              </w:numPr>
              <w:overflowPunct w:val="0"/>
              <w:autoSpaceDE w:val="0"/>
              <w:autoSpaceDN w:val="0"/>
              <w:adjustRightInd w:val="0"/>
              <w:textAlignment w:val="baseline"/>
              <w:rPr>
                <w:lang w:val="en-US"/>
              </w:rPr>
            </w:pPr>
            <w:r w:rsidRPr="00086773">
              <w:rPr>
                <w:lang w:val="en-US"/>
              </w:rPr>
              <w:t xml:space="preserve">Network indicates UE to apply PSI-based XR discard mechanism via dedicated signalling. </w:t>
            </w:r>
          </w:p>
          <w:p w14:paraId="36A93B64" w14:textId="77777777" w:rsidR="00CB7C78" w:rsidRDefault="00CB7C78" w:rsidP="00703B31">
            <w:pPr>
              <w:pStyle w:val="B1"/>
              <w:rPr>
                <w:lang w:val="en-US"/>
              </w:rPr>
            </w:pPr>
            <w:r>
              <w:rPr>
                <w:lang w:val="en-US"/>
              </w:rPr>
              <w:t>-</w:t>
            </w:r>
            <w:r>
              <w:rPr>
                <w:lang w:val="en-US"/>
              </w:rPr>
              <w:tab/>
            </w:r>
            <w:r w:rsidRPr="00086773">
              <w:rPr>
                <w:lang w:val="en-US"/>
              </w:rPr>
              <w:t>FFS how/whether to minimize additional UL signalling after this indication.</w:t>
            </w:r>
          </w:p>
          <w:p w14:paraId="15583A88" w14:textId="77777777" w:rsidR="00CB7C78" w:rsidRPr="00CE0CF2" w:rsidRDefault="00CB7C78" w:rsidP="00703B31">
            <w:pPr>
              <w:pStyle w:val="B1"/>
              <w:rPr>
                <w:lang w:val="en-US"/>
              </w:rPr>
            </w:pPr>
            <w:r>
              <w:rPr>
                <w:lang w:val="en-US"/>
              </w:rPr>
              <w:t>-</w:t>
            </w:r>
            <w:r>
              <w:rPr>
                <w:lang w:val="en-US"/>
              </w:rPr>
              <w:tab/>
            </w:r>
            <w:r w:rsidRPr="00086773">
              <w:rPr>
                <w:lang w:val="en-US"/>
              </w:rPr>
              <w:t>FFS if the NW indication is a one-shot or also subsequent packets</w:t>
            </w:r>
            <w:r>
              <w:rPr>
                <w:lang w:val="en-US"/>
              </w:rPr>
              <w:t>.</w:t>
            </w:r>
          </w:p>
        </w:tc>
      </w:tr>
    </w:tbl>
    <w:p w14:paraId="0A39DE2A" w14:textId="77777777" w:rsidR="00CB7C78" w:rsidRDefault="00CB7C78" w:rsidP="00CB7C78">
      <w:pPr>
        <w:rPr>
          <w:rFonts w:ascii="Times New Roman" w:eastAsia="DengXian" w:hAnsi="Times New Roman"/>
          <w:kern w:val="0"/>
          <w:sz w:val="20"/>
          <w:szCs w:val="20"/>
          <w:lang w:val="en-GB" w:eastAsia="x-none"/>
        </w:rPr>
      </w:pPr>
    </w:p>
    <w:p w14:paraId="690CB0B8" w14:textId="10134146" w:rsidR="00CB7C78" w:rsidRPr="00CB7C78" w:rsidRDefault="00983897" w:rsidP="00CB7C78">
      <w:pPr>
        <w:rPr>
          <w:rFonts w:ascii="Times New Roman" w:eastAsia="DengXian" w:hAnsi="Times New Roman"/>
          <w:sz w:val="20"/>
          <w:szCs w:val="20"/>
          <w:lang w:val="en-GB"/>
        </w:rPr>
      </w:pPr>
      <w:r>
        <w:rPr>
          <w:rFonts w:ascii="Times New Roman" w:eastAsia="DengXian" w:hAnsi="Times New Roman"/>
          <w:sz w:val="20"/>
          <w:szCs w:val="20"/>
          <w:lang w:val="en-GB"/>
        </w:rPr>
        <w:lastRenderedPageBreak/>
        <w:t xml:space="preserve">Based on </w:t>
      </w:r>
      <w:r w:rsidR="00CB7C78" w:rsidRPr="00CB7C78">
        <w:rPr>
          <w:rFonts w:ascii="Times New Roman" w:eastAsia="DengXian" w:hAnsi="Times New Roman"/>
          <w:sz w:val="20"/>
          <w:szCs w:val="20"/>
          <w:lang w:val="en-GB"/>
        </w:rPr>
        <w:t>RAN2#123 meeting and further offline discussion</w:t>
      </w:r>
      <w:r w:rsidR="00CB7C78">
        <w:rPr>
          <w:rFonts w:ascii="Times New Roman" w:eastAsia="DengXian" w:hAnsi="Times New Roman"/>
          <w:sz w:val="20"/>
          <w:szCs w:val="20"/>
          <w:lang w:val="en-GB"/>
        </w:rPr>
        <w:t>s</w:t>
      </w:r>
      <w:r w:rsidR="00CB7C78" w:rsidRPr="00CB7C78">
        <w:rPr>
          <w:rFonts w:ascii="Times New Roman" w:eastAsia="DengXian" w:hAnsi="Times New Roman"/>
          <w:sz w:val="20"/>
          <w:szCs w:val="20"/>
          <w:lang w:val="en-GB"/>
        </w:rPr>
        <w:t xml:space="preserve"> the proposed solutions for PSI based discarding that have the strongest support can </w:t>
      </w:r>
      <w:r>
        <w:rPr>
          <w:rFonts w:ascii="Times New Roman" w:eastAsia="DengXian" w:hAnsi="Times New Roman"/>
          <w:sz w:val="20"/>
          <w:szCs w:val="20"/>
          <w:lang w:val="en-GB"/>
        </w:rPr>
        <w:t xml:space="preserve">be </w:t>
      </w:r>
      <w:r w:rsidR="00CB7C78" w:rsidRPr="00CB7C78">
        <w:rPr>
          <w:rFonts w:ascii="Times New Roman" w:eastAsia="DengXian" w:hAnsi="Times New Roman"/>
          <w:sz w:val="20"/>
          <w:szCs w:val="20"/>
          <w:lang w:val="en-GB"/>
        </w:rPr>
        <w:t xml:space="preserve">basically categorized into </w:t>
      </w:r>
      <w:r>
        <w:rPr>
          <w:rFonts w:ascii="Times New Roman" w:eastAsia="DengXian" w:hAnsi="Times New Roman"/>
          <w:sz w:val="20"/>
          <w:szCs w:val="20"/>
          <w:lang w:val="en-GB"/>
        </w:rPr>
        <w:t xml:space="preserve">the </w:t>
      </w:r>
      <w:r w:rsidR="00CB7C78" w:rsidRPr="00CB7C78">
        <w:rPr>
          <w:rFonts w:ascii="Times New Roman" w:eastAsia="DengXian" w:hAnsi="Times New Roman"/>
          <w:sz w:val="20"/>
          <w:szCs w:val="20"/>
          <w:lang w:val="en-GB"/>
        </w:rPr>
        <w:t>two options: timer-based (Option A) or threshold-based (Option B)</w:t>
      </w:r>
      <w:r w:rsidR="00CB7C78">
        <w:rPr>
          <w:rFonts w:ascii="Times New Roman" w:eastAsia="DengXian" w:hAnsi="Times New Roman"/>
          <w:sz w:val="20"/>
          <w:szCs w:val="20"/>
          <w:lang w:val="en-GB"/>
        </w:rPr>
        <w:t xml:space="preserve"> discarding solution</w:t>
      </w:r>
      <w:r w:rsidR="00CB7C78" w:rsidRPr="00CB7C78">
        <w:rPr>
          <w:rFonts w:ascii="Times New Roman" w:eastAsia="DengXian" w:hAnsi="Times New Roman"/>
          <w:sz w:val="20"/>
          <w:szCs w:val="20"/>
          <w:lang w:val="en-GB"/>
        </w:rPr>
        <w:t xml:space="preserve">. When network determines there is congestion and PSI based discarding should be used it indicates to UE to apply PSI based discarding via dedicated signalling. The two options will </w:t>
      </w:r>
      <w:r w:rsidR="00CB7C78">
        <w:rPr>
          <w:rFonts w:ascii="Times New Roman" w:eastAsia="DengXian" w:hAnsi="Times New Roman"/>
          <w:sz w:val="20"/>
          <w:szCs w:val="20"/>
          <w:lang w:val="en-GB"/>
        </w:rPr>
        <w:t>generally beh</w:t>
      </w:r>
      <w:r w:rsidR="00CB7C78" w:rsidRPr="00CB7C78">
        <w:rPr>
          <w:rFonts w:ascii="Times New Roman" w:eastAsia="DengXian" w:hAnsi="Times New Roman"/>
          <w:sz w:val="20"/>
          <w:szCs w:val="20"/>
          <w:lang w:val="en-GB"/>
        </w:rPr>
        <w:t xml:space="preserve">ave </w:t>
      </w:r>
      <w:r w:rsidR="00CB7C78">
        <w:rPr>
          <w:rFonts w:ascii="Times New Roman" w:eastAsia="DengXian" w:hAnsi="Times New Roman"/>
          <w:sz w:val="20"/>
          <w:szCs w:val="20"/>
          <w:lang w:val="en-GB"/>
        </w:rPr>
        <w:t>as follows</w:t>
      </w:r>
      <w:r w:rsidR="00CB7C78" w:rsidRPr="00CB7C78">
        <w:rPr>
          <w:rFonts w:ascii="Times New Roman" w:eastAsia="DengXian" w:hAnsi="Times New Roman"/>
          <w:sz w:val="20"/>
          <w:szCs w:val="20"/>
          <w:lang w:val="en-GB"/>
        </w:rPr>
        <w:t>:</w:t>
      </w:r>
    </w:p>
    <w:p w14:paraId="7ADA8907" w14:textId="77777777" w:rsidR="00CB7C78" w:rsidRDefault="00CB7C78" w:rsidP="00CB7C78">
      <w:pPr>
        <w:pStyle w:val="Proposal"/>
        <w:numPr>
          <w:ilvl w:val="0"/>
          <w:numId w:val="54"/>
        </w:numPr>
        <w:tabs>
          <w:tab w:val="clear" w:pos="1701"/>
        </w:tabs>
        <w:spacing w:beforeLines="50" w:before="156" w:after="180" w:line="259" w:lineRule="auto"/>
        <w:textAlignment w:val="auto"/>
        <w:rPr>
          <w:color w:val="000000"/>
        </w:rPr>
      </w:pPr>
      <w:r w:rsidRPr="00EA2AFD">
        <w:rPr>
          <w:color w:val="000000"/>
        </w:rPr>
        <w:t xml:space="preserve">Option A: </w:t>
      </w:r>
      <w:proofErr w:type="gramStart"/>
      <w:r w:rsidRPr="00EA2AFD">
        <w:rPr>
          <w:color w:val="000000"/>
        </w:rPr>
        <w:t>timer-based</w:t>
      </w:r>
      <w:proofErr w:type="gramEnd"/>
      <w:r w:rsidRPr="00EA2AFD">
        <w:rPr>
          <w:color w:val="000000"/>
        </w:rPr>
        <w:t xml:space="preserve"> PDU set discarding</w:t>
      </w:r>
    </w:p>
    <w:p w14:paraId="6C1629F2" w14:textId="464A8DA6" w:rsidR="00CB7C78" w:rsidRPr="00CB08C6" w:rsidRDefault="00CB7C78" w:rsidP="00CB7C78">
      <w:pPr>
        <w:pStyle w:val="Proposal"/>
        <w:numPr>
          <w:ilvl w:val="1"/>
          <w:numId w:val="54"/>
        </w:numPr>
        <w:tabs>
          <w:tab w:val="clear" w:pos="1701"/>
        </w:tabs>
        <w:spacing w:beforeLines="50" w:before="156" w:after="180" w:line="259" w:lineRule="auto"/>
        <w:textAlignment w:val="auto"/>
        <w:rPr>
          <w:rFonts w:ascii="Times New Roman" w:eastAsia="DengXian" w:hAnsi="Times New Roman"/>
          <w:b w:val="0"/>
          <w:bCs w:val="0"/>
          <w:kern w:val="2"/>
        </w:rPr>
      </w:pPr>
      <w:r w:rsidRPr="00CB08C6">
        <w:rPr>
          <w:rFonts w:ascii="Times New Roman" w:eastAsia="DengXian" w:hAnsi="Times New Roman"/>
          <w:b w:val="0"/>
          <w:bCs w:val="0"/>
          <w:kern w:val="2"/>
        </w:rPr>
        <w:t xml:space="preserve">UE classifies the PDU set into two groups (i.e., </w:t>
      </w:r>
      <w:proofErr w:type="gramStart"/>
      <w:r w:rsidRPr="00CB08C6">
        <w:rPr>
          <w:rFonts w:ascii="Times New Roman" w:eastAsia="DengXian" w:hAnsi="Times New Roman"/>
          <w:b w:val="0"/>
          <w:bCs w:val="0"/>
          <w:kern w:val="2"/>
        </w:rPr>
        <w:t>higher</w:t>
      </w:r>
      <w:proofErr w:type="gramEnd"/>
      <w:r w:rsidRPr="00CB08C6">
        <w:rPr>
          <w:rFonts w:ascii="Times New Roman" w:eastAsia="DengXian" w:hAnsi="Times New Roman"/>
          <w:b w:val="0"/>
          <w:bCs w:val="0"/>
          <w:kern w:val="2"/>
        </w:rPr>
        <w:t xml:space="preserve"> and lower importance) based on implementation, NW configures an additional PDCP discard timer value for the lower importance PDU sets which is to be applied when PSI-based discarding is enabled.</w:t>
      </w:r>
    </w:p>
    <w:p w14:paraId="13C83B61" w14:textId="77777777" w:rsidR="00CB7C78" w:rsidRDefault="00CB7C78" w:rsidP="00CB7C78">
      <w:pPr>
        <w:pStyle w:val="Proposal"/>
        <w:numPr>
          <w:ilvl w:val="0"/>
          <w:numId w:val="54"/>
        </w:numPr>
        <w:tabs>
          <w:tab w:val="clear" w:pos="1701"/>
        </w:tabs>
        <w:spacing w:beforeLines="50" w:before="156" w:after="180" w:line="259" w:lineRule="auto"/>
        <w:textAlignment w:val="auto"/>
        <w:rPr>
          <w:color w:val="000000"/>
        </w:rPr>
      </w:pPr>
      <w:r w:rsidRPr="00EA2AFD">
        <w:rPr>
          <w:color w:val="000000"/>
        </w:rPr>
        <w:t xml:space="preserve">Option B: </w:t>
      </w:r>
      <w:proofErr w:type="gramStart"/>
      <w:r w:rsidRPr="00EA2AFD">
        <w:rPr>
          <w:color w:val="000000"/>
        </w:rPr>
        <w:t>threshold-based</w:t>
      </w:r>
      <w:proofErr w:type="gramEnd"/>
      <w:r w:rsidRPr="00EA2AFD">
        <w:rPr>
          <w:color w:val="000000"/>
        </w:rPr>
        <w:t xml:space="preserve"> PDU set discarding</w:t>
      </w:r>
    </w:p>
    <w:p w14:paraId="29542140" w14:textId="0B4C0C3A" w:rsidR="00CB7C78" w:rsidRPr="00CB08C6" w:rsidRDefault="00CB7C78" w:rsidP="00CB7C78">
      <w:pPr>
        <w:pStyle w:val="Proposal"/>
        <w:numPr>
          <w:ilvl w:val="1"/>
          <w:numId w:val="54"/>
        </w:numPr>
        <w:tabs>
          <w:tab w:val="clear" w:pos="1701"/>
        </w:tabs>
        <w:spacing w:beforeLines="50" w:before="156" w:after="180" w:line="259" w:lineRule="auto"/>
        <w:textAlignment w:val="auto"/>
        <w:rPr>
          <w:rFonts w:ascii="Times New Roman" w:eastAsia="DengXian" w:hAnsi="Times New Roman"/>
          <w:b w:val="0"/>
          <w:bCs w:val="0"/>
          <w:kern w:val="2"/>
        </w:rPr>
      </w:pPr>
      <w:r w:rsidRPr="00CB08C6">
        <w:rPr>
          <w:rFonts w:ascii="Times New Roman" w:eastAsia="DengXian" w:hAnsi="Times New Roman"/>
          <w:b w:val="0"/>
          <w:bCs w:val="0"/>
          <w:kern w:val="2"/>
        </w:rPr>
        <w:t xml:space="preserve">NW indicates a PSI threshold according to the congestion status and UE discards immediately all PDU sets which have PSIs above the PSI </w:t>
      </w:r>
      <w:proofErr w:type="gramStart"/>
      <w:r w:rsidRPr="00CB08C6">
        <w:rPr>
          <w:rFonts w:ascii="Times New Roman" w:eastAsia="DengXian" w:hAnsi="Times New Roman"/>
          <w:b w:val="0"/>
          <w:bCs w:val="0"/>
          <w:kern w:val="2"/>
        </w:rPr>
        <w:t>threshold</w:t>
      </w:r>
      <w:proofErr w:type="gramEnd"/>
    </w:p>
    <w:p w14:paraId="4FA34BA7" w14:textId="4839CA63" w:rsidR="0055473D" w:rsidRDefault="00CB7C78" w:rsidP="00F45F2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There are in our view several disadvantages of the threshold-based discarding scheme, which are in detail described in </w:t>
      </w:r>
      <w:r w:rsidR="00304E67">
        <w:rPr>
          <w:rFonts w:ascii="Times New Roman" w:eastAsia="DengXian" w:hAnsi="Times New Roman"/>
          <w:kern w:val="0"/>
          <w:sz w:val="20"/>
          <w:szCs w:val="20"/>
          <w:lang w:val="en-GB" w:eastAsia="x-none"/>
        </w:rPr>
        <w:t>another contribution</w:t>
      </w:r>
      <w:r>
        <w:rPr>
          <w:rFonts w:ascii="Times New Roman" w:eastAsia="DengXian" w:hAnsi="Times New Roman"/>
          <w:kern w:val="0"/>
          <w:sz w:val="20"/>
          <w:szCs w:val="20"/>
          <w:lang w:val="en-GB" w:eastAsia="x-none"/>
        </w:rPr>
        <w:t xml:space="preserve">. Therefore, we want to highlight here only briefly the main </w:t>
      </w:r>
      <w:r w:rsidR="00983897">
        <w:rPr>
          <w:rFonts w:ascii="Times New Roman" w:eastAsia="DengXian" w:hAnsi="Times New Roman"/>
          <w:kern w:val="0"/>
          <w:sz w:val="20"/>
          <w:szCs w:val="20"/>
          <w:lang w:val="en-GB" w:eastAsia="x-none"/>
        </w:rPr>
        <w:t>problems we see</w:t>
      </w:r>
      <w:r>
        <w:rPr>
          <w:rFonts w:ascii="Times New Roman" w:eastAsia="DengXian" w:hAnsi="Times New Roman"/>
          <w:kern w:val="0"/>
          <w:sz w:val="20"/>
          <w:szCs w:val="20"/>
          <w:lang w:val="en-GB" w:eastAsia="x-none"/>
        </w:rPr>
        <w:t xml:space="preserve">. </w:t>
      </w:r>
    </w:p>
    <w:p w14:paraId="34B7C620" w14:textId="2C80CCC7" w:rsidR="00CB7C78" w:rsidRDefault="00CB7C78" w:rsidP="00F45F2E">
      <w:pPr>
        <w:rPr>
          <w:rFonts w:ascii="Times New Roman" w:eastAsia="DengXian" w:hAnsi="Times New Roman"/>
          <w:kern w:val="0"/>
          <w:sz w:val="20"/>
          <w:szCs w:val="20"/>
          <w:lang w:val="en-GB" w:eastAsia="x-none"/>
        </w:rPr>
      </w:pPr>
    </w:p>
    <w:p w14:paraId="3D957672" w14:textId="624E4315" w:rsidR="00CB08C6" w:rsidRPr="00CB08C6" w:rsidRDefault="00CB08C6" w:rsidP="00296823">
      <w:pPr>
        <w:rPr>
          <w:rFonts w:ascii="Times New Roman" w:eastAsia="DengXian" w:hAnsi="Times New Roman"/>
          <w:kern w:val="0"/>
          <w:sz w:val="20"/>
          <w:szCs w:val="20"/>
          <w:lang w:val="en-GB" w:eastAsia="x-none"/>
        </w:rPr>
      </w:pPr>
      <w:r w:rsidRPr="00CB08C6">
        <w:rPr>
          <w:rFonts w:ascii="Times New Roman" w:eastAsia="DengXian" w:hAnsi="Times New Roman"/>
          <w:kern w:val="0"/>
          <w:sz w:val="20"/>
          <w:szCs w:val="20"/>
          <w:lang w:val="en-GB" w:eastAsia="x-none"/>
        </w:rPr>
        <w:t>T</w:t>
      </w:r>
      <w:r>
        <w:rPr>
          <w:rFonts w:ascii="Times New Roman" w:eastAsia="DengXian" w:hAnsi="Times New Roman"/>
          <w:kern w:val="0"/>
          <w:sz w:val="20"/>
          <w:szCs w:val="20"/>
          <w:lang w:val="en-GB" w:eastAsia="x-none"/>
        </w:rPr>
        <w:t>h</w:t>
      </w:r>
      <w:r w:rsidRPr="00CB08C6">
        <w:rPr>
          <w:rFonts w:ascii="Times New Roman" w:eastAsia="DengXian" w:hAnsi="Times New Roman"/>
          <w:kern w:val="0"/>
          <w:sz w:val="20"/>
          <w:szCs w:val="20"/>
          <w:lang w:val="en-GB" w:eastAsia="x-none"/>
        </w:rPr>
        <w:t xml:space="preserve">e main concern we </w:t>
      </w:r>
      <w:r w:rsidR="00983897">
        <w:rPr>
          <w:rFonts w:ascii="Times New Roman" w:eastAsia="DengXian" w:hAnsi="Times New Roman"/>
          <w:kern w:val="0"/>
          <w:sz w:val="20"/>
          <w:szCs w:val="20"/>
          <w:lang w:val="en-GB" w:eastAsia="x-none"/>
        </w:rPr>
        <w:t>see</w:t>
      </w:r>
      <w:r w:rsidRPr="00CB08C6">
        <w:rPr>
          <w:rFonts w:ascii="Times New Roman" w:eastAsia="DengXian" w:hAnsi="Times New Roman"/>
          <w:kern w:val="0"/>
          <w:sz w:val="20"/>
          <w:szCs w:val="20"/>
          <w:lang w:val="en-GB" w:eastAsia="x-none"/>
        </w:rPr>
        <w:t xml:space="preserve"> with Option B is the </w:t>
      </w:r>
      <w:r>
        <w:rPr>
          <w:rFonts w:ascii="Times New Roman" w:eastAsia="DengXian" w:hAnsi="Times New Roman"/>
          <w:kern w:val="0"/>
          <w:sz w:val="20"/>
          <w:szCs w:val="20"/>
          <w:lang w:val="en-GB" w:eastAsia="x-none"/>
        </w:rPr>
        <w:t>i</w:t>
      </w:r>
      <w:r w:rsidRPr="00CB08C6">
        <w:rPr>
          <w:rFonts w:ascii="Times New Roman" w:eastAsia="DengXian" w:hAnsi="Times New Roman"/>
          <w:kern w:val="0"/>
          <w:sz w:val="20"/>
          <w:szCs w:val="20"/>
          <w:lang w:val="en-GB" w:eastAsia="x-none"/>
        </w:rPr>
        <w:t xml:space="preserve">nability of the </w:t>
      </w:r>
      <w:proofErr w:type="spellStart"/>
      <w:r w:rsidRPr="00CB08C6">
        <w:rPr>
          <w:rFonts w:ascii="Times New Roman" w:eastAsia="DengXian" w:hAnsi="Times New Roman"/>
          <w:kern w:val="0"/>
          <w:sz w:val="20"/>
          <w:szCs w:val="20"/>
          <w:lang w:val="en-GB" w:eastAsia="x-none"/>
        </w:rPr>
        <w:t>gNB</w:t>
      </w:r>
      <w:proofErr w:type="spellEnd"/>
      <w:r w:rsidRPr="00CB08C6">
        <w:rPr>
          <w:rFonts w:ascii="Times New Roman" w:eastAsia="DengXian" w:hAnsi="Times New Roman"/>
          <w:kern w:val="0"/>
          <w:sz w:val="20"/>
          <w:szCs w:val="20"/>
          <w:lang w:val="en-GB" w:eastAsia="x-none"/>
        </w:rPr>
        <w:t xml:space="preserve"> to be aware of the exact PSI </w:t>
      </w:r>
      <w:r w:rsidR="00296823">
        <w:rPr>
          <w:rFonts w:ascii="Times New Roman" w:eastAsia="DengXian" w:hAnsi="Times New Roman"/>
          <w:kern w:val="0"/>
          <w:sz w:val="20"/>
          <w:szCs w:val="20"/>
          <w:lang w:val="en-GB" w:eastAsia="x-none"/>
        </w:rPr>
        <w:t>level setting/</w:t>
      </w:r>
      <w:r w:rsidRPr="00CB08C6">
        <w:rPr>
          <w:rFonts w:ascii="Times New Roman" w:eastAsia="DengXian" w:hAnsi="Times New Roman"/>
          <w:kern w:val="0"/>
          <w:sz w:val="20"/>
          <w:szCs w:val="20"/>
          <w:lang w:val="en-GB" w:eastAsia="x-none"/>
        </w:rPr>
        <w:t xml:space="preserve">mapping of </w:t>
      </w:r>
      <w:r>
        <w:rPr>
          <w:rFonts w:ascii="Times New Roman" w:eastAsia="DengXian" w:hAnsi="Times New Roman"/>
          <w:kern w:val="0"/>
          <w:sz w:val="20"/>
          <w:szCs w:val="20"/>
          <w:lang w:val="en-GB" w:eastAsia="x-none"/>
        </w:rPr>
        <w:t>an</w:t>
      </w:r>
      <w:r w:rsidRPr="00CB08C6">
        <w:rPr>
          <w:rFonts w:ascii="Times New Roman" w:eastAsia="DengXian" w:hAnsi="Times New Roman"/>
          <w:kern w:val="0"/>
          <w:sz w:val="20"/>
          <w:szCs w:val="20"/>
          <w:lang w:val="en-GB" w:eastAsia="x-none"/>
        </w:rPr>
        <w:t xml:space="preserve"> application</w:t>
      </w:r>
      <w:r w:rsidR="00296823">
        <w:rPr>
          <w:rFonts w:ascii="Times New Roman" w:eastAsia="DengXian" w:hAnsi="Times New Roman"/>
          <w:kern w:val="0"/>
          <w:sz w:val="20"/>
          <w:szCs w:val="20"/>
          <w:lang w:val="en-GB" w:eastAsia="x-none"/>
        </w:rPr>
        <w:t xml:space="preserve"> a</w:t>
      </w:r>
      <w:r>
        <w:rPr>
          <w:rFonts w:ascii="Times New Roman" w:eastAsia="DengXian" w:hAnsi="Times New Roman"/>
          <w:kern w:val="0"/>
          <w:sz w:val="20"/>
          <w:szCs w:val="20"/>
          <w:lang w:val="en-GB" w:eastAsia="x-none"/>
        </w:rPr>
        <w:t xml:space="preserve">nd therefore </w:t>
      </w:r>
      <w:r w:rsidR="00296823">
        <w:rPr>
          <w:rFonts w:ascii="Times New Roman" w:eastAsia="DengXian" w:hAnsi="Times New Roman"/>
          <w:kern w:val="0"/>
          <w:sz w:val="20"/>
          <w:szCs w:val="20"/>
          <w:lang w:val="en-GB" w:eastAsia="x-none"/>
        </w:rPr>
        <w:t xml:space="preserve">we think that </w:t>
      </w:r>
      <w:r>
        <w:rPr>
          <w:rFonts w:ascii="Times New Roman" w:eastAsia="DengXian" w:hAnsi="Times New Roman"/>
          <w:kern w:val="0"/>
          <w:sz w:val="20"/>
          <w:szCs w:val="20"/>
          <w:lang w:val="en-GB" w:eastAsia="x-none"/>
        </w:rPr>
        <w:t xml:space="preserve">the </w:t>
      </w:r>
      <w:proofErr w:type="spellStart"/>
      <w:r w:rsidR="00296823">
        <w:rPr>
          <w:rFonts w:ascii="Times New Roman" w:eastAsia="DengXian" w:hAnsi="Times New Roman"/>
          <w:kern w:val="0"/>
          <w:sz w:val="20"/>
          <w:szCs w:val="20"/>
          <w:lang w:val="en-GB" w:eastAsia="x-none"/>
        </w:rPr>
        <w:t>g</w:t>
      </w:r>
      <w:r w:rsidR="00296823" w:rsidRPr="00CB08C6">
        <w:rPr>
          <w:rFonts w:ascii="Times New Roman" w:eastAsia="DengXian" w:hAnsi="Times New Roman"/>
          <w:kern w:val="0"/>
          <w:sz w:val="20"/>
          <w:szCs w:val="20"/>
          <w:lang w:val="en-GB" w:eastAsia="x-none"/>
        </w:rPr>
        <w:t>NB</w:t>
      </w:r>
      <w:proofErr w:type="spellEnd"/>
      <w:r w:rsidR="00296823" w:rsidRPr="00CB08C6">
        <w:rPr>
          <w:rFonts w:ascii="Times New Roman" w:eastAsia="DengXian" w:hAnsi="Times New Roman"/>
          <w:kern w:val="0"/>
          <w:sz w:val="20"/>
          <w:szCs w:val="20"/>
          <w:lang w:val="en-GB" w:eastAsia="x-none"/>
        </w:rPr>
        <w:t xml:space="preserve"> is not able to properly set a sensible PSI threshol</w:t>
      </w:r>
      <w:r w:rsidR="00296823">
        <w:rPr>
          <w:rFonts w:ascii="Times New Roman" w:eastAsia="DengXian" w:hAnsi="Times New Roman"/>
          <w:kern w:val="0"/>
          <w:sz w:val="20"/>
          <w:szCs w:val="20"/>
          <w:lang w:val="en-GB" w:eastAsia="x-none"/>
        </w:rPr>
        <w:t>d. S</w:t>
      </w:r>
      <w:r w:rsidR="00E174A2" w:rsidRPr="00CB08C6">
        <w:rPr>
          <w:rFonts w:ascii="Times New Roman" w:eastAsia="DengXian" w:hAnsi="Times New Roman"/>
          <w:kern w:val="0"/>
          <w:sz w:val="20"/>
          <w:szCs w:val="20"/>
          <w:lang w:val="en-GB" w:eastAsia="x-none"/>
        </w:rPr>
        <w:t xml:space="preserve">ection </w:t>
      </w:r>
      <w:r w:rsidR="00296823" w:rsidRPr="00CB08C6">
        <w:rPr>
          <w:rFonts w:ascii="Times New Roman" w:eastAsia="DengXian" w:hAnsi="Times New Roman"/>
          <w:kern w:val="0"/>
          <w:sz w:val="20"/>
          <w:szCs w:val="20"/>
          <w:lang w:val="en-GB" w:eastAsia="x-none"/>
        </w:rPr>
        <w:t xml:space="preserve">4.4.2.6.2 </w:t>
      </w:r>
      <w:r w:rsidR="00E174A2" w:rsidRPr="00CB08C6">
        <w:rPr>
          <w:rFonts w:ascii="Times New Roman" w:eastAsia="DengXian" w:hAnsi="Times New Roman"/>
          <w:kern w:val="0"/>
          <w:sz w:val="20"/>
          <w:szCs w:val="20"/>
          <w:lang w:val="en-GB" w:eastAsia="x-none"/>
        </w:rPr>
        <w:t xml:space="preserve">of TS 26.522 describes </w:t>
      </w:r>
      <w:r w:rsidR="00296823">
        <w:rPr>
          <w:rFonts w:ascii="Times New Roman" w:eastAsia="DengXian" w:hAnsi="Times New Roman"/>
          <w:kern w:val="0"/>
          <w:sz w:val="20"/>
          <w:szCs w:val="20"/>
          <w:lang w:val="en-GB" w:eastAsia="x-none"/>
        </w:rPr>
        <w:t xml:space="preserve">a </w:t>
      </w:r>
      <w:r w:rsidR="00E174A2" w:rsidRPr="00CB08C6">
        <w:rPr>
          <w:rFonts w:ascii="Times New Roman" w:eastAsia="DengXian" w:hAnsi="Times New Roman"/>
          <w:kern w:val="0"/>
          <w:sz w:val="20"/>
          <w:szCs w:val="20"/>
          <w:lang w:val="en-GB" w:eastAsia="x-none"/>
        </w:rPr>
        <w:t xml:space="preserve">whole set of guidelines </w:t>
      </w:r>
      <w:r w:rsidR="00296823">
        <w:rPr>
          <w:rFonts w:ascii="Times New Roman" w:eastAsia="DengXian" w:hAnsi="Times New Roman"/>
          <w:kern w:val="0"/>
          <w:sz w:val="20"/>
          <w:szCs w:val="20"/>
          <w:lang w:val="en-GB" w:eastAsia="x-none"/>
        </w:rPr>
        <w:t>for setting the PSI levels</w:t>
      </w:r>
      <w:r w:rsidR="00E174A2" w:rsidRPr="00CB08C6">
        <w:rPr>
          <w:rFonts w:ascii="Times New Roman" w:eastAsia="DengXian" w:hAnsi="Times New Roman"/>
          <w:kern w:val="0"/>
          <w:sz w:val="20"/>
          <w:szCs w:val="20"/>
          <w:lang w:val="en-GB" w:eastAsia="x-none"/>
        </w:rPr>
        <w:t xml:space="preserve">, </w:t>
      </w:r>
      <w:proofErr w:type="gramStart"/>
      <w:r w:rsidR="00E174A2" w:rsidRPr="00CB08C6">
        <w:rPr>
          <w:rFonts w:ascii="Times New Roman" w:eastAsia="DengXian" w:hAnsi="Times New Roman"/>
          <w:kern w:val="0"/>
          <w:sz w:val="20"/>
          <w:szCs w:val="20"/>
          <w:lang w:val="en-GB" w:eastAsia="x-none"/>
        </w:rPr>
        <w:t>e.g.</w:t>
      </w:r>
      <w:proofErr w:type="gramEnd"/>
      <w:r w:rsidR="00E174A2" w:rsidRPr="00CB08C6">
        <w:rPr>
          <w:rFonts w:ascii="Times New Roman" w:eastAsia="DengXian" w:hAnsi="Times New Roman"/>
          <w:kern w:val="0"/>
          <w:sz w:val="20"/>
          <w:szCs w:val="20"/>
          <w:lang w:val="en-GB" w:eastAsia="x-none"/>
        </w:rPr>
        <w:t xml:space="preserve"> depending on codec, whether the PDU set contains frame, slice, tile etc. </w:t>
      </w:r>
      <w:r w:rsidR="00983897">
        <w:rPr>
          <w:rFonts w:ascii="Times New Roman" w:eastAsia="DengXian" w:hAnsi="Times New Roman"/>
          <w:kern w:val="0"/>
          <w:sz w:val="20"/>
          <w:szCs w:val="20"/>
          <w:lang w:val="en-GB" w:eastAsia="x-none"/>
        </w:rPr>
        <w:t>In general</w:t>
      </w:r>
      <w:r w:rsidR="00E174A2" w:rsidRPr="00CB08C6">
        <w:rPr>
          <w:rFonts w:ascii="Times New Roman" w:eastAsia="DengXian" w:hAnsi="Times New Roman"/>
          <w:kern w:val="0"/>
          <w:sz w:val="20"/>
          <w:szCs w:val="20"/>
          <w:lang w:val="en-GB" w:eastAsia="x-none"/>
        </w:rPr>
        <w:t xml:space="preserve">, the chosen PSI </w:t>
      </w:r>
      <w:r w:rsidR="00296823">
        <w:rPr>
          <w:rFonts w:ascii="Times New Roman" w:eastAsia="DengXian" w:hAnsi="Times New Roman"/>
          <w:kern w:val="0"/>
          <w:sz w:val="20"/>
          <w:szCs w:val="20"/>
          <w:lang w:val="en-GB" w:eastAsia="x-none"/>
        </w:rPr>
        <w:t xml:space="preserve">level </w:t>
      </w:r>
      <w:r w:rsidR="00E174A2" w:rsidRPr="00CB08C6">
        <w:rPr>
          <w:rFonts w:ascii="Times New Roman" w:eastAsia="DengXian" w:hAnsi="Times New Roman"/>
          <w:kern w:val="0"/>
          <w:sz w:val="20"/>
          <w:szCs w:val="20"/>
          <w:lang w:val="en-GB" w:eastAsia="x-none"/>
        </w:rPr>
        <w:t xml:space="preserve">will very much depend on the </w:t>
      </w:r>
      <w:proofErr w:type="gramStart"/>
      <w:r w:rsidR="00E174A2" w:rsidRPr="00CB08C6">
        <w:rPr>
          <w:rFonts w:ascii="Times New Roman" w:eastAsia="DengXian" w:hAnsi="Times New Roman"/>
          <w:kern w:val="0"/>
          <w:sz w:val="20"/>
          <w:szCs w:val="20"/>
          <w:lang w:val="en-GB" w:eastAsia="x-none"/>
        </w:rPr>
        <w:t>particular stream</w:t>
      </w:r>
      <w:proofErr w:type="gramEnd"/>
      <w:r w:rsidR="00E174A2" w:rsidRPr="00CB08C6">
        <w:rPr>
          <w:rFonts w:ascii="Times New Roman" w:eastAsia="DengXian" w:hAnsi="Times New Roman"/>
          <w:kern w:val="0"/>
          <w:sz w:val="20"/>
          <w:szCs w:val="20"/>
          <w:lang w:val="en-GB" w:eastAsia="x-none"/>
        </w:rPr>
        <w:t xml:space="preserve"> (codec, application, modality (video/audio), level of dependency between PDU sets etc.)</w:t>
      </w:r>
      <w:bookmarkStart w:id="5" w:name="_Hlk145498689"/>
      <w:r w:rsidR="00296823">
        <w:rPr>
          <w:rFonts w:ascii="Times New Roman" w:eastAsia="DengXian" w:hAnsi="Times New Roman"/>
          <w:kern w:val="0"/>
          <w:sz w:val="20"/>
          <w:szCs w:val="20"/>
          <w:lang w:val="en-GB" w:eastAsia="x-none"/>
        </w:rPr>
        <w:t xml:space="preserve">. </w:t>
      </w:r>
      <w:r w:rsidR="00983897">
        <w:rPr>
          <w:rFonts w:ascii="Times New Roman" w:eastAsia="DengXian" w:hAnsi="Times New Roman"/>
          <w:kern w:val="0"/>
          <w:sz w:val="20"/>
          <w:szCs w:val="20"/>
          <w:lang w:val="en-GB" w:eastAsia="x-none"/>
        </w:rPr>
        <w:t xml:space="preserve">Essentially </w:t>
      </w:r>
      <w:r w:rsidR="00983897" w:rsidRPr="00983897">
        <w:rPr>
          <w:rFonts w:ascii="Times New Roman" w:eastAsia="DengXian" w:hAnsi="Times New Roman"/>
          <w:kern w:val="0"/>
          <w:sz w:val="20"/>
          <w:szCs w:val="20"/>
          <w:lang w:val="en-GB" w:eastAsia="x-none"/>
        </w:rPr>
        <w:t xml:space="preserve">PSI distribution can be very different across applications, but </w:t>
      </w:r>
      <w:proofErr w:type="spellStart"/>
      <w:r w:rsidR="00983897" w:rsidRPr="00983897">
        <w:rPr>
          <w:rFonts w:ascii="Times New Roman" w:eastAsia="DengXian" w:hAnsi="Times New Roman"/>
          <w:kern w:val="0"/>
          <w:sz w:val="20"/>
          <w:szCs w:val="20"/>
          <w:lang w:val="en-GB" w:eastAsia="x-none"/>
        </w:rPr>
        <w:t>gNB</w:t>
      </w:r>
      <w:proofErr w:type="spellEnd"/>
      <w:r w:rsidR="00983897" w:rsidRPr="00983897">
        <w:rPr>
          <w:rFonts w:ascii="Times New Roman" w:eastAsia="DengXian" w:hAnsi="Times New Roman"/>
          <w:kern w:val="0"/>
          <w:sz w:val="20"/>
          <w:szCs w:val="20"/>
          <w:lang w:val="en-GB" w:eastAsia="x-none"/>
        </w:rPr>
        <w:t xml:space="preserve"> does not have the knowledge about </w:t>
      </w:r>
      <w:r w:rsidR="00983897">
        <w:rPr>
          <w:rFonts w:ascii="Times New Roman" w:eastAsia="DengXian" w:hAnsi="Times New Roman"/>
          <w:kern w:val="0"/>
          <w:sz w:val="20"/>
          <w:szCs w:val="20"/>
          <w:lang w:val="en-GB" w:eastAsia="x-none"/>
        </w:rPr>
        <w:t xml:space="preserve">the </w:t>
      </w:r>
      <w:r w:rsidR="00983897" w:rsidRPr="00983897">
        <w:rPr>
          <w:rFonts w:ascii="Times New Roman" w:eastAsia="DengXian" w:hAnsi="Times New Roman"/>
          <w:kern w:val="0"/>
          <w:sz w:val="20"/>
          <w:szCs w:val="20"/>
          <w:lang w:val="en-GB" w:eastAsia="x-none"/>
        </w:rPr>
        <w:t>PSI values of the application</w:t>
      </w:r>
      <w:r w:rsidR="00983897">
        <w:rPr>
          <w:rFonts w:ascii="Times New Roman" w:eastAsia="DengXian" w:hAnsi="Times New Roman"/>
          <w:kern w:val="0"/>
          <w:sz w:val="20"/>
          <w:szCs w:val="20"/>
          <w:lang w:val="en-GB" w:eastAsia="x-none"/>
        </w:rPr>
        <w:t xml:space="preserve">. </w:t>
      </w:r>
      <w:r w:rsidR="00296823">
        <w:rPr>
          <w:rFonts w:ascii="Times New Roman" w:eastAsia="DengXian" w:hAnsi="Times New Roman"/>
          <w:kern w:val="0"/>
          <w:sz w:val="20"/>
          <w:szCs w:val="20"/>
          <w:lang w:val="en-GB" w:eastAsia="x-none"/>
        </w:rPr>
        <w:t>However, i</w:t>
      </w:r>
      <w:r w:rsidRPr="00CB08C6">
        <w:rPr>
          <w:rFonts w:ascii="Times New Roman" w:eastAsia="DengXian" w:hAnsi="Times New Roman"/>
          <w:kern w:val="0"/>
          <w:sz w:val="20"/>
          <w:szCs w:val="20"/>
          <w:lang w:val="en-GB" w:eastAsia="x-none"/>
        </w:rPr>
        <w:t xml:space="preserve">t is a prerequisite that </w:t>
      </w:r>
      <w:bookmarkEnd w:id="5"/>
      <w:r w:rsidRPr="00CB08C6">
        <w:rPr>
          <w:rFonts w:ascii="Times New Roman" w:eastAsia="DengXian" w:hAnsi="Times New Roman"/>
          <w:kern w:val="0"/>
          <w:sz w:val="20"/>
          <w:szCs w:val="20"/>
          <w:lang w:val="en-GB" w:eastAsia="x-none"/>
        </w:rPr>
        <w:t xml:space="preserve">RAN is aware of how PSIs are </w:t>
      </w:r>
      <w:r w:rsidR="00983897">
        <w:rPr>
          <w:rFonts w:ascii="Times New Roman" w:eastAsia="DengXian" w:hAnsi="Times New Roman"/>
          <w:kern w:val="0"/>
          <w:sz w:val="20"/>
          <w:szCs w:val="20"/>
          <w:lang w:val="en-GB" w:eastAsia="x-none"/>
        </w:rPr>
        <w:t>set</w:t>
      </w:r>
      <w:r w:rsidRPr="00CB08C6">
        <w:rPr>
          <w:rFonts w:ascii="Times New Roman" w:eastAsia="DengXian" w:hAnsi="Times New Roman"/>
          <w:kern w:val="0"/>
          <w:sz w:val="20"/>
          <w:szCs w:val="20"/>
          <w:lang w:val="en-GB" w:eastAsia="x-none"/>
        </w:rPr>
        <w:t xml:space="preserve"> by a</w:t>
      </w:r>
      <w:r w:rsidR="00983897">
        <w:rPr>
          <w:rFonts w:ascii="Times New Roman" w:eastAsia="DengXian" w:hAnsi="Times New Roman"/>
          <w:kern w:val="0"/>
          <w:sz w:val="20"/>
          <w:szCs w:val="20"/>
          <w:lang w:val="en-GB" w:eastAsia="x-none"/>
        </w:rPr>
        <w:t>n</w:t>
      </w:r>
      <w:r w:rsidRPr="00CB08C6">
        <w:rPr>
          <w:rFonts w:ascii="Times New Roman" w:eastAsia="DengXian" w:hAnsi="Times New Roman"/>
          <w:kern w:val="0"/>
          <w:sz w:val="20"/>
          <w:szCs w:val="20"/>
          <w:lang w:val="en-GB" w:eastAsia="x-none"/>
        </w:rPr>
        <w:t xml:space="preserve"> </w:t>
      </w:r>
      <w:r w:rsidR="00983897">
        <w:rPr>
          <w:rFonts w:ascii="Times New Roman" w:eastAsia="DengXian" w:hAnsi="Times New Roman"/>
          <w:kern w:val="0"/>
          <w:sz w:val="20"/>
          <w:szCs w:val="20"/>
          <w:lang w:val="en-GB" w:eastAsia="x-none"/>
        </w:rPr>
        <w:t>a</w:t>
      </w:r>
      <w:r w:rsidRPr="00CB08C6">
        <w:rPr>
          <w:rFonts w:ascii="Times New Roman" w:eastAsia="DengXian" w:hAnsi="Times New Roman"/>
          <w:kern w:val="0"/>
          <w:sz w:val="20"/>
          <w:szCs w:val="20"/>
          <w:lang w:val="en-GB" w:eastAsia="x-none"/>
        </w:rPr>
        <w:t>pplication</w:t>
      </w:r>
      <w:r w:rsidR="00296823">
        <w:rPr>
          <w:rFonts w:ascii="Times New Roman" w:eastAsia="DengXian" w:hAnsi="Times New Roman"/>
          <w:kern w:val="0"/>
          <w:sz w:val="20"/>
          <w:szCs w:val="20"/>
          <w:lang w:val="en-GB" w:eastAsia="x-none"/>
        </w:rPr>
        <w:t xml:space="preserve"> </w:t>
      </w:r>
      <w:proofErr w:type="gramStart"/>
      <w:r w:rsidR="00296823">
        <w:rPr>
          <w:rFonts w:ascii="Times New Roman" w:eastAsia="DengXian" w:hAnsi="Times New Roman"/>
          <w:kern w:val="0"/>
          <w:sz w:val="20"/>
          <w:szCs w:val="20"/>
          <w:lang w:val="en-GB" w:eastAsia="x-none"/>
        </w:rPr>
        <w:t>in order to</w:t>
      </w:r>
      <w:proofErr w:type="gramEnd"/>
      <w:r w:rsidR="00296823">
        <w:rPr>
          <w:rFonts w:ascii="Times New Roman" w:eastAsia="DengXian" w:hAnsi="Times New Roman"/>
          <w:kern w:val="0"/>
          <w:sz w:val="20"/>
          <w:szCs w:val="20"/>
          <w:lang w:val="en-GB" w:eastAsia="x-none"/>
        </w:rPr>
        <w:t xml:space="preserve"> </w:t>
      </w:r>
      <w:r w:rsidR="00983897">
        <w:rPr>
          <w:rFonts w:ascii="Times New Roman" w:eastAsia="DengXian" w:hAnsi="Times New Roman"/>
          <w:kern w:val="0"/>
          <w:sz w:val="20"/>
          <w:szCs w:val="20"/>
          <w:lang w:val="en-GB" w:eastAsia="x-none"/>
        </w:rPr>
        <w:t>set the PSI threshold properly</w:t>
      </w:r>
      <w:r w:rsidR="00296823">
        <w:rPr>
          <w:rFonts w:ascii="Times New Roman" w:eastAsia="DengXian" w:hAnsi="Times New Roman"/>
          <w:kern w:val="0"/>
          <w:sz w:val="20"/>
          <w:szCs w:val="20"/>
          <w:lang w:val="en-GB" w:eastAsia="x-none"/>
        </w:rPr>
        <w:t xml:space="preserve">. </w:t>
      </w:r>
    </w:p>
    <w:p w14:paraId="6F82F07C" w14:textId="538AEA6C" w:rsidR="00E174A2" w:rsidRPr="00CB08C6" w:rsidRDefault="00296823" w:rsidP="00E174A2">
      <w:pPr>
        <w:spacing w:before="240"/>
        <w:ind w:rightChars="-71" w:right="-149"/>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Furthermore, </w:t>
      </w:r>
      <w:r w:rsidR="00E174A2" w:rsidRPr="00CB08C6">
        <w:rPr>
          <w:rFonts w:ascii="Times New Roman" w:eastAsia="DengXian" w:hAnsi="Times New Roman"/>
          <w:kern w:val="0"/>
          <w:sz w:val="20"/>
          <w:szCs w:val="20"/>
          <w:lang w:val="en-GB" w:eastAsia="x-none"/>
        </w:rPr>
        <w:t xml:space="preserve">in option B, when </w:t>
      </w:r>
      <w:r>
        <w:rPr>
          <w:rFonts w:ascii="Times New Roman" w:eastAsia="DengXian" w:hAnsi="Times New Roman"/>
          <w:kern w:val="0"/>
          <w:sz w:val="20"/>
          <w:szCs w:val="20"/>
          <w:lang w:val="en-GB" w:eastAsia="x-none"/>
        </w:rPr>
        <w:t>PSI based discarding is enabled</w:t>
      </w:r>
      <w:r w:rsidR="00E174A2" w:rsidRPr="00CB08C6">
        <w:rPr>
          <w:rFonts w:ascii="Times New Roman" w:eastAsia="DengXian" w:hAnsi="Times New Roman"/>
          <w:kern w:val="0"/>
          <w:sz w:val="20"/>
          <w:szCs w:val="20"/>
          <w:lang w:val="en-GB" w:eastAsia="x-none"/>
        </w:rPr>
        <w:t xml:space="preserve">, UE discards </w:t>
      </w:r>
      <w:r>
        <w:rPr>
          <w:rFonts w:ascii="Times New Roman" w:eastAsia="DengXian" w:hAnsi="Times New Roman"/>
          <w:kern w:val="0"/>
          <w:sz w:val="20"/>
          <w:szCs w:val="20"/>
          <w:lang w:val="en-GB" w:eastAsia="x-none"/>
        </w:rPr>
        <w:t xml:space="preserve">immediately </w:t>
      </w:r>
      <w:r w:rsidR="00E174A2" w:rsidRPr="00CB08C6">
        <w:rPr>
          <w:rFonts w:ascii="Times New Roman" w:eastAsia="DengXian" w:hAnsi="Times New Roman"/>
          <w:kern w:val="0"/>
          <w:sz w:val="20"/>
          <w:szCs w:val="20"/>
          <w:lang w:val="en-GB" w:eastAsia="x-none"/>
        </w:rPr>
        <w:t xml:space="preserve">all low importance packets which may lead </w:t>
      </w:r>
      <w:r>
        <w:rPr>
          <w:rFonts w:ascii="Times New Roman" w:eastAsia="DengXian" w:hAnsi="Times New Roman"/>
          <w:kern w:val="0"/>
          <w:sz w:val="20"/>
          <w:szCs w:val="20"/>
          <w:lang w:val="en-GB" w:eastAsia="x-none"/>
        </w:rPr>
        <w:t xml:space="preserve">to a </w:t>
      </w:r>
      <w:r w:rsidR="00E174A2" w:rsidRPr="00CB08C6">
        <w:rPr>
          <w:rFonts w:ascii="Times New Roman" w:eastAsia="DengXian" w:hAnsi="Times New Roman"/>
          <w:kern w:val="0"/>
          <w:sz w:val="20"/>
          <w:szCs w:val="20"/>
          <w:lang w:val="en-GB" w:eastAsia="x-none"/>
        </w:rPr>
        <w:t>service quality deterioration.</w:t>
      </w:r>
      <w:r w:rsidR="00E174A2" w:rsidRPr="00CB08C6">
        <w:rPr>
          <w:rFonts w:ascii="Times New Roman" w:eastAsia="DengXian" w:hAnsi="Times New Roman" w:hint="eastAsia"/>
          <w:kern w:val="0"/>
          <w:sz w:val="20"/>
          <w:szCs w:val="20"/>
          <w:lang w:val="en-GB" w:eastAsia="x-none"/>
        </w:rPr>
        <w:t xml:space="preserve"> </w:t>
      </w:r>
      <w:r w:rsidR="00E174A2" w:rsidRPr="00CB08C6">
        <w:rPr>
          <w:rFonts w:ascii="Times New Roman" w:eastAsia="DengXian" w:hAnsi="Times New Roman"/>
          <w:kern w:val="0"/>
          <w:sz w:val="20"/>
          <w:szCs w:val="20"/>
          <w:lang w:val="en-GB" w:eastAsia="x-none"/>
        </w:rPr>
        <w:t xml:space="preserve">With option A, the </w:t>
      </w:r>
      <w:r>
        <w:rPr>
          <w:rFonts w:ascii="Times New Roman" w:eastAsia="DengXian" w:hAnsi="Times New Roman"/>
          <w:kern w:val="0"/>
          <w:sz w:val="20"/>
          <w:szCs w:val="20"/>
          <w:lang w:val="en-GB" w:eastAsia="x-none"/>
        </w:rPr>
        <w:t>UE</w:t>
      </w:r>
      <w:r w:rsidR="00E174A2" w:rsidRPr="00CB08C6">
        <w:rPr>
          <w:rFonts w:ascii="Times New Roman" w:eastAsia="DengXian" w:hAnsi="Times New Roman"/>
          <w:kern w:val="0"/>
          <w:sz w:val="20"/>
          <w:szCs w:val="20"/>
          <w:lang w:val="en-GB" w:eastAsia="x-none"/>
        </w:rPr>
        <w:t xml:space="preserve"> still has a possibility to deliver at least part of low-importance PDU sets</w:t>
      </w:r>
      <w:r>
        <w:rPr>
          <w:rFonts w:ascii="Times New Roman" w:eastAsia="DengXian" w:hAnsi="Times New Roman"/>
          <w:kern w:val="0"/>
          <w:sz w:val="20"/>
          <w:szCs w:val="20"/>
          <w:lang w:val="en-GB" w:eastAsia="x-none"/>
        </w:rPr>
        <w:t xml:space="preserve"> based on the PDCP discard timer configuration. For example, in Option B UE would discard all remaining pending PDUs of a low importance PDU set even though UE might have already transmitted 90% of the low importance PDU set</w:t>
      </w:r>
      <w:r w:rsidR="007F6293">
        <w:rPr>
          <w:rFonts w:ascii="Times New Roman" w:eastAsia="DengXian" w:hAnsi="Times New Roman"/>
          <w:kern w:val="0"/>
          <w:sz w:val="20"/>
          <w:szCs w:val="20"/>
          <w:lang w:val="en-GB" w:eastAsia="x-none"/>
        </w:rPr>
        <w:t xml:space="preserve"> successfully</w:t>
      </w:r>
      <w:r>
        <w:rPr>
          <w:rFonts w:ascii="Times New Roman" w:eastAsia="DengXian" w:hAnsi="Times New Roman"/>
          <w:kern w:val="0"/>
          <w:sz w:val="20"/>
          <w:szCs w:val="20"/>
          <w:lang w:val="en-GB" w:eastAsia="x-none"/>
        </w:rPr>
        <w:t xml:space="preserve"> before PSI based discarding was enabled.</w:t>
      </w:r>
      <w:r w:rsidR="00E174A2" w:rsidRPr="00CB08C6">
        <w:rPr>
          <w:rFonts w:ascii="Times New Roman" w:eastAsia="DengXian" w:hAnsi="Times New Roman"/>
          <w:kern w:val="0"/>
          <w:sz w:val="20"/>
          <w:szCs w:val="20"/>
          <w:lang w:val="en-GB" w:eastAsia="x-none"/>
        </w:rPr>
        <w:t xml:space="preserve"> </w:t>
      </w:r>
    </w:p>
    <w:p w14:paraId="49B2AD8A" w14:textId="13501185" w:rsidR="00E0536D" w:rsidRDefault="00296823" w:rsidP="00296823">
      <w:pPr>
        <w:spacing w:before="240"/>
        <w:ind w:rightChars="-71" w:right="-149"/>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We also think that Option A is simpler from specification/implementation perspective</w:t>
      </w:r>
      <w:r w:rsidR="00CB08C6" w:rsidRPr="00CB08C6">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It</w:t>
      </w:r>
      <w:r w:rsidR="00CB08C6" w:rsidRPr="00CB08C6">
        <w:rPr>
          <w:rFonts w:ascii="Times New Roman" w:eastAsia="DengXian" w:hAnsi="Times New Roman"/>
          <w:kern w:val="0"/>
          <w:sz w:val="20"/>
          <w:szCs w:val="20"/>
          <w:lang w:val="en-GB" w:eastAsia="x-none"/>
        </w:rPr>
        <w:t xml:space="preserve"> should be noted that </w:t>
      </w:r>
      <w:r>
        <w:rPr>
          <w:rFonts w:ascii="Times New Roman" w:eastAsia="DengXian" w:hAnsi="Times New Roman"/>
          <w:kern w:val="0"/>
          <w:sz w:val="20"/>
          <w:szCs w:val="20"/>
          <w:lang w:val="en-GB" w:eastAsia="x-none"/>
        </w:rPr>
        <w:t>O</w:t>
      </w:r>
      <w:r w:rsidR="00CB08C6" w:rsidRPr="00CB08C6">
        <w:rPr>
          <w:rFonts w:ascii="Times New Roman" w:eastAsia="DengXian" w:hAnsi="Times New Roman"/>
          <w:kern w:val="0"/>
          <w:sz w:val="20"/>
          <w:szCs w:val="20"/>
          <w:lang w:val="en-GB" w:eastAsia="x-none"/>
        </w:rPr>
        <w:t xml:space="preserve">ption B requires </w:t>
      </w:r>
      <w:r>
        <w:rPr>
          <w:rFonts w:ascii="Times New Roman" w:eastAsia="DengXian" w:hAnsi="Times New Roman"/>
          <w:kern w:val="0"/>
          <w:sz w:val="20"/>
          <w:szCs w:val="20"/>
          <w:lang w:val="en-GB" w:eastAsia="x-none"/>
        </w:rPr>
        <w:t xml:space="preserve">the introduction of a </w:t>
      </w:r>
      <w:r w:rsidR="00CB08C6" w:rsidRPr="00CB08C6">
        <w:rPr>
          <w:rFonts w:ascii="Times New Roman" w:eastAsia="DengXian" w:hAnsi="Times New Roman"/>
          <w:kern w:val="0"/>
          <w:sz w:val="20"/>
          <w:szCs w:val="20"/>
          <w:lang w:val="en-GB" w:eastAsia="x-none"/>
        </w:rPr>
        <w:t xml:space="preserve">new discard mechanism </w:t>
      </w:r>
      <w:r>
        <w:rPr>
          <w:rFonts w:ascii="Times New Roman" w:eastAsia="DengXian" w:hAnsi="Times New Roman"/>
          <w:kern w:val="0"/>
          <w:sz w:val="20"/>
          <w:szCs w:val="20"/>
          <w:lang w:val="en-GB" w:eastAsia="x-none"/>
        </w:rPr>
        <w:t>i</w:t>
      </w:r>
      <w:r w:rsidR="00CB08C6" w:rsidRPr="00CB08C6">
        <w:rPr>
          <w:rFonts w:ascii="Times New Roman" w:eastAsia="DengXian" w:hAnsi="Times New Roman"/>
          <w:kern w:val="0"/>
          <w:sz w:val="20"/>
          <w:szCs w:val="20"/>
          <w:lang w:val="en-GB" w:eastAsia="x-none"/>
        </w:rPr>
        <w:t xml:space="preserve">n PDCP while </w:t>
      </w:r>
      <w:r>
        <w:rPr>
          <w:rFonts w:ascii="Times New Roman" w:eastAsia="DengXian" w:hAnsi="Times New Roman"/>
          <w:kern w:val="0"/>
          <w:sz w:val="20"/>
          <w:szCs w:val="20"/>
          <w:lang w:val="en-GB" w:eastAsia="x-none"/>
        </w:rPr>
        <w:t>O</w:t>
      </w:r>
      <w:r w:rsidR="00CB08C6" w:rsidRPr="00CB08C6">
        <w:rPr>
          <w:rFonts w:ascii="Times New Roman" w:eastAsia="DengXian" w:hAnsi="Times New Roman"/>
          <w:kern w:val="0"/>
          <w:sz w:val="20"/>
          <w:szCs w:val="20"/>
          <w:lang w:val="en-GB" w:eastAsia="x-none"/>
        </w:rPr>
        <w:t xml:space="preserve">ption A </w:t>
      </w:r>
      <w:r>
        <w:rPr>
          <w:rFonts w:ascii="Times New Roman" w:eastAsia="DengXian" w:hAnsi="Times New Roman"/>
          <w:kern w:val="0"/>
          <w:sz w:val="20"/>
          <w:szCs w:val="20"/>
          <w:lang w:val="en-GB" w:eastAsia="x-none"/>
        </w:rPr>
        <w:t>relies on the legacy discard mechanism based on PDCP discard timer.</w:t>
      </w:r>
    </w:p>
    <w:p w14:paraId="67AA4BA9" w14:textId="77777777" w:rsidR="00451120" w:rsidRDefault="00451120" w:rsidP="0000741E">
      <w:pPr>
        <w:rPr>
          <w:rFonts w:ascii="Times New Roman" w:eastAsia="DengXian" w:hAnsi="Times New Roman"/>
          <w:kern w:val="0"/>
          <w:sz w:val="20"/>
          <w:szCs w:val="20"/>
          <w:lang w:val="en-GB" w:eastAsia="x-none"/>
        </w:rPr>
      </w:pPr>
    </w:p>
    <w:p w14:paraId="3AB8E830" w14:textId="2331FA7B" w:rsidR="00AD12FE" w:rsidRDefault="00E410DB" w:rsidP="00AD12FE">
      <w:pPr>
        <w:pStyle w:val="Proposal"/>
        <w:spacing w:line="240" w:lineRule="exact"/>
        <w:ind w:left="1100" w:hangingChars="550" w:hanging="1100"/>
        <w:jc w:val="left"/>
        <w:rPr>
          <w:rFonts w:eastAsia="DengXian"/>
        </w:rPr>
      </w:pPr>
      <w:r w:rsidRPr="007D6712">
        <w:rPr>
          <w:rFonts w:eastAsia="DengXian"/>
        </w:rPr>
        <w:t xml:space="preserve">Proposal </w:t>
      </w:r>
      <w:r w:rsidR="00304E67">
        <w:rPr>
          <w:rFonts w:eastAsia="DengXian"/>
        </w:rPr>
        <w:t>1</w:t>
      </w:r>
      <w:r w:rsidRPr="007D6712">
        <w:rPr>
          <w:rFonts w:eastAsia="DengXian"/>
        </w:rPr>
        <w:t xml:space="preserve">: RAN2 to </w:t>
      </w:r>
      <w:r w:rsidR="00323013">
        <w:rPr>
          <w:rFonts w:eastAsia="DengXian"/>
        </w:rPr>
        <w:t xml:space="preserve">agree on the </w:t>
      </w:r>
      <w:proofErr w:type="gramStart"/>
      <w:r w:rsidR="00296823">
        <w:rPr>
          <w:rFonts w:eastAsia="DengXian"/>
        </w:rPr>
        <w:t>timer-based</w:t>
      </w:r>
      <w:proofErr w:type="gramEnd"/>
      <w:r w:rsidR="00296823">
        <w:rPr>
          <w:rFonts w:eastAsia="DengXian"/>
        </w:rPr>
        <w:t xml:space="preserve"> PDU set </w:t>
      </w:r>
      <w:r w:rsidRPr="007D6712">
        <w:rPr>
          <w:rFonts w:eastAsia="DengXian"/>
        </w:rPr>
        <w:t xml:space="preserve">discarding mechanism </w:t>
      </w:r>
    </w:p>
    <w:p w14:paraId="64E3593F" w14:textId="163C50B5" w:rsidR="00323013" w:rsidRPr="003523F1" w:rsidRDefault="00296823" w:rsidP="00296823">
      <w:pPr>
        <w:pStyle w:val="Proposal"/>
        <w:numPr>
          <w:ilvl w:val="1"/>
          <w:numId w:val="54"/>
        </w:numPr>
        <w:tabs>
          <w:tab w:val="clear" w:pos="1701"/>
        </w:tabs>
        <w:spacing w:beforeLines="50" w:before="156" w:after="180" w:line="259" w:lineRule="auto"/>
        <w:textAlignment w:val="auto"/>
        <w:rPr>
          <w:rFonts w:ascii="Times New Roman" w:eastAsia="DengXian" w:hAnsi="Times New Roman"/>
          <w:kern w:val="2"/>
        </w:rPr>
      </w:pPr>
      <w:r w:rsidRPr="003523F1">
        <w:rPr>
          <w:rFonts w:ascii="Times New Roman" w:eastAsia="DengXian" w:hAnsi="Times New Roman"/>
          <w:kern w:val="2"/>
        </w:rPr>
        <w:t xml:space="preserve">UE classifies the PDU set into two groups (i.e., </w:t>
      </w:r>
      <w:proofErr w:type="gramStart"/>
      <w:r w:rsidRPr="003523F1">
        <w:rPr>
          <w:rFonts w:ascii="Times New Roman" w:eastAsia="DengXian" w:hAnsi="Times New Roman"/>
          <w:kern w:val="2"/>
        </w:rPr>
        <w:t>higher</w:t>
      </w:r>
      <w:proofErr w:type="gramEnd"/>
      <w:r w:rsidRPr="003523F1">
        <w:rPr>
          <w:rFonts w:ascii="Times New Roman" w:eastAsia="DengXian" w:hAnsi="Times New Roman"/>
          <w:kern w:val="2"/>
        </w:rPr>
        <w:t xml:space="preserve"> and lower importance) based on implementation, NW configures an additional PDCP discard timer value for the lower importance PDU sets which is to be applied when PSI-based discarding is enabled.</w:t>
      </w:r>
    </w:p>
    <w:p w14:paraId="295DD18C" w14:textId="7A19237C" w:rsidR="00E174A2" w:rsidRPr="00E174A2" w:rsidRDefault="00296823" w:rsidP="00E174A2">
      <w:pPr>
        <w:pStyle w:val="Proposal"/>
        <w:spacing w:line="240" w:lineRule="exact"/>
        <w:jc w:val="left"/>
        <w:rPr>
          <w:rFonts w:ascii="Times New Roman" w:eastAsia="DengXian" w:hAnsi="Times New Roman"/>
          <w:b w:val="0"/>
          <w:bCs w:val="0"/>
          <w:lang w:eastAsia="x-none"/>
        </w:rPr>
      </w:pPr>
      <w:r>
        <w:rPr>
          <w:rFonts w:ascii="Times New Roman" w:eastAsia="DengXian" w:hAnsi="Times New Roman"/>
          <w:b w:val="0"/>
          <w:bCs w:val="0"/>
          <w:lang w:eastAsia="x-none"/>
        </w:rPr>
        <w:t>It was mentioned during RAN2#123 discussion that the</w:t>
      </w:r>
      <w:r w:rsidR="00E174A2" w:rsidRPr="00E174A2">
        <w:rPr>
          <w:rFonts w:ascii="Times New Roman" w:eastAsia="DengXian" w:hAnsi="Times New Roman"/>
          <w:b w:val="0"/>
          <w:bCs w:val="0"/>
          <w:lang w:eastAsia="x-none"/>
        </w:rPr>
        <w:t xml:space="preserve"> timer-based solution (Option A above), where different PDCP discard timer values are configured/applied during congestion, may have some problem with the reporting of the remaining time in the DSR. </w:t>
      </w:r>
      <w:r w:rsidR="003523F1">
        <w:rPr>
          <w:rFonts w:ascii="Times New Roman" w:eastAsia="DengXian" w:hAnsi="Times New Roman"/>
          <w:b w:val="0"/>
          <w:bCs w:val="0"/>
          <w:lang w:eastAsia="x-none"/>
        </w:rPr>
        <w:t>I</w:t>
      </w:r>
      <w:r w:rsidR="00E174A2" w:rsidRPr="00E174A2">
        <w:rPr>
          <w:rFonts w:ascii="Times New Roman" w:eastAsia="DengXian" w:hAnsi="Times New Roman"/>
          <w:b w:val="0"/>
          <w:bCs w:val="0"/>
          <w:lang w:eastAsia="x-none"/>
        </w:rPr>
        <w:t xml:space="preserve">f certain PSI levels </w:t>
      </w:r>
      <w:r w:rsidR="003523F1">
        <w:rPr>
          <w:rFonts w:ascii="Times New Roman" w:eastAsia="DengXian" w:hAnsi="Times New Roman"/>
          <w:b w:val="0"/>
          <w:bCs w:val="0"/>
          <w:lang w:eastAsia="x-none"/>
        </w:rPr>
        <w:t xml:space="preserve">(low importance) </w:t>
      </w:r>
      <w:r w:rsidR="00E174A2" w:rsidRPr="00E174A2">
        <w:rPr>
          <w:rFonts w:ascii="Times New Roman" w:eastAsia="DengXian" w:hAnsi="Times New Roman"/>
          <w:b w:val="0"/>
          <w:bCs w:val="0"/>
          <w:lang w:eastAsia="x-none"/>
        </w:rPr>
        <w:t>got a new timer value (higher than 0 but shorter than the normal timer value) those packets would likely be reported as more urgent data since they have less time left until the discarding point. Essentially UE triggers DSR reporting for the low importance PDUs/PDU sets earlier and more often due to the shorter PDCP discard timer values.</w:t>
      </w:r>
    </w:p>
    <w:p w14:paraId="239E2FA0" w14:textId="65349CEC" w:rsidR="00E174A2" w:rsidRPr="003523F1" w:rsidRDefault="003523F1" w:rsidP="00E174A2">
      <w:pPr>
        <w:rPr>
          <w:rFonts w:ascii="Times New Roman" w:eastAsia="DengXian" w:hAnsi="Times New Roman"/>
          <w:kern w:val="0"/>
          <w:sz w:val="20"/>
          <w:szCs w:val="20"/>
          <w:lang w:val="en-GB" w:eastAsia="x-none"/>
        </w:rPr>
      </w:pPr>
      <w:r w:rsidRPr="003523F1">
        <w:rPr>
          <w:rFonts w:ascii="Times New Roman" w:eastAsia="DengXian" w:hAnsi="Times New Roman"/>
          <w:kern w:val="0"/>
          <w:sz w:val="20"/>
          <w:szCs w:val="20"/>
          <w:lang w:val="en-GB" w:eastAsia="x-none"/>
        </w:rPr>
        <w:lastRenderedPageBreak/>
        <w:t xml:space="preserve">We think that </w:t>
      </w:r>
      <w:r w:rsidR="00E174A2" w:rsidRPr="003523F1">
        <w:rPr>
          <w:rFonts w:ascii="Times New Roman" w:eastAsia="DengXian" w:hAnsi="Times New Roman"/>
          <w:kern w:val="0"/>
          <w:sz w:val="20"/>
          <w:szCs w:val="20"/>
          <w:lang w:val="en-GB" w:eastAsia="x-none"/>
        </w:rPr>
        <w:t xml:space="preserve">DSR </w:t>
      </w:r>
      <w:r w:rsidRPr="003523F1">
        <w:rPr>
          <w:rFonts w:ascii="Times New Roman" w:eastAsia="DengXian" w:hAnsi="Times New Roman"/>
          <w:kern w:val="0"/>
          <w:sz w:val="20"/>
          <w:szCs w:val="20"/>
          <w:lang w:val="en-GB" w:eastAsia="x-none"/>
        </w:rPr>
        <w:t xml:space="preserve">reporting is in general </w:t>
      </w:r>
      <w:r w:rsidR="00E174A2" w:rsidRPr="003523F1">
        <w:rPr>
          <w:rFonts w:ascii="Times New Roman" w:eastAsia="DengXian" w:hAnsi="Times New Roman"/>
          <w:kern w:val="0"/>
          <w:sz w:val="20"/>
          <w:szCs w:val="20"/>
          <w:lang w:val="en-GB" w:eastAsia="x-none"/>
        </w:rPr>
        <w:t xml:space="preserve">not very useful for the case the PSI discarding is enabled, </w:t>
      </w:r>
      <w:proofErr w:type="gramStart"/>
      <w:r w:rsidR="00E174A2" w:rsidRPr="003523F1">
        <w:rPr>
          <w:rFonts w:ascii="Times New Roman" w:eastAsia="DengXian" w:hAnsi="Times New Roman"/>
          <w:kern w:val="0"/>
          <w:sz w:val="20"/>
          <w:szCs w:val="20"/>
          <w:lang w:val="en-GB" w:eastAsia="x-none"/>
        </w:rPr>
        <w:t>e.g.</w:t>
      </w:r>
      <w:proofErr w:type="gramEnd"/>
      <w:r w:rsidR="00E174A2" w:rsidRPr="003523F1">
        <w:rPr>
          <w:rFonts w:ascii="Times New Roman" w:eastAsia="DengXian" w:hAnsi="Times New Roman"/>
          <w:kern w:val="0"/>
          <w:sz w:val="20"/>
          <w:szCs w:val="20"/>
          <w:lang w:val="en-GB" w:eastAsia="x-none"/>
        </w:rPr>
        <w:t xml:space="preserve"> during congestion.</w:t>
      </w:r>
    </w:p>
    <w:p w14:paraId="25816880" w14:textId="5C972459" w:rsidR="00E174A2" w:rsidRPr="003523F1" w:rsidRDefault="00E174A2" w:rsidP="00E174A2">
      <w:pPr>
        <w:pStyle w:val="Proposal"/>
        <w:spacing w:line="240" w:lineRule="exact"/>
        <w:jc w:val="left"/>
        <w:rPr>
          <w:rFonts w:ascii="Times New Roman" w:eastAsia="DengXian" w:hAnsi="Times New Roman"/>
          <w:b w:val="0"/>
          <w:bCs w:val="0"/>
          <w:lang w:eastAsia="x-none"/>
        </w:rPr>
      </w:pPr>
      <w:r w:rsidRPr="003523F1">
        <w:rPr>
          <w:rFonts w:ascii="Times New Roman" w:eastAsia="DengXian" w:hAnsi="Times New Roman"/>
          <w:b w:val="0"/>
          <w:bCs w:val="0"/>
          <w:lang w:eastAsia="x-none"/>
        </w:rPr>
        <w:t xml:space="preserve">At least for the unimportant PDU sets/PSI level, we see no additional benefit in </w:t>
      </w:r>
      <w:r w:rsidR="003523F1">
        <w:rPr>
          <w:rFonts w:ascii="Times New Roman" w:eastAsia="DengXian" w:hAnsi="Times New Roman"/>
          <w:b w:val="0"/>
          <w:bCs w:val="0"/>
          <w:lang w:eastAsia="x-none"/>
        </w:rPr>
        <w:t>providing</w:t>
      </w:r>
      <w:r w:rsidRPr="003523F1">
        <w:rPr>
          <w:rFonts w:ascii="Times New Roman" w:eastAsia="DengXian" w:hAnsi="Times New Roman"/>
          <w:b w:val="0"/>
          <w:bCs w:val="0"/>
          <w:lang w:eastAsia="x-none"/>
        </w:rPr>
        <w:t xml:space="preserve"> DSR information</w:t>
      </w:r>
      <w:r w:rsidR="003523F1">
        <w:rPr>
          <w:rFonts w:ascii="Times New Roman" w:eastAsia="DengXian" w:hAnsi="Times New Roman"/>
          <w:b w:val="0"/>
          <w:bCs w:val="0"/>
          <w:lang w:eastAsia="x-none"/>
        </w:rPr>
        <w:t xml:space="preserve"> to the scheduler</w:t>
      </w:r>
      <w:r w:rsidRPr="003523F1">
        <w:rPr>
          <w:rFonts w:ascii="Times New Roman" w:eastAsia="DengXian" w:hAnsi="Times New Roman"/>
          <w:b w:val="0"/>
          <w:bCs w:val="0"/>
          <w:lang w:eastAsia="x-none"/>
        </w:rPr>
        <w:t>. Therefore, disabling th</w:t>
      </w:r>
      <w:r w:rsidR="003523F1">
        <w:rPr>
          <w:rFonts w:ascii="Times New Roman" w:eastAsia="DengXian" w:hAnsi="Times New Roman"/>
          <w:b w:val="0"/>
          <w:bCs w:val="0"/>
          <w:lang w:eastAsia="x-none"/>
        </w:rPr>
        <w:t>e DSR</w:t>
      </w:r>
      <w:r w:rsidRPr="003523F1">
        <w:rPr>
          <w:rFonts w:ascii="Times New Roman" w:eastAsia="DengXian" w:hAnsi="Times New Roman"/>
          <w:b w:val="0"/>
          <w:bCs w:val="0"/>
          <w:lang w:eastAsia="x-none"/>
        </w:rPr>
        <w:t xml:space="preserve"> functionality </w:t>
      </w:r>
      <w:r w:rsidR="003523F1">
        <w:rPr>
          <w:rFonts w:ascii="Times New Roman" w:eastAsia="DengXian" w:hAnsi="Times New Roman"/>
          <w:b w:val="0"/>
          <w:bCs w:val="0"/>
          <w:lang w:eastAsia="x-none"/>
        </w:rPr>
        <w:t xml:space="preserve">when PSI-based discarding is applied </w:t>
      </w:r>
      <w:r w:rsidRPr="003523F1">
        <w:rPr>
          <w:rFonts w:ascii="Times New Roman" w:eastAsia="DengXian" w:hAnsi="Times New Roman"/>
          <w:b w:val="0"/>
          <w:bCs w:val="0"/>
          <w:lang w:eastAsia="x-none"/>
        </w:rPr>
        <w:t xml:space="preserve">seems like a simple way to address the concern </w:t>
      </w:r>
      <w:r w:rsidR="003523F1">
        <w:rPr>
          <w:rFonts w:ascii="Times New Roman" w:eastAsia="DengXian" w:hAnsi="Times New Roman"/>
          <w:b w:val="0"/>
          <w:bCs w:val="0"/>
          <w:lang w:eastAsia="x-none"/>
        </w:rPr>
        <w:t>for</w:t>
      </w:r>
      <w:r w:rsidRPr="003523F1">
        <w:rPr>
          <w:rFonts w:ascii="Times New Roman" w:eastAsia="DengXian" w:hAnsi="Times New Roman"/>
          <w:b w:val="0"/>
          <w:bCs w:val="0"/>
          <w:lang w:eastAsia="x-none"/>
        </w:rPr>
        <w:t xml:space="preserve"> the timer-based </w:t>
      </w:r>
      <w:r w:rsidR="003523F1">
        <w:rPr>
          <w:rFonts w:ascii="Times New Roman" w:eastAsia="DengXian" w:hAnsi="Times New Roman"/>
          <w:b w:val="0"/>
          <w:bCs w:val="0"/>
          <w:lang w:eastAsia="x-none"/>
        </w:rPr>
        <w:t xml:space="preserve">discarding </w:t>
      </w:r>
      <w:r w:rsidRPr="003523F1">
        <w:rPr>
          <w:rFonts w:ascii="Times New Roman" w:eastAsia="DengXian" w:hAnsi="Times New Roman"/>
          <w:b w:val="0"/>
          <w:bCs w:val="0"/>
          <w:lang w:eastAsia="x-none"/>
        </w:rPr>
        <w:t>scheme</w:t>
      </w:r>
      <w:r w:rsidR="003523F1">
        <w:rPr>
          <w:rFonts w:ascii="Times New Roman" w:eastAsia="DengXian" w:hAnsi="Times New Roman"/>
          <w:b w:val="0"/>
          <w:bCs w:val="0"/>
          <w:lang w:eastAsia="x-none"/>
        </w:rPr>
        <w:t>.</w:t>
      </w:r>
    </w:p>
    <w:p w14:paraId="23148D9C" w14:textId="66896E1D" w:rsidR="00E174A2" w:rsidRDefault="00E174A2" w:rsidP="00E174A2">
      <w:pPr>
        <w:pStyle w:val="Proposal"/>
        <w:spacing w:line="240" w:lineRule="exact"/>
        <w:jc w:val="left"/>
      </w:pPr>
    </w:p>
    <w:p w14:paraId="41524393" w14:textId="6851507E" w:rsidR="00E174A2" w:rsidRDefault="00E174A2" w:rsidP="00E174A2">
      <w:pPr>
        <w:pStyle w:val="Proposal"/>
        <w:spacing w:line="240" w:lineRule="exact"/>
        <w:jc w:val="left"/>
        <w:rPr>
          <w:rFonts w:eastAsia="DengXian"/>
        </w:rPr>
      </w:pPr>
      <w:r>
        <w:t xml:space="preserve">Proposal </w:t>
      </w:r>
      <w:r w:rsidR="00304E67">
        <w:t>2</w:t>
      </w:r>
      <w:r>
        <w:t xml:space="preserve">: RAN2 to discuss whether to disable DSR reporting for time periods when PSI-based discarding is applied. </w:t>
      </w:r>
    </w:p>
    <w:p w14:paraId="59AE53C9" w14:textId="77777777" w:rsidR="00E174A2" w:rsidRDefault="00E174A2" w:rsidP="00E174A2">
      <w:pPr>
        <w:pStyle w:val="Proposal"/>
        <w:spacing w:line="240" w:lineRule="exact"/>
        <w:jc w:val="left"/>
        <w:rPr>
          <w:rFonts w:eastAsia="DengXian"/>
        </w:rPr>
      </w:pPr>
    </w:p>
    <w:p w14:paraId="2D1ECC78" w14:textId="3891BC95" w:rsidR="00323013" w:rsidRPr="003523F1" w:rsidRDefault="00323013" w:rsidP="00323013">
      <w:pPr>
        <w:rPr>
          <w:rFonts w:ascii="Times New Roman" w:eastAsia="DengXian" w:hAnsi="Times New Roman"/>
          <w:kern w:val="0"/>
          <w:sz w:val="20"/>
          <w:szCs w:val="20"/>
          <w:lang w:val="en-GB" w:eastAsia="x-none"/>
        </w:rPr>
      </w:pPr>
      <w:r w:rsidRPr="003523F1">
        <w:rPr>
          <w:rFonts w:ascii="Times New Roman" w:eastAsia="DengXian" w:hAnsi="Times New Roman"/>
          <w:kern w:val="0"/>
          <w:sz w:val="20"/>
          <w:szCs w:val="20"/>
          <w:lang w:val="en-GB" w:eastAsia="x-none"/>
        </w:rPr>
        <w:t xml:space="preserve">NW </w:t>
      </w:r>
      <w:r w:rsidR="002F7D38" w:rsidRPr="003523F1">
        <w:rPr>
          <w:rFonts w:ascii="Times New Roman" w:eastAsia="DengXian" w:hAnsi="Times New Roman"/>
          <w:kern w:val="0"/>
          <w:sz w:val="20"/>
          <w:szCs w:val="20"/>
          <w:lang w:val="en-GB" w:eastAsia="x-none"/>
        </w:rPr>
        <w:t>explicitly indicates the mode of operation and consequently the PDCP discard timer configuration to apply in the UE for a PDCP entity/LCH</w:t>
      </w:r>
      <w:r w:rsidRPr="003523F1">
        <w:rPr>
          <w:rFonts w:ascii="Times New Roman" w:eastAsia="DengXian" w:hAnsi="Times New Roman"/>
          <w:kern w:val="0"/>
          <w:sz w:val="20"/>
          <w:szCs w:val="20"/>
          <w:lang w:val="en-GB" w:eastAsia="x-none"/>
        </w:rPr>
        <w:t xml:space="preserve">. UE should apply the indicated PDCP discarding behaviour until NW </w:t>
      </w:r>
      <w:r w:rsidR="002F7D38" w:rsidRPr="003523F1">
        <w:rPr>
          <w:rFonts w:ascii="Times New Roman" w:eastAsia="DengXian" w:hAnsi="Times New Roman"/>
          <w:kern w:val="0"/>
          <w:sz w:val="20"/>
          <w:szCs w:val="20"/>
          <w:lang w:val="en-GB" w:eastAsia="x-none"/>
        </w:rPr>
        <w:t xml:space="preserve">changes the mode of operation, </w:t>
      </w:r>
      <w:proofErr w:type="gramStart"/>
      <w:r w:rsidR="002F7D38" w:rsidRPr="003523F1">
        <w:rPr>
          <w:rFonts w:ascii="Times New Roman" w:eastAsia="DengXian" w:hAnsi="Times New Roman"/>
          <w:kern w:val="0"/>
          <w:sz w:val="20"/>
          <w:szCs w:val="20"/>
          <w:lang w:val="en-GB" w:eastAsia="x-none"/>
        </w:rPr>
        <w:t>e.g.</w:t>
      </w:r>
      <w:proofErr w:type="gramEnd"/>
      <w:r w:rsidR="002F7D38" w:rsidRPr="003523F1">
        <w:rPr>
          <w:rFonts w:ascii="Times New Roman" w:eastAsia="DengXian" w:hAnsi="Times New Roman"/>
          <w:kern w:val="0"/>
          <w:sz w:val="20"/>
          <w:szCs w:val="20"/>
          <w:lang w:val="en-GB" w:eastAsia="x-none"/>
        </w:rPr>
        <w:t xml:space="preserve"> NW </w:t>
      </w:r>
      <w:r w:rsidRPr="003523F1">
        <w:rPr>
          <w:rFonts w:ascii="Times New Roman" w:eastAsia="DengXian" w:hAnsi="Times New Roman"/>
          <w:kern w:val="0"/>
          <w:sz w:val="20"/>
          <w:szCs w:val="20"/>
          <w:lang w:val="en-GB" w:eastAsia="x-none"/>
        </w:rPr>
        <w:t xml:space="preserve">explicitly </w:t>
      </w:r>
      <w:r w:rsidR="009536FC" w:rsidRPr="003523F1">
        <w:rPr>
          <w:rFonts w:ascii="Times New Roman" w:eastAsia="DengXian" w:hAnsi="Times New Roman"/>
          <w:kern w:val="0"/>
          <w:sz w:val="20"/>
          <w:szCs w:val="20"/>
          <w:lang w:val="en-GB" w:eastAsia="x-none"/>
        </w:rPr>
        <w:t xml:space="preserve">switches </w:t>
      </w:r>
      <w:r w:rsidRPr="003523F1">
        <w:rPr>
          <w:rFonts w:ascii="Times New Roman" w:eastAsia="DengXian" w:hAnsi="Times New Roman"/>
          <w:kern w:val="0"/>
          <w:sz w:val="20"/>
          <w:szCs w:val="20"/>
          <w:lang w:val="en-GB" w:eastAsia="x-none"/>
        </w:rPr>
        <w:t xml:space="preserve">the </w:t>
      </w:r>
      <w:r w:rsidR="009536FC" w:rsidRPr="003523F1">
        <w:rPr>
          <w:rFonts w:ascii="Times New Roman" w:eastAsia="DengXian" w:hAnsi="Times New Roman"/>
          <w:kern w:val="0"/>
          <w:sz w:val="20"/>
          <w:szCs w:val="20"/>
          <w:lang w:val="en-GB" w:eastAsia="x-none"/>
        </w:rPr>
        <w:t xml:space="preserve">mode from </w:t>
      </w:r>
      <w:r w:rsidRPr="003523F1">
        <w:rPr>
          <w:rFonts w:ascii="Times New Roman" w:eastAsia="DengXian" w:hAnsi="Times New Roman"/>
          <w:kern w:val="0"/>
          <w:sz w:val="20"/>
          <w:szCs w:val="20"/>
          <w:lang w:val="en-GB" w:eastAsia="x-none"/>
        </w:rPr>
        <w:t xml:space="preserve">“congestion” </w:t>
      </w:r>
      <w:r w:rsidR="009536FC" w:rsidRPr="003523F1">
        <w:rPr>
          <w:rFonts w:ascii="Times New Roman" w:eastAsia="DengXian" w:hAnsi="Times New Roman"/>
          <w:kern w:val="0"/>
          <w:sz w:val="20"/>
          <w:szCs w:val="20"/>
          <w:lang w:val="en-GB" w:eastAsia="x-none"/>
        </w:rPr>
        <w:t>to normal</w:t>
      </w:r>
      <w:r w:rsidRPr="003523F1">
        <w:rPr>
          <w:rFonts w:ascii="Times New Roman" w:eastAsia="DengXian" w:hAnsi="Times New Roman"/>
          <w:kern w:val="0"/>
          <w:sz w:val="20"/>
          <w:szCs w:val="20"/>
          <w:lang w:val="en-GB" w:eastAsia="x-none"/>
        </w:rPr>
        <w:t>.</w:t>
      </w:r>
      <w:r w:rsidR="002F7D38" w:rsidRPr="003523F1">
        <w:rPr>
          <w:rFonts w:ascii="Times New Roman" w:eastAsia="DengXian" w:hAnsi="Times New Roman"/>
          <w:kern w:val="0"/>
          <w:sz w:val="20"/>
          <w:szCs w:val="20"/>
          <w:lang w:val="en-GB" w:eastAsia="x-none"/>
        </w:rPr>
        <w:t xml:space="preserve"> The Indication itself should be signalled by means of a MAC CE according to our understanding. </w:t>
      </w:r>
      <w:proofErr w:type="gramStart"/>
      <w:r w:rsidR="002F7D38" w:rsidRPr="003523F1">
        <w:rPr>
          <w:rFonts w:ascii="Times New Roman" w:eastAsia="DengXian" w:hAnsi="Times New Roman"/>
          <w:kern w:val="0"/>
          <w:sz w:val="20"/>
          <w:szCs w:val="20"/>
          <w:lang w:val="en-GB" w:eastAsia="x-none"/>
        </w:rPr>
        <w:t>Similar to</w:t>
      </w:r>
      <w:proofErr w:type="gramEnd"/>
      <w:r w:rsidR="002F7D38" w:rsidRPr="003523F1">
        <w:rPr>
          <w:rFonts w:ascii="Times New Roman" w:eastAsia="DengXian" w:hAnsi="Times New Roman"/>
          <w:kern w:val="0"/>
          <w:sz w:val="20"/>
          <w:szCs w:val="20"/>
          <w:lang w:val="en-GB" w:eastAsia="x-none"/>
        </w:rPr>
        <w:t xml:space="preserve"> the PDCP duplication enabling/disabling MAC CE, the indication should be done per DRB/PDCP entity.</w:t>
      </w:r>
    </w:p>
    <w:p w14:paraId="01D3BE2E" w14:textId="6A24B65B" w:rsidR="002F7D38" w:rsidRPr="003523F1" w:rsidRDefault="002F7D38" w:rsidP="00323013">
      <w:pPr>
        <w:rPr>
          <w:rFonts w:ascii="Times New Roman" w:eastAsia="DengXian" w:hAnsi="Times New Roman"/>
          <w:kern w:val="0"/>
          <w:sz w:val="20"/>
          <w:szCs w:val="20"/>
          <w:lang w:val="en-GB" w:eastAsia="x-none"/>
        </w:rPr>
      </w:pPr>
    </w:p>
    <w:p w14:paraId="1D74A218" w14:textId="52E5CF52" w:rsidR="002F7D38" w:rsidRPr="00CE0CF2" w:rsidRDefault="002F7D38" w:rsidP="00437FD5">
      <w:pPr>
        <w:ind w:left="1152" w:hanging="1152"/>
        <w:rPr>
          <w:rFonts w:ascii="Arial" w:eastAsia="DengXian" w:hAnsi="Arial"/>
          <w:b/>
          <w:bCs/>
          <w:kern w:val="0"/>
          <w:sz w:val="20"/>
          <w:szCs w:val="20"/>
          <w:lang w:val="en-GB"/>
        </w:rPr>
      </w:pPr>
      <w:r w:rsidRPr="00CE0CF2">
        <w:rPr>
          <w:rFonts w:ascii="Arial" w:eastAsia="DengXian" w:hAnsi="Arial"/>
          <w:b/>
          <w:bCs/>
          <w:kern w:val="0"/>
          <w:sz w:val="20"/>
          <w:szCs w:val="20"/>
          <w:lang w:val="en-GB"/>
        </w:rPr>
        <w:t xml:space="preserve">Proposal </w:t>
      </w:r>
      <w:r w:rsidR="00304E67">
        <w:rPr>
          <w:rFonts w:ascii="Arial" w:eastAsia="DengXian" w:hAnsi="Arial"/>
          <w:b/>
          <w:bCs/>
          <w:kern w:val="0"/>
          <w:sz w:val="20"/>
          <w:szCs w:val="20"/>
          <w:lang w:val="en-GB"/>
        </w:rPr>
        <w:t>3</w:t>
      </w:r>
      <w:r w:rsidRPr="00CE0CF2">
        <w:rPr>
          <w:rFonts w:ascii="Arial" w:eastAsia="DengXian" w:hAnsi="Arial"/>
          <w:b/>
          <w:bCs/>
          <w:kern w:val="0"/>
          <w:sz w:val="20"/>
          <w:szCs w:val="20"/>
          <w:lang w:val="en-GB"/>
        </w:rPr>
        <w:t xml:space="preserve">: UE applies the PDCP discard timer configuration associated with the indicated mode of operation (congestion/normal mode) until NW explicitly changes the mode of operation, </w:t>
      </w:r>
      <w:proofErr w:type="gramStart"/>
      <w:r w:rsidRPr="00CE0CF2">
        <w:rPr>
          <w:rFonts w:ascii="Arial" w:eastAsia="DengXian" w:hAnsi="Arial"/>
          <w:b/>
          <w:bCs/>
          <w:kern w:val="0"/>
          <w:sz w:val="20"/>
          <w:szCs w:val="20"/>
          <w:lang w:val="en-GB"/>
        </w:rPr>
        <w:t>e.g.</w:t>
      </w:r>
      <w:proofErr w:type="gramEnd"/>
      <w:r w:rsidRPr="00CE0CF2">
        <w:rPr>
          <w:rFonts w:ascii="Arial" w:eastAsia="DengXian" w:hAnsi="Arial"/>
          <w:b/>
          <w:bCs/>
          <w:kern w:val="0"/>
          <w:sz w:val="20"/>
          <w:szCs w:val="20"/>
          <w:lang w:val="en-GB"/>
        </w:rPr>
        <w:t xml:space="preserve"> indicating a different PDCP discard timer configuration. </w:t>
      </w:r>
    </w:p>
    <w:p w14:paraId="7BBE4CEC" w14:textId="6F594521" w:rsidR="002F7D38" w:rsidRDefault="002F7D38" w:rsidP="00323013">
      <w:pPr>
        <w:rPr>
          <w:rFonts w:eastAsia="DengXian"/>
          <w:b/>
          <w:bCs/>
          <w:lang w:eastAsia="x-none"/>
        </w:rPr>
      </w:pPr>
    </w:p>
    <w:p w14:paraId="4EBDE837" w14:textId="63CEA137" w:rsidR="002F7D38" w:rsidRPr="00437FD5" w:rsidRDefault="002F7D38" w:rsidP="00437FD5">
      <w:pPr>
        <w:ind w:left="1152" w:hanging="1152"/>
        <w:rPr>
          <w:rFonts w:ascii="Arial" w:eastAsia="DengXian" w:hAnsi="Arial"/>
          <w:b/>
          <w:bCs/>
          <w:kern w:val="0"/>
          <w:sz w:val="20"/>
          <w:szCs w:val="20"/>
          <w:lang w:val="en-GB"/>
        </w:rPr>
      </w:pPr>
      <w:r w:rsidRPr="00437FD5">
        <w:rPr>
          <w:rFonts w:ascii="Arial" w:eastAsia="DengXian" w:hAnsi="Arial"/>
          <w:b/>
          <w:bCs/>
          <w:kern w:val="0"/>
          <w:sz w:val="20"/>
          <w:szCs w:val="20"/>
          <w:lang w:val="en-GB"/>
        </w:rPr>
        <w:t xml:space="preserve">Proposal </w:t>
      </w:r>
      <w:r w:rsidR="00304E67">
        <w:rPr>
          <w:rFonts w:ascii="Arial" w:eastAsia="DengXian" w:hAnsi="Arial"/>
          <w:b/>
          <w:bCs/>
          <w:kern w:val="0"/>
          <w:sz w:val="20"/>
          <w:szCs w:val="20"/>
          <w:lang w:val="en-GB"/>
        </w:rPr>
        <w:t>4</w:t>
      </w:r>
      <w:r w:rsidRPr="00437FD5">
        <w:rPr>
          <w:rFonts w:ascii="Arial" w:eastAsia="DengXian" w:hAnsi="Arial"/>
          <w:b/>
          <w:bCs/>
          <w:kern w:val="0"/>
          <w:sz w:val="20"/>
          <w:szCs w:val="20"/>
          <w:lang w:val="en-GB"/>
        </w:rPr>
        <w:t xml:space="preserve">: MAC CE indicates on a DRB level which discarding mode to apply, </w:t>
      </w:r>
      <w:proofErr w:type="gramStart"/>
      <w:r w:rsidRPr="00437FD5">
        <w:rPr>
          <w:rFonts w:ascii="Arial" w:eastAsia="DengXian" w:hAnsi="Arial"/>
          <w:b/>
          <w:bCs/>
          <w:kern w:val="0"/>
          <w:sz w:val="20"/>
          <w:szCs w:val="20"/>
          <w:lang w:val="en-GB"/>
        </w:rPr>
        <w:t>e.g.</w:t>
      </w:r>
      <w:proofErr w:type="gramEnd"/>
      <w:r w:rsidRPr="00437FD5">
        <w:rPr>
          <w:rFonts w:ascii="Arial" w:eastAsia="DengXian" w:hAnsi="Arial"/>
          <w:b/>
          <w:bCs/>
          <w:kern w:val="0"/>
          <w:sz w:val="20"/>
          <w:szCs w:val="20"/>
          <w:lang w:val="en-GB"/>
        </w:rPr>
        <w:t xml:space="preserve"> PDCP discarding timer configuration associated with the mode (congestion/normal mode). </w:t>
      </w:r>
    </w:p>
    <w:p w14:paraId="39DFE316" w14:textId="77777777" w:rsidR="007A156E" w:rsidRDefault="007A156E" w:rsidP="00870ABA">
      <w:pPr>
        <w:rPr>
          <w:b/>
          <w:bCs/>
          <w:sz w:val="32"/>
          <w:szCs w:val="32"/>
          <w:lang w:eastAsia="x-none"/>
        </w:rPr>
      </w:pPr>
    </w:p>
    <w:p w14:paraId="7B0430B4" w14:textId="4A9B10CA" w:rsidR="004545CC" w:rsidRDefault="009328E0" w:rsidP="00870ABA">
      <w:r w:rsidRPr="004545CC">
        <w:rPr>
          <w:b/>
          <w:bCs/>
          <w:sz w:val="32"/>
          <w:szCs w:val="32"/>
          <w:lang w:eastAsia="x-none"/>
        </w:rPr>
        <w:t>Impacts of discarding to L2 protocols (RLC/PDCP)</w:t>
      </w:r>
    </w:p>
    <w:p w14:paraId="6A91D6E1" w14:textId="41E1742C"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w:t>
      </w:r>
      <w:r w:rsidR="00C9422D">
        <w:rPr>
          <w:rFonts w:ascii="Times New Roman" w:hAnsi="Times New Roman"/>
          <w:sz w:val="20"/>
          <w:szCs w:val="20"/>
        </w:rPr>
        <w:t>or due to a lost packet</w:t>
      </w:r>
      <w:r w:rsidR="00870ABA" w:rsidRPr="00BF604F">
        <w:rPr>
          <w:rFonts w:ascii="Times New Roman" w:hAnsi="Times New Roman"/>
          <w:sz w:val="20"/>
          <w:szCs w:val="20"/>
        </w:rPr>
        <w:t xml:space="preserve">- may depending on what stage the discarding is done require informing the corresponding receiving entity about the discarded packets. If the to be discarded packets have not been yet </w:t>
      </w:r>
      <w:r w:rsidR="00C9422D">
        <w:rPr>
          <w:rFonts w:ascii="Times New Roman" w:hAnsi="Times New Roman"/>
          <w:sz w:val="20"/>
          <w:szCs w:val="20"/>
        </w:rPr>
        <w:t xml:space="preserve">submitted to </w:t>
      </w:r>
      <w:r w:rsidR="00870ABA" w:rsidRPr="00BF604F">
        <w:rPr>
          <w:rFonts w:ascii="Times New Roman" w:hAnsi="Times New Roman"/>
          <w:sz w:val="20"/>
          <w:szCs w:val="20"/>
        </w:rPr>
        <w:t xml:space="preserve">lower layers, the associated L2 (PDCP/RLC) SN could be reused for new packets. However, if packets have been already provided to lower layers for a transmission attempt reassignment of Sequence numbers is not possible, e.g. discarding a PDCP SDU already associated with a PDCP SN causes a SN gap in the transmitted PDCP. </w:t>
      </w:r>
    </w:p>
    <w:p w14:paraId="41139BA7" w14:textId="7FDBAFCC" w:rsidR="00870ABA" w:rsidRPr="00BF604F"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Different to the current specified mechanism, where only those RLC PDUs/SDUs can be discarded which have not yet been submitted to the lower layers for transmission, it may be needed to discard packets even if they have already been submitted to lower layers (MAC layer) for transmission. </w:t>
      </w:r>
      <w:r w:rsidR="00C9422D">
        <w:rPr>
          <w:rFonts w:ascii="Times New Roman" w:hAnsi="Times New Roman"/>
          <w:sz w:val="20"/>
          <w:szCs w:val="20"/>
        </w:rPr>
        <w:t xml:space="preserve">Discarding will be more often invoked for XR services compared to the legacy discard mechanism – e.g. due to the </w:t>
      </w:r>
      <w:r w:rsidR="00C9422D" w:rsidRPr="004B3975">
        <w:rPr>
          <w:rFonts w:ascii="Times New Roman" w:hAnsi="Times New Roman"/>
          <w:sz w:val="20"/>
          <w:szCs w:val="20"/>
        </w:rPr>
        <w:t>PDU Set Integrated handling Indication (PSIHI)</w:t>
      </w:r>
      <w:r w:rsidR="00C9422D">
        <w:rPr>
          <w:rFonts w:ascii="Times New Roman" w:hAnsi="Times New Roman"/>
          <w:sz w:val="20"/>
          <w:szCs w:val="20"/>
        </w:rPr>
        <w:t xml:space="preserve">. Therefore, it is beneficial from capacity and transmission power point of view to also allow discarding of packets which have already an associated SN. It should be noted that RAN1 agreed to introduce </w:t>
      </w:r>
      <w:r w:rsidR="00C9422D" w:rsidRPr="004B3975">
        <w:rPr>
          <w:rFonts w:ascii="Times New Roman" w:hAnsi="Times New Roman"/>
          <w:sz w:val="20"/>
          <w:szCs w:val="20"/>
        </w:rPr>
        <w:t xml:space="preserve">Dynamic indication of unused CG PUSCH occasion(s) based on UCI </w:t>
      </w:r>
      <w:r w:rsidR="00C9422D">
        <w:rPr>
          <w:rFonts w:ascii="Times New Roman" w:hAnsi="Times New Roman"/>
          <w:sz w:val="20"/>
          <w:szCs w:val="20"/>
        </w:rPr>
        <w:t xml:space="preserve">for cases when UE doesn’t use the allocated CG PUSCH resources. This unused indication could be also used for cases when PDCP PDUs/SDUs and hence the corresponding TBs are discarded for cases when the TB contains data which is of no use for the receiving entity (due to an exceeded PSDB). Assumption here is that the PDUs of a PDU set, e.g. I/P frame are transmitted on CG PUSCH resources. </w:t>
      </w:r>
      <w:r w:rsidRPr="00BF604F">
        <w:rPr>
          <w:rFonts w:ascii="Times New Roman" w:hAnsi="Times New Roman"/>
          <w:sz w:val="20"/>
          <w:szCs w:val="20"/>
        </w:rPr>
        <w:br/>
        <w:t xml:space="preserve">As mentioned before this may though require informing the corresponding receiving entity about the discarded packets. The receiving entity may update its receiving window respectively corresponding timers in RLC/PDCP and for example not requesting RLC retransmissions (when applying RLC AM) based on the provided information on discarded packets. </w:t>
      </w:r>
      <w:r w:rsidRPr="00BF604F">
        <w:rPr>
          <w:rFonts w:ascii="Times New Roman" w:hAnsi="Times New Roman"/>
          <w:sz w:val="20"/>
          <w:szCs w:val="20"/>
        </w:rPr>
        <w:br/>
      </w:r>
    </w:p>
    <w:p w14:paraId="56208FF7" w14:textId="255363DC" w:rsidR="00870ABA" w:rsidRPr="008010BC" w:rsidRDefault="00870ABA" w:rsidP="008010BC">
      <w:pPr>
        <w:pStyle w:val="Proposal"/>
        <w:spacing w:line="240" w:lineRule="exact"/>
        <w:ind w:left="1100" w:hangingChars="550" w:hanging="1100"/>
        <w:jc w:val="left"/>
        <w:rPr>
          <w:rFonts w:eastAsia="DengXian"/>
        </w:rPr>
      </w:pPr>
      <w:r w:rsidRPr="008010BC">
        <w:rPr>
          <w:rFonts w:eastAsia="DengXian"/>
        </w:rPr>
        <w:lastRenderedPageBreak/>
        <w:t xml:space="preserve">Proposal </w:t>
      </w:r>
      <w:r w:rsidR="00304E67">
        <w:rPr>
          <w:rFonts w:eastAsia="DengXian"/>
        </w:rPr>
        <w:t>5</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w:t>
      </w:r>
      <w:r w:rsidR="004545CC" w:rsidRPr="008010BC">
        <w:rPr>
          <w:rFonts w:eastAsia="DengXian"/>
        </w:rPr>
        <w:t xml:space="preserve"> operation</w:t>
      </w:r>
      <w:r w:rsidRPr="008010BC">
        <w:rPr>
          <w:rFonts w:eastAsia="DengXian"/>
        </w:rPr>
        <w:t>.</w:t>
      </w:r>
    </w:p>
    <w:p w14:paraId="6A819A8F" w14:textId="493C36FA" w:rsidR="006729DA" w:rsidRDefault="006729DA" w:rsidP="00870ABA">
      <w:pPr>
        <w:rPr>
          <w:rFonts w:ascii="Times New Roman" w:eastAsia="DengXian" w:hAnsi="Times New Roman"/>
          <w:b/>
          <w:bCs/>
          <w:kern w:val="0"/>
          <w:sz w:val="20"/>
          <w:szCs w:val="20"/>
          <w:lang w:val="en-GB" w:eastAsia="x-none"/>
        </w:rPr>
      </w:pPr>
    </w:p>
    <w:p w14:paraId="305DD2FE" w14:textId="2C4C9902" w:rsidR="00B6689E" w:rsidRDefault="00B6689E" w:rsidP="00B6689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w:t>
      </w:r>
      <w:r w:rsidR="00A13FB6">
        <w:rPr>
          <w:rFonts w:ascii="Times New Roman" w:eastAsia="DengXian" w:hAnsi="Times New Roman"/>
          <w:kern w:val="0"/>
          <w:sz w:val="20"/>
          <w:szCs w:val="20"/>
          <w:lang w:val="en-GB" w:eastAsia="x-none"/>
        </w:rPr>
        <w:t xml:space="preserve">beneficial </w:t>
      </w:r>
      <w:r w:rsidR="00C9422D">
        <w:rPr>
          <w:rFonts w:ascii="Times New Roman" w:eastAsia="DengXian" w:hAnsi="Times New Roman"/>
          <w:kern w:val="0"/>
          <w:sz w:val="20"/>
          <w:szCs w:val="20"/>
          <w:lang w:val="en-GB" w:eastAsia="x-none"/>
        </w:rPr>
        <w:t xml:space="preserve">if </w:t>
      </w:r>
      <w:r>
        <w:rPr>
          <w:rFonts w:ascii="Times New Roman" w:eastAsia="DengXian" w:hAnsi="Times New Roman"/>
          <w:kern w:val="0"/>
          <w:sz w:val="20"/>
          <w:szCs w:val="20"/>
          <w:lang w:val="en-GB" w:eastAsia="x-none"/>
        </w:rPr>
        <w:t xml:space="preserve">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In RAN2#119bis meeting it was agreed </w:t>
      </w:r>
      <w:r w:rsidR="00A13FB6" w:rsidRPr="00A13FB6">
        <w:rPr>
          <w:rFonts w:ascii="Times New Roman" w:eastAsia="DengXian" w:hAnsi="Times New Roman"/>
          <w:kern w:val="0"/>
          <w:sz w:val="20"/>
          <w:szCs w:val="20"/>
          <w:lang w:val="en-GB" w:eastAsia="x-none"/>
        </w:rPr>
        <w:t xml:space="preserve">that </w:t>
      </w:r>
      <w:r w:rsidR="00A13FB6">
        <w:rPr>
          <w:rFonts w:ascii="Times New Roman" w:eastAsia="DengXian" w:hAnsi="Times New Roman"/>
          <w:kern w:val="0"/>
          <w:sz w:val="20"/>
          <w:szCs w:val="20"/>
          <w:lang w:val="en-GB" w:eastAsia="x-none"/>
        </w:rPr>
        <w:t>providing d</w:t>
      </w:r>
      <w:r w:rsidR="00A13FB6" w:rsidRPr="00A13FB6">
        <w:rPr>
          <w:rFonts w:ascii="Times New Roman" w:eastAsia="DengXian" w:hAnsi="Times New Roman"/>
          <w:kern w:val="0"/>
          <w:sz w:val="20"/>
          <w:szCs w:val="20"/>
          <w:lang w:val="en-GB" w:eastAsia="x-none"/>
        </w:rPr>
        <w:t xml:space="preserve">elay knowledge of buffered data, consisting of at least remaining time, and distinguishing how much data is buffered for which delay </w:t>
      </w:r>
      <w:r w:rsidR="00A13FB6">
        <w:rPr>
          <w:rFonts w:ascii="Times New Roman" w:eastAsia="DengXian" w:hAnsi="Times New Roman"/>
          <w:kern w:val="0"/>
          <w:sz w:val="20"/>
          <w:szCs w:val="20"/>
          <w:lang w:val="en-GB" w:eastAsia="x-none"/>
        </w:rPr>
        <w:t>is considered is an useful improvement in order to allow for an enhanced uplink scheduling of XR services.</w:t>
      </w:r>
      <w:r>
        <w:rPr>
          <w:rFonts w:ascii="Times New Roman" w:eastAsia="DengXian" w:hAnsi="Times New Roman"/>
          <w:kern w:val="0"/>
          <w:sz w:val="20"/>
          <w:szCs w:val="20"/>
          <w:lang w:val="en-GB" w:eastAsia="x-none"/>
        </w:rPr>
        <w:t xml:space="preserve"> </w:t>
      </w:r>
    </w:p>
    <w:p w14:paraId="1A742ECC" w14:textId="59BD24DD" w:rsidR="00B6689E" w:rsidRDefault="00B6689E" w:rsidP="00B6689E">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w:t>
      </w:r>
      <w:r w:rsidR="00A13FB6">
        <w:rPr>
          <w:rFonts w:ascii="Times New Roman" w:eastAsia="DengXian" w:hAnsi="Times New Roman"/>
          <w:kern w:val="0"/>
          <w:sz w:val="20"/>
          <w:szCs w:val="20"/>
          <w:lang w:val="en-GB" w:eastAsia="x-none"/>
        </w:rPr>
        <w:t xml:space="preserve">also </w:t>
      </w:r>
      <w:r w:rsidRPr="00212201">
        <w:rPr>
          <w:rFonts w:ascii="Times New Roman" w:eastAsia="DengXian" w:hAnsi="Times New Roman"/>
          <w:kern w:val="0"/>
          <w:sz w:val="20"/>
          <w:szCs w:val="20"/>
          <w:lang w:val="en-GB" w:eastAsia="x-none"/>
        </w:rPr>
        <w:t xml:space="preserve">benefit from a notification by UE about UL data - which were reported in a BSR previously </w:t>
      </w:r>
      <w:r w:rsidR="00A13FB6">
        <w:rPr>
          <w:rFonts w:ascii="Times New Roman" w:eastAsia="DengXian" w:hAnsi="Times New Roman"/>
          <w:kern w:val="0"/>
          <w:sz w:val="20"/>
          <w:szCs w:val="20"/>
          <w:lang w:val="en-GB" w:eastAsia="x-none"/>
        </w:rPr>
        <w:t>–</w:t>
      </w:r>
      <w:r w:rsidRPr="00212201">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which was discarded at the transmitter side before transmission, e.g. </w:t>
      </w:r>
      <w:r w:rsidRPr="00212201">
        <w:rPr>
          <w:rFonts w:ascii="Times New Roman" w:eastAsia="DengXian" w:hAnsi="Times New Roman"/>
          <w:kern w:val="0"/>
          <w:sz w:val="20"/>
          <w:szCs w:val="20"/>
          <w:lang w:val="en-GB" w:eastAsia="x-none"/>
        </w:rPr>
        <w:t xml:space="preserve">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Pr>
          <w:rFonts w:ascii="Times New Roman" w:eastAsia="DengXian" w:hAnsi="Times New Roman"/>
          <w:kern w:val="0"/>
          <w:sz w:val="20"/>
          <w:szCs w:val="20"/>
          <w:lang w:val="en-GB" w:eastAsia="x-none"/>
        </w:rPr>
        <w:t>, e.g.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2615E0CD" w14:textId="3E6C0498" w:rsidR="00B6689E" w:rsidRDefault="00B6689E" w:rsidP="00870ABA">
      <w:pPr>
        <w:rPr>
          <w:rFonts w:ascii="Times New Roman" w:eastAsia="DengXian" w:hAnsi="Times New Roman"/>
          <w:b/>
          <w:bCs/>
          <w:kern w:val="0"/>
          <w:sz w:val="20"/>
          <w:szCs w:val="20"/>
          <w:lang w:val="en-GB" w:eastAsia="x-none"/>
        </w:rPr>
      </w:pPr>
    </w:p>
    <w:p w14:paraId="6D7EB3A8" w14:textId="4D9D10A1" w:rsidR="00B6689E" w:rsidRDefault="00B6689E" w:rsidP="008010BC">
      <w:pPr>
        <w:pStyle w:val="Proposal"/>
        <w:spacing w:line="240" w:lineRule="exact"/>
        <w:ind w:left="1100" w:hangingChars="550" w:hanging="1100"/>
        <w:jc w:val="left"/>
        <w:rPr>
          <w:rFonts w:eastAsia="DengXian"/>
        </w:rPr>
      </w:pPr>
      <w:r w:rsidRPr="008010BC">
        <w:rPr>
          <w:rFonts w:eastAsia="DengXian"/>
        </w:rPr>
        <w:t xml:space="preserve">Proposal </w:t>
      </w:r>
      <w:r w:rsidR="00304E67">
        <w:rPr>
          <w:rFonts w:eastAsia="DengXian"/>
        </w:rPr>
        <w:t>6</w:t>
      </w:r>
      <w:r w:rsidRPr="008010BC">
        <w:rPr>
          <w:rFonts w:eastAsia="DengXian"/>
        </w:rPr>
        <w:t xml:space="preserve">: RAN2 should discuss UE reporting enhancements </w:t>
      </w:r>
      <w:r w:rsidR="00A13FB6" w:rsidRPr="008010BC">
        <w:rPr>
          <w:rFonts w:eastAsia="DengXian"/>
        </w:rPr>
        <w:t xml:space="preserve">to inform </w:t>
      </w:r>
      <w:proofErr w:type="spellStart"/>
      <w:r w:rsidRPr="008010BC">
        <w:rPr>
          <w:rFonts w:eastAsia="DengXian"/>
        </w:rPr>
        <w:t>gNB</w:t>
      </w:r>
      <w:proofErr w:type="spellEnd"/>
      <w:r w:rsidRPr="008010BC">
        <w:rPr>
          <w:rFonts w:eastAsia="DengXian"/>
        </w:rPr>
        <w:t xml:space="preserve"> </w:t>
      </w:r>
      <w:r w:rsidR="00A13FB6" w:rsidRPr="008010BC">
        <w:rPr>
          <w:rFonts w:eastAsia="DengXian"/>
        </w:rPr>
        <w:t xml:space="preserve">about discarded PDU/SDUs at the transmitter side, </w:t>
      </w:r>
      <w:proofErr w:type="gramStart"/>
      <w:r w:rsidR="00A13FB6" w:rsidRPr="008010BC">
        <w:rPr>
          <w:rFonts w:eastAsia="DengXian"/>
        </w:rPr>
        <w:t>e.g.</w:t>
      </w:r>
      <w:proofErr w:type="gramEnd"/>
      <w:r w:rsidR="00A13FB6" w:rsidRPr="008010BC">
        <w:rPr>
          <w:rFonts w:eastAsia="DengXian"/>
        </w:rPr>
        <w:t xml:space="preserve"> </w:t>
      </w:r>
      <w:r w:rsidRPr="008010BC">
        <w:rPr>
          <w:rFonts w:eastAsia="DengXian"/>
        </w:rPr>
        <w:t xml:space="preserve">when the delay budget is exceeded for data which has been previously reported in a BSR.  </w:t>
      </w:r>
    </w:p>
    <w:p w14:paraId="3187611B" w14:textId="77777777" w:rsidR="00B328A3" w:rsidRPr="008010BC" w:rsidRDefault="00B328A3" w:rsidP="008010BC">
      <w:pPr>
        <w:pStyle w:val="Proposal"/>
        <w:spacing w:line="240" w:lineRule="exact"/>
        <w:ind w:left="1100" w:hangingChars="550" w:hanging="1100"/>
        <w:jc w:val="left"/>
        <w:rPr>
          <w:rFonts w:eastAsia="DengXian"/>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B247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61640E51" w14:textId="77777777" w:rsidR="00304E67" w:rsidRDefault="00304E67" w:rsidP="00304E67">
      <w:pPr>
        <w:pStyle w:val="Proposal"/>
        <w:spacing w:line="240" w:lineRule="exact"/>
        <w:ind w:left="1100" w:hangingChars="550" w:hanging="1100"/>
        <w:jc w:val="left"/>
        <w:rPr>
          <w:rFonts w:eastAsia="DengXian"/>
        </w:rPr>
      </w:pPr>
      <w:r w:rsidRPr="007D6712">
        <w:rPr>
          <w:rFonts w:eastAsia="DengXian"/>
        </w:rPr>
        <w:t xml:space="preserve">Proposal </w:t>
      </w:r>
      <w:r>
        <w:rPr>
          <w:rFonts w:eastAsia="DengXian"/>
        </w:rPr>
        <w:t>1</w:t>
      </w:r>
      <w:r w:rsidRPr="007D6712">
        <w:rPr>
          <w:rFonts w:eastAsia="DengXian"/>
        </w:rPr>
        <w:t xml:space="preserve">: RAN2 to </w:t>
      </w:r>
      <w:r>
        <w:rPr>
          <w:rFonts w:eastAsia="DengXian"/>
        </w:rPr>
        <w:t xml:space="preserve">agree on the </w:t>
      </w:r>
      <w:proofErr w:type="gramStart"/>
      <w:r>
        <w:rPr>
          <w:rFonts w:eastAsia="DengXian"/>
        </w:rPr>
        <w:t>timer-based</w:t>
      </w:r>
      <w:proofErr w:type="gramEnd"/>
      <w:r>
        <w:rPr>
          <w:rFonts w:eastAsia="DengXian"/>
        </w:rPr>
        <w:t xml:space="preserve"> PDU set </w:t>
      </w:r>
      <w:r w:rsidRPr="007D6712">
        <w:rPr>
          <w:rFonts w:eastAsia="DengXian"/>
        </w:rPr>
        <w:t xml:space="preserve">discarding mechanism </w:t>
      </w:r>
    </w:p>
    <w:p w14:paraId="568618F5" w14:textId="77777777" w:rsidR="00304E67" w:rsidRPr="003523F1" w:rsidRDefault="00304E67" w:rsidP="00304E67">
      <w:pPr>
        <w:pStyle w:val="Proposal"/>
        <w:numPr>
          <w:ilvl w:val="1"/>
          <w:numId w:val="54"/>
        </w:numPr>
        <w:tabs>
          <w:tab w:val="clear" w:pos="1701"/>
        </w:tabs>
        <w:spacing w:beforeLines="50" w:before="156" w:after="180" w:line="240" w:lineRule="exact"/>
        <w:textAlignment w:val="auto"/>
        <w:rPr>
          <w:rFonts w:ascii="Times New Roman" w:eastAsia="DengXian" w:hAnsi="Times New Roman"/>
          <w:kern w:val="2"/>
        </w:rPr>
      </w:pPr>
      <w:r w:rsidRPr="003523F1">
        <w:rPr>
          <w:rFonts w:ascii="Times New Roman" w:eastAsia="DengXian" w:hAnsi="Times New Roman"/>
          <w:kern w:val="2"/>
        </w:rPr>
        <w:t xml:space="preserve">UE classifies the PDU set into two groups (i.e., </w:t>
      </w:r>
      <w:proofErr w:type="gramStart"/>
      <w:r w:rsidRPr="003523F1">
        <w:rPr>
          <w:rFonts w:ascii="Times New Roman" w:eastAsia="DengXian" w:hAnsi="Times New Roman"/>
          <w:kern w:val="2"/>
        </w:rPr>
        <w:t>higher</w:t>
      </w:r>
      <w:proofErr w:type="gramEnd"/>
      <w:r w:rsidRPr="003523F1">
        <w:rPr>
          <w:rFonts w:ascii="Times New Roman" w:eastAsia="DengXian" w:hAnsi="Times New Roman"/>
          <w:kern w:val="2"/>
        </w:rPr>
        <w:t xml:space="preserve"> and lower importance) based on implementation, NW configures an additional PDCP discard timer value for the lower importance PDU sets which is to be applied when PSI-based discarding is enabled.</w:t>
      </w:r>
    </w:p>
    <w:p w14:paraId="0303E431" w14:textId="36C7A0FD" w:rsidR="00437FD5" w:rsidRDefault="00304E67" w:rsidP="00437FD5">
      <w:pPr>
        <w:pStyle w:val="Proposal"/>
        <w:spacing w:line="240" w:lineRule="exact"/>
        <w:ind w:left="1104" w:hangingChars="550" w:hanging="1104"/>
        <w:jc w:val="left"/>
      </w:pPr>
      <w:r>
        <w:t>Proposal 2: RAN2 to discuss whether to disable DSR reporting for time periods when PSI-based discarding is applied</w:t>
      </w:r>
      <w:r w:rsidR="00784961">
        <w:t xml:space="preserve">, </w:t>
      </w:r>
      <w:proofErr w:type="gramStart"/>
      <w:r w:rsidR="00784961">
        <w:t>e.g.</w:t>
      </w:r>
      <w:proofErr w:type="gramEnd"/>
      <w:r w:rsidR="00784961">
        <w:t xml:space="preserve"> for lower importance PDUs/PDU sets</w:t>
      </w:r>
      <w:r>
        <w:t>.</w:t>
      </w:r>
    </w:p>
    <w:p w14:paraId="2EBAF04B" w14:textId="7386D571" w:rsidR="00304E67" w:rsidRPr="00CE0CF2" w:rsidRDefault="00304E67" w:rsidP="00304E67">
      <w:pPr>
        <w:spacing w:line="240" w:lineRule="exact"/>
        <w:ind w:left="1152" w:hanging="1152"/>
        <w:rPr>
          <w:rFonts w:ascii="Arial" w:eastAsia="DengXian" w:hAnsi="Arial"/>
          <w:b/>
          <w:bCs/>
          <w:kern w:val="0"/>
          <w:sz w:val="20"/>
          <w:szCs w:val="20"/>
          <w:lang w:val="en-GB"/>
        </w:rPr>
      </w:pPr>
      <w:r w:rsidRPr="00CE0CF2">
        <w:rPr>
          <w:rFonts w:ascii="Arial" w:eastAsia="DengXian" w:hAnsi="Arial"/>
          <w:b/>
          <w:bCs/>
          <w:kern w:val="0"/>
          <w:sz w:val="20"/>
          <w:szCs w:val="20"/>
          <w:lang w:val="en-GB"/>
        </w:rPr>
        <w:t xml:space="preserve">Proposal </w:t>
      </w:r>
      <w:r>
        <w:rPr>
          <w:rFonts w:ascii="Arial" w:eastAsia="DengXian" w:hAnsi="Arial"/>
          <w:b/>
          <w:bCs/>
          <w:kern w:val="0"/>
          <w:sz w:val="20"/>
          <w:szCs w:val="20"/>
          <w:lang w:val="en-GB"/>
        </w:rPr>
        <w:t>3</w:t>
      </w:r>
      <w:r w:rsidRPr="00CE0CF2">
        <w:rPr>
          <w:rFonts w:ascii="Arial" w:eastAsia="DengXian" w:hAnsi="Arial"/>
          <w:b/>
          <w:bCs/>
          <w:kern w:val="0"/>
          <w:sz w:val="20"/>
          <w:szCs w:val="20"/>
          <w:lang w:val="en-GB"/>
        </w:rPr>
        <w:t xml:space="preserve">: UE applies the PDCP discard timer configuration associated with the indicated mode of operation (congestion/normal mode) until NW explicitly changes the mode of operation, </w:t>
      </w:r>
      <w:proofErr w:type="gramStart"/>
      <w:r w:rsidRPr="00CE0CF2">
        <w:rPr>
          <w:rFonts w:ascii="Arial" w:eastAsia="DengXian" w:hAnsi="Arial"/>
          <w:b/>
          <w:bCs/>
          <w:kern w:val="0"/>
          <w:sz w:val="20"/>
          <w:szCs w:val="20"/>
          <w:lang w:val="en-GB"/>
        </w:rPr>
        <w:t>e.g.</w:t>
      </w:r>
      <w:proofErr w:type="gramEnd"/>
      <w:r w:rsidRPr="00CE0CF2">
        <w:rPr>
          <w:rFonts w:ascii="Arial" w:eastAsia="DengXian" w:hAnsi="Arial"/>
          <w:b/>
          <w:bCs/>
          <w:kern w:val="0"/>
          <w:sz w:val="20"/>
          <w:szCs w:val="20"/>
          <w:lang w:val="en-GB"/>
        </w:rPr>
        <w:t xml:space="preserve"> indicating a different PDCP discard timer configuration. </w:t>
      </w:r>
      <w:r>
        <w:rPr>
          <w:rFonts w:ascii="Arial" w:eastAsia="DengXian" w:hAnsi="Arial"/>
          <w:b/>
          <w:bCs/>
          <w:kern w:val="0"/>
          <w:sz w:val="20"/>
          <w:szCs w:val="20"/>
          <w:lang w:val="en-GB"/>
        </w:rPr>
        <w:br/>
      </w:r>
    </w:p>
    <w:p w14:paraId="5DE82AB3" w14:textId="06A33477" w:rsidR="00304E67" w:rsidRDefault="00304E67" w:rsidP="00304E67">
      <w:pPr>
        <w:pStyle w:val="Proposal"/>
        <w:spacing w:line="240" w:lineRule="exact"/>
        <w:ind w:left="1100" w:hangingChars="550" w:hanging="1100"/>
        <w:jc w:val="left"/>
        <w:rPr>
          <w:rFonts w:eastAsia="DengXian"/>
        </w:rPr>
      </w:pPr>
      <w:r w:rsidRPr="00437FD5">
        <w:rPr>
          <w:rFonts w:eastAsia="DengXian"/>
        </w:rPr>
        <w:t xml:space="preserve">Proposal </w:t>
      </w:r>
      <w:r w:rsidRPr="00304E67">
        <w:rPr>
          <w:rFonts w:eastAsia="DengXian"/>
        </w:rPr>
        <w:t>4</w:t>
      </w:r>
      <w:r w:rsidRPr="00437FD5">
        <w:rPr>
          <w:rFonts w:eastAsia="DengXian"/>
        </w:rPr>
        <w:t xml:space="preserve">: MAC CE indicates on a DRB level which discarding mode to apply, </w:t>
      </w:r>
      <w:proofErr w:type="gramStart"/>
      <w:r w:rsidRPr="00437FD5">
        <w:rPr>
          <w:rFonts w:eastAsia="DengXian"/>
        </w:rPr>
        <w:t>e.g.</w:t>
      </w:r>
      <w:proofErr w:type="gramEnd"/>
      <w:r w:rsidRPr="00437FD5">
        <w:rPr>
          <w:rFonts w:eastAsia="DengXian"/>
        </w:rPr>
        <w:t xml:space="preserve"> PDCP discarding timer configuration associated with the mode (congestion/normal mode).</w:t>
      </w:r>
    </w:p>
    <w:p w14:paraId="33B91AEA" w14:textId="4F8683F9" w:rsidR="00304E67" w:rsidRDefault="00304E67" w:rsidP="00304E67">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5</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 operation.</w:t>
      </w:r>
    </w:p>
    <w:p w14:paraId="7681B9CD" w14:textId="49BE3620" w:rsidR="00304E67" w:rsidRDefault="00304E67" w:rsidP="00304E67">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6</w:t>
      </w:r>
      <w:r w:rsidRPr="008010BC">
        <w:rPr>
          <w:rFonts w:eastAsia="DengXian"/>
        </w:rPr>
        <w:t xml:space="preserve">: RAN2 should discuss UE reporting enhancements to inform </w:t>
      </w:r>
      <w:proofErr w:type="spellStart"/>
      <w:r w:rsidRPr="008010BC">
        <w:rPr>
          <w:rFonts w:eastAsia="DengXian"/>
        </w:rPr>
        <w:t>gNB</w:t>
      </w:r>
      <w:proofErr w:type="spellEnd"/>
      <w:r w:rsidRPr="008010BC">
        <w:rPr>
          <w:rFonts w:eastAsia="DengXian"/>
        </w:rPr>
        <w:t xml:space="preserve"> about discarded PDU/SDUs at the transmitter side, </w:t>
      </w:r>
      <w:proofErr w:type="gramStart"/>
      <w:r w:rsidRPr="008010BC">
        <w:rPr>
          <w:rFonts w:eastAsia="DengXian"/>
        </w:rPr>
        <w:t>e.g.</w:t>
      </w:r>
      <w:proofErr w:type="gramEnd"/>
      <w:r w:rsidRPr="008010BC">
        <w:rPr>
          <w:rFonts w:eastAsia="DengXian"/>
        </w:rPr>
        <w:t xml:space="preserve"> when the delay budget is exceeded for data which has been previously reported in a BSR.</w:t>
      </w:r>
    </w:p>
    <w:p w14:paraId="696919B3" w14:textId="77777777" w:rsidR="0092224B" w:rsidRPr="00B944A0" w:rsidRDefault="0092224B" w:rsidP="00B944A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4E38746D" w14:textId="745FFCDE" w:rsidR="00BA3CA0" w:rsidRDefault="006A753E">
      <w:pPr>
        <w:pStyle w:val="References"/>
      </w:pPr>
      <w:r w:rsidRPr="006A753E">
        <w:t>S2-2301378</w:t>
      </w:r>
      <w:r>
        <w:t xml:space="preserve">, </w:t>
      </w:r>
      <w:r w:rsidRPr="006A753E">
        <w:t>Reply LS on PDU Set Handling</w:t>
      </w:r>
    </w:p>
    <w:p w14:paraId="2174C5EA" w14:textId="624E78E8" w:rsidR="006A753E" w:rsidRPr="006A753E" w:rsidRDefault="006A753E" w:rsidP="006A753E">
      <w:r>
        <w:rPr>
          <w:rFonts w:hint="eastAsia"/>
        </w:rPr>
        <w:t>[</w:t>
      </w:r>
      <w:r>
        <w:t xml:space="preserve">2] </w:t>
      </w:r>
      <w:r w:rsidRPr="005765E9">
        <w:rPr>
          <w:rFonts w:ascii="Times New Roman" w:hAnsi="Times New Roman"/>
          <w:kern w:val="0"/>
          <w:sz w:val="20"/>
          <w:szCs w:val="16"/>
          <w:lang w:eastAsia="en-US"/>
        </w:rPr>
        <w:t>RAN2#120-e chairman note.</w:t>
      </w:r>
    </w:p>
    <w:sectPr w:rsidR="006A753E" w:rsidRPr="006A753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C9496" w14:textId="77777777" w:rsidR="00A43A7D" w:rsidRDefault="00A43A7D">
      <w:r>
        <w:separator/>
      </w:r>
    </w:p>
  </w:endnote>
  <w:endnote w:type="continuationSeparator" w:id="0">
    <w:p w14:paraId="078BFD2C" w14:textId="77777777" w:rsidR="00A43A7D" w:rsidRDefault="00A4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8870A" w14:textId="77777777" w:rsidR="00A43A7D" w:rsidRDefault="00A43A7D">
      <w:r>
        <w:separator/>
      </w:r>
    </w:p>
  </w:footnote>
  <w:footnote w:type="continuationSeparator" w:id="0">
    <w:p w14:paraId="3178647D" w14:textId="77777777" w:rsidR="00A43A7D" w:rsidRDefault="00A43A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A018F4"/>
    <w:multiLevelType w:val="hybridMultilevel"/>
    <w:tmpl w:val="C186B4DA"/>
    <w:lvl w:ilvl="0" w:tplc="2B8022C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31B3273"/>
    <w:multiLevelType w:val="hybridMultilevel"/>
    <w:tmpl w:val="212AA52A"/>
    <w:lvl w:ilvl="0" w:tplc="7F3A48CC">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93A4C"/>
    <w:multiLevelType w:val="hybridMultilevel"/>
    <w:tmpl w:val="55D2E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4365362E"/>
    <w:multiLevelType w:val="hybridMultilevel"/>
    <w:tmpl w:val="84AC4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DA70D7"/>
    <w:multiLevelType w:val="hybridMultilevel"/>
    <w:tmpl w:val="55F621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914EF5"/>
    <w:multiLevelType w:val="hybridMultilevel"/>
    <w:tmpl w:val="BF606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F96D64"/>
    <w:multiLevelType w:val="hybridMultilevel"/>
    <w:tmpl w:val="CFB628B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2978FF"/>
    <w:multiLevelType w:val="hybridMultilevel"/>
    <w:tmpl w:val="4C106B2A"/>
    <w:lvl w:ilvl="0" w:tplc="7F3A48C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4B6039"/>
    <w:multiLevelType w:val="hybridMultilevel"/>
    <w:tmpl w:val="5B0A1FE6"/>
    <w:lvl w:ilvl="0" w:tplc="48B81CF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7"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9"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B42B28"/>
    <w:multiLevelType w:val="hybridMultilevel"/>
    <w:tmpl w:val="ED0A3C26"/>
    <w:lvl w:ilvl="0" w:tplc="D15C3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2758237">
    <w:abstractNumId w:val="33"/>
  </w:num>
  <w:num w:numId="2" w16cid:durableId="1955479715">
    <w:abstractNumId w:val="4"/>
  </w:num>
  <w:num w:numId="3" w16cid:durableId="598834274">
    <w:abstractNumId w:val="46"/>
  </w:num>
  <w:num w:numId="4" w16cid:durableId="122966817">
    <w:abstractNumId w:val="45"/>
  </w:num>
  <w:num w:numId="5" w16cid:durableId="668557065">
    <w:abstractNumId w:val="20"/>
  </w:num>
  <w:num w:numId="6" w16cid:durableId="497421839">
    <w:abstractNumId w:val="30"/>
  </w:num>
  <w:num w:numId="7" w16cid:durableId="1146584529">
    <w:abstractNumId w:val="6"/>
  </w:num>
  <w:num w:numId="8" w16cid:durableId="42414793">
    <w:abstractNumId w:val="23"/>
  </w:num>
  <w:num w:numId="9" w16cid:durableId="446966084">
    <w:abstractNumId w:val="18"/>
  </w:num>
  <w:num w:numId="10" w16cid:durableId="1686322607">
    <w:abstractNumId w:val="17"/>
  </w:num>
  <w:num w:numId="11" w16cid:durableId="1683622480">
    <w:abstractNumId w:val="38"/>
  </w:num>
  <w:num w:numId="12" w16cid:durableId="1340503772">
    <w:abstractNumId w:val="49"/>
  </w:num>
  <w:num w:numId="13" w16cid:durableId="1999651987">
    <w:abstractNumId w:val="24"/>
  </w:num>
  <w:num w:numId="14" w16cid:durableId="112872956">
    <w:abstractNumId w:val="11"/>
  </w:num>
  <w:num w:numId="15" w16cid:durableId="707028396">
    <w:abstractNumId w:val="15"/>
  </w:num>
  <w:num w:numId="16" w16cid:durableId="2073963613">
    <w:abstractNumId w:val="0"/>
  </w:num>
  <w:num w:numId="17" w16cid:durableId="777795483">
    <w:abstractNumId w:val="1"/>
  </w:num>
  <w:num w:numId="18" w16cid:durableId="109935580">
    <w:abstractNumId w:val="42"/>
  </w:num>
  <w:num w:numId="19" w16cid:durableId="1385718479">
    <w:abstractNumId w:val="37"/>
  </w:num>
  <w:num w:numId="20" w16cid:durableId="1131903262">
    <w:abstractNumId w:val="9"/>
  </w:num>
  <w:num w:numId="21" w16cid:durableId="1338848284">
    <w:abstractNumId w:val="50"/>
  </w:num>
  <w:num w:numId="22" w16cid:durableId="1663507999">
    <w:abstractNumId w:val="27"/>
  </w:num>
  <w:num w:numId="23" w16cid:durableId="1238827275">
    <w:abstractNumId w:val="10"/>
  </w:num>
  <w:num w:numId="24" w16cid:durableId="1901600451">
    <w:abstractNumId w:val="43"/>
  </w:num>
  <w:num w:numId="25" w16cid:durableId="240526024">
    <w:abstractNumId w:val="48"/>
  </w:num>
  <w:num w:numId="26" w16cid:durableId="157767873">
    <w:abstractNumId w:val="7"/>
  </w:num>
  <w:num w:numId="27" w16cid:durableId="779449210">
    <w:abstractNumId w:val="3"/>
  </w:num>
  <w:num w:numId="28" w16cid:durableId="1858343608">
    <w:abstractNumId w:val="31"/>
  </w:num>
  <w:num w:numId="29" w16cid:durableId="1663434872">
    <w:abstractNumId w:val="29"/>
  </w:num>
  <w:num w:numId="30" w16cid:durableId="1902013711">
    <w:abstractNumId w:val="36"/>
  </w:num>
  <w:num w:numId="31" w16cid:durableId="2037459110">
    <w:abstractNumId w:val="21"/>
  </w:num>
  <w:num w:numId="32" w16cid:durableId="135029235">
    <w:abstractNumId w:val="14"/>
  </w:num>
  <w:num w:numId="33" w16cid:durableId="1020399011">
    <w:abstractNumId w:val="22"/>
  </w:num>
  <w:num w:numId="34" w16cid:durableId="1073091434">
    <w:abstractNumId w:val="12"/>
  </w:num>
  <w:num w:numId="35" w16cid:durableId="1726828053">
    <w:abstractNumId w:val="8"/>
  </w:num>
  <w:num w:numId="36" w16cid:durableId="62143903">
    <w:abstractNumId w:val="19"/>
  </w:num>
  <w:num w:numId="37" w16cid:durableId="1983458377">
    <w:abstractNumId w:val="47"/>
  </w:num>
  <w:num w:numId="38" w16cid:durableId="462163892">
    <w:abstractNumId w:val="26"/>
  </w:num>
  <w:num w:numId="39" w16cid:durableId="285082240">
    <w:abstractNumId w:val="16"/>
  </w:num>
  <w:num w:numId="40" w16cid:durableId="29771321">
    <w:abstractNumId w:val="35"/>
  </w:num>
  <w:num w:numId="41" w16cid:durableId="1721855722">
    <w:abstractNumId w:val="34"/>
  </w:num>
  <w:num w:numId="42" w16cid:durableId="567307598">
    <w:abstractNumId w:val="40"/>
  </w:num>
  <w:num w:numId="43" w16cid:durableId="1483349655">
    <w:abstractNumId w:val="46"/>
  </w:num>
  <w:num w:numId="44" w16cid:durableId="1545370025">
    <w:abstractNumId w:val="20"/>
  </w:num>
  <w:num w:numId="45" w16cid:durableId="848560869">
    <w:abstractNumId w:val="46"/>
  </w:num>
  <w:num w:numId="46" w16cid:durableId="1369180822">
    <w:abstractNumId w:val="20"/>
  </w:num>
  <w:num w:numId="47" w16cid:durableId="220989552">
    <w:abstractNumId w:val="41"/>
  </w:num>
  <w:num w:numId="48" w16cid:durableId="275143406">
    <w:abstractNumId w:val="5"/>
  </w:num>
  <w:num w:numId="49" w16cid:durableId="132528874">
    <w:abstractNumId w:val="44"/>
  </w:num>
  <w:num w:numId="50" w16cid:durableId="1691758674">
    <w:abstractNumId w:val="51"/>
  </w:num>
  <w:num w:numId="51" w16cid:durableId="595863527">
    <w:abstractNumId w:val="2"/>
  </w:num>
  <w:num w:numId="52" w16cid:durableId="1118568695">
    <w:abstractNumId w:val="13"/>
  </w:num>
  <w:num w:numId="53" w16cid:durableId="1232351973">
    <w:abstractNumId w:val="25"/>
  </w:num>
  <w:num w:numId="54" w16cid:durableId="1229609548">
    <w:abstractNumId w:val="32"/>
  </w:num>
  <w:num w:numId="55" w16cid:durableId="466971956">
    <w:abstractNumId w:val="39"/>
  </w:num>
  <w:num w:numId="56" w16cid:durableId="2136633296">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0F779D"/>
    <w:rsid w:val="00100085"/>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534"/>
    <w:rsid w:val="00131B45"/>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A5A"/>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963"/>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80448"/>
    <w:rsid w:val="00180AD9"/>
    <w:rsid w:val="00180BDB"/>
    <w:rsid w:val="00180CE8"/>
    <w:rsid w:val="0018103D"/>
    <w:rsid w:val="0018169C"/>
    <w:rsid w:val="00181EF6"/>
    <w:rsid w:val="001824AA"/>
    <w:rsid w:val="001828FA"/>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912"/>
    <w:rsid w:val="00192D8D"/>
    <w:rsid w:val="00193A99"/>
    <w:rsid w:val="00193F14"/>
    <w:rsid w:val="001943A6"/>
    <w:rsid w:val="00194512"/>
    <w:rsid w:val="001946CB"/>
    <w:rsid w:val="001947E2"/>
    <w:rsid w:val="00194842"/>
    <w:rsid w:val="00194C67"/>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1E9"/>
    <w:rsid w:val="001A64FF"/>
    <w:rsid w:val="001A65AD"/>
    <w:rsid w:val="001A67F3"/>
    <w:rsid w:val="001A6DEF"/>
    <w:rsid w:val="001A7B3C"/>
    <w:rsid w:val="001A7B8A"/>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31"/>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71"/>
    <w:rsid w:val="0021088D"/>
    <w:rsid w:val="00210A1E"/>
    <w:rsid w:val="002110DC"/>
    <w:rsid w:val="00211165"/>
    <w:rsid w:val="002111DB"/>
    <w:rsid w:val="002114D6"/>
    <w:rsid w:val="00211C8E"/>
    <w:rsid w:val="00212277"/>
    <w:rsid w:val="0021266A"/>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B66"/>
    <w:rsid w:val="00246C74"/>
    <w:rsid w:val="00247B51"/>
    <w:rsid w:val="002507B7"/>
    <w:rsid w:val="00250962"/>
    <w:rsid w:val="00250DE6"/>
    <w:rsid w:val="00250F57"/>
    <w:rsid w:val="00251344"/>
    <w:rsid w:val="00251C85"/>
    <w:rsid w:val="00252054"/>
    <w:rsid w:val="00252A1B"/>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9A"/>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165D"/>
    <w:rsid w:val="002D1B96"/>
    <w:rsid w:val="002D1CD4"/>
    <w:rsid w:val="002D2279"/>
    <w:rsid w:val="002D22EC"/>
    <w:rsid w:val="002D2B2A"/>
    <w:rsid w:val="002D2B78"/>
    <w:rsid w:val="002D3084"/>
    <w:rsid w:val="002D3328"/>
    <w:rsid w:val="002D3341"/>
    <w:rsid w:val="002D3355"/>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53FE"/>
    <w:rsid w:val="002E595D"/>
    <w:rsid w:val="002E65F2"/>
    <w:rsid w:val="002E6D6A"/>
    <w:rsid w:val="002E773B"/>
    <w:rsid w:val="002E797D"/>
    <w:rsid w:val="002E798E"/>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E67"/>
    <w:rsid w:val="003052B5"/>
    <w:rsid w:val="003052F8"/>
    <w:rsid w:val="00305778"/>
    <w:rsid w:val="003063FE"/>
    <w:rsid w:val="003069F9"/>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013"/>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935"/>
    <w:rsid w:val="00342B35"/>
    <w:rsid w:val="003432E9"/>
    <w:rsid w:val="0034397F"/>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31F1"/>
    <w:rsid w:val="00373370"/>
    <w:rsid w:val="003735C6"/>
    <w:rsid w:val="00373783"/>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969"/>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1D06"/>
    <w:rsid w:val="003F2089"/>
    <w:rsid w:val="003F2622"/>
    <w:rsid w:val="003F2C70"/>
    <w:rsid w:val="003F325E"/>
    <w:rsid w:val="003F45FE"/>
    <w:rsid w:val="003F4816"/>
    <w:rsid w:val="003F5497"/>
    <w:rsid w:val="003F6E45"/>
    <w:rsid w:val="003F6E8F"/>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B4D"/>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2128"/>
    <w:rsid w:val="00472AB7"/>
    <w:rsid w:val="0047337F"/>
    <w:rsid w:val="00473931"/>
    <w:rsid w:val="00473DD2"/>
    <w:rsid w:val="00474228"/>
    <w:rsid w:val="0047431E"/>
    <w:rsid w:val="004743C7"/>
    <w:rsid w:val="004744CB"/>
    <w:rsid w:val="004745B2"/>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337B"/>
    <w:rsid w:val="004C4428"/>
    <w:rsid w:val="004C45D2"/>
    <w:rsid w:val="004C4667"/>
    <w:rsid w:val="004C4694"/>
    <w:rsid w:val="004C560D"/>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170BD"/>
    <w:rsid w:val="00520BBB"/>
    <w:rsid w:val="00520E11"/>
    <w:rsid w:val="00521180"/>
    <w:rsid w:val="00521540"/>
    <w:rsid w:val="00521755"/>
    <w:rsid w:val="0052191B"/>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FC2"/>
    <w:rsid w:val="00554250"/>
    <w:rsid w:val="00554324"/>
    <w:rsid w:val="00554434"/>
    <w:rsid w:val="0055473D"/>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A02B2"/>
    <w:rsid w:val="006A03FF"/>
    <w:rsid w:val="006A0401"/>
    <w:rsid w:val="006A1351"/>
    <w:rsid w:val="006A1434"/>
    <w:rsid w:val="006A14DC"/>
    <w:rsid w:val="006A19BB"/>
    <w:rsid w:val="006A19BC"/>
    <w:rsid w:val="006A1E1E"/>
    <w:rsid w:val="006A1F50"/>
    <w:rsid w:val="006A21AD"/>
    <w:rsid w:val="006A2405"/>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56E"/>
    <w:rsid w:val="007A18F2"/>
    <w:rsid w:val="007A1BC9"/>
    <w:rsid w:val="007A1F62"/>
    <w:rsid w:val="007A2059"/>
    <w:rsid w:val="007A29A7"/>
    <w:rsid w:val="007A2E2D"/>
    <w:rsid w:val="007A3442"/>
    <w:rsid w:val="007A368E"/>
    <w:rsid w:val="007A3842"/>
    <w:rsid w:val="007A43D6"/>
    <w:rsid w:val="007A45D2"/>
    <w:rsid w:val="007A5387"/>
    <w:rsid w:val="007A5413"/>
    <w:rsid w:val="007A5F4D"/>
    <w:rsid w:val="007A6064"/>
    <w:rsid w:val="007A6207"/>
    <w:rsid w:val="007A7460"/>
    <w:rsid w:val="007A778F"/>
    <w:rsid w:val="007B05D3"/>
    <w:rsid w:val="007B1A5C"/>
    <w:rsid w:val="007B1C40"/>
    <w:rsid w:val="007B1FD8"/>
    <w:rsid w:val="007B25FA"/>
    <w:rsid w:val="007B2BD5"/>
    <w:rsid w:val="007B327C"/>
    <w:rsid w:val="007B4281"/>
    <w:rsid w:val="007B4C76"/>
    <w:rsid w:val="007B542E"/>
    <w:rsid w:val="007B5C1F"/>
    <w:rsid w:val="007B60A7"/>
    <w:rsid w:val="007B6D21"/>
    <w:rsid w:val="007B7518"/>
    <w:rsid w:val="007B7A02"/>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A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293"/>
    <w:rsid w:val="007F634A"/>
    <w:rsid w:val="007F6436"/>
    <w:rsid w:val="007F7096"/>
    <w:rsid w:val="007F7165"/>
    <w:rsid w:val="007F755F"/>
    <w:rsid w:val="007F7C78"/>
    <w:rsid w:val="008010BC"/>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5D27"/>
    <w:rsid w:val="00816CE6"/>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25C"/>
    <w:rsid w:val="009505C8"/>
    <w:rsid w:val="00950E0E"/>
    <w:rsid w:val="00951546"/>
    <w:rsid w:val="00951735"/>
    <w:rsid w:val="0095178A"/>
    <w:rsid w:val="00951F46"/>
    <w:rsid w:val="00952871"/>
    <w:rsid w:val="00952AA5"/>
    <w:rsid w:val="009536FC"/>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6A39"/>
    <w:rsid w:val="00977E68"/>
    <w:rsid w:val="009801C5"/>
    <w:rsid w:val="00980A4D"/>
    <w:rsid w:val="00980F2C"/>
    <w:rsid w:val="00981FE3"/>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827"/>
    <w:rsid w:val="009B4CF9"/>
    <w:rsid w:val="009B5615"/>
    <w:rsid w:val="009B5772"/>
    <w:rsid w:val="009B601E"/>
    <w:rsid w:val="009B6721"/>
    <w:rsid w:val="009B68D4"/>
    <w:rsid w:val="009B6B5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5D4"/>
    <w:rsid w:val="00AF073D"/>
    <w:rsid w:val="00AF0D46"/>
    <w:rsid w:val="00AF0F00"/>
    <w:rsid w:val="00AF11E0"/>
    <w:rsid w:val="00AF20EA"/>
    <w:rsid w:val="00AF2378"/>
    <w:rsid w:val="00AF25DD"/>
    <w:rsid w:val="00AF2CE5"/>
    <w:rsid w:val="00AF3037"/>
    <w:rsid w:val="00AF3724"/>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ACC"/>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31F8"/>
    <w:rsid w:val="00B442F2"/>
    <w:rsid w:val="00B44650"/>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83A"/>
    <w:rsid w:val="00B849F8"/>
    <w:rsid w:val="00B84A29"/>
    <w:rsid w:val="00B84A75"/>
    <w:rsid w:val="00B85086"/>
    <w:rsid w:val="00B8524B"/>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0E"/>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1798"/>
    <w:rsid w:val="00BE1EDA"/>
    <w:rsid w:val="00BE22D0"/>
    <w:rsid w:val="00BE2622"/>
    <w:rsid w:val="00BE367C"/>
    <w:rsid w:val="00BE3BBA"/>
    <w:rsid w:val="00BE4165"/>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5F8"/>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08C6"/>
    <w:rsid w:val="00CB1667"/>
    <w:rsid w:val="00CB2F15"/>
    <w:rsid w:val="00CB32C2"/>
    <w:rsid w:val="00CB3D59"/>
    <w:rsid w:val="00CB4218"/>
    <w:rsid w:val="00CB483B"/>
    <w:rsid w:val="00CB4E66"/>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D77"/>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6516"/>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4CBD"/>
    <w:rsid w:val="00E157E6"/>
    <w:rsid w:val="00E15BFC"/>
    <w:rsid w:val="00E15F6D"/>
    <w:rsid w:val="00E16E61"/>
    <w:rsid w:val="00E1736C"/>
    <w:rsid w:val="00E1749F"/>
    <w:rsid w:val="00E174A2"/>
    <w:rsid w:val="00E17559"/>
    <w:rsid w:val="00E17EA5"/>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67AEC"/>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EAD"/>
    <w:rsid w:val="00E74FFF"/>
    <w:rsid w:val="00E7509C"/>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26F"/>
    <w:rsid w:val="00F27C46"/>
    <w:rsid w:val="00F301AB"/>
    <w:rsid w:val="00F30D9E"/>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78"/>
    <w:rsid w:val="00F65334"/>
    <w:rsid w:val="00F65607"/>
    <w:rsid w:val="00F65971"/>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E67"/>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1874</Words>
  <Characters>10687</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2023-09-28T16:51:00Z</dcterms:created>
  <dcterms:modified xsi:type="dcterms:W3CDTF">2023-09-28T17:43:00Z</dcterms:modified>
</cp:coreProperties>
</file>