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53B20" w14:textId="1761ABE3" w:rsidR="005C7C19"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w:t>
      </w:r>
      <w:r w:rsidR="0016447F">
        <w:rPr>
          <w:rFonts w:eastAsia="SimSun" w:cs="Arial"/>
          <w:b/>
          <w:kern w:val="0"/>
          <w:sz w:val="28"/>
          <w:szCs w:val="28"/>
          <w:lang w:val="en-US" w:eastAsia="en-US"/>
        </w:rPr>
        <w:t>12</w:t>
      </w:r>
      <w:r w:rsidR="006600C8">
        <w:rPr>
          <w:rFonts w:eastAsia="SimSun" w:cs="Arial"/>
          <w:b/>
          <w:kern w:val="0"/>
          <w:sz w:val="28"/>
          <w:szCs w:val="28"/>
          <w:lang w:val="en-US" w:eastAsia="en-US"/>
        </w:rPr>
        <w:t>3</w:t>
      </w:r>
      <w:r w:rsidR="009409C2">
        <w:rPr>
          <w:rFonts w:eastAsia="SimSun" w:cs="Arial"/>
          <w:b/>
          <w:kern w:val="0"/>
          <w:sz w:val="28"/>
          <w:szCs w:val="28"/>
          <w:lang w:val="en-US" w:eastAsia="en-US"/>
        </w:rPr>
        <w:t>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985A5F">
        <w:rPr>
          <w:rFonts w:eastAsia="SimSun" w:cs="Arial"/>
          <w:b/>
          <w:kern w:val="0"/>
          <w:sz w:val="28"/>
          <w:szCs w:val="28"/>
          <w:lang w:val="en-US" w:eastAsia="en-US"/>
        </w:rPr>
        <w:t xml:space="preserve">  </w:t>
      </w:r>
      <w:r w:rsidR="00B967A9" w:rsidRPr="00B967A9">
        <w:rPr>
          <w:rFonts w:eastAsia="SimSun" w:cs="Arial"/>
          <w:b/>
          <w:kern w:val="0"/>
          <w:sz w:val="28"/>
          <w:szCs w:val="28"/>
          <w:lang w:val="en-US" w:eastAsia="en-US"/>
        </w:rPr>
        <w:t>R2-2310108</w:t>
      </w:r>
    </w:p>
    <w:p w14:paraId="1E6A01E2" w14:textId="3BC80572" w:rsidR="005C7C19" w:rsidRDefault="009409C2">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Xiamen</w:t>
      </w:r>
      <w:r w:rsidR="0016447F">
        <w:rPr>
          <w:rFonts w:eastAsia="SimSun" w:cs="Arial"/>
          <w:b/>
          <w:kern w:val="0"/>
          <w:sz w:val="28"/>
          <w:szCs w:val="28"/>
          <w:lang w:val="en-US" w:eastAsia="en-US"/>
        </w:rPr>
        <w:t xml:space="preserve">, </w:t>
      </w:r>
      <w:r>
        <w:rPr>
          <w:rFonts w:eastAsia="SimSun" w:cs="Arial"/>
          <w:b/>
          <w:kern w:val="0"/>
          <w:sz w:val="28"/>
          <w:szCs w:val="28"/>
          <w:lang w:val="en-US" w:eastAsia="en-US"/>
        </w:rPr>
        <w:t>China, October 09-13</w:t>
      </w:r>
      <w:r w:rsidR="0016447F">
        <w:rPr>
          <w:rFonts w:eastAsia="SimSun" w:cs="Arial"/>
          <w:b/>
          <w:kern w:val="0"/>
          <w:sz w:val="28"/>
          <w:szCs w:val="28"/>
          <w:lang w:val="en-US" w:eastAsia="en-US"/>
        </w:rPr>
        <w:t>, 2023</w:t>
      </w:r>
      <w:r w:rsidR="0016447F">
        <w:rPr>
          <w:rFonts w:eastAsia="SimSun" w:cs="Arial"/>
          <w:b/>
          <w:kern w:val="0"/>
          <w:sz w:val="28"/>
          <w:szCs w:val="28"/>
          <w:lang w:val="en-US" w:eastAsia="en-US"/>
        </w:rPr>
        <w:tab/>
      </w:r>
      <w:r w:rsidR="0016447F">
        <w:rPr>
          <w:rFonts w:cs="Arial"/>
          <w:b/>
          <w:bCs/>
          <w:kern w:val="0"/>
          <w:sz w:val="28"/>
          <w:szCs w:val="28"/>
        </w:rPr>
        <w:tab/>
        <w:t xml:space="preserve">      </w:t>
      </w:r>
      <w:r w:rsidR="0016447F">
        <w:rPr>
          <w:rFonts w:cs="Arial"/>
          <w:b/>
          <w:bCs/>
          <w:color w:val="D9D9D9" w:themeColor="background1" w:themeShade="D9"/>
          <w:kern w:val="0"/>
          <w:sz w:val="20"/>
          <w:szCs w:val="28"/>
        </w:rPr>
        <w:t xml:space="preserve">   </w:t>
      </w:r>
    </w:p>
    <w:p w14:paraId="63D70AF9" w14:textId="77777777" w:rsidR="005C7C19"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4BCCE46C" w14:textId="7FB4174E" w:rsidR="005C7C19"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6600C8">
        <w:rPr>
          <w:rFonts w:cs="Arial"/>
          <w:b/>
          <w:bCs/>
          <w:snapToGrid w:val="0"/>
          <w:kern w:val="0"/>
          <w:sz w:val="28"/>
          <w:szCs w:val="28"/>
        </w:rPr>
        <w:t>Details of UAI for XR awareness in RAN</w:t>
      </w:r>
    </w:p>
    <w:p w14:paraId="0E63E7A4" w14:textId="77777777" w:rsidR="005C7C1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7.5.2</w:t>
      </w:r>
    </w:p>
    <w:p w14:paraId="29BA4157" w14:textId="77777777" w:rsidR="005C7C1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69697A60" w14:textId="77777777"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0E889191" w14:textId="45D0E319" w:rsidR="005C7C19"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This contribution discusses </w:t>
      </w:r>
      <w:r w:rsidR="006600C8">
        <w:rPr>
          <w:rFonts w:cs="Arial"/>
          <w:color w:val="000000"/>
          <w:sz w:val="21"/>
        </w:rPr>
        <w:t>the details of XR awareness in RAN and how RAN can use the TSCAI and UAI for XR awareness</w:t>
      </w:r>
      <w:r>
        <w:rPr>
          <w:rFonts w:cs="Arial"/>
          <w:color w:val="000000"/>
          <w:sz w:val="21"/>
        </w:rPr>
        <w:t xml:space="preserve">.   </w:t>
      </w:r>
    </w:p>
    <w:p w14:paraId="28450F3D" w14:textId="61AB5D27" w:rsidR="005C7C19" w:rsidRDefault="006600C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Semi-static XR session related information in RAN</w:t>
      </w:r>
    </w:p>
    <w:p w14:paraId="6EB981B7" w14:textId="7DB18A8F" w:rsidR="006600C8" w:rsidRDefault="00000000" w:rsidP="006600C8">
      <w:r>
        <w:t xml:space="preserve">XR awareness in RAN </w:t>
      </w:r>
      <w:r w:rsidR="006600C8">
        <w:t>requires</w:t>
      </w:r>
      <w:r>
        <w:t xml:space="preserve"> the semi-static XR related information. This information is provided by CN to RAN over N2 interface and is semi-static in nature (</w:t>
      </w:r>
      <w:proofErr w:type="gramStart"/>
      <w:r>
        <w:t>i.e.</w:t>
      </w:r>
      <w:proofErr w:type="gramEnd"/>
      <w:r>
        <w:t xml:space="preserve"> does not change for each XR packet/PDU Set). RAN can use this information to configure the radio bearers and in the mapping of QoS flows to RBs. </w:t>
      </w:r>
      <w:r w:rsidR="006600C8">
        <w:t xml:space="preserve">Some of this semi-static information related XR session can be provided to RAN using TSCAI from CN. TSCAI includes the </w:t>
      </w:r>
      <w:r w:rsidR="006600C8" w:rsidRPr="00F550F5">
        <w:rPr>
          <w:i/>
          <w:iCs/>
        </w:rPr>
        <w:t>periodicity, Burst Arrival Time (BAT), survival time, burst arrival time window, capability for BAT adaptation, N6 jitter information, periodicity range</w:t>
      </w:r>
      <w:r w:rsidR="006600C8">
        <w:t xml:space="preserve">. The information provided in TSCAI may be applicable to </w:t>
      </w:r>
      <w:r w:rsidR="006600C8" w:rsidRPr="00F550F5">
        <w:rPr>
          <w:i/>
          <w:iCs/>
        </w:rPr>
        <w:t>either UL or DL</w:t>
      </w:r>
      <w:r w:rsidR="006600C8">
        <w:t>. However, all the information is optional. So, the information from CN to RAN will be provided by CN if it is available (</w:t>
      </w:r>
      <w:proofErr w:type="gramStart"/>
      <w:r w:rsidR="006600C8">
        <w:t>i.e.</w:t>
      </w:r>
      <w:proofErr w:type="gramEnd"/>
      <w:r w:rsidR="006600C8">
        <w:t xml:space="preserve"> optional) and may not be included if this is not available at the CN. </w:t>
      </w:r>
    </w:p>
    <w:p w14:paraId="72CF21A7" w14:textId="5FFFC6F4" w:rsidR="006600C8" w:rsidRDefault="006600C8" w:rsidP="006600C8">
      <w:r>
        <w:t xml:space="preserve">In the meanwhile, RAN2 agreed that UAI may also be used to provide XR related assistance information. Whilst the RAN2 agreements are specifically for UL, I should be noted that TSCAI may include UL and/or DL related assistance information. </w:t>
      </w:r>
    </w:p>
    <w:p w14:paraId="43251D75" w14:textId="218A1AB1" w:rsidR="006600C8" w:rsidRDefault="006600C8" w:rsidP="006600C8">
      <w:pPr>
        <w:rPr>
          <w:b/>
          <w:bCs/>
        </w:rPr>
      </w:pPr>
      <w:r w:rsidRPr="00F550F5">
        <w:rPr>
          <w:b/>
          <w:bCs/>
        </w:rPr>
        <w:t xml:space="preserve">Observation 1: TSCAI includes UL and DL related assistance information from CN to RAN, but the information in TSCAI is optional and may be included if CN has the visibility of the corresponding information </w:t>
      </w:r>
    </w:p>
    <w:p w14:paraId="4A38F079" w14:textId="5B9D6EEE" w:rsidR="00F550F5" w:rsidRDefault="00F550F5" w:rsidP="006600C8">
      <w:pPr>
        <w:rPr>
          <w:b/>
          <w:bCs/>
        </w:rPr>
      </w:pPr>
      <w:r>
        <w:rPr>
          <w:b/>
          <w:bCs/>
        </w:rPr>
        <w:t xml:space="preserve">Observation 2: </w:t>
      </w:r>
      <w:r w:rsidR="00371977">
        <w:rPr>
          <w:b/>
          <w:bCs/>
        </w:rPr>
        <w:t xml:space="preserve">Some of the </w:t>
      </w:r>
      <w:r>
        <w:rPr>
          <w:b/>
          <w:bCs/>
        </w:rPr>
        <w:t>XR assistance information included in UAI by the UE provides similar information as the one included in TSCAI and is complementary to the information from CN</w:t>
      </w:r>
    </w:p>
    <w:p w14:paraId="32F306F9" w14:textId="23783DAB" w:rsidR="00F550F5" w:rsidRDefault="00F550F5" w:rsidP="006600C8">
      <w:r>
        <w:t>Based on the above, it can be observed that RAN will need the XR related assistance information in UAI in case the information is not available already from CN (e.g.</w:t>
      </w:r>
      <w:r w:rsidR="007562DD">
        <w:t>,</w:t>
      </w:r>
      <w:r>
        <w:t xml:space="preserve"> CN has no visibility of UL related information in TSCAI). So, it should be: </w:t>
      </w:r>
    </w:p>
    <w:p w14:paraId="6C2B4C16" w14:textId="6F3FE317" w:rsidR="00F550F5" w:rsidRDefault="00F550F5" w:rsidP="00F550F5">
      <w:pPr>
        <w:pStyle w:val="ListParagraph"/>
        <w:numPr>
          <w:ilvl w:val="0"/>
          <w:numId w:val="8"/>
        </w:numPr>
        <w:ind w:firstLineChars="0"/>
      </w:pPr>
      <w:r>
        <w:t>Configurable by the network to allow the UE to include UAI for XR</w:t>
      </w:r>
    </w:p>
    <w:p w14:paraId="3F2FE27F" w14:textId="01FBBA14" w:rsidR="00F550F5" w:rsidRDefault="00F550F5" w:rsidP="00F550F5">
      <w:pPr>
        <w:pStyle w:val="ListParagraph"/>
        <w:numPr>
          <w:ilvl w:val="0"/>
          <w:numId w:val="8"/>
        </w:numPr>
        <w:ind w:firstLineChars="0"/>
      </w:pPr>
      <w:r>
        <w:t>Required by the UE to provide the XR related UL information upon configuration by the network</w:t>
      </w:r>
    </w:p>
    <w:p w14:paraId="3BB64310" w14:textId="28A113C7" w:rsidR="009409C2" w:rsidRDefault="009409C2" w:rsidP="00F550F5">
      <w:r>
        <w:lastRenderedPageBreak/>
        <w:t xml:space="preserve">Furthermore, with regards to the persistence of the reported information in UAI, we can reuse the existing UAI framework to rely on the UE to trigger a new report if the reported information changes. So, until the UE reports a new value, the network can assume that the previous reported information is valid. </w:t>
      </w:r>
    </w:p>
    <w:p w14:paraId="6ECD5AE3" w14:textId="4B3B4441" w:rsidR="00F550F5" w:rsidRDefault="00F550F5" w:rsidP="00F550F5">
      <w:r>
        <w:t xml:space="preserve">So, the following proposal is made: </w:t>
      </w:r>
    </w:p>
    <w:p w14:paraId="42D19389" w14:textId="0260B317" w:rsidR="00F550F5" w:rsidRPr="007562DD" w:rsidRDefault="007562DD" w:rsidP="00F550F5">
      <w:pPr>
        <w:rPr>
          <w:b/>
          <w:bCs/>
        </w:rPr>
      </w:pPr>
      <w:r w:rsidRPr="007562DD">
        <w:rPr>
          <w:b/>
          <w:bCs/>
        </w:rPr>
        <w:t xml:space="preserve">Proposal </w:t>
      </w:r>
      <w:r w:rsidR="00F550F5" w:rsidRPr="007562DD">
        <w:rPr>
          <w:b/>
          <w:bCs/>
        </w:rPr>
        <w:t xml:space="preserve">1: </w:t>
      </w:r>
      <w:r w:rsidRPr="007562DD">
        <w:rPr>
          <w:b/>
          <w:bCs/>
        </w:rPr>
        <w:t xml:space="preserve">Sending </w:t>
      </w:r>
      <w:r w:rsidR="00F550F5" w:rsidRPr="007562DD">
        <w:rPr>
          <w:b/>
          <w:bCs/>
        </w:rPr>
        <w:t xml:space="preserve">XR related assistance information in UAI </w:t>
      </w:r>
      <w:r w:rsidRPr="007562DD">
        <w:rPr>
          <w:b/>
          <w:bCs/>
        </w:rPr>
        <w:t>should be configurable by the network</w:t>
      </w:r>
    </w:p>
    <w:p w14:paraId="71138F49" w14:textId="0601C9F1" w:rsidR="007562DD" w:rsidRDefault="007562DD" w:rsidP="00F550F5">
      <w:pPr>
        <w:rPr>
          <w:b/>
          <w:bCs/>
        </w:rPr>
      </w:pPr>
      <w:r w:rsidRPr="007562DD">
        <w:rPr>
          <w:b/>
          <w:bCs/>
        </w:rPr>
        <w:t xml:space="preserve">Proposal 2: </w:t>
      </w:r>
      <w:r>
        <w:rPr>
          <w:b/>
          <w:bCs/>
        </w:rPr>
        <w:t>T</w:t>
      </w:r>
      <w:r w:rsidRPr="007562DD">
        <w:rPr>
          <w:b/>
          <w:bCs/>
        </w:rPr>
        <w:t xml:space="preserve">he UE shall provide the </w:t>
      </w:r>
      <w:r>
        <w:rPr>
          <w:b/>
          <w:bCs/>
        </w:rPr>
        <w:t xml:space="preserve">corresponding </w:t>
      </w:r>
      <w:r w:rsidRPr="007562DD">
        <w:rPr>
          <w:b/>
          <w:bCs/>
        </w:rPr>
        <w:t>information for the UL XR traffic flow</w:t>
      </w:r>
      <w:r>
        <w:rPr>
          <w:b/>
          <w:bCs/>
        </w:rPr>
        <w:t xml:space="preserve"> in the UAI once, upon being configured to send the UAI for XR </w:t>
      </w:r>
      <w:r w:rsidR="00C90462">
        <w:rPr>
          <w:b/>
          <w:bCs/>
        </w:rPr>
        <w:t>QoS</w:t>
      </w:r>
      <w:r>
        <w:rPr>
          <w:b/>
          <w:bCs/>
        </w:rPr>
        <w:t xml:space="preserve"> flow and retransmit the information if the information included in the UAI changes</w:t>
      </w:r>
    </w:p>
    <w:p w14:paraId="4C575F82" w14:textId="47383A68" w:rsidR="009409C2" w:rsidRPr="007562DD" w:rsidRDefault="00BF584E" w:rsidP="00F550F5">
      <w:pPr>
        <w:rPr>
          <w:b/>
          <w:bCs/>
        </w:rPr>
      </w:pPr>
      <w:r>
        <w:rPr>
          <w:b/>
          <w:bCs/>
        </w:rPr>
        <w:t>Proposal 3: The network assumes that the information reported in UAI is unchanged until a new information is reported by the UE (</w:t>
      </w:r>
      <w:proofErr w:type="gramStart"/>
      <w:r>
        <w:rPr>
          <w:b/>
          <w:bCs/>
        </w:rPr>
        <w:t>i.e.</w:t>
      </w:r>
      <w:proofErr w:type="gramEnd"/>
      <w:r>
        <w:rPr>
          <w:b/>
          <w:bCs/>
        </w:rPr>
        <w:t xml:space="preserve"> reported value persists until new information is reported)</w:t>
      </w:r>
    </w:p>
    <w:p w14:paraId="7F663616" w14:textId="369B611D" w:rsidR="006600C8" w:rsidRDefault="00E620A6" w:rsidP="006600C8">
      <w:r>
        <w:t xml:space="preserve">Since the details of the XR traffic information has been discussed in detail in SA2, to avoid the repetition of these discussions, it is better to adopt the same format as TSCAI for UL assistance information in the UAI. </w:t>
      </w:r>
    </w:p>
    <w:p w14:paraId="710F8251" w14:textId="6379E4F2" w:rsidR="00E620A6" w:rsidRPr="00E620A6" w:rsidRDefault="00E620A6" w:rsidP="006600C8">
      <w:pPr>
        <w:rPr>
          <w:b/>
          <w:bCs/>
        </w:rPr>
      </w:pPr>
      <w:r w:rsidRPr="00E620A6">
        <w:rPr>
          <w:b/>
          <w:bCs/>
        </w:rPr>
        <w:t xml:space="preserve">Proposal </w:t>
      </w:r>
      <w:r w:rsidR="00BF584E">
        <w:rPr>
          <w:b/>
          <w:bCs/>
        </w:rPr>
        <w:t>4</w:t>
      </w:r>
      <w:r w:rsidRPr="00E620A6">
        <w:rPr>
          <w:b/>
          <w:bCs/>
        </w:rPr>
        <w:t>: The format and the details of the UL related assistance information in UAI should be the same as the one included in TSCAI</w:t>
      </w:r>
    </w:p>
    <w:p w14:paraId="74D07F00" w14:textId="77777777" w:rsidR="005C7C19"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In addition to the semi-static assistance information in UL, dynamic UP related information such as PDU Set SN, PDU Set Size, End PDU of PDU Set/Data burst etc are also required in UL. However, deriving this information is not within RAN2 scope. In case of NR, until Rel-17, upper layers simply provide the QoS flow information to SDAP layer which is used in the SDAP layer in mapping the packet to a given RB. The QoS flow information is in turn derived based on the 5-Tupple IP identities and this is all configured using NAS signalling. Thus, any upper layer information including the determination of dynamic PDU Set related information for each XR packet should be configured using NAS signalling and is out of scope of RAN2 work. Based on the above, the following proposals are made. </w:t>
      </w:r>
    </w:p>
    <w:p w14:paraId="6A9B3EF1" w14:textId="7D3169EF" w:rsidR="00681EE8"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w:t>
      </w:r>
      <w:r w:rsidR="00BF584E">
        <w:rPr>
          <w:rFonts w:cs="Arial"/>
          <w:b/>
          <w:bCs/>
          <w:color w:val="000000"/>
          <w:sz w:val="21"/>
        </w:rPr>
        <w:t>5</w:t>
      </w:r>
      <w:r>
        <w:rPr>
          <w:rFonts w:cs="Arial"/>
          <w:b/>
          <w:bCs/>
          <w:color w:val="000000"/>
          <w:sz w:val="21"/>
        </w:rPr>
        <w:t xml:space="preserve">: </w:t>
      </w:r>
      <w:r w:rsidR="00F84DF1">
        <w:rPr>
          <w:rFonts w:cs="Arial"/>
          <w:b/>
          <w:bCs/>
          <w:color w:val="000000"/>
          <w:sz w:val="21"/>
        </w:rPr>
        <w:t xml:space="preserve">For UL, </w:t>
      </w:r>
      <w:r>
        <w:rPr>
          <w:rFonts w:cs="Arial"/>
          <w:b/>
          <w:bCs/>
          <w:color w:val="000000"/>
          <w:sz w:val="21"/>
        </w:rPr>
        <w:t>RAN2 assumes that the UE can determine the PDU Set related information (</w:t>
      </w:r>
      <w:proofErr w:type="gramStart"/>
      <w:r>
        <w:rPr>
          <w:rFonts w:cs="Arial"/>
          <w:b/>
          <w:bCs/>
          <w:color w:val="000000"/>
          <w:sz w:val="21"/>
        </w:rPr>
        <w:t>e.g.</w:t>
      </w:r>
      <w:proofErr w:type="gramEnd"/>
      <w:r>
        <w:rPr>
          <w:rFonts w:cs="Arial"/>
          <w:b/>
          <w:bCs/>
          <w:color w:val="000000"/>
          <w:sz w:val="21"/>
        </w:rPr>
        <w:t xml:space="preserve"> </w:t>
      </w:r>
      <w:r w:rsidR="00F84DF1">
        <w:rPr>
          <w:rFonts w:cs="Arial"/>
          <w:b/>
          <w:bCs/>
          <w:color w:val="000000"/>
          <w:sz w:val="21"/>
        </w:rPr>
        <w:t>information analogous to what is available in the GTP-U header in DL</w:t>
      </w:r>
      <w:r>
        <w:rPr>
          <w:rFonts w:cs="Arial"/>
          <w:b/>
          <w:bCs/>
          <w:color w:val="000000"/>
          <w:sz w:val="21"/>
        </w:rPr>
        <w:t>), but no additional specification work is needed in RAN2 to capture UE behaviour for how to determine these</w:t>
      </w:r>
      <w:r w:rsidR="00CC5162">
        <w:rPr>
          <w:rFonts w:cs="Arial"/>
          <w:b/>
          <w:bCs/>
          <w:color w:val="000000"/>
          <w:sz w:val="21"/>
        </w:rPr>
        <w:t xml:space="preserve"> (i.e. this is left to UE implementation in Rel-18)</w:t>
      </w:r>
      <w:r>
        <w:rPr>
          <w:rFonts w:cs="Arial"/>
          <w:b/>
          <w:bCs/>
          <w:color w:val="000000"/>
          <w:sz w:val="21"/>
        </w:rPr>
        <w:t xml:space="preserve"> </w:t>
      </w:r>
    </w:p>
    <w:p w14:paraId="7617E4CA" w14:textId="19F1F62E" w:rsidR="000D3E22" w:rsidRDefault="000D3E22">
      <w:pPr>
        <w:pStyle w:val="NormalWeb"/>
        <w:spacing w:before="75" w:beforeAutospacing="0" w:after="75" w:afterAutospacing="0" w:line="315" w:lineRule="atLeast"/>
        <w:rPr>
          <w:rFonts w:cs="Arial"/>
          <w:color w:val="000000"/>
          <w:sz w:val="21"/>
        </w:rPr>
      </w:pPr>
      <w:r w:rsidRPr="000D3E22">
        <w:rPr>
          <w:rFonts w:cs="Arial"/>
          <w:color w:val="000000"/>
          <w:sz w:val="21"/>
        </w:rPr>
        <w:t>Since UL XR awareness is left to UE implementation, it is possible that in some cases, UEs may not have full XR awareness (or even no</w:t>
      </w:r>
      <w:r w:rsidR="00471369">
        <w:rPr>
          <w:rFonts w:cs="Arial"/>
          <w:color w:val="000000"/>
          <w:sz w:val="21"/>
        </w:rPr>
        <w:t xml:space="preserve">ne </w:t>
      </w:r>
      <w:r w:rsidRPr="000D3E22">
        <w:rPr>
          <w:rFonts w:cs="Arial"/>
          <w:color w:val="000000"/>
          <w:sz w:val="21"/>
        </w:rPr>
        <w:t xml:space="preserve">at all) in UL. This could be </w:t>
      </w:r>
      <w:r>
        <w:rPr>
          <w:rFonts w:cs="Arial"/>
          <w:color w:val="000000"/>
          <w:sz w:val="21"/>
        </w:rPr>
        <w:t xml:space="preserve">the case on a per application or a per session </w:t>
      </w:r>
      <w:r w:rsidR="00471369">
        <w:rPr>
          <w:rFonts w:cs="Arial"/>
          <w:color w:val="000000"/>
          <w:sz w:val="21"/>
        </w:rPr>
        <w:t>basis</w:t>
      </w:r>
      <w:r>
        <w:rPr>
          <w:rFonts w:cs="Arial"/>
          <w:color w:val="000000"/>
          <w:sz w:val="21"/>
        </w:rPr>
        <w:t xml:space="preserve"> and may change within a give</w:t>
      </w:r>
      <w:r w:rsidR="00471369">
        <w:rPr>
          <w:rFonts w:cs="Arial"/>
          <w:color w:val="000000"/>
          <w:sz w:val="21"/>
        </w:rPr>
        <w:t>n</w:t>
      </w:r>
      <w:r>
        <w:rPr>
          <w:rFonts w:cs="Arial"/>
          <w:color w:val="000000"/>
          <w:sz w:val="21"/>
        </w:rPr>
        <w:t xml:space="preserve"> session. One question is whether the network would benefit from being aware of the current XR awareness at the UE side for UL. One option is to include additional information related to XR awareness in UL in UAI. Regardless of this however, the protocol should be designed in such a way that the UL operation is not impacted (</w:t>
      </w:r>
      <w:proofErr w:type="gramStart"/>
      <w:r>
        <w:rPr>
          <w:rFonts w:cs="Arial"/>
          <w:color w:val="000000"/>
          <w:sz w:val="21"/>
        </w:rPr>
        <w:t>i.e.</w:t>
      </w:r>
      <w:proofErr w:type="gramEnd"/>
      <w:r>
        <w:rPr>
          <w:rFonts w:cs="Arial"/>
          <w:color w:val="000000"/>
          <w:sz w:val="21"/>
        </w:rPr>
        <w:t xml:space="preserve"> there is no interoperability issue) whether UE has XR awareness in UL or not. </w:t>
      </w:r>
    </w:p>
    <w:p w14:paraId="6E4BA27A" w14:textId="5B0ED289" w:rsidR="000D3E22" w:rsidRPr="00870DC9" w:rsidRDefault="000D3E22">
      <w:pPr>
        <w:pStyle w:val="NormalWeb"/>
        <w:spacing w:before="75" w:beforeAutospacing="0" w:after="75" w:afterAutospacing="0" w:line="315" w:lineRule="atLeast"/>
        <w:rPr>
          <w:rFonts w:cs="Arial"/>
          <w:b/>
          <w:bCs/>
          <w:color w:val="000000"/>
          <w:sz w:val="21"/>
        </w:rPr>
      </w:pPr>
      <w:r w:rsidRPr="00870DC9">
        <w:rPr>
          <w:rFonts w:cs="Arial"/>
          <w:b/>
          <w:bCs/>
          <w:color w:val="000000"/>
          <w:sz w:val="21"/>
        </w:rPr>
        <w:t xml:space="preserve">Proposal 6: </w:t>
      </w:r>
      <w:r w:rsidR="00471369" w:rsidRPr="00870DC9">
        <w:rPr>
          <w:rFonts w:cs="Arial"/>
          <w:b/>
          <w:bCs/>
          <w:color w:val="000000"/>
          <w:sz w:val="21"/>
        </w:rPr>
        <w:t xml:space="preserve">UE can </w:t>
      </w:r>
      <w:r w:rsidR="00870DC9" w:rsidRPr="00870DC9">
        <w:rPr>
          <w:rFonts w:cs="Arial"/>
          <w:b/>
          <w:bCs/>
          <w:color w:val="000000"/>
          <w:sz w:val="21"/>
        </w:rPr>
        <w:t>include an indication whether UL XR awareness is possible or not in UAI</w:t>
      </w:r>
    </w:p>
    <w:p w14:paraId="407E5382" w14:textId="77777777"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14:paraId="50D0D903" w14:textId="77777777" w:rsidR="00371977" w:rsidRPr="00371977" w:rsidRDefault="00371977" w:rsidP="00371977">
      <w:pPr>
        <w:pStyle w:val="NormalWeb"/>
        <w:spacing w:before="75" w:after="75" w:line="315" w:lineRule="atLeast"/>
        <w:rPr>
          <w:rFonts w:cs="Arial"/>
          <w:i/>
          <w:iCs/>
          <w:color w:val="000000"/>
          <w:sz w:val="21"/>
        </w:rPr>
      </w:pPr>
      <w:bookmarkStart w:id="6" w:name="_Toc18413612"/>
      <w:bookmarkStart w:id="7" w:name="_Toc18404543"/>
      <w:bookmarkStart w:id="8" w:name="_Toc18403976"/>
      <w:r w:rsidRPr="00371977">
        <w:rPr>
          <w:rFonts w:cs="Arial"/>
          <w:i/>
          <w:iCs/>
          <w:color w:val="000000"/>
          <w:sz w:val="21"/>
        </w:rPr>
        <w:t xml:space="preserve">Observation 1: TSCAI includes UL and DL related assistance information from CN to RAN, but the information in TSCAI is optional and may be included if CN has the visibility of the corresponding information </w:t>
      </w:r>
    </w:p>
    <w:p w14:paraId="7722399A" w14:textId="77777777" w:rsidR="00371977" w:rsidRPr="00371977" w:rsidRDefault="00371977" w:rsidP="00371977">
      <w:pPr>
        <w:pStyle w:val="NormalWeb"/>
        <w:spacing w:before="75" w:after="75" w:line="315" w:lineRule="atLeast"/>
        <w:rPr>
          <w:rFonts w:cs="Arial"/>
          <w:i/>
          <w:iCs/>
          <w:color w:val="000000"/>
          <w:sz w:val="21"/>
        </w:rPr>
      </w:pPr>
      <w:r w:rsidRPr="00371977">
        <w:rPr>
          <w:rFonts w:cs="Arial"/>
          <w:i/>
          <w:iCs/>
          <w:color w:val="000000"/>
          <w:sz w:val="21"/>
        </w:rPr>
        <w:t>Observation 2: Some of the XR assistance information included in UAI by the UE provides similar information as the one included in TSCAI and is complementary to the information from CN</w:t>
      </w:r>
    </w:p>
    <w:p w14:paraId="7708D043" w14:textId="77777777" w:rsidR="00371977" w:rsidRPr="00371977" w:rsidRDefault="00371977" w:rsidP="00371977">
      <w:pPr>
        <w:pStyle w:val="NormalWeb"/>
        <w:spacing w:before="75" w:after="75" w:line="315" w:lineRule="atLeast"/>
        <w:rPr>
          <w:rFonts w:cs="Arial"/>
          <w:b/>
          <w:bCs/>
          <w:color w:val="000000"/>
          <w:sz w:val="21"/>
        </w:rPr>
      </w:pPr>
      <w:r w:rsidRPr="00371977">
        <w:rPr>
          <w:rFonts w:cs="Arial"/>
          <w:b/>
          <w:bCs/>
          <w:color w:val="000000"/>
          <w:sz w:val="21"/>
        </w:rPr>
        <w:t>Proposal 1: Sending XR related assistance information in UAI should be configurable by the network</w:t>
      </w:r>
    </w:p>
    <w:p w14:paraId="282A9C58" w14:textId="77777777" w:rsidR="00371977" w:rsidRPr="00371977" w:rsidRDefault="00371977" w:rsidP="00371977">
      <w:pPr>
        <w:pStyle w:val="NormalWeb"/>
        <w:spacing w:before="75" w:after="75" w:line="315" w:lineRule="atLeast"/>
        <w:rPr>
          <w:rFonts w:cs="Arial"/>
          <w:b/>
          <w:bCs/>
          <w:color w:val="000000"/>
          <w:sz w:val="21"/>
        </w:rPr>
      </w:pPr>
      <w:r w:rsidRPr="00371977">
        <w:rPr>
          <w:rFonts w:cs="Arial"/>
          <w:b/>
          <w:bCs/>
          <w:color w:val="000000"/>
          <w:sz w:val="21"/>
        </w:rPr>
        <w:t>Proposal 2: The UE shall provide the corresponding information for the UL XR traffic flow in the UAI once, upon being configured to send the UAI for XR QoS flow and retransmit the information if the information included in the UAI changes</w:t>
      </w:r>
    </w:p>
    <w:p w14:paraId="45C69582" w14:textId="77777777" w:rsidR="00BF584E" w:rsidRPr="007562DD" w:rsidRDefault="00BF584E" w:rsidP="00BF584E">
      <w:pPr>
        <w:rPr>
          <w:b/>
          <w:bCs/>
        </w:rPr>
      </w:pPr>
      <w:r>
        <w:rPr>
          <w:b/>
          <w:bCs/>
        </w:rPr>
        <w:t>Proposal 3: The network assumes that the information reported in UAI is unchanged until a new information is reported by the UE (</w:t>
      </w:r>
      <w:proofErr w:type="gramStart"/>
      <w:r>
        <w:rPr>
          <w:b/>
          <w:bCs/>
        </w:rPr>
        <w:t>i.e.</w:t>
      </w:r>
      <w:proofErr w:type="gramEnd"/>
      <w:r>
        <w:rPr>
          <w:b/>
          <w:bCs/>
        </w:rPr>
        <w:t xml:space="preserve"> reported value persists until new information is reported)</w:t>
      </w:r>
    </w:p>
    <w:p w14:paraId="05BC9525" w14:textId="5341115F" w:rsidR="00371977" w:rsidRPr="00371977" w:rsidRDefault="00371977" w:rsidP="00371977">
      <w:pPr>
        <w:pStyle w:val="NormalWeb"/>
        <w:spacing w:before="75" w:after="75" w:line="315" w:lineRule="atLeast"/>
        <w:rPr>
          <w:rFonts w:cs="Arial"/>
          <w:b/>
          <w:bCs/>
          <w:color w:val="000000"/>
          <w:sz w:val="21"/>
        </w:rPr>
      </w:pPr>
      <w:r w:rsidRPr="00371977">
        <w:rPr>
          <w:rFonts w:cs="Arial"/>
          <w:b/>
          <w:bCs/>
          <w:color w:val="000000"/>
          <w:sz w:val="21"/>
        </w:rPr>
        <w:t xml:space="preserve">Proposal </w:t>
      </w:r>
      <w:r w:rsidR="00BF584E">
        <w:rPr>
          <w:rFonts w:cs="Arial"/>
          <w:b/>
          <w:bCs/>
          <w:color w:val="000000"/>
          <w:sz w:val="21"/>
        </w:rPr>
        <w:t>4</w:t>
      </w:r>
      <w:r w:rsidRPr="00371977">
        <w:rPr>
          <w:rFonts w:cs="Arial"/>
          <w:b/>
          <w:bCs/>
          <w:color w:val="000000"/>
          <w:sz w:val="21"/>
        </w:rPr>
        <w:t>: The format and the details of the UL related assistance information in UAI should be the same as the one included in TSCAI</w:t>
      </w:r>
    </w:p>
    <w:p w14:paraId="13AA64C5" w14:textId="1182123B" w:rsidR="009F4E2D" w:rsidRDefault="00371977" w:rsidP="00371977">
      <w:pPr>
        <w:pStyle w:val="NormalWeb"/>
        <w:spacing w:before="75" w:beforeAutospacing="0" w:after="75" w:afterAutospacing="0" w:line="315" w:lineRule="atLeast"/>
        <w:rPr>
          <w:rFonts w:cs="Arial"/>
          <w:b/>
          <w:bCs/>
          <w:color w:val="000000"/>
          <w:sz w:val="21"/>
        </w:rPr>
      </w:pPr>
      <w:r w:rsidRPr="00371977">
        <w:rPr>
          <w:rFonts w:cs="Arial"/>
          <w:b/>
          <w:bCs/>
          <w:color w:val="000000"/>
          <w:sz w:val="21"/>
        </w:rPr>
        <w:t xml:space="preserve">Proposal </w:t>
      </w:r>
      <w:r w:rsidR="00BF584E">
        <w:rPr>
          <w:rFonts w:cs="Arial"/>
          <w:b/>
          <w:bCs/>
          <w:color w:val="000000"/>
          <w:sz w:val="21"/>
        </w:rPr>
        <w:t>5</w:t>
      </w:r>
      <w:r w:rsidRPr="00371977">
        <w:rPr>
          <w:rFonts w:cs="Arial"/>
          <w:b/>
          <w:bCs/>
          <w:color w:val="000000"/>
          <w:sz w:val="21"/>
        </w:rPr>
        <w:t>: For UL, RAN2 assumes that the UE can determine the PDU Set related information (</w:t>
      </w:r>
      <w:proofErr w:type="gramStart"/>
      <w:r w:rsidRPr="00371977">
        <w:rPr>
          <w:rFonts w:cs="Arial"/>
          <w:b/>
          <w:bCs/>
          <w:color w:val="000000"/>
          <w:sz w:val="21"/>
        </w:rPr>
        <w:t>e.g.</w:t>
      </w:r>
      <w:proofErr w:type="gramEnd"/>
      <w:r w:rsidRPr="00371977">
        <w:rPr>
          <w:rFonts w:cs="Arial"/>
          <w:b/>
          <w:bCs/>
          <w:color w:val="000000"/>
          <w:sz w:val="21"/>
        </w:rPr>
        <w:t xml:space="preserve"> information analogous to what is available in the GTP-U header in DL), but no additional specification work is needed in RAN2 to capture UE behaviour for how to determine these (i.e. this is left to UE implementation in Rel-18)</w:t>
      </w:r>
    </w:p>
    <w:p w14:paraId="5581ABD5" w14:textId="16B87B13" w:rsidR="00870DC9" w:rsidRPr="00371977" w:rsidRDefault="00870DC9" w:rsidP="00371977">
      <w:pPr>
        <w:pStyle w:val="NormalWeb"/>
        <w:spacing w:before="75" w:beforeAutospacing="0" w:after="75" w:afterAutospacing="0" w:line="315" w:lineRule="atLeast"/>
        <w:rPr>
          <w:rFonts w:cs="Arial"/>
          <w:b/>
          <w:bCs/>
          <w:color w:val="000000"/>
          <w:sz w:val="21"/>
        </w:rPr>
      </w:pPr>
      <w:r w:rsidRPr="00870DC9">
        <w:rPr>
          <w:rFonts w:cs="Arial"/>
          <w:b/>
          <w:bCs/>
          <w:color w:val="000000"/>
          <w:sz w:val="21"/>
        </w:rPr>
        <w:t>Proposal 6: UE can include an indication whether UL XR awareness is possible or not in UAI</w:t>
      </w:r>
    </w:p>
    <w:p w14:paraId="7D077B75" w14:textId="2DA4C189"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23183323" w14:textId="77777777" w:rsidR="005C7C19" w:rsidRDefault="00000000">
      <w:pPr>
        <w:pStyle w:val="NormalWeb"/>
        <w:spacing w:before="75" w:beforeAutospacing="0" w:after="75" w:afterAutospacing="0" w:line="315" w:lineRule="atLeast"/>
        <w:rPr>
          <w:rFonts w:cs="Arial"/>
          <w:color w:val="000000"/>
          <w:sz w:val="21"/>
        </w:rPr>
      </w:pPr>
      <w:r>
        <w:rPr>
          <w:rFonts w:cs="Arial"/>
          <w:color w:val="000000"/>
          <w:sz w:val="21"/>
        </w:rPr>
        <w:t>[1] xxx</w:t>
      </w:r>
    </w:p>
    <w:p w14:paraId="726E9476" w14:textId="77777777" w:rsidR="005C7C19" w:rsidRDefault="005C7C19">
      <w:pPr>
        <w:pStyle w:val="NormalWeb"/>
        <w:spacing w:before="75" w:beforeAutospacing="0" w:after="75" w:afterAutospacing="0" w:line="315" w:lineRule="atLeast"/>
        <w:rPr>
          <w:rFonts w:cs="Arial"/>
          <w:color w:val="000000"/>
          <w:sz w:val="21"/>
        </w:rPr>
      </w:pPr>
    </w:p>
    <w:sectPr w:rsidR="005C7C19">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68AF" w14:textId="77777777" w:rsidR="00FA35C5" w:rsidRDefault="00FA35C5">
      <w:pPr>
        <w:spacing w:line="240" w:lineRule="auto"/>
      </w:pPr>
      <w:r>
        <w:separator/>
      </w:r>
    </w:p>
  </w:endnote>
  <w:endnote w:type="continuationSeparator" w:id="0">
    <w:p w14:paraId="2315F03E" w14:textId="77777777" w:rsidR="00FA35C5" w:rsidRDefault="00FA35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C3C7" w14:textId="77777777" w:rsidR="005C7C1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447F9B" w14:textId="77777777" w:rsidR="005C7C19" w:rsidRDefault="005C7C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DAFB" w14:textId="77777777" w:rsidR="005C7C19" w:rsidRDefault="005C7C1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6BFD6" w14:textId="77777777" w:rsidR="00B967A9" w:rsidRDefault="00B96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C4F9E" w14:textId="77777777" w:rsidR="00FA35C5" w:rsidRDefault="00FA35C5">
      <w:pPr>
        <w:spacing w:after="0"/>
      </w:pPr>
      <w:r>
        <w:separator/>
      </w:r>
    </w:p>
  </w:footnote>
  <w:footnote w:type="continuationSeparator" w:id="0">
    <w:p w14:paraId="76018FC7" w14:textId="77777777" w:rsidR="00FA35C5" w:rsidRDefault="00FA35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5F61F" w14:textId="77777777" w:rsidR="00B967A9" w:rsidRDefault="00B967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8C21" w14:textId="77777777" w:rsidR="005C7C19" w:rsidRDefault="005C7C1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7BB9B" w14:textId="77777777" w:rsidR="00B967A9" w:rsidRDefault="00B967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DCD0AED"/>
    <w:multiLevelType w:val="hybridMultilevel"/>
    <w:tmpl w:val="BE9A9E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9E13A17"/>
    <w:multiLevelType w:val="hybridMultilevel"/>
    <w:tmpl w:val="11D4335C"/>
    <w:lvl w:ilvl="0" w:tplc="D216330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9944941">
    <w:abstractNumId w:val="0"/>
  </w:num>
  <w:num w:numId="2" w16cid:durableId="1272855552">
    <w:abstractNumId w:val="6"/>
  </w:num>
  <w:num w:numId="3" w16cid:durableId="2126464273">
    <w:abstractNumId w:val="3"/>
  </w:num>
  <w:num w:numId="4" w16cid:durableId="60252380">
    <w:abstractNumId w:val="4"/>
  </w:num>
  <w:num w:numId="5" w16cid:durableId="2087411789">
    <w:abstractNumId w:val="1"/>
  </w:num>
  <w:num w:numId="6" w16cid:durableId="587469239">
    <w:abstractNumId w:val="5"/>
  </w:num>
  <w:num w:numId="7" w16cid:durableId="83573405">
    <w:abstractNumId w:val="7"/>
  </w:num>
  <w:num w:numId="8" w16cid:durableId="6911095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46F7"/>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C26"/>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3E22"/>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4F29"/>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447F"/>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82C"/>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C13"/>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0DA"/>
    <w:rsid w:val="00370E0A"/>
    <w:rsid w:val="00371876"/>
    <w:rsid w:val="00371977"/>
    <w:rsid w:val="00372C00"/>
    <w:rsid w:val="0037325E"/>
    <w:rsid w:val="003737D0"/>
    <w:rsid w:val="00373D4E"/>
    <w:rsid w:val="003754F5"/>
    <w:rsid w:val="00375A8A"/>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5DCD"/>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658"/>
    <w:rsid w:val="004228A3"/>
    <w:rsid w:val="004229AC"/>
    <w:rsid w:val="00422A61"/>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0CA4"/>
    <w:rsid w:val="00453750"/>
    <w:rsid w:val="00454BF1"/>
    <w:rsid w:val="0045637C"/>
    <w:rsid w:val="00456668"/>
    <w:rsid w:val="00456CE6"/>
    <w:rsid w:val="004572C4"/>
    <w:rsid w:val="00457C38"/>
    <w:rsid w:val="0046088D"/>
    <w:rsid w:val="00460DAB"/>
    <w:rsid w:val="00460FF4"/>
    <w:rsid w:val="00461175"/>
    <w:rsid w:val="00462305"/>
    <w:rsid w:val="00462A87"/>
    <w:rsid w:val="00462F02"/>
    <w:rsid w:val="00466EDC"/>
    <w:rsid w:val="00467368"/>
    <w:rsid w:val="00467D25"/>
    <w:rsid w:val="00470697"/>
    <w:rsid w:val="00471369"/>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C7C1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C12"/>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0C8"/>
    <w:rsid w:val="006608AE"/>
    <w:rsid w:val="006674E5"/>
    <w:rsid w:val="00667906"/>
    <w:rsid w:val="00670351"/>
    <w:rsid w:val="006704F9"/>
    <w:rsid w:val="006706AA"/>
    <w:rsid w:val="006718B7"/>
    <w:rsid w:val="00673154"/>
    <w:rsid w:val="006746B2"/>
    <w:rsid w:val="0067540D"/>
    <w:rsid w:val="00677B81"/>
    <w:rsid w:val="00677F98"/>
    <w:rsid w:val="006810C4"/>
    <w:rsid w:val="00681EE8"/>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4F30"/>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1B8"/>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66"/>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2DD"/>
    <w:rsid w:val="00756779"/>
    <w:rsid w:val="007573D2"/>
    <w:rsid w:val="007577AC"/>
    <w:rsid w:val="00760C49"/>
    <w:rsid w:val="00761578"/>
    <w:rsid w:val="00761BE2"/>
    <w:rsid w:val="007626A2"/>
    <w:rsid w:val="007651F0"/>
    <w:rsid w:val="00765D32"/>
    <w:rsid w:val="00767C2F"/>
    <w:rsid w:val="007705A1"/>
    <w:rsid w:val="00770F43"/>
    <w:rsid w:val="00771468"/>
    <w:rsid w:val="007719AC"/>
    <w:rsid w:val="00771B28"/>
    <w:rsid w:val="00773686"/>
    <w:rsid w:val="007759F4"/>
    <w:rsid w:val="00776AD0"/>
    <w:rsid w:val="00780715"/>
    <w:rsid w:val="00780871"/>
    <w:rsid w:val="0078113B"/>
    <w:rsid w:val="00787A57"/>
    <w:rsid w:val="00787B7D"/>
    <w:rsid w:val="007928E9"/>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0D2E"/>
    <w:rsid w:val="0081138F"/>
    <w:rsid w:val="00814945"/>
    <w:rsid w:val="00814985"/>
    <w:rsid w:val="0081500E"/>
    <w:rsid w:val="0081578E"/>
    <w:rsid w:val="008160BF"/>
    <w:rsid w:val="00816F96"/>
    <w:rsid w:val="008170EC"/>
    <w:rsid w:val="008175D4"/>
    <w:rsid w:val="008219AF"/>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0DC9"/>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32EB"/>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09C2"/>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5667"/>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3DA8"/>
    <w:rsid w:val="0098564A"/>
    <w:rsid w:val="00985A5F"/>
    <w:rsid w:val="00985DB7"/>
    <w:rsid w:val="009861C6"/>
    <w:rsid w:val="00986B3C"/>
    <w:rsid w:val="0099022D"/>
    <w:rsid w:val="009903A8"/>
    <w:rsid w:val="00991070"/>
    <w:rsid w:val="00992DCD"/>
    <w:rsid w:val="009933A4"/>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4E2D"/>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85F0E"/>
    <w:rsid w:val="00A900AE"/>
    <w:rsid w:val="00A90332"/>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A7F2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93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28E1"/>
    <w:rsid w:val="00B650C0"/>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388A"/>
    <w:rsid w:val="00B873CB"/>
    <w:rsid w:val="00B87D03"/>
    <w:rsid w:val="00B909E8"/>
    <w:rsid w:val="00B928EE"/>
    <w:rsid w:val="00B92AD5"/>
    <w:rsid w:val="00B94BA4"/>
    <w:rsid w:val="00B95671"/>
    <w:rsid w:val="00B967A9"/>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84E"/>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22E"/>
    <w:rsid w:val="00C73ACB"/>
    <w:rsid w:val="00C7665D"/>
    <w:rsid w:val="00C8086B"/>
    <w:rsid w:val="00C809C7"/>
    <w:rsid w:val="00C82D97"/>
    <w:rsid w:val="00C84D14"/>
    <w:rsid w:val="00C8625E"/>
    <w:rsid w:val="00C90462"/>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162"/>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1BC2"/>
    <w:rsid w:val="00E620A6"/>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0B23"/>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2FB7"/>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00B"/>
    <w:rsid w:val="00F16AB3"/>
    <w:rsid w:val="00F17654"/>
    <w:rsid w:val="00F202B4"/>
    <w:rsid w:val="00F25BEF"/>
    <w:rsid w:val="00F270BA"/>
    <w:rsid w:val="00F2720B"/>
    <w:rsid w:val="00F308AF"/>
    <w:rsid w:val="00F31940"/>
    <w:rsid w:val="00F32911"/>
    <w:rsid w:val="00F329EC"/>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0F5"/>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4DF1"/>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35C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AE253FD"/>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733D79"/>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F3117"/>
  <w15:docId w15:val="{AE18EAF2-2954-45B4-A396-E6E67510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styleId="Revision">
    <w:name w:val="Revision"/>
    <w:hidden/>
    <w:uiPriority w:val="99"/>
    <w:semiHidden/>
    <w:rsid w:val="00B8388A"/>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111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19</cp:revision>
  <cp:lastPrinted>2113-01-01T00:00:00Z</cp:lastPrinted>
  <dcterms:created xsi:type="dcterms:W3CDTF">2023-05-09T07:52:00Z</dcterms:created>
  <dcterms:modified xsi:type="dcterms:W3CDTF">2023-09-28T11:55:00Z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2B5BE7F633E54BA8A1D0AB297D9E1E29</vt:lpwstr>
  </property>
</Properties>
</file>