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BBC5" w14:textId="0AC403C2" w:rsidR="00C658B4" w:rsidRPr="006955B2" w:rsidRDefault="00C658B4" w:rsidP="00C658B4">
      <w:pPr>
        <w:pStyle w:val="CRCoverPage"/>
        <w:tabs>
          <w:tab w:val="right" w:pos="9639"/>
        </w:tabs>
        <w:spacing w:after="0"/>
        <w:rPr>
          <w:b/>
          <w:i/>
          <w:noProof/>
          <w:sz w:val="28"/>
        </w:rPr>
      </w:pPr>
      <w:r>
        <w:rPr>
          <w:b/>
          <w:noProof/>
          <w:sz w:val="24"/>
        </w:rPr>
        <w:t>3GPP TSG-R</w:t>
      </w:r>
      <w:r w:rsidRPr="006955B2">
        <w:rPr>
          <w:b/>
          <w:noProof/>
          <w:sz w:val="24"/>
        </w:rPr>
        <w:t>AN WG2 Meeting #123bis</w:t>
      </w:r>
      <w:r w:rsidRPr="006955B2">
        <w:rPr>
          <w:b/>
          <w:i/>
          <w:noProof/>
          <w:sz w:val="28"/>
        </w:rPr>
        <w:tab/>
        <w:t>R2-230</w:t>
      </w:r>
      <w:r w:rsidR="00F01D7A">
        <w:rPr>
          <w:b/>
          <w:i/>
          <w:noProof/>
          <w:sz w:val="28"/>
        </w:rPr>
        <w:t>9524</w:t>
      </w:r>
    </w:p>
    <w:p w14:paraId="473D2040" w14:textId="77777777" w:rsidR="00C658B4" w:rsidRDefault="00C658B4" w:rsidP="00C658B4">
      <w:pPr>
        <w:pStyle w:val="CRCoverPage"/>
        <w:outlineLvl w:val="0"/>
        <w:rPr>
          <w:b/>
          <w:noProof/>
          <w:sz w:val="24"/>
        </w:rPr>
      </w:pPr>
      <w:r w:rsidRPr="006955B2">
        <w:rPr>
          <w:b/>
          <w:noProof/>
          <w:sz w:val="24"/>
          <w:lang w:val="en-US"/>
        </w:rPr>
        <w:t>Xiamen, China, 9 – 13 October 2023</w:t>
      </w:r>
    </w:p>
    <w:p w14:paraId="0474217F" w14:textId="77777777" w:rsidR="00212CF6" w:rsidRPr="00C658B4" w:rsidRDefault="00212CF6" w:rsidP="00212CF6">
      <w:pPr>
        <w:pStyle w:val="a0"/>
        <w:rPr>
          <w:bCs/>
          <w:noProof w:val="0"/>
          <w:sz w:val="24"/>
          <w:lang w:val="en-GB" w:eastAsia="ja-JP"/>
        </w:rPr>
      </w:pPr>
    </w:p>
    <w:p w14:paraId="7635C592" w14:textId="6187989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A94D8D">
        <w:rPr>
          <w:rFonts w:eastAsia="宋体" w:cs="Arial"/>
          <w:b/>
          <w:bCs/>
          <w:sz w:val="24"/>
          <w:lang w:val="en-US" w:eastAsia="zh-CN"/>
        </w:rPr>
        <w:t>7.</w:t>
      </w:r>
      <w:r w:rsidR="009163CE" w:rsidRPr="00A94D8D">
        <w:rPr>
          <w:rFonts w:eastAsia="宋体" w:cs="Arial"/>
          <w:b/>
          <w:bCs/>
          <w:sz w:val="24"/>
          <w:lang w:val="en-US" w:eastAsia="zh-CN"/>
        </w:rPr>
        <w:t>5.5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0E1C153D"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82A4B">
        <w:rPr>
          <w:rFonts w:ascii="Arial" w:hAnsi="Arial" w:cs="Arial"/>
          <w:b/>
          <w:bCs/>
          <w:sz w:val="24"/>
        </w:rPr>
        <w:t>UE capabilities for XR</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1"/>
        <w:rPr>
          <w:lang w:val="en-US"/>
        </w:rPr>
      </w:pPr>
      <w:r w:rsidRPr="00242FBB">
        <w:rPr>
          <w:lang w:val="en-US"/>
        </w:rPr>
        <w:t>Introduction</w:t>
      </w:r>
    </w:p>
    <w:p w14:paraId="50B2AB24" w14:textId="77777777" w:rsidR="00815111" w:rsidRDefault="001001F3" w:rsidP="00334401">
      <w:pPr>
        <w:jc w:val="both"/>
        <w:rPr>
          <w:lang w:eastAsia="zh-CN"/>
        </w:rPr>
      </w:pPr>
      <w:r>
        <w:rPr>
          <w:rFonts w:hint="eastAsia"/>
          <w:lang w:eastAsia="zh-CN"/>
        </w:rPr>
        <w:t>I</w:t>
      </w:r>
      <w:r>
        <w:rPr>
          <w:lang w:eastAsia="zh-CN"/>
        </w:rPr>
        <w:t>n RAN2#12</w:t>
      </w:r>
      <w:r w:rsidR="00815111">
        <w:rPr>
          <w:lang w:eastAsia="zh-CN"/>
        </w:rPr>
        <w:t>3</w:t>
      </w:r>
      <w:r>
        <w:rPr>
          <w:lang w:eastAsia="zh-CN"/>
        </w:rPr>
        <w:t xml:space="preserve"> meeting, </w:t>
      </w:r>
      <w:r w:rsidR="00815111">
        <w:rPr>
          <w:lang w:eastAsia="zh-CN"/>
        </w:rPr>
        <w:t>following guidance was provided on how to progress XR</w:t>
      </w:r>
      <w:r w:rsidR="00815111">
        <w:rPr>
          <w:rFonts w:hint="eastAsia"/>
          <w:lang w:eastAsia="zh-CN"/>
        </w:rPr>
        <w:t xml:space="preserve"> </w:t>
      </w:r>
      <w:r w:rsidR="00815111">
        <w:rPr>
          <w:lang w:eastAsia="zh-CN"/>
        </w:rPr>
        <w:t>UE capability discussion:</w:t>
      </w:r>
    </w:p>
    <w:tbl>
      <w:tblPr>
        <w:tblStyle w:val="afa"/>
        <w:tblW w:w="0" w:type="auto"/>
        <w:tblInd w:w="415" w:type="dxa"/>
        <w:tblLook w:val="04A0" w:firstRow="1" w:lastRow="0" w:firstColumn="1" w:lastColumn="0" w:noHBand="0" w:noVBand="1"/>
      </w:tblPr>
      <w:tblGrid>
        <w:gridCol w:w="9071"/>
      </w:tblGrid>
      <w:tr w:rsidR="00815111" w14:paraId="6AFCF974" w14:textId="77777777" w:rsidTr="00815111">
        <w:tc>
          <w:tcPr>
            <w:tcW w:w="9071" w:type="dxa"/>
          </w:tcPr>
          <w:p w14:paraId="497480A6" w14:textId="77777777" w:rsidR="00815111" w:rsidRPr="00815111" w:rsidRDefault="00815111" w:rsidP="00815111">
            <w:pPr>
              <w:pStyle w:val="Agreement"/>
              <w:rPr>
                <w:rFonts w:ascii="Times New Roman" w:hAnsi="Times New Roman"/>
                <w:b w:val="0"/>
                <w:bCs/>
              </w:rPr>
            </w:pPr>
            <w:r w:rsidRPr="00815111">
              <w:rPr>
                <w:rFonts w:ascii="Times New Roman" w:hAnsi="Times New Roman"/>
                <w:b w:val="0"/>
                <w:bCs/>
              </w:rPr>
              <w:t>UE capabilities will be discussed in the next meeting(s) based on company inputs. Companies are encouraged to provide also Stage-3 details of their proposals, e.g. draftCRs on the capabilities to allow better comparison of the proposals.</w:t>
            </w:r>
          </w:p>
          <w:p w14:paraId="1C43AAD2" w14:textId="22A33D7D" w:rsidR="00815111" w:rsidRPr="00815111" w:rsidRDefault="00815111" w:rsidP="00815111">
            <w:pPr>
              <w:pStyle w:val="Agreement"/>
            </w:pPr>
            <w:r w:rsidRPr="00815111">
              <w:rPr>
                <w:rFonts w:ascii="Times New Roman" w:hAnsi="Times New Roman"/>
                <w:b w:val="0"/>
                <w:bCs/>
              </w:rPr>
              <w:t>Interested companies bringing documents to this AI should contact specification rapporteur to consolidate their proposals offline.</w:t>
            </w:r>
          </w:p>
        </w:tc>
      </w:tr>
    </w:tbl>
    <w:p w14:paraId="2077DB06" w14:textId="476B1C66" w:rsidR="00815111" w:rsidRDefault="00815111" w:rsidP="00334401">
      <w:pPr>
        <w:jc w:val="both"/>
        <w:rPr>
          <w:lang w:eastAsia="zh-CN"/>
        </w:rPr>
      </w:pPr>
      <w:r>
        <w:rPr>
          <w:lang w:eastAsia="zh-CN"/>
        </w:rPr>
        <w:t xml:space="preserve"> </w:t>
      </w:r>
    </w:p>
    <w:p w14:paraId="3796865A" w14:textId="1BDC252D" w:rsidR="001001F3" w:rsidRPr="001036B5" w:rsidRDefault="001001F3" w:rsidP="00334401">
      <w:pPr>
        <w:jc w:val="both"/>
        <w:rPr>
          <w:lang w:eastAsia="zh-CN"/>
        </w:rPr>
      </w:pPr>
      <w:r>
        <w:rPr>
          <w:lang w:eastAsia="zh-CN"/>
        </w:rPr>
        <w:t xml:space="preserve">XR UE capability rapporteur </w:t>
      </w:r>
      <w:r w:rsidR="00AC4043">
        <w:rPr>
          <w:lang w:eastAsia="zh-CN"/>
        </w:rPr>
        <w:t xml:space="preserve">coordinated offline among interested companies and </w:t>
      </w:r>
      <w:r>
        <w:rPr>
          <w:lang w:eastAsia="zh-CN"/>
        </w:rPr>
        <w:t>pr</w:t>
      </w:r>
      <w:r w:rsidRPr="001036B5">
        <w:rPr>
          <w:lang w:eastAsia="zh-CN"/>
        </w:rPr>
        <w:t>ovided a contribution R2-23</w:t>
      </w:r>
      <w:r w:rsidR="001036B5" w:rsidRPr="001036B5">
        <w:rPr>
          <w:lang w:eastAsia="zh-CN"/>
        </w:rPr>
        <w:t>10148</w:t>
      </w:r>
      <w:r w:rsidR="00C80F2F" w:rsidRPr="001036B5">
        <w:rPr>
          <w:lang w:eastAsia="zh-CN"/>
        </w:rPr>
        <w:t xml:space="preserve"> </w:t>
      </w:r>
      <w:r w:rsidR="00C80F2F" w:rsidRPr="001036B5">
        <w:rPr>
          <w:lang w:eastAsia="zh-CN"/>
        </w:rPr>
        <w:fldChar w:fldCharType="begin"/>
      </w:r>
      <w:r w:rsidR="00C80F2F" w:rsidRPr="001036B5">
        <w:rPr>
          <w:lang w:eastAsia="zh-CN"/>
        </w:rPr>
        <w:instrText xml:space="preserve"> REF Ref_UECap \h </w:instrText>
      </w:r>
      <w:r w:rsidR="00C80F2F" w:rsidRPr="001036B5">
        <w:rPr>
          <w:lang w:eastAsia="zh-CN"/>
        </w:rPr>
      </w:r>
      <w:r w:rsidR="00C80F2F" w:rsidRPr="001036B5">
        <w:rPr>
          <w:lang w:eastAsia="zh-CN"/>
        </w:rPr>
        <w:fldChar w:fldCharType="separate"/>
      </w:r>
      <w:r w:rsidR="001D6CE3" w:rsidRPr="00F13C4F">
        <w:rPr>
          <w:lang w:eastAsia="zh-CN"/>
        </w:rPr>
        <w:t>[</w:t>
      </w:r>
      <w:r w:rsidR="001D6CE3">
        <w:rPr>
          <w:noProof/>
        </w:rPr>
        <w:t>1</w:t>
      </w:r>
      <w:r w:rsidR="001D6CE3" w:rsidRPr="00F13C4F">
        <w:rPr>
          <w:lang w:eastAsia="zh-CN"/>
        </w:rPr>
        <w:t>]</w:t>
      </w:r>
      <w:r w:rsidR="00C80F2F" w:rsidRPr="001036B5">
        <w:rPr>
          <w:lang w:eastAsia="zh-CN"/>
        </w:rPr>
        <w:fldChar w:fldCharType="end"/>
      </w:r>
      <w:r w:rsidR="002C6AFE" w:rsidRPr="001036B5">
        <w:rPr>
          <w:lang w:eastAsia="zh-CN"/>
        </w:rPr>
        <w:t xml:space="preserve"> </w:t>
      </w:r>
      <w:r w:rsidR="00681D71" w:rsidRPr="001036B5">
        <w:rPr>
          <w:lang w:eastAsia="zh-CN"/>
        </w:rPr>
        <w:t>with common proposals/agreements as well as discussion points.</w:t>
      </w:r>
    </w:p>
    <w:p w14:paraId="7289B2A1" w14:textId="392B6DF4" w:rsidR="001A23B4" w:rsidRDefault="001F6D6B" w:rsidP="00334401">
      <w:pPr>
        <w:jc w:val="both"/>
        <w:rPr>
          <w:lang w:eastAsia="zh-CN"/>
        </w:rPr>
      </w:pPr>
      <w:r>
        <w:rPr>
          <w:lang w:eastAsia="zh-CN"/>
        </w:rPr>
        <w:t>I</w:t>
      </w:r>
      <w:r w:rsidR="00334401" w:rsidRPr="00C007D2">
        <w:rPr>
          <w:lang w:eastAsia="zh-CN"/>
        </w:rPr>
        <w:t>n this contributi</w:t>
      </w:r>
      <w:r w:rsidR="00334401" w:rsidRPr="0017545D">
        <w:rPr>
          <w:lang w:eastAsia="zh-CN"/>
        </w:rPr>
        <w:t xml:space="preserve">on, we </w:t>
      </w:r>
      <w:r w:rsidR="00786C8F" w:rsidRPr="0017545D">
        <w:rPr>
          <w:lang w:eastAsia="zh-CN"/>
        </w:rPr>
        <w:t xml:space="preserve">discuss the </w:t>
      </w:r>
      <w:r w:rsidR="009F2C62" w:rsidRPr="0017545D">
        <w:rPr>
          <w:lang w:eastAsia="zh-CN"/>
        </w:rPr>
        <w:t xml:space="preserve">open points (as from </w:t>
      </w:r>
      <w:r w:rsidR="009F2C62" w:rsidRPr="0017545D">
        <w:rPr>
          <w:lang w:eastAsia="zh-CN"/>
        </w:rPr>
        <w:fldChar w:fldCharType="begin"/>
      </w:r>
      <w:r w:rsidR="009F2C62" w:rsidRPr="0017545D">
        <w:rPr>
          <w:lang w:eastAsia="zh-CN"/>
        </w:rPr>
        <w:instrText xml:space="preserve"> REF Ref_UECap \h </w:instrText>
      </w:r>
      <w:r w:rsidR="0017545D">
        <w:rPr>
          <w:lang w:eastAsia="zh-CN"/>
        </w:rPr>
        <w:instrText xml:space="preserve"> \* MERGEFORMAT </w:instrText>
      </w:r>
      <w:r w:rsidR="009F2C62" w:rsidRPr="0017545D">
        <w:rPr>
          <w:lang w:eastAsia="zh-CN"/>
        </w:rPr>
      </w:r>
      <w:r w:rsidR="009F2C62" w:rsidRPr="0017545D">
        <w:rPr>
          <w:lang w:eastAsia="zh-CN"/>
        </w:rPr>
        <w:fldChar w:fldCharType="separate"/>
      </w:r>
      <w:r w:rsidR="001D6CE3" w:rsidRPr="00F13C4F">
        <w:rPr>
          <w:lang w:eastAsia="zh-CN"/>
        </w:rPr>
        <w:t>[</w:t>
      </w:r>
      <w:r w:rsidR="001D6CE3">
        <w:rPr>
          <w:noProof/>
        </w:rPr>
        <w:t>1</w:t>
      </w:r>
      <w:r w:rsidR="001D6CE3" w:rsidRPr="00F13C4F">
        <w:rPr>
          <w:lang w:eastAsia="zh-CN"/>
        </w:rPr>
        <w:t>]</w:t>
      </w:r>
      <w:r w:rsidR="009F2C62" w:rsidRPr="0017545D">
        <w:rPr>
          <w:lang w:eastAsia="zh-CN"/>
        </w:rPr>
        <w:fldChar w:fldCharType="end"/>
      </w:r>
      <w:r w:rsidR="009F2C62" w:rsidRPr="0017545D">
        <w:rPr>
          <w:lang w:eastAsia="zh-CN"/>
        </w:rPr>
        <w:t xml:space="preserve">) of </w:t>
      </w:r>
      <w:r w:rsidR="00786C8F" w:rsidRPr="0017545D">
        <w:rPr>
          <w:lang w:eastAsia="zh-CN"/>
        </w:rPr>
        <w:t xml:space="preserve">UE capabilities for XR, </w:t>
      </w:r>
      <w:r w:rsidR="009F2C62" w:rsidRPr="0017545D">
        <w:rPr>
          <w:lang w:eastAsia="zh-CN"/>
        </w:rPr>
        <w:t xml:space="preserve">and the </w:t>
      </w:r>
      <w:r w:rsidR="0032608D">
        <w:rPr>
          <w:rFonts w:hint="eastAsia"/>
          <w:lang w:eastAsia="zh-CN"/>
        </w:rPr>
        <w:t>as</w:t>
      </w:r>
      <w:r w:rsidR="0032608D">
        <w:rPr>
          <w:lang w:eastAsia="zh-CN"/>
        </w:rPr>
        <w:t>pects</w:t>
      </w:r>
      <w:r w:rsidR="009F2C62" w:rsidRPr="0017545D">
        <w:rPr>
          <w:lang w:eastAsia="zh-CN"/>
        </w:rPr>
        <w:t xml:space="preserve"> (e.g. </w:t>
      </w:r>
      <w:r w:rsidR="0017545D" w:rsidRPr="0017545D">
        <w:rPr>
          <w:lang w:eastAsia="zh-CN"/>
        </w:rPr>
        <w:t>pre-requisites</w:t>
      </w:r>
      <w:r w:rsidR="009F2C62" w:rsidRPr="0017545D">
        <w:rPr>
          <w:lang w:eastAsia="zh-CN"/>
        </w:rPr>
        <w:t xml:space="preserve">) not covered by </w:t>
      </w:r>
      <w:r w:rsidR="009F2C62" w:rsidRPr="0017545D">
        <w:rPr>
          <w:lang w:eastAsia="zh-CN"/>
        </w:rPr>
        <w:fldChar w:fldCharType="begin"/>
      </w:r>
      <w:r w:rsidR="009F2C62" w:rsidRPr="0017545D">
        <w:rPr>
          <w:lang w:eastAsia="zh-CN"/>
        </w:rPr>
        <w:instrText xml:space="preserve"> REF Ref_UECap \h </w:instrText>
      </w:r>
      <w:r w:rsidR="009F2AAD" w:rsidRPr="0017545D">
        <w:rPr>
          <w:lang w:eastAsia="zh-CN"/>
        </w:rPr>
        <w:instrText xml:space="preserve"> \* MERGEFORMAT </w:instrText>
      </w:r>
      <w:r w:rsidR="009F2C62" w:rsidRPr="0017545D">
        <w:rPr>
          <w:lang w:eastAsia="zh-CN"/>
        </w:rPr>
      </w:r>
      <w:r w:rsidR="009F2C62" w:rsidRPr="0017545D">
        <w:rPr>
          <w:lang w:eastAsia="zh-CN"/>
        </w:rPr>
        <w:fldChar w:fldCharType="separate"/>
      </w:r>
      <w:r w:rsidR="001D6CE3" w:rsidRPr="00F13C4F">
        <w:rPr>
          <w:lang w:eastAsia="zh-CN"/>
        </w:rPr>
        <w:t>[</w:t>
      </w:r>
      <w:r w:rsidR="001D6CE3">
        <w:rPr>
          <w:noProof/>
        </w:rPr>
        <w:t>1</w:t>
      </w:r>
      <w:r w:rsidR="001D6CE3" w:rsidRPr="00F13C4F">
        <w:rPr>
          <w:lang w:eastAsia="zh-CN"/>
        </w:rPr>
        <w:t>]</w:t>
      </w:r>
      <w:r w:rsidR="009F2C62" w:rsidRPr="0017545D">
        <w:rPr>
          <w:lang w:eastAsia="zh-CN"/>
        </w:rPr>
        <w:fldChar w:fldCharType="end"/>
      </w:r>
      <w:r w:rsidR="00786C8F" w:rsidRPr="0017545D">
        <w:rPr>
          <w:lang w:eastAsia="zh-CN"/>
        </w:rPr>
        <w:t>.</w:t>
      </w:r>
      <w:r w:rsidR="002D4133">
        <w:rPr>
          <w:lang w:eastAsia="zh-CN"/>
        </w:rPr>
        <w:t xml:space="preserve"> </w:t>
      </w:r>
    </w:p>
    <w:p w14:paraId="07295969" w14:textId="2CF20C84" w:rsidR="00AB79E9" w:rsidRDefault="00AB79E9" w:rsidP="00AB79E9">
      <w:pPr>
        <w:pStyle w:val="1"/>
        <w:rPr>
          <w:rFonts w:eastAsia="宋体"/>
          <w:lang w:val="en-US" w:eastAsia="zh-CN"/>
        </w:rPr>
      </w:pPr>
      <w:r>
        <w:rPr>
          <w:rFonts w:eastAsia="宋体" w:hint="eastAsia"/>
          <w:lang w:val="en-US" w:eastAsia="zh-CN"/>
        </w:rPr>
        <w:t>Discussion</w:t>
      </w:r>
    </w:p>
    <w:p w14:paraId="52B41D91" w14:textId="77777777" w:rsidR="00E550E9" w:rsidRDefault="00E550E9" w:rsidP="00E550E9">
      <w:pPr>
        <w:pStyle w:val="2"/>
        <w:ind w:left="840"/>
        <w:rPr>
          <w:lang w:eastAsia="zh-CN"/>
        </w:rPr>
      </w:pPr>
      <w:r>
        <w:rPr>
          <w:lang w:eastAsia="zh-CN"/>
        </w:rPr>
        <w:t>XR awareness</w:t>
      </w:r>
    </w:p>
    <w:p w14:paraId="6307297A" w14:textId="2DB22C4C" w:rsidR="00837D21" w:rsidRDefault="006E51E2" w:rsidP="00D22EB1">
      <w:pPr>
        <w:jc w:val="both"/>
        <w:rPr>
          <w:lang w:eastAsia="zh-CN"/>
        </w:rPr>
      </w:pPr>
      <w:r>
        <w:rPr>
          <w:lang w:val="en-GB"/>
        </w:rPr>
        <w:t xml:space="preserve">In </w:t>
      </w:r>
      <w:r w:rsidR="00837D21">
        <w:rPr>
          <w:lang w:eastAsia="zh-CN"/>
        </w:rPr>
        <w:fldChar w:fldCharType="begin"/>
      </w:r>
      <w:r w:rsidR="00837D21">
        <w:rPr>
          <w:lang w:eastAsia="zh-CN"/>
        </w:rPr>
        <w:instrText xml:space="preserve"> REF Ref_UECap \h </w:instrText>
      </w:r>
      <w:r w:rsidR="00837D21">
        <w:rPr>
          <w:lang w:eastAsia="zh-CN"/>
        </w:rPr>
      </w:r>
      <w:r w:rsidR="00837D21">
        <w:rPr>
          <w:lang w:eastAsia="zh-CN"/>
        </w:rPr>
        <w:fldChar w:fldCharType="separate"/>
      </w:r>
      <w:r w:rsidR="001D6CE3" w:rsidRPr="00F13C4F">
        <w:rPr>
          <w:lang w:eastAsia="zh-CN"/>
        </w:rPr>
        <w:t>[</w:t>
      </w:r>
      <w:r w:rsidR="001D6CE3">
        <w:rPr>
          <w:noProof/>
        </w:rPr>
        <w:t>1</w:t>
      </w:r>
      <w:r w:rsidR="001D6CE3" w:rsidRPr="00F13C4F">
        <w:rPr>
          <w:lang w:eastAsia="zh-CN"/>
        </w:rPr>
        <w:t>]</w:t>
      </w:r>
      <w:r w:rsidR="00837D21">
        <w:rPr>
          <w:lang w:eastAsia="zh-CN"/>
        </w:rPr>
        <w:fldChar w:fldCharType="end"/>
      </w:r>
      <w:r w:rsidR="00837D21">
        <w:rPr>
          <w:lang w:eastAsia="zh-CN"/>
        </w:rPr>
        <w:t>, dynamic UE capability for XR was discussed</w:t>
      </w:r>
      <w:r w:rsidR="00F45E34">
        <w:rPr>
          <w:lang w:eastAsia="zh-CN"/>
        </w:rPr>
        <w:t>:</w:t>
      </w:r>
    </w:p>
    <w:p w14:paraId="6AC87381" w14:textId="77777777" w:rsidR="009A00F1" w:rsidRDefault="009A00F1" w:rsidP="009A00F1">
      <w:pPr>
        <w:ind w:left="800"/>
        <w:jc w:val="both"/>
        <w:rPr>
          <w:lang w:val="en-GB"/>
        </w:rPr>
      </w:pPr>
      <w:bookmarkStart w:id="0" w:name="_Hlk146883528"/>
      <w:r w:rsidRPr="012B5418">
        <w:rPr>
          <w:lang w:val="en-GB"/>
        </w:rPr>
        <w:t>In addition, XR awareness by AS layer is a bit distinct from traditional UE capabilities as it has a dependency to the XR Application. This may be easily achievable for some applications, but not for others. For example, the UE may not be able to do PDU set identification in case upper layers utilize a protocol which performs packet encryption such as QUIC or IPSec, or when the application does not employ RTP header extensions on which the UE normally relies for PDU set identification. So even if the UE indicates a capability to perform PDU set based discarding in AS layer, it may not be able to do that eventually, depending on which application is actually running. I</w:t>
      </w:r>
      <w:r>
        <w:rPr>
          <w:lang w:val="en-GB"/>
        </w:rPr>
        <w:t xml:space="preserve">n </w:t>
      </w:r>
      <w:r w:rsidRPr="012B5418">
        <w:rPr>
          <w:lang w:val="en-GB"/>
        </w:rPr>
        <w:t>summary, XR awareness in UL and UE support of related capabilities may be a more dynamic kind of information. How this is defined would require further discussion, but it seems agreeable that this scenario should be addressed.</w:t>
      </w:r>
    </w:p>
    <w:p w14:paraId="08FD8554" w14:textId="38A4CC3E" w:rsidR="00D22EB1" w:rsidRPr="002D586D" w:rsidRDefault="009A00F1" w:rsidP="009A00F1">
      <w:pPr>
        <w:ind w:leftChars="400" w:left="800"/>
        <w:jc w:val="both"/>
        <w:rPr>
          <w:lang w:val="en-GB"/>
        </w:rPr>
      </w:pPr>
      <w:bookmarkStart w:id="1" w:name="_Toc146626492"/>
      <w:bookmarkStart w:id="2" w:name="_Toc146714712"/>
      <w:r w:rsidRPr="008A3435">
        <w:rPr>
          <w:lang w:val="en-GB"/>
        </w:rPr>
        <w:t>Proposal 2</w:t>
      </w:r>
      <w:r w:rsidRPr="002D586D">
        <w:rPr>
          <w:lang w:val="en-GB"/>
        </w:rPr>
        <w:t>:</w:t>
      </w:r>
      <w:r>
        <w:rPr>
          <w:lang w:val="en-GB"/>
        </w:rPr>
        <w:t xml:space="preserve"> </w:t>
      </w:r>
      <w:r w:rsidRPr="009A00F1">
        <w:rPr>
          <w:lang w:val="en-GB"/>
        </w:rPr>
        <w:t>To discuss how to handle the possibility that UE’s XR awareness may be dynamic and dependent on the XR application.</w:t>
      </w:r>
      <w:bookmarkEnd w:id="0"/>
      <w:bookmarkEnd w:id="1"/>
      <w:bookmarkEnd w:id="2"/>
    </w:p>
    <w:p w14:paraId="4F40F5A6" w14:textId="25957D83" w:rsidR="009B2028" w:rsidRDefault="009B2028" w:rsidP="00E550E9">
      <w:pPr>
        <w:rPr>
          <w:lang w:val="en-GB" w:eastAsia="zh-CN"/>
        </w:rPr>
      </w:pPr>
      <w:r>
        <w:rPr>
          <w:rFonts w:hint="eastAsia"/>
          <w:lang w:val="en-GB" w:eastAsia="zh-CN"/>
        </w:rPr>
        <w:t>F</w:t>
      </w:r>
      <w:r>
        <w:rPr>
          <w:lang w:val="en-GB" w:eastAsia="zh-CN"/>
        </w:rPr>
        <w:t xml:space="preserve">irst of all, although UE </w:t>
      </w:r>
      <w:r w:rsidR="007A701C">
        <w:rPr>
          <w:lang w:val="en-GB" w:eastAsia="zh-CN"/>
        </w:rPr>
        <w:t>might not be able to</w:t>
      </w:r>
      <w:r>
        <w:rPr>
          <w:lang w:val="en-GB" w:eastAsia="zh-CN"/>
        </w:rPr>
        <w:t xml:space="preserve"> identify PDU</w:t>
      </w:r>
      <w:r>
        <w:rPr>
          <w:rFonts w:hint="eastAsia"/>
          <w:lang w:val="en-GB" w:eastAsia="zh-CN"/>
        </w:rPr>
        <w:t xml:space="preserve"> </w:t>
      </w:r>
      <w:r>
        <w:rPr>
          <w:lang w:val="en-GB" w:eastAsia="zh-CN"/>
        </w:rPr>
        <w:t xml:space="preserve">set / PSI </w:t>
      </w:r>
      <w:r w:rsidR="00017313">
        <w:rPr>
          <w:lang w:val="en-GB" w:eastAsia="zh-CN"/>
        </w:rPr>
        <w:t xml:space="preserve">purely based on </w:t>
      </w:r>
      <w:r w:rsidR="007A701C">
        <w:rPr>
          <w:lang w:val="en-GB" w:eastAsia="zh-CN"/>
        </w:rPr>
        <w:t xml:space="preserve">protocol headers (e.g. due to encryption of headers or </w:t>
      </w:r>
      <w:r w:rsidR="00104BE4">
        <w:rPr>
          <w:lang w:val="en-GB" w:eastAsia="zh-CN"/>
        </w:rPr>
        <w:t>absence</w:t>
      </w:r>
      <w:r w:rsidR="007A701C">
        <w:rPr>
          <w:lang w:val="en-GB" w:eastAsia="zh-CN"/>
        </w:rPr>
        <w:t xml:space="preserve"> of RTP header extensions), it is possible for UE to get information of PDU set / PSI via </w:t>
      </w:r>
      <w:r>
        <w:rPr>
          <w:lang w:val="en-GB" w:eastAsia="zh-CN"/>
        </w:rPr>
        <w:t>inter-layer interaction</w:t>
      </w:r>
      <w:r w:rsidR="0017468B">
        <w:rPr>
          <w:lang w:val="en-GB" w:eastAsia="zh-CN"/>
        </w:rPr>
        <w:t>, which is UE internal operation and up to UE implementation</w:t>
      </w:r>
      <w:r w:rsidR="003D2EB4">
        <w:rPr>
          <w:lang w:val="en-GB" w:eastAsia="zh-CN"/>
        </w:rPr>
        <w:t>.</w:t>
      </w:r>
    </w:p>
    <w:p w14:paraId="1DA7818F" w14:textId="49FEF219" w:rsidR="009B2028" w:rsidRDefault="009B2028" w:rsidP="009B2028">
      <w:pPr>
        <w:rPr>
          <w:lang w:eastAsia="zh-CN"/>
        </w:rPr>
      </w:pPr>
      <w:bookmarkStart w:id="3" w:name="Obs_Inter"/>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1D6CE3">
        <w:rPr>
          <w:b/>
          <w:noProof/>
          <w:lang w:eastAsia="ko-KR"/>
        </w:rPr>
        <w:t>1</w:t>
      </w:r>
      <w:r>
        <w:rPr>
          <w:b/>
          <w:lang w:eastAsia="ko-KR"/>
        </w:rPr>
        <w:fldChar w:fldCharType="end"/>
      </w:r>
      <w:r w:rsidRPr="00A06DC8">
        <w:rPr>
          <w:lang w:eastAsia="zh-CN"/>
        </w:rPr>
        <w:t xml:space="preserve">: </w:t>
      </w:r>
      <w:r w:rsidR="00723E22">
        <w:rPr>
          <w:lang w:eastAsia="zh-CN"/>
        </w:rPr>
        <w:t>Inter-layer interaction within UE</w:t>
      </w:r>
      <w:r w:rsidR="00723E22">
        <w:rPr>
          <w:rFonts w:hint="eastAsia"/>
          <w:lang w:eastAsia="zh-CN"/>
        </w:rPr>
        <w:t xml:space="preserve"> </w:t>
      </w:r>
      <w:r w:rsidR="00E27C50">
        <w:rPr>
          <w:lang w:eastAsia="zh-CN"/>
        </w:rPr>
        <w:t xml:space="preserve">may </w:t>
      </w:r>
      <w:r w:rsidR="00723E22">
        <w:rPr>
          <w:lang w:eastAsia="zh-CN"/>
        </w:rPr>
        <w:t>help UE to obtain information of PDU set / PSI</w:t>
      </w:r>
      <w:r w:rsidRPr="00B90F11">
        <w:rPr>
          <w:lang w:eastAsia="zh-CN"/>
        </w:rPr>
        <w:t>.</w:t>
      </w:r>
      <w:bookmarkEnd w:id="3"/>
    </w:p>
    <w:p w14:paraId="2363BCC3" w14:textId="5C1918C3" w:rsidR="00A2450A" w:rsidRPr="00C941A1" w:rsidRDefault="009939FB" w:rsidP="00BC79C8">
      <w:pPr>
        <w:rPr>
          <w:lang w:val="en-GB" w:eastAsia="zh-CN"/>
        </w:rPr>
      </w:pPr>
      <w:r>
        <w:rPr>
          <w:lang w:val="en-GB" w:eastAsia="zh-CN"/>
        </w:rPr>
        <w:t>In the remaining of this section, we</w:t>
      </w:r>
      <w:r w:rsidR="00EA6340">
        <w:rPr>
          <w:lang w:val="en-GB"/>
        </w:rPr>
        <w:t xml:space="preserve"> investigate the impact on related UE capabilities</w:t>
      </w:r>
      <w:r>
        <w:rPr>
          <w:lang w:val="en-GB"/>
        </w:rPr>
        <w:t xml:space="preserve"> from</w:t>
      </w:r>
      <w:r w:rsidR="00BC79C8">
        <w:rPr>
          <w:lang w:val="en-GB"/>
        </w:rPr>
        <w:t xml:space="preserve"> dynamic </w:t>
      </w:r>
      <w:r w:rsidR="00311724">
        <w:rPr>
          <w:lang w:val="en-GB"/>
        </w:rPr>
        <w:t xml:space="preserve">/ application-specific </w:t>
      </w:r>
      <w:r w:rsidR="00BC79C8">
        <w:rPr>
          <w:lang w:val="en-GB"/>
        </w:rPr>
        <w:t>nature</w:t>
      </w:r>
      <w:r>
        <w:rPr>
          <w:lang w:val="en-GB"/>
        </w:rPr>
        <w:t xml:space="preserve">, assuming that above </w:t>
      </w:r>
      <w:r>
        <w:rPr>
          <w:lang w:val="en-GB" w:eastAsia="zh-CN"/>
        </w:rPr>
        <w:t>inter-layer interaction might not be always available</w:t>
      </w:r>
      <w:r w:rsidR="00311724">
        <w:rPr>
          <w:lang w:val="en-GB" w:eastAsia="zh-CN"/>
        </w:rPr>
        <w:t>.</w:t>
      </w:r>
    </w:p>
    <w:p w14:paraId="74740C40" w14:textId="26737B31" w:rsidR="00D22EB1" w:rsidRPr="00D22EB1" w:rsidRDefault="00A2450A" w:rsidP="00E550E9">
      <w:pPr>
        <w:rPr>
          <w:lang w:val="en-GB" w:eastAsia="zh-CN"/>
        </w:rPr>
      </w:pPr>
      <w:r>
        <w:rPr>
          <w:lang w:val="en-GB" w:eastAsia="zh-CN"/>
        </w:rPr>
        <w:lastRenderedPageBreak/>
        <w:t>XR related features</w:t>
      </w:r>
      <w:r w:rsidR="005F7021">
        <w:rPr>
          <w:lang w:val="en-GB" w:eastAsia="zh-CN"/>
        </w:rPr>
        <w:t>/capabilities</w:t>
      </w:r>
      <w:r>
        <w:rPr>
          <w:lang w:val="en-GB" w:eastAsia="zh-CN"/>
        </w:rPr>
        <w:t xml:space="preserve"> are </w:t>
      </w:r>
      <w:r w:rsidR="00644C12">
        <w:rPr>
          <w:lang w:val="en-GB" w:eastAsia="zh-CN"/>
        </w:rPr>
        <w:t>UL traffic</w:t>
      </w:r>
      <w:r>
        <w:rPr>
          <w:lang w:val="en-GB" w:eastAsia="zh-CN"/>
        </w:rPr>
        <w:t xml:space="preserve"> information, PDU set discard, and PSI</w:t>
      </w:r>
      <w:r>
        <w:rPr>
          <w:rFonts w:hint="eastAsia"/>
          <w:lang w:val="en-GB" w:eastAsia="zh-CN"/>
        </w:rPr>
        <w:t xml:space="preserve"> bas</w:t>
      </w:r>
      <w:r>
        <w:rPr>
          <w:lang w:val="en-GB" w:eastAsia="zh-CN"/>
        </w:rPr>
        <w:t>ed discard</w:t>
      </w:r>
      <w:r w:rsidR="00CB468B">
        <w:rPr>
          <w:lang w:val="en-GB" w:eastAsia="zh-CN"/>
        </w:rPr>
        <w:t>. R</w:t>
      </w:r>
      <w:r w:rsidR="00F45E34">
        <w:rPr>
          <w:lang w:val="en-GB" w:eastAsia="zh-CN"/>
        </w:rPr>
        <w:t xml:space="preserve">elated proposals from </w:t>
      </w:r>
      <w:r w:rsidR="00F45E34">
        <w:rPr>
          <w:lang w:eastAsia="zh-CN"/>
        </w:rPr>
        <w:fldChar w:fldCharType="begin"/>
      </w:r>
      <w:r w:rsidR="00F45E34">
        <w:rPr>
          <w:lang w:eastAsia="zh-CN"/>
        </w:rPr>
        <w:instrText xml:space="preserve"> REF Ref_UECap \h </w:instrText>
      </w:r>
      <w:r w:rsidR="00F45E34">
        <w:rPr>
          <w:lang w:eastAsia="zh-CN"/>
        </w:rPr>
      </w:r>
      <w:r w:rsidR="00F45E34">
        <w:rPr>
          <w:lang w:eastAsia="zh-CN"/>
        </w:rPr>
        <w:fldChar w:fldCharType="separate"/>
      </w:r>
      <w:r w:rsidR="001D6CE3" w:rsidRPr="00F13C4F">
        <w:rPr>
          <w:lang w:eastAsia="zh-CN"/>
        </w:rPr>
        <w:t>[</w:t>
      </w:r>
      <w:r w:rsidR="001D6CE3">
        <w:rPr>
          <w:noProof/>
        </w:rPr>
        <w:t>1</w:t>
      </w:r>
      <w:r w:rsidR="001D6CE3" w:rsidRPr="00F13C4F">
        <w:rPr>
          <w:lang w:eastAsia="zh-CN"/>
        </w:rPr>
        <w:t>]</w:t>
      </w:r>
      <w:r w:rsidR="00F45E34">
        <w:rPr>
          <w:lang w:eastAsia="zh-CN"/>
        </w:rPr>
        <w:fldChar w:fldCharType="end"/>
      </w:r>
      <w:r w:rsidR="00F45E34">
        <w:rPr>
          <w:lang w:eastAsia="zh-CN"/>
        </w:rPr>
        <w:t xml:space="preserve"> are as follows:</w:t>
      </w:r>
    </w:p>
    <w:p w14:paraId="460AD489" w14:textId="440AE39C" w:rsidR="006C2EC4" w:rsidRDefault="006C2EC4" w:rsidP="006C2EC4">
      <w:pPr>
        <w:ind w:leftChars="400" w:left="800"/>
        <w:jc w:val="both"/>
        <w:rPr>
          <w:lang w:val="en-GB"/>
        </w:rPr>
      </w:pPr>
      <w:bookmarkStart w:id="4" w:name="_Toc134646526"/>
      <w:bookmarkStart w:id="5" w:name="_Toc134738127"/>
      <w:bookmarkStart w:id="6" w:name="_Toc142388447"/>
      <w:bookmarkStart w:id="7" w:name="_Toc142388545"/>
      <w:bookmarkStart w:id="8" w:name="_Toc142388780"/>
      <w:bookmarkStart w:id="9" w:name="_Toc142473414"/>
      <w:bookmarkStart w:id="10" w:name="_Toc142560802"/>
      <w:bookmarkStart w:id="11" w:name="_Toc142560845"/>
      <w:bookmarkStart w:id="12" w:name="_Toc145192991"/>
      <w:bookmarkStart w:id="13" w:name="_Toc145193019"/>
      <w:bookmarkStart w:id="14" w:name="_Toc145193044"/>
      <w:bookmarkStart w:id="15" w:name="_Toc145327984"/>
      <w:bookmarkStart w:id="16" w:name="_Toc145328038"/>
      <w:bookmarkStart w:id="17" w:name="_Toc145358212"/>
      <w:bookmarkStart w:id="18" w:name="_Ref146028008"/>
      <w:bookmarkStart w:id="19" w:name="_Toc146030799"/>
      <w:bookmarkStart w:id="20" w:name="_Toc146542450"/>
      <w:bookmarkStart w:id="21" w:name="_Toc146626493"/>
      <w:r>
        <w:rPr>
          <w:lang w:val="en-GB"/>
        </w:rPr>
        <w:t xml:space="preserve">Proposal 3: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2827AF" w:rsidRPr="002827AF">
        <w:rPr>
          <w:lang w:val="en-GB"/>
        </w:rPr>
        <w:t xml:space="preserve">At least a new optional UE capability signaling (e.g., </w:t>
      </w:r>
      <w:r w:rsidR="002827AF" w:rsidRPr="002C36BE">
        <w:rPr>
          <w:i/>
          <w:iCs/>
          <w:lang w:val="en-GB"/>
        </w:rPr>
        <w:t>xr-AssistanceInfo</w:t>
      </w:r>
      <w:r w:rsidR="002827AF" w:rsidRPr="002827AF">
        <w:rPr>
          <w:lang w:val="en-GB"/>
        </w:rPr>
        <w:t xml:space="preserve">) is defined for the new UE assistance information related to XR traffic requires i.e., jitter range, burst arrival time, and UL data burst periodicity per QoS flow. </w:t>
      </w:r>
      <w:r w:rsidRPr="006C2EC4">
        <w:rPr>
          <w:lang w:val="en-GB"/>
        </w:rPr>
        <w:t xml:space="preserve"> </w:t>
      </w:r>
    </w:p>
    <w:p w14:paraId="1D0BCB7D" w14:textId="750BD219" w:rsidR="00D109E7" w:rsidRDefault="00D109E7" w:rsidP="00D109E7">
      <w:pPr>
        <w:ind w:leftChars="400" w:left="800"/>
        <w:jc w:val="both"/>
        <w:rPr>
          <w:lang w:val="en-GB"/>
        </w:rPr>
      </w:pPr>
      <w:bookmarkStart w:id="22" w:name="_Toc145192994"/>
      <w:bookmarkStart w:id="23" w:name="_Toc145193022"/>
      <w:bookmarkStart w:id="24" w:name="_Toc145193047"/>
      <w:bookmarkStart w:id="25" w:name="_Toc145327987"/>
      <w:bookmarkStart w:id="26" w:name="_Toc145328041"/>
      <w:bookmarkStart w:id="27" w:name="_Toc145358215"/>
      <w:bookmarkStart w:id="28" w:name="_Ref146028017"/>
      <w:bookmarkStart w:id="29" w:name="_Ref146028032"/>
      <w:bookmarkStart w:id="30" w:name="_Toc146030802"/>
      <w:bookmarkStart w:id="31" w:name="_Toc146542453"/>
      <w:bookmarkStart w:id="32" w:name="_Toc146626496"/>
      <w:bookmarkStart w:id="33" w:name="_Toc134646528"/>
      <w:bookmarkStart w:id="34" w:name="_Toc142388450"/>
      <w:bookmarkStart w:id="35" w:name="_Toc142388548"/>
      <w:bookmarkStart w:id="36" w:name="_Toc142388783"/>
      <w:bookmarkStart w:id="37" w:name="_Toc142473417"/>
      <w:bookmarkStart w:id="38" w:name="_Toc142560805"/>
      <w:bookmarkStart w:id="39" w:name="_Toc142560848"/>
      <w:r>
        <w:rPr>
          <w:lang w:val="en-GB"/>
        </w:rPr>
        <w:t xml:space="preserve">Proposal 4: </w:t>
      </w:r>
      <w:bookmarkStart w:id="40" w:name="_Toc146714716"/>
      <w:bookmarkEnd w:id="22"/>
      <w:bookmarkEnd w:id="23"/>
      <w:bookmarkEnd w:id="24"/>
      <w:bookmarkEnd w:id="25"/>
      <w:bookmarkEnd w:id="26"/>
      <w:bookmarkEnd w:id="27"/>
      <w:bookmarkEnd w:id="28"/>
      <w:bookmarkEnd w:id="29"/>
      <w:bookmarkEnd w:id="30"/>
      <w:bookmarkEnd w:id="31"/>
      <w:bookmarkEnd w:id="32"/>
      <w:r w:rsidR="002C36BE">
        <w:t xml:space="preserve">A new optional UE capability signaling (e.g., </w:t>
      </w:r>
      <w:r w:rsidR="002C36BE" w:rsidRPr="012B5418">
        <w:rPr>
          <w:i/>
          <w:iCs/>
        </w:rPr>
        <w:t>discardPDU-Set</w:t>
      </w:r>
      <w:r w:rsidR="002C36BE">
        <w:t xml:space="preserve">) is defined to identify Rel-18 UEs supporting </w:t>
      </w:r>
      <w:r w:rsidR="002C36BE" w:rsidRPr="00F2492D">
        <w:t>PDU set based</w:t>
      </w:r>
      <w:r w:rsidR="002C36BE">
        <w:t xml:space="preserve"> discard operation </w:t>
      </w:r>
      <w:r w:rsidR="002C36BE" w:rsidRPr="00F2492D">
        <w:t xml:space="preserve">(i.e. </w:t>
      </w:r>
      <w:r w:rsidR="002C36BE" w:rsidRPr="00A73F27">
        <w:rPr>
          <w:i/>
          <w:iCs/>
        </w:rPr>
        <w:t>pdu-SetDiscard</w:t>
      </w:r>
      <w:r w:rsidR="002C36BE" w:rsidRPr="00F2492D">
        <w:t xml:space="preserve"> configuration, as per the current running RRC CR)</w:t>
      </w:r>
      <w:r w:rsidR="002C36BE">
        <w:t xml:space="preserve">, and another new optional UE capability signaling (e.g., </w:t>
      </w:r>
      <w:r w:rsidR="002C36BE" w:rsidRPr="012B5418">
        <w:rPr>
          <w:i/>
          <w:iCs/>
        </w:rPr>
        <w:t>discardPSI</w:t>
      </w:r>
      <w:r w:rsidR="002C36BE">
        <w:t>) is defined to identify Rel-18 UEs supporting PSI based discard (</w:t>
      </w:r>
      <w:r w:rsidR="002C36BE" w:rsidRPr="001C68BC">
        <w:t xml:space="preserve">i.e. </w:t>
      </w:r>
      <w:r w:rsidR="002C36BE" w:rsidRPr="00A73F27">
        <w:rPr>
          <w:i/>
          <w:iCs/>
        </w:rPr>
        <w:t>psi-BasedDiscard</w:t>
      </w:r>
      <w:r w:rsidR="002C36BE" w:rsidRPr="001C68BC">
        <w:t xml:space="preserve"> configuration, as per the current running RRC CR</w:t>
      </w:r>
      <w:r w:rsidR="002C36BE">
        <w:t>).</w:t>
      </w:r>
      <w:bookmarkEnd w:id="40"/>
    </w:p>
    <w:bookmarkEnd w:id="33"/>
    <w:bookmarkEnd w:id="34"/>
    <w:bookmarkEnd w:id="35"/>
    <w:bookmarkEnd w:id="36"/>
    <w:bookmarkEnd w:id="37"/>
    <w:bookmarkEnd w:id="38"/>
    <w:bookmarkEnd w:id="39"/>
    <w:p w14:paraId="611794D6" w14:textId="0FB2D5FC" w:rsidR="00FC5567" w:rsidRPr="00C35A2E" w:rsidRDefault="00FC5567" w:rsidP="00AA4BD3">
      <w:pPr>
        <w:jc w:val="both"/>
        <w:rPr>
          <w:lang w:val="en-GB" w:eastAsia="zh-CN"/>
        </w:rPr>
      </w:pPr>
      <w:r>
        <w:rPr>
          <w:lang w:val="en-GB" w:eastAsia="zh-CN"/>
        </w:rPr>
        <w:t xml:space="preserve">UE only </w:t>
      </w:r>
      <w:r w:rsidR="00644C12">
        <w:rPr>
          <w:lang w:val="en-GB" w:eastAsia="zh-CN"/>
        </w:rPr>
        <w:t>reports the UL</w:t>
      </w:r>
      <w:r w:rsidR="00644C12">
        <w:rPr>
          <w:rFonts w:hint="eastAsia"/>
          <w:lang w:val="en-GB" w:eastAsia="zh-CN"/>
        </w:rPr>
        <w:t xml:space="preserve"> </w:t>
      </w:r>
      <w:r w:rsidR="00644C12">
        <w:rPr>
          <w:lang w:val="en-GB" w:eastAsia="zh-CN"/>
        </w:rPr>
        <w:t xml:space="preserve">traffic </w:t>
      </w:r>
      <w:r w:rsidR="00F46DB8">
        <w:rPr>
          <w:lang w:val="en-GB" w:eastAsia="zh-CN"/>
        </w:rPr>
        <w:t xml:space="preserve">information </w:t>
      </w:r>
      <w:r w:rsidR="00863B12">
        <w:rPr>
          <w:lang w:val="en-GB" w:eastAsia="zh-CN"/>
        </w:rPr>
        <w:t>if the related measurement is available</w:t>
      </w:r>
      <w:r w:rsidR="00F46DB8">
        <w:rPr>
          <w:lang w:val="en-GB" w:eastAsia="zh-CN"/>
        </w:rPr>
        <w:t>, as from RRC running CR</w:t>
      </w:r>
      <w:r w:rsidR="00F46DB8">
        <w:rPr>
          <w:rFonts w:hint="eastAsia"/>
          <w:lang w:val="en-GB" w:eastAsia="zh-CN"/>
        </w:rPr>
        <w:t xml:space="preserve"> </w:t>
      </w:r>
      <w:r w:rsidR="00F46DB8">
        <w:rPr>
          <w:lang w:val="en-GB" w:eastAsia="zh-CN"/>
        </w:rPr>
        <w:t xml:space="preserve">R2-2309315 </w:t>
      </w:r>
      <w:r w:rsidR="00F46DB8">
        <w:rPr>
          <w:lang w:val="en-GB" w:eastAsia="zh-CN"/>
        </w:rPr>
        <w:fldChar w:fldCharType="begin"/>
      </w:r>
      <w:r w:rsidR="00F46DB8">
        <w:rPr>
          <w:lang w:val="en-GB" w:eastAsia="zh-CN"/>
        </w:rPr>
        <w:instrText xml:space="preserve"> REF Ref_RRC_CR \h </w:instrText>
      </w:r>
      <w:r w:rsidR="00F46DB8">
        <w:rPr>
          <w:lang w:val="en-GB" w:eastAsia="zh-CN"/>
        </w:rPr>
      </w:r>
      <w:r w:rsidR="00F46DB8">
        <w:rPr>
          <w:lang w:val="en-GB" w:eastAsia="zh-CN"/>
        </w:rPr>
        <w:fldChar w:fldCharType="separate"/>
      </w:r>
      <w:r w:rsidR="001D6CE3" w:rsidRPr="00F13C4F">
        <w:rPr>
          <w:lang w:eastAsia="zh-CN"/>
        </w:rPr>
        <w:t>[</w:t>
      </w:r>
      <w:r w:rsidR="001D6CE3">
        <w:rPr>
          <w:noProof/>
        </w:rPr>
        <w:t>2</w:t>
      </w:r>
      <w:r w:rsidR="001D6CE3" w:rsidRPr="00F13C4F">
        <w:rPr>
          <w:lang w:eastAsia="zh-CN"/>
        </w:rPr>
        <w:t>]</w:t>
      </w:r>
      <w:r w:rsidR="00F46DB8">
        <w:rPr>
          <w:lang w:val="en-GB" w:eastAsia="zh-CN"/>
        </w:rPr>
        <w:fldChar w:fldCharType="end"/>
      </w:r>
      <w:r w:rsidR="00F46DB8">
        <w:rPr>
          <w:lang w:val="en-GB" w:eastAsia="zh-CN"/>
        </w:rPr>
        <w:t xml:space="preserve"> below.</w:t>
      </w:r>
    </w:p>
    <w:p w14:paraId="76734AAB" w14:textId="77777777" w:rsidR="00863B12" w:rsidRPr="00D00377" w:rsidRDefault="00863B12" w:rsidP="00863B12">
      <w:pPr>
        <w:pStyle w:val="B2"/>
        <w:rPr>
          <w:snapToGrid w:val="0"/>
        </w:rPr>
      </w:pPr>
      <w:r w:rsidRPr="00D00377">
        <w:rPr>
          <w:snapToGrid w:val="0"/>
        </w:rPr>
        <w:t>2&gt;</w:t>
      </w:r>
      <w:r w:rsidRPr="00D00377">
        <w:rPr>
          <w:snapToGrid w:val="0"/>
        </w:rPr>
        <w:tab/>
        <w:t xml:space="preserve">for each PDU session for which the UE intends to provide UL traffic information in this </w:t>
      </w:r>
      <w:r w:rsidRPr="00D00377">
        <w:rPr>
          <w:i/>
          <w:snapToGrid w:val="0"/>
        </w:rPr>
        <w:t>UEAssistanceInformation</w:t>
      </w:r>
      <w:r w:rsidRPr="00D00377">
        <w:rPr>
          <w:snapToGrid w:val="0"/>
        </w:rPr>
        <w:t xml:space="preserve"> message:</w:t>
      </w:r>
    </w:p>
    <w:p w14:paraId="40046F71" w14:textId="77777777" w:rsidR="00863B12" w:rsidRPr="00D00377" w:rsidRDefault="00863B12" w:rsidP="00863B12">
      <w:pPr>
        <w:pStyle w:val="B3"/>
        <w:rPr>
          <w:snapToGrid w:val="0"/>
        </w:rPr>
      </w:pPr>
      <w:r w:rsidRPr="00D00377">
        <w:rPr>
          <w:snapToGrid w:val="0"/>
        </w:rPr>
        <w:t>3&gt;</w:t>
      </w:r>
      <w:r w:rsidRPr="00D00377">
        <w:rPr>
          <w:snapToGrid w:val="0"/>
        </w:rPr>
        <w:tab/>
        <w:t xml:space="preserve">set </w:t>
      </w:r>
      <w:r w:rsidRPr="00D00377">
        <w:rPr>
          <w:i/>
          <w:snapToGrid w:val="0"/>
        </w:rPr>
        <w:t>pdu-SessionID</w:t>
      </w:r>
      <w:r w:rsidRPr="00D00377">
        <w:rPr>
          <w:snapToGrid w:val="0"/>
        </w:rPr>
        <w:t xml:space="preserve"> to the value of the concerned PDU session ID;</w:t>
      </w:r>
    </w:p>
    <w:p w14:paraId="05341C7E" w14:textId="77777777" w:rsidR="00863B12" w:rsidRPr="00D00377" w:rsidRDefault="00863B12" w:rsidP="00863B12">
      <w:pPr>
        <w:pStyle w:val="B3"/>
        <w:rPr>
          <w:snapToGrid w:val="0"/>
        </w:rPr>
      </w:pPr>
      <w:r w:rsidRPr="00D00377">
        <w:rPr>
          <w:snapToGrid w:val="0"/>
        </w:rPr>
        <w:t>3&gt;</w:t>
      </w:r>
      <w:r w:rsidRPr="00D00377">
        <w:rPr>
          <w:snapToGrid w:val="0"/>
        </w:rPr>
        <w:tab/>
        <w:t xml:space="preserve">for each QoS flow of this PDU session for which the UE intends to provide UL traffic information in this </w:t>
      </w:r>
      <w:r w:rsidRPr="00D00377">
        <w:rPr>
          <w:i/>
          <w:snapToGrid w:val="0"/>
        </w:rPr>
        <w:t>UEAssistanceInformation</w:t>
      </w:r>
      <w:r w:rsidRPr="00D00377">
        <w:rPr>
          <w:snapToGrid w:val="0"/>
        </w:rPr>
        <w:t xml:space="preserve"> message:</w:t>
      </w:r>
    </w:p>
    <w:p w14:paraId="3B35CA77" w14:textId="77777777" w:rsidR="00863B12" w:rsidRPr="00D00377" w:rsidRDefault="00863B12" w:rsidP="00863B12">
      <w:pPr>
        <w:pStyle w:val="B4"/>
      </w:pPr>
      <w:r w:rsidRPr="00D00377">
        <w:t>4&gt;</w:t>
      </w:r>
      <w:r w:rsidRPr="00D00377">
        <w:tab/>
        <w:t xml:space="preserve">set </w:t>
      </w:r>
      <w:r w:rsidRPr="00D00377">
        <w:rPr>
          <w:i/>
        </w:rPr>
        <w:t>qfi</w:t>
      </w:r>
      <w:r w:rsidRPr="00D00377">
        <w:t xml:space="preserve"> to the value of the concerned QFI;</w:t>
      </w:r>
    </w:p>
    <w:p w14:paraId="19A51604" w14:textId="77777777" w:rsidR="00863B12" w:rsidRPr="00D00377" w:rsidRDefault="00863B12" w:rsidP="00863B12">
      <w:pPr>
        <w:pStyle w:val="B4"/>
      </w:pPr>
      <w:r w:rsidRPr="00D00377">
        <w:t>4&gt;</w:t>
      </w:r>
      <w:r w:rsidRPr="00D00377">
        <w:tab/>
        <w:t>if the jitter range measurement is available; and</w:t>
      </w:r>
    </w:p>
    <w:p w14:paraId="5A9E8ACA" w14:textId="05F12B32" w:rsidR="00863B12" w:rsidRPr="00D00377" w:rsidRDefault="00863B12" w:rsidP="00863B12">
      <w:pPr>
        <w:pStyle w:val="B4"/>
      </w:pPr>
      <w:r w:rsidRPr="00D00377">
        <w:t>4&gt;</w:t>
      </w:r>
      <w:r w:rsidRPr="00D00377">
        <w:tab/>
        <w:t xml:space="preserve">if the UE did not provide jitter range </w:t>
      </w:r>
      <w:r w:rsidRPr="00D00377">
        <w:rPr>
          <w:rFonts w:eastAsia="MS Mincho"/>
        </w:rPr>
        <w:t>since it was configured to provide UL traffic information</w:t>
      </w:r>
      <w:r w:rsidRPr="00D00377">
        <w:t xml:space="preserve">, or if the measured jitter range has changed since the last transmission </w:t>
      </w:r>
      <w:r w:rsidRPr="00D00377">
        <w:rPr>
          <w:rFonts w:eastAsia="MS Mincho"/>
        </w:rPr>
        <w:t xml:space="preserve">of the </w:t>
      </w:r>
      <w:r w:rsidRPr="00D00377">
        <w:rPr>
          <w:i/>
          <w:iCs/>
        </w:rPr>
        <w:t xml:space="preserve">UEAssistanceInformation </w:t>
      </w:r>
      <w:r w:rsidRPr="00D00377">
        <w:rPr>
          <w:rFonts w:eastAsia="MS Mincho"/>
        </w:rPr>
        <w:t xml:space="preserve">message containing </w:t>
      </w:r>
      <w:r w:rsidRPr="00D00377">
        <w:rPr>
          <w:rFonts w:eastAsia="MS Mincho"/>
          <w:i/>
        </w:rPr>
        <w:t>jitterRange</w:t>
      </w:r>
      <w:r w:rsidRPr="00D00377">
        <w:t>:</w:t>
      </w:r>
    </w:p>
    <w:p w14:paraId="0F3F4E6A" w14:textId="77777777" w:rsidR="00863B12" w:rsidRPr="00D00377" w:rsidRDefault="00863B12" w:rsidP="00863B12">
      <w:pPr>
        <w:pStyle w:val="B5"/>
      </w:pPr>
      <w:r w:rsidRPr="00D00377">
        <w:t>5&gt;</w:t>
      </w:r>
      <w:r w:rsidRPr="00D00377">
        <w:tab/>
        <w:t xml:space="preserve">set </w:t>
      </w:r>
      <w:r w:rsidRPr="00D00377">
        <w:rPr>
          <w:i/>
        </w:rPr>
        <w:t xml:space="preserve">jitterRange </w:t>
      </w:r>
      <w:r w:rsidRPr="00D00377">
        <w:t>to the latest measured value of the jitter range;</w:t>
      </w:r>
    </w:p>
    <w:p w14:paraId="0AAFE29F" w14:textId="77777777" w:rsidR="00863B12" w:rsidRPr="00D00377" w:rsidRDefault="00863B12" w:rsidP="00863B12">
      <w:pPr>
        <w:pStyle w:val="B4"/>
      </w:pPr>
      <w:r w:rsidRPr="00D00377">
        <w:t>4&gt;</w:t>
      </w:r>
      <w:r w:rsidRPr="00D00377">
        <w:tab/>
        <w:t>if the burst arrival time measurement is available; and</w:t>
      </w:r>
    </w:p>
    <w:p w14:paraId="3FD02D67" w14:textId="1012C0D5" w:rsidR="00863B12" w:rsidRPr="00D00377" w:rsidRDefault="00863B12" w:rsidP="00863B12">
      <w:pPr>
        <w:pStyle w:val="B4"/>
      </w:pPr>
      <w:r w:rsidRPr="00D00377">
        <w:t>4&gt;</w:t>
      </w:r>
      <w:r w:rsidRPr="00D00377">
        <w:tab/>
        <w:t xml:space="preserve">if the UE did not provide burst arrival time </w:t>
      </w:r>
      <w:r w:rsidRPr="00D00377">
        <w:rPr>
          <w:rFonts w:eastAsia="MS Mincho"/>
        </w:rPr>
        <w:t>since it was configured to provide UL traffic information</w:t>
      </w:r>
      <w:r w:rsidRPr="00D00377">
        <w:t xml:space="preserve">, or if the measured burst arrival time has changed since the last transmission </w:t>
      </w:r>
      <w:r w:rsidRPr="00D00377">
        <w:rPr>
          <w:rFonts w:eastAsia="MS Mincho"/>
        </w:rPr>
        <w:t xml:space="preserve">of the </w:t>
      </w:r>
      <w:r w:rsidRPr="00D00377">
        <w:rPr>
          <w:i/>
          <w:iCs/>
        </w:rPr>
        <w:t xml:space="preserve">UEAssistanceInformation </w:t>
      </w:r>
      <w:r w:rsidRPr="00D00377">
        <w:rPr>
          <w:rFonts w:eastAsia="MS Mincho"/>
        </w:rPr>
        <w:t xml:space="preserve">message containing </w:t>
      </w:r>
      <w:r w:rsidRPr="00D00377">
        <w:rPr>
          <w:i/>
        </w:rPr>
        <w:t>burstArrivalTime</w:t>
      </w:r>
      <w:r w:rsidRPr="00D00377">
        <w:t>:</w:t>
      </w:r>
    </w:p>
    <w:p w14:paraId="306A8E2D" w14:textId="77777777" w:rsidR="00863B12" w:rsidRPr="00D00377" w:rsidRDefault="00863B12" w:rsidP="00863B12">
      <w:pPr>
        <w:pStyle w:val="B5"/>
      </w:pPr>
      <w:r w:rsidRPr="00D00377">
        <w:t>5&gt;</w:t>
      </w:r>
      <w:r w:rsidRPr="00D00377">
        <w:tab/>
        <w:t xml:space="preserve">set </w:t>
      </w:r>
      <w:r w:rsidRPr="00D00377">
        <w:rPr>
          <w:i/>
        </w:rPr>
        <w:t>burstArrivalTime</w:t>
      </w:r>
      <w:r w:rsidRPr="00D00377">
        <w:t xml:space="preserve"> to the latest measured value of the burst arrival time;</w:t>
      </w:r>
    </w:p>
    <w:p w14:paraId="02DD3250" w14:textId="77777777" w:rsidR="00863B12" w:rsidRPr="00D00377" w:rsidRDefault="00863B12" w:rsidP="00863B12">
      <w:pPr>
        <w:pStyle w:val="B4"/>
      </w:pPr>
      <w:r w:rsidRPr="00D00377">
        <w:t>4&gt;</w:t>
      </w:r>
      <w:r w:rsidRPr="00D00377">
        <w:tab/>
        <w:t>if the traffic periodicity measurement is available; and</w:t>
      </w:r>
    </w:p>
    <w:p w14:paraId="7788008C" w14:textId="3A7C708A" w:rsidR="00863B12" w:rsidRPr="00D00377" w:rsidRDefault="00863B12" w:rsidP="00863B12">
      <w:pPr>
        <w:pStyle w:val="B4"/>
      </w:pPr>
      <w:r w:rsidRPr="00D00377">
        <w:t>4&gt;</w:t>
      </w:r>
      <w:r w:rsidRPr="00D00377">
        <w:tab/>
        <w:t xml:space="preserve">if the UE did not provide traffic periodicity </w:t>
      </w:r>
      <w:r w:rsidRPr="00D00377">
        <w:rPr>
          <w:rFonts w:eastAsia="MS Mincho"/>
        </w:rPr>
        <w:t>since it was configured to provide UL traffic information</w:t>
      </w:r>
      <w:r w:rsidRPr="00D00377">
        <w:t xml:space="preserve">, or if the measured traffic periodicity has changed since the last transmission </w:t>
      </w:r>
      <w:r w:rsidRPr="00D00377">
        <w:rPr>
          <w:rFonts w:eastAsia="MS Mincho"/>
        </w:rPr>
        <w:t xml:space="preserve">of the </w:t>
      </w:r>
      <w:r w:rsidRPr="00D00377">
        <w:rPr>
          <w:i/>
          <w:iCs/>
        </w:rPr>
        <w:t xml:space="preserve">UEAssistanceInformation </w:t>
      </w:r>
      <w:r w:rsidRPr="00D00377">
        <w:rPr>
          <w:rFonts w:eastAsia="MS Mincho"/>
        </w:rPr>
        <w:t xml:space="preserve">message containing </w:t>
      </w:r>
      <w:r w:rsidRPr="00D00377">
        <w:rPr>
          <w:i/>
        </w:rPr>
        <w:t>trafficPeriodicity</w:t>
      </w:r>
      <w:r w:rsidRPr="00D00377">
        <w:t>:</w:t>
      </w:r>
    </w:p>
    <w:p w14:paraId="3789F4C5" w14:textId="77777777" w:rsidR="00863B12" w:rsidRPr="00C0503E" w:rsidRDefault="00863B12" w:rsidP="00863B12">
      <w:pPr>
        <w:pStyle w:val="B5"/>
        <w:rPr>
          <w:rFonts w:eastAsia="Yu Mincho"/>
          <w:snapToGrid w:val="0"/>
        </w:rPr>
      </w:pPr>
      <w:r w:rsidRPr="00D00377">
        <w:t>5&gt;</w:t>
      </w:r>
      <w:r w:rsidRPr="00D00377">
        <w:tab/>
        <w:t xml:space="preserve">set </w:t>
      </w:r>
      <w:r w:rsidRPr="00D00377">
        <w:rPr>
          <w:i/>
        </w:rPr>
        <w:t>trafficPeriodicity</w:t>
      </w:r>
      <w:r w:rsidRPr="00D00377">
        <w:t xml:space="preserve"> to the latest measured value of the traffic periodicity.</w:t>
      </w:r>
    </w:p>
    <w:p w14:paraId="5A85F408" w14:textId="3C7DB014" w:rsidR="00D22EB1" w:rsidRPr="002B0EC0" w:rsidRDefault="002B0EC0" w:rsidP="00E550E9">
      <w:pPr>
        <w:rPr>
          <w:lang w:val="x-none" w:eastAsia="zh-CN"/>
        </w:rPr>
      </w:pPr>
      <w:r>
        <w:rPr>
          <w:rFonts w:hint="eastAsia"/>
          <w:lang w:val="x-none" w:eastAsia="zh-CN"/>
        </w:rPr>
        <w:t>T</w:t>
      </w:r>
      <w:r>
        <w:rPr>
          <w:lang w:val="x-none" w:eastAsia="zh-CN"/>
        </w:rPr>
        <w:t xml:space="preserve">herefore </w:t>
      </w:r>
      <w:r w:rsidR="00B45968">
        <w:rPr>
          <w:lang w:val="x-none" w:eastAsia="zh-CN"/>
        </w:rPr>
        <w:t>the reporting of UL traffic information can already handle the dynamic aspects of XR traffic</w:t>
      </w:r>
      <w:r w:rsidR="00AB7D42">
        <w:rPr>
          <w:lang w:val="x-none" w:eastAsia="zh-CN"/>
        </w:rPr>
        <w:t>, e.g. when data burst information is not available</w:t>
      </w:r>
      <w:r w:rsidR="00B45968">
        <w:rPr>
          <w:lang w:val="x-none" w:eastAsia="zh-CN"/>
        </w:rPr>
        <w:t>.</w:t>
      </w:r>
      <w:r w:rsidR="000276BC">
        <w:rPr>
          <w:lang w:val="x-none" w:eastAsia="zh-CN"/>
        </w:rPr>
        <w:t xml:space="preserve"> </w:t>
      </w:r>
      <w:r w:rsidR="002138B3">
        <w:rPr>
          <w:lang w:val="x-none" w:eastAsia="zh-CN"/>
        </w:rPr>
        <w:t xml:space="preserve"> </w:t>
      </w:r>
    </w:p>
    <w:p w14:paraId="1203008A" w14:textId="40EDA1E2" w:rsidR="003108E1" w:rsidRDefault="00A14019" w:rsidP="003108E1">
      <w:pPr>
        <w:rPr>
          <w:lang w:eastAsia="zh-CN"/>
        </w:rPr>
      </w:pPr>
      <w:bookmarkStart w:id="41" w:name="Proposal_Dyna_Traffi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D6CE3">
        <w:rPr>
          <w:b/>
          <w:noProof/>
          <w:lang w:eastAsia="ko-KR"/>
        </w:rPr>
        <w:t>1</w:t>
      </w:r>
      <w:r>
        <w:rPr>
          <w:b/>
          <w:lang w:eastAsia="ko-KR"/>
        </w:rPr>
        <w:fldChar w:fldCharType="end"/>
      </w:r>
      <w:r>
        <w:rPr>
          <w:lang w:eastAsia="ko-KR"/>
        </w:rPr>
        <w:t>:</w:t>
      </w:r>
      <w:r w:rsidR="003108E1" w:rsidRPr="00A06DC8">
        <w:rPr>
          <w:lang w:eastAsia="zh-CN"/>
        </w:rPr>
        <w:t xml:space="preserve"> </w:t>
      </w:r>
      <w:r w:rsidR="00B45968">
        <w:rPr>
          <w:lang w:val="x-none" w:eastAsia="zh-CN"/>
        </w:rPr>
        <w:t>The reporting of UL traffic information can already handle the dynamic aspects of XR traffic</w:t>
      </w:r>
      <w:r w:rsidR="00170583">
        <w:rPr>
          <w:lang w:val="x-none" w:eastAsia="zh-CN"/>
        </w:rPr>
        <w:t xml:space="preserve"> (e.g. when data burst information is not available)</w:t>
      </w:r>
      <w:r>
        <w:rPr>
          <w:lang w:val="x-none" w:eastAsia="zh-CN"/>
        </w:rPr>
        <w:t>, and additional enhancements are not needed.</w:t>
      </w:r>
      <w:bookmarkEnd w:id="41"/>
    </w:p>
    <w:p w14:paraId="2845E08E" w14:textId="50FF60C5" w:rsidR="00444919" w:rsidRPr="004F12A0" w:rsidRDefault="004F12A0" w:rsidP="003108E1">
      <w:pPr>
        <w:rPr>
          <w:lang w:val="x-none" w:eastAsia="zh-CN"/>
        </w:rPr>
      </w:pPr>
      <w:r w:rsidRPr="004F12A0">
        <w:rPr>
          <w:rFonts w:hint="eastAsia"/>
          <w:lang w:val="x-none" w:eastAsia="zh-CN"/>
        </w:rPr>
        <w:t>F</w:t>
      </w:r>
      <w:r w:rsidRPr="004F12A0">
        <w:rPr>
          <w:lang w:val="x-none" w:eastAsia="zh-CN"/>
        </w:rPr>
        <w:t xml:space="preserve">or </w:t>
      </w:r>
      <w:r w:rsidR="00C1777A">
        <w:rPr>
          <w:lang w:val="x-none" w:eastAsia="zh-CN"/>
        </w:rPr>
        <w:t xml:space="preserve">PDU Set discard and PSI based discard, UE cannot perform </w:t>
      </w:r>
      <w:r w:rsidR="00290477">
        <w:rPr>
          <w:lang w:val="x-none" w:eastAsia="zh-CN"/>
        </w:rPr>
        <w:t xml:space="preserve">related discard operation if PDU set or PSI cannot be identified. </w:t>
      </w:r>
      <w:r w:rsidR="000A01ED">
        <w:rPr>
          <w:lang w:val="x-none" w:eastAsia="zh-CN"/>
        </w:rPr>
        <w:t>Discard related enhancements can improve the system capacity, but</w:t>
      </w:r>
      <w:r w:rsidR="007E7A90">
        <w:rPr>
          <w:lang w:val="x-none" w:eastAsia="zh-CN"/>
        </w:rPr>
        <w:t xml:space="preserve"> there are no inter-operability issues if discard operations cannot be performed when configured.</w:t>
      </w:r>
      <w:r w:rsidR="000A01ED">
        <w:rPr>
          <w:lang w:val="x-none" w:eastAsia="zh-CN"/>
        </w:rPr>
        <w:t xml:space="preserve"> </w:t>
      </w:r>
      <w:r w:rsidR="00176BD8">
        <w:rPr>
          <w:lang w:val="x-none" w:eastAsia="zh-CN"/>
        </w:rPr>
        <w:t>There is nothing the network or UE can do</w:t>
      </w:r>
      <w:r w:rsidR="00BF3356">
        <w:rPr>
          <w:lang w:val="x-none" w:eastAsia="zh-CN"/>
        </w:rPr>
        <w:t xml:space="preserve"> </w:t>
      </w:r>
      <w:r w:rsidR="000A01ED">
        <w:rPr>
          <w:lang w:val="x-none" w:eastAsia="zh-CN"/>
        </w:rPr>
        <w:t>if the PDU set of PSI information are not available at UE side</w:t>
      </w:r>
      <w:r w:rsidR="003F1BDA">
        <w:rPr>
          <w:lang w:val="x-none" w:eastAsia="zh-CN"/>
        </w:rPr>
        <w:t>.</w:t>
      </w:r>
      <w:r w:rsidR="000A01ED">
        <w:rPr>
          <w:lang w:val="x-none" w:eastAsia="zh-CN"/>
        </w:rPr>
        <w:t xml:space="preserve"> </w:t>
      </w:r>
    </w:p>
    <w:p w14:paraId="0324E406" w14:textId="75FCF99D" w:rsidR="00DD587E" w:rsidRPr="00B67FB3" w:rsidRDefault="00DD587E" w:rsidP="00DD587E">
      <w:pPr>
        <w:rPr>
          <w:lang w:eastAsia="zh-CN"/>
        </w:rPr>
      </w:pPr>
      <w:bookmarkStart w:id="42" w:name="Proposal_Dyna_Discar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D6CE3">
        <w:rPr>
          <w:b/>
          <w:noProof/>
          <w:lang w:eastAsia="ko-KR"/>
        </w:rPr>
        <w:t>2</w:t>
      </w:r>
      <w:r>
        <w:rPr>
          <w:b/>
          <w:lang w:eastAsia="ko-KR"/>
        </w:rPr>
        <w:fldChar w:fldCharType="end"/>
      </w:r>
      <w:r>
        <w:rPr>
          <w:lang w:eastAsia="ko-KR"/>
        </w:rPr>
        <w:t xml:space="preserve">: </w:t>
      </w:r>
      <w:r>
        <w:t>No additional mechanisms are needed to address the issue that</w:t>
      </w:r>
      <w:r>
        <w:rPr>
          <w:lang w:eastAsia="zh-CN"/>
        </w:rPr>
        <w:t xml:space="preserve"> </w:t>
      </w:r>
      <w:r>
        <w:rPr>
          <w:rFonts w:hint="eastAsia"/>
          <w:lang w:eastAsia="zh-CN"/>
        </w:rPr>
        <w:t>UE</w:t>
      </w:r>
      <w:r>
        <w:rPr>
          <w:lang w:eastAsia="zh-CN"/>
        </w:rPr>
        <w:t xml:space="preserve"> cannot perform PDU Set discard or PSI based discard due to that UE cannot identify PDU set or PSI.</w:t>
      </w:r>
      <w:bookmarkEnd w:id="42"/>
    </w:p>
    <w:p w14:paraId="78BC5C77" w14:textId="67225790" w:rsidR="001E7262" w:rsidRDefault="001E7262" w:rsidP="001E7262">
      <w:pPr>
        <w:pStyle w:val="2"/>
        <w:ind w:left="840"/>
        <w:rPr>
          <w:lang w:eastAsia="zh-CN"/>
        </w:rPr>
      </w:pPr>
      <w:r>
        <w:rPr>
          <w:lang w:eastAsia="zh-CN"/>
        </w:rPr>
        <w:lastRenderedPageBreak/>
        <w:t>Pre-requisites</w:t>
      </w:r>
    </w:p>
    <w:p w14:paraId="2B861CA2" w14:textId="74137A51" w:rsidR="00E00827" w:rsidRDefault="00177248" w:rsidP="00E00827">
      <w:r>
        <w:rPr>
          <w:rFonts w:hint="eastAsia"/>
          <w:lang w:val="en-GB" w:eastAsia="zh-CN"/>
        </w:rPr>
        <w:t>As</w:t>
      </w:r>
      <w:r>
        <w:rPr>
          <w:lang w:val="en-GB" w:eastAsia="zh-CN"/>
        </w:rPr>
        <w:t xml:space="preserve"> from </w:t>
      </w:r>
      <w:r>
        <w:rPr>
          <w:lang w:eastAsia="zh-CN"/>
        </w:rPr>
        <w:fldChar w:fldCharType="begin"/>
      </w:r>
      <w:r>
        <w:rPr>
          <w:lang w:eastAsia="zh-CN"/>
        </w:rPr>
        <w:instrText xml:space="preserve"> REF Ref_UECap \h </w:instrText>
      </w:r>
      <w:r>
        <w:rPr>
          <w:lang w:eastAsia="zh-CN"/>
        </w:rPr>
      </w:r>
      <w:r>
        <w:rPr>
          <w:lang w:eastAsia="zh-CN"/>
        </w:rPr>
        <w:fldChar w:fldCharType="separate"/>
      </w:r>
      <w:r w:rsidR="001D6CE3" w:rsidRPr="00F13C4F">
        <w:rPr>
          <w:lang w:eastAsia="zh-CN"/>
        </w:rPr>
        <w:t>[</w:t>
      </w:r>
      <w:r w:rsidR="001D6CE3">
        <w:rPr>
          <w:noProof/>
        </w:rPr>
        <w:t>1</w:t>
      </w:r>
      <w:r w:rsidR="001D6CE3" w:rsidRPr="00F13C4F">
        <w:rPr>
          <w:lang w:eastAsia="zh-CN"/>
        </w:rPr>
        <w:t>]</w:t>
      </w:r>
      <w:r>
        <w:rPr>
          <w:lang w:eastAsia="zh-CN"/>
        </w:rPr>
        <w:fldChar w:fldCharType="end"/>
      </w:r>
      <w:r>
        <w:rPr>
          <w:lang w:eastAsia="zh-CN"/>
        </w:rPr>
        <w:t xml:space="preserve">, RAN2 will introduce </w:t>
      </w:r>
      <w:r w:rsidR="000D1D6D">
        <w:rPr>
          <w:lang w:eastAsia="zh-CN"/>
        </w:rPr>
        <w:t>7</w:t>
      </w:r>
      <w:r>
        <w:rPr>
          <w:lang w:eastAsia="zh-CN"/>
        </w:rPr>
        <w:t xml:space="preserve"> X</w:t>
      </w:r>
      <w:r>
        <w:rPr>
          <w:rFonts w:hint="eastAsia"/>
          <w:lang w:eastAsia="zh-CN"/>
        </w:rPr>
        <w:t>R rel</w:t>
      </w:r>
      <w:r>
        <w:rPr>
          <w:lang w:eastAsia="zh-CN"/>
        </w:rPr>
        <w:t>ated capabilities:</w:t>
      </w:r>
      <w:r w:rsidR="004205F9">
        <w:rPr>
          <w:lang w:eastAsia="zh-CN"/>
        </w:rPr>
        <w:t xml:space="preserve"> </w:t>
      </w:r>
      <w:r w:rsidR="004205F9" w:rsidRPr="012B5418">
        <w:rPr>
          <w:i/>
          <w:iCs/>
        </w:rPr>
        <w:t>xr-AssistanceInfo</w:t>
      </w:r>
      <w:r w:rsidR="004205F9">
        <w:t xml:space="preserve">, </w:t>
      </w:r>
      <w:r w:rsidR="004205F9" w:rsidRPr="012B5418">
        <w:rPr>
          <w:i/>
          <w:iCs/>
        </w:rPr>
        <w:t>discardPDU-Set</w:t>
      </w:r>
      <w:r w:rsidR="004205F9">
        <w:t xml:space="preserve">, </w:t>
      </w:r>
      <w:r w:rsidR="004205F9" w:rsidRPr="012B5418">
        <w:rPr>
          <w:i/>
          <w:iCs/>
        </w:rPr>
        <w:t>discardPSI</w:t>
      </w:r>
      <w:r w:rsidR="004205F9">
        <w:t xml:space="preserve">, </w:t>
      </w:r>
      <w:r w:rsidR="004205F9" w:rsidRPr="012B5418">
        <w:rPr>
          <w:i/>
          <w:iCs/>
        </w:rPr>
        <w:t>supportOfNewBS-Table</w:t>
      </w:r>
      <w:r w:rsidR="004205F9">
        <w:t xml:space="preserve">, </w:t>
      </w:r>
      <w:r w:rsidR="004205F9" w:rsidRPr="012B5418">
        <w:rPr>
          <w:i/>
          <w:iCs/>
        </w:rPr>
        <w:t>supportOfDelayReporting</w:t>
      </w:r>
      <w:r w:rsidR="004205F9">
        <w:t xml:space="preserve">, </w:t>
      </w:r>
      <w:r w:rsidR="004205F9" w:rsidRPr="012B5418">
        <w:rPr>
          <w:i/>
          <w:iCs/>
        </w:rPr>
        <w:t>supportOf</w:t>
      </w:r>
      <w:r w:rsidR="004205F9">
        <w:rPr>
          <w:i/>
          <w:iCs/>
        </w:rPr>
        <w:t>Enhanced</w:t>
      </w:r>
      <w:r w:rsidR="004205F9" w:rsidRPr="012B5418">
        <w:rPr>
          <w:i/>
          <w:iCs/>
        </w:rPr>
        <w:t>DRX</w:t>
      </w:r>
      <w:r w:rsidR="004205F9">
        <w:t xml:space="preserve">, </w:t>
      </w:r>
      <w:r w:rsidR="000D1D6D" w:rsidRPr="012B5418">
        <w:rPr>
          <w:i/>
          <w:iCs/>
        </w:rPr>
        <w:t>supportOfDisableHARQ-RTT-CG</w:t>
      </w:r>
      <w:r w:rsidR="000D1D6D">
        <w:t xml:space="preserve">. </w:t>
      </w:r>
      <w:r w:rsidR="00EA5585">
        <w:t>Among them,</w:t>
      </w:r>
      <w:r w:rsidR="00047F24">
        <w:t xml:space="preserve"> capabilities </w:t>
      </w:r>
      <w:r w:rsidR="00047F24" w:rsidRPr="012B5418">
        <w:rPr>
          <w:i/>
          <w:iCs/>
        </w:rPr>
        <w:t>xr-AssistanceInfo</w:t>
      </w:r>
      <w:r w:rsidR="00047F24">
        <w:t xml:space="preserve">, </w:t>
      </w:r>
      <w:r w:rsidR="00047F24" w:rsidRPr="012B5418">
        <w:rPr>
          <w:i/>
          <w:iCs/>
        </w:rPr>
        <w:t>discardPDU-Set</w:t>
      </w:r>
      <w:r w:rsidR="00047F24">
        <w:t xml:space="preserve">, </w:t>
      </w:r>
      <w:r w:rsidR="00047F24" w:rsidRPr="012B5418">
        <w:rPr>
          <w:i/>
          <w:iCs/>
        </w:rPr>
        <w:t>discardPSI</w:t>
      </w:r>
      <w:r w:rsidR="00047F24">
        <w:t xml:space="preserve">, </w:t>
      </w:r>
      <w:r w:rsidR="00047F24" w:rsidRPr="012B5418">
        <w:rPr>
          <w:i/>
          <w:iCs/>
        </w:rPr>
        <w:t>supportOfNewBS-Table</w:t>
      </w:r>
      <w:r w:rsidR="00047F24">
        <w:t xml:space="preserve">, </w:t>
      </w:r>
      <w:r w:rsidR="00047F24" w:rsidRPr="012B5418">
        <w:rPr>
          <w:i/>
          <w:iCs/>
        </w:rPr>
        <w:t>supportOfDelayReporting</w:t>
      </w:r>
      <w:r w:rsidR="00047F24">
        <w:t xml:space="preserve"> do not have pre-requisites. </w:t>
      </w:r>
      <w:r w:rsidR="00EA5585">
        <w:t xml:space="preserve">Capabilities </w:t>
      </w:r>
      <w:r w:rsidR="00EA5585" w:rsidRPr="012B5418">
        <w:rPr>
          <w:i/>
          <w:iCs/>
        </w:rPr>
        <w:t>supportOf</w:t>
      </w:r>
      <w:r w:rsidR="00EA5585">
        <w:rPr>
          <w:i/>
          <w:iCs/>
        </w:rPr>
        <w:t>Enhanced</w:t>
      </w:r>
      <w:r w:rsidR="00EA5585" w:rsidRPr="012B5418">
        <w:rPr>
          <w:i/>
          <w:iCs/>
        </w:rPr>
        <w:t>DRX</w:t>
      </w:r>
      <w:r w:rsidR="00EA5585">
        <w:t xml:space="preserve"> and </w:t>
      </w:r>
      <w:r w:rsidR="00EA5585" w:rsidRPr="012B5418">
        <w:rPr>
          <w:i/>
          <w:iCs/>
        </w:rPr>
        <w:t>supportOfDisableHARQ-RTT-CG</w:t>
      </w:r>
      <w:r w:rsidR="00EA5585">
        <w:t xml:space="preserve"> are related to DRX and CG, and discussion </w:t>
      </w:r>
      <w:r w:rsidR="00BE5B18">
        <w:t>of pre-requisite</w:t>
      </w:r>
      <w:r w:rsidR="00BB5799">
        <w:t>s</w:t>
      </w:r>
      <w:r w:rsidR="00BE5B18">
        <w:t xml:space="preserve"> is</w:t>
      </w:r>
      <w:r w:rsidR="00EA5585">
        <w:t xml:space="preserve"> needed.</w:t>
      </w:r>
    </w:p>
    <w:p w14:paraId="1D9F638F" w14:textId="63D14939" w:rsidR="00B547FE" w:rsidRPr="00D22EB1" w:rsidRDefault="00B547FE" w:rsidP="00B547FE">
      <w:pPr>
        <w:rPr>
          <w:lang w:val="en-GB" w:eastAsia="zh-CN"/>
        </w:rPr>
      </w:pPr>
      <w:r>
        <w:rPr>
          <w:rFonts w:hint="eastAsia"/>
          <w:lang w:val="en-GB" w:eastAsia="zh-CN"/>
        </w:rPr>
        <w:t>F</w:t>
      </w:r>
      <w:r>
        <w:rPr>
          <w:lang w:val="en-GB" w:eastAsia="zh-CN"/>
        </w:rPr>
        <w:t>or</w:t>
      </w:r>
      <w:r w:rsidR="001E7876">
        <w:rPr>
          <w:lang w:val="en-GB" w:eastAsia="zh-CN"/>
        </w:rPr>
        <w:t xml:space="preserve"> rational number DRX cycle (</w:t>
      </w:r>
      <w:r w:rsidRPr="012B5418">
        <w:rPr>
          <w:i/>
          <w:iCs/>
        </w:rPr>
        <w:t>supportOf</w:t>
      </w:r>
      <w:r>
        <w:rPr>
          <w:i/>
          <w:iCs/>
        </w:rPr>
        <w:t>Enhanced</w:t>
      </w:r>
      <w:r w:rsidRPr="012B5418">
        <w:rPr>
          <w:i/>
          <w:iCs/>
        </w:rPr>
        <w:t>DRX</w:t>
      </w:r>
      <w:r w:rsidR="001E7876">
        <w:t>)</w:t>
      </w:r>
      <w:r>
        <w:t xml:space="preserve">, following is the related proposal in </w:t>
      </w:r>
      <w:r>
        <w:rPr>
          <w:lang w:eastAsia="zh-CN"/>
        </w:rPr>
        <w:fldChar w:fldCharType="begin"/>
      </w:r>
      <w:r>
        <w:rPr>
          <w:lang w:eastAsia="zh-CN"/>
        </w:rPr>
        <w:instrText xml:space="preserve"> REF Ref_UECap \h </w:instrText>
      </w:r>
      <w:r>
        <w:rPr>
          <w:lang w:eastAsia="zh-CN"/>
        </w:rPr>
      </w:r>
      <w:r>
        <w:rPr>
          <w:lang w:eastAsia="zh-CN"/>
        </w:rPr>
        <w:fldChar w:fldCharType="separate"/>
      </w:r>
      <w:r w:rsidR="001D6CE3" w:rsidRPr="00F13C4F">
        <w:rPr>
          <w:lang w:eastAsia="zh-CN"/>
        </w:rPr>
        <w:t>[</w:t>
      </w:r>
      <w:r w:rsidR="001D6CE3">
        <w:rPr>
          <w:noProof/>
        </w:rPr>
        <w:t>1</w:t>
      </w:r>
      <w:r w:rsidR="001D6CE3" w:rsidRPr="00F13C4F">
        <w:rPr>
          <w:lang w:eastAsia="zh-CN"/>
        </w:rPr>
        <w:t>]</w:t>
      </w:r>
      <w:r>
        <w:rPr>
          <w:lang w:eastAsia="zh-CN"/>
        </w:rPr>
        <w:fldChar w:fldCharType="end"/>
      </w:r>
      <w:r>
        <w:rPr>
          <w:lang w:eastAsia="zh-CN"/>
        </w:rPr>
        <w:t xml:space="preserve">: </w:t>
      </w:r>
    </w:p>
    <w:p w14:paraId="57F12446" w14:textId="4F973A39" w:rsidR="00B547FE" w:rsidRPr="00B547FE" w:rsidRDefault="00B547FE" w:rsidP="00B547FE">
      <w:pPr>
        <w:ind w:leftChars="400" w:left="800"/>
        <w:jc w:val="both"/>
        <w:rPr>
          <w:lang w:val="en-GB"/>
        </w:rPr>
      </w:pPr>
      <w:bookmarkStart w:id="43" w:name="_Toc134484170"/>
      <w:bookmarkStart w:id="44" w:name="_Toc134629113"/>
      <w:bookmarkStart w:id="45" w:name="_Toc134629120"/>
      <w:bookmarkStart w:id="46" w:name="_Toc134646532"/>
      <w:bookmarkStart w:id="47" w:name="_Toc134738133"/>
      <w:bookmarkStart w:id="48" w:name="_Toc142388459"/>
      <w:bookmarkStart w:id="49" w:name="_Toc142388557"/>
      <w:bookmarkStart w:id="50" w:name="_Toc142388792"/>
      <w:bookmarkStart w:id="51" w:name="_Toc142473426"/>
      <w:bookmarkStart w:id="52" w:name="_Toc142560814"/>
      <w:bookmarkStart w:id="53" w:name="_Toc142560857"/>
      <w:bookmarkStart w:id="54" w:name="_Toc145193001"/>
      <w:bookmarkStart w:id="55" w:name="_Toc145193029"/>
      <w:bookmarkStart w:id="56" w:name="_Toc145193054"/>
      <w:bookmarkStart w:id="57" w:name="_Toc145327992"/>
      <w:bookmarkStart w:id="58" w:name="_Toc145328047"/>
      <w:bookmarkStart w:id="59" w:name="_Toc145358221"/>
      <w:bookmarkStart w:id="60" w:name="_Toc146030808"/>
      <w:bookmarkStart w:id="61" w:name="_Toc146542458"/>
      <w:bookmarkStart w:id="62" w:name="_Toc146626501"/>
      <w:r>
        <w:rPr>
          <w:lang w:val="en-GB"/>
        </w:rPr>
        <w:t xml:space="preserve">Proposal 7: </w:t>
      </w:r>
      <w:bookmarkStart w:id="63" w:name="_Toc14671472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391F35">
        <w:t xml:space="preserve">A new optional UE capability signaling (e.g., </w:t>
      </w:r>
      <w:r w:rsidR="00391F35" w:rsidRPr="012B5418">
        <w:rPr>
          <w:i/>
          <w:iCs/>
        </w:rPr>
        <w:t>supportOf</w:t>
      </w:r>
      <w:r w:rsidR="00391F35">
        <w:rPr>
          <w:i/>
          <w:iCs/>
        </w:rPr>
        <w:t>Enhanced</w:t>
      </w:r>
      <w:r w:rsidR="00391F35" w:rsidRPr="012B5418">
        <w:rPr>
          <w:i/>
          <w:iCs/>
        </w:rPr>
        <w:t>DRX</w:t>
      </w:r>
      <w:r w:rsidR="00391F35">
        <w:t>) is defined to identify Rel-18 UEs supporting C-DRX enhancements including the support of non-integer (i.e. rational) DRX periodicity and addressing the SFN wrap around.</w:t>
      </w:r>
      <w:bookmarkEnd w:id="63"/>
    </w:p>
    <w:p w14:paraId="47C06ECA" w14:textId="252048CE" w:rsidR="00DF1B51" w:rsidRDefault="00E47810" w:rsidP="00EB2C77">
      <w:pPr>
        <w:rPr>
          <w:lang w:val="en-GB" w:eastAsia="zh-CN"/>
        </w:rPr>
      </w:pPr>
      <w:r>
        <w:rPr>
          <w:lang w:val="en-GB" w:eastAsia="zh-CN"/>
        </w:rPr>
        <w:t xml:space="preserve">From the running MAC CR </w:t>
      </w:r>
      <w:r>
        <w:rPr>
          <w:lang w:val="en-GB" w:eastAsia="zh-CN"/>
        </w:rPr>
        <w:fldChar w:fldCharType="begin"/>
      </w:r>
      <w:r>
        <w:rPr>
          <w:lang w:val="en-GB" w:eastAsia="zh-CN"/>
        </w:rPr>
        <w:instrText xml:space="preserve"> REF Ref_XR_MAC_CR \h </w:instrText>
      </w:r>
      <w:r>
        <w:rPr>
          <w:lang w:val="en-GB" w:eastAsia="zh-CN"/>
        </w:rPr>
      </w:r>
      <w:r>
        <w:rPr>
          <w:lang w:val="en-GB" w:eastAsia="zh-CN"/>
        </w:rPr>
        <w:fldChar w:fldCharType="separate"/>
      </w:r>
      <w:r w:rsidR="001D6CE3" w:rsidRPr="00574E9E">
        <w:rPr>
          <w:lang w:eastAsia="zh-CN"/>
        </w:rPr>
        <w:t>[</w:t>
      </w:r>
      <w:r w:rsidR="001D6CE3">
        <w:rPr>
          <w:noProof/>
        </w:rPr>
        <w:t>3</w:t>
      </w:r>
      <w:r w:rsidR="001D6CE3" w:rsidRPr="00574E9E">
        <w:rPr>
          <w:lang w:eastAsia="zh-CN"/>
        </w:rPr>
        <w:t>]</w:t>
      </w:r>
      <w:r>
        <w:rPr>
          <w:lang w:val="en-GB" w:eastAsia="zh-CN"/>
        </w:rPr>
        <w:fldChar w:fldCharType="end"/>
      </w:r>
      <w:r>
        <w:rPr>
          <w:lang w:val="en-GB" w:eastAsia="zh-CN"/>
        </w:rPr>
        <w:t xml:space="preserve">, </w:t>
      </w:r>
      <w:r w:rsidR="005C037B">
        <w:rPr>
          <w:lang w:eastAsia="zh-CN"/>
        </w:rPr>
        <w:t xml:space="preserve">rational </w:t>
      </w:r>
      <w:r w:rsidR="005C037B">
        <w:rPr>
          <w:rFonts w:hint="eastAsia"/>
          <w:lang w:eastAsia="zh-CN"/>
        </w:rPr>
        <w:t>nu</w:t>
      </w:r>
      <w:r w:rsidR="005C037B">
        <w:rPr>
          <w:lang w:eastAsia="zh-CN"/>
        </w:rPr>
        <w:t>mber DRX cycle is related to both long DRX cycle and short DRX cycle</w:t>
      </w:r>
      <w:r w:rsidR="00E139C2">
        <w:rPr>
          <w:lang w:eastAsia="zh-CN"/>
        </w:rPr>
        <w:t>, whose capabilities are copied below.</w:t>
      </w: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266"/>
        <w:gridCol w:w="567"/>
        <w:gridCol w:w="709"/>
        <w:gridCol w:w="850"/>
        <w:gridCol w:w="851"/>
      </w:tblGrid>
      <w:tr w:rsidR="00FA2EE6" w:rsidRPr="00BE555F" w14:paraId="6F98C3CB" w14:textId="77777777" w:rsidTr="003D6E16">
        <w:trPr>
          <w:cantSplit/>
        </w:trPr>
        <w:tc>
          <w:tcPr>
            <w:tcW w:w="6266" w:type="dxa"/>
          </w:tcPr>
          <w:p w14:paraId="305BB57A" w14:textId="77777777" w:rsidR="00FA2EE6" w:rsidRPr="00BE555F" w:rsidRDefault="00FA2EE6" w:rsidP="00EC2D2E">
            <w:pPr>
              <w:pStyle w:val="TAH"/>
              <w:rPr>
                <w:rFonts w:cs="Arial"/>
                <w:szCs w:val="18"/>
              </w:rPr>
            </w:pPr>
            <w:r w:rsidRPr="00BE555F">
              <w:rPr>
                <w:rFonts w:cs="Arial"/>
                <w:szCs w:val="18"/>
              </w:rPr>
              <w:t>Definitions for parameters</w:t>
            </w:r>
          </w:p>
        </w:tc>
        <w:tc>
          <w:tcPr>
            <w:tcW w:w="567" w:type="dxa"/>
          </w:tcPr>
          <w:p w14:paraId="494DDB5E" w14:textId="77777777" w:rsidR="00FA2EE6" w:rsidRPr="00BE555F" w:rsidRDefault="00FA2EE6" w:rsidP="00EC2D2E">
            <w:pPr>
              <w:pStyle w:val="TAH"/>
              <w:rPr>
                <w:rFonts w:cs="Arial"/>
                <w:szCs w:val="18"/>
              </w:rPr>
            </w:pPr>
            <w:r w:rsidRPr="00BE555F">
              <w:rPr>
                <w:rFonts w:cs="Arial"/>
                <w:szCs w:val="18"/>
              </w:rPr>
              <w:t>Per</w:t>
            </w:r>
          </w:p>
        </w:tc>
        <w:tc>
          <w:tcPr>
            <w:tcW w:w="709" w:type="dxa"/>
          </w:tcPr>
          <w:p w14:paraId="4AE57B04" w14:textId="77777777" w:rsidR="00FA2EE6" w:rsidRPr="00BE555F" w:rsidRDefault="00FA2EE6" w:rsidP="00EC2D2E">
            <w:pPr>
              <w:pStyle w:val="TAH"/>
              <w:rPr>
                <w:rFonts w:cs="Arial"/>
                <w:szCs w:val="18"/>
              </w:rPr>
            </w:pPr>
            <w:r w:rsidRPr="00BE555F">
              <w:rPr>
                <w:rFonts w:cs="Arial"/>
                <w:szCs w:val="18"/>
              </w:rPr>
              <w:t>M</w:t>
            </w:r>
          </w:p>
        </w:tc>
        <w:tc>
          <w:tcPr>
            <w:tcW w:w="850" w:type="dxa"/>
          </w:tcPr>
          <w:p w14:paraId="60AD286F" w14:textId="77777777" w:rsidR="00FA2EE6" w:rsidRPr="00BE555F" w:rsidRDefault="00FA2EE6" w:rsidP="00EC2D2E">
            <w:pPr>
              <w:pStyle w:val="TAH"/>
              <w:rPr>
                <w:rFonts w:cs="Arial"/>
                <w:szCs w:val="18"/>
              </w:rPr>
            </w:pPr>
            <w:r w:rsidRPr="00BE555F">
              <w:rPr>
                <w:rFonts w:cs="Arial"/>
                <w:szCs w:val="18"/>
              </w:rPr>
              <w:t>FDD-TDD DIFF</w:t>
            </w:r>
          </w:p>
        </w:tc>
        <w:tc>
          <w:tcPr>
            <w:tcW w:w="851" w:type="dxa"/>
          </w:tcPr>
          <w:p w14:paraId="6DF51E50" w14:textId="77777777" w:rsidR="00FA2EE6" w:rsidRPr="00BE555F" w:rsidRDefault="00FA2EE6" w:rsidP="00EC2D2E">
            <w:pPr>
              <w:pStyle w:val="TAH"/>
              <w:rPr>
                <w:rFonts w:cs="Arial"/>
                <w:szCs w:val="18"/>
              </w:rPr>
            </w:pPr>
            <w:r w:rsidRPr="00BE555F">
              <w:rPr>
                <w:rFonts w:cs="Arial"/>
                <w:szCs w:val="18"/>
              </w:rPr>
              <w:t>FR1-FR2 DIFF</w:t>
            </w:r>
          </w:p>
        </w:tc>
      </w:tr>
      <w:tr w:rsidR="00FA2EE6" w:rsidRPr="00BE555F" w14:paraId="4BCD8A56" w14:textId="77777777" w:rsidTr="003D6E16">
        <w:trPr>
          <w:cantSplit/>
        </w:trPr>
        <w:tc>
          <w:tcPr>
            <w:tcW w:w="6266" w:type="dxa"/>
          </w:tcPr>
          <w:p w14:paraId="00B1354B" w14:textId="77777777" w:rsidR="00FA2EE6" w:rsidRPr="00BE555F" w:rsidRDefault="00FA2EE6" w:rsidP="00EC2D2E">
            <w:pPr>
              <w:pStyle w:val="TAL"/>
              <w:rPr>
                <w:rFonts w:cs="Arial"/>
                <w:b/>
                <w:bCs/>
                <w:i/>
                <w:iCs/>
                <w:szCs w:val="18"/>
              </w:rPr>
            </w:pPr>
            <w:r w:rsidRPr="00BE555F">
              <w:rPr>
                <w:rFonts w:cs="Arial"/>
                <w:b/>
                <w:bCs/>
                <w:i/>
                <w:iCs/>
                <w:szCs w:val="18"/>
              </w:rPr>
              <w:t>longDRX-Cycle</w:t>
            </w:r>
          </w:p>
          <w:p w14:paraId="29562835" w14:textId="77777777" w:rsidR="00FA2EE6" w:rsidRPr="00BE555F" w:rsidRDefault="00FA2EE6" w:rsidP="00EC2D2E">
            <w:pPr>
              <w:pStyle w:val="TAL"/>
              <w:rPr>
                <w:rFonts w:cs="Arial"/>
                <w:b/>
                <w:bCs/>
                <w:i/>
                <w:iCs/>
                <w:szCs w:val="18"/>
              </w:rPr>
            </w:pPr>
            <w:r w:rsidRPr="00BE555F">
              <w:t>Indicates whether UE supports long DRX cycle as specified in TS 38.321 [8].</w:t>
            </w:r>
          </w:p>
        </w:tc>
        <w:tc>
          <w:tcPr>
            <w:tcW w:w="567" w:type="dxa"/>
          </w:tcPr>
          <w:p w14:paraId="6951484D" w14:textId="77777777" w:rsidR="00FA2EE6" w:rsidRPr="00BE555F" w:rsidRDefault="00FA2EE6" w:rsidP="00EC2D2E">
            <w:pPr>
              <w:pStyle w:val="TAL"/>
              <w:jc w:val="center"/>
              <w:rPr>
                <w:rFonts w:cs="Arial"/>
                <w:bCs/>
                <w:iCs/>
                <w:szCs w:val="18"/>
              </w:rPr>
            </w:pPr>
            <w:r w:rsidRPr="00BE555F">
              <w:rPr>
                <w:rFonts w:cs="Arial"/>
                <w:bCs/>
                <w:iCs/>
                <w:szCs w:val="18"/>
              </w:rPr>
              <w:t>UE</w:t>
            </w:r>
          </w:p>
        </w:tc>
        <w:tc>
          <w:tcPr>
            <w:tcW w:w="709" w:type="dxa"/>
          </w:tcPr>
          <w:p w14:paraId="6E4FAF83" w14:textId="77777777" w:rsidR="00FA2EE6" w:rsidRPr="00BE555F" w:rsidRDefault="00FA2EE6" w:rsidP="00EC2D2E">
            <w:pPr>
              <w:pStyle w:val="TAL"/>
              <w:jc w:val="center"/>
              <w:rPr>
                <w:rFonts w:cs="Arial"/>
                <w:bCs/>
                <w:iCs/>
                <w:szCs w:val="18"/>
              </w:rPr>
            </w:pPr>
            <w:r w:rsidRPr="00BE555F">
              <w:rPr>
                <w:rFonts w:cs="Arial"/>
                <w:bCs/>
                <w:iCs/>
                <w:szCs w:val="18"/>
              </w:rPr>
              <w:t>Yes</w:t>
            </w:r>
          </w:p>
        </w:tc>
        <w:tc>
          <w:tcPr>
            <w:tcW w:w="850" w:type="dxa"/>
          </w:tcPr>
          <w:p w14:paraId="020D2E94" w14:textId="77777777" w:rsidR="00FA2EE6" w:rsidRPr="00BE555F" w:rsidRDefault="00FA2EE6" w:rsidP="00EC2D2E">
            <w:pPr>
              <w:pStyle w:val="TAL"/>
              <w:jc w:val="center"/>
              <w:rPr>
                <w:rFonts w:cs="Arial"/>
                <w:bCs/>
                <w:iCs/>
                <w:szCs w:val="18"/>
              </w:rPr>
            </w:pPr>
            <w:r w:rsidRPr="00BE555F">
              <w:rPr>
                <w:rFonts w:cs="Arial"/>
                <w:bCs/>
                <w:iCs/>
                <w:szCs w:val="18"/>
              </w:rPr>
              <w:t>Yes</w:t>
            </w:r>
          </w:p>
        </w:tc>
        <w:tc>
          <w:tcPr>
            <w:tcW w:w="851" w:type="dxa"/>
          </w:tcPr>
          <w:p w14:paraId="4EC08C27" w14:textId="77777777" w:rsidR="00FA2EE6" w:rsidRPr="00BE555F" w:rsidRDefault="00FA2EE6" w:rsidP="00EC2D2E">
            <w:pPr>
              <w:pStyle w:val="TAL"/>
              <w:jc w:val="center"/>
              <w:rPr>
                <w:rFonts w:cs="Arial"/>
                <w:bCs/>
                <w:iCs/>
                <w:szCs w:val="18"/>
              </w:rPr>
            </w:pPr>
            <w:r w:rsidRPr="00BE555F">
              <w:rPr>
                <w:rFonts w:cs="Arial"/>
                <w:bCs/>
                <w:iCs/>
                <w:szCs w:val="18"/>
              </w:rPr>
              <w:t>No</w:t>
            </w:r>
          </w:p>
        </w:tc>
      </w:tr>
      <w:tr w:rsidR="00D1015A" w:rsidRPr="00BE555F" w14:paraId="3FC94DD7" w14:textId="77777777" w:rsidTr="003D6E16">
        <w:trPr>
          <w:cantSplit/>
        </w:trPr>
        <w:tc>
          <w:tcPr>
            <w:tcW w:w="6266" w:type="dxa"/>
          </w:tcPr>
          <w:p w14:paraId="6EE3D33C" w14:textId="77777777" w:rsidR="00D1015A" w:rsidRPr="00BE555F" w:rsidRDefault="00D1015A" w:rsidP="00D1015A">
            <w:pPr>
              <w:pStyle w:val="TAL"/>
              <w:rPr>
                <w:rFonts w:cs="Arial"/>
                <w:b/>
                <w:bCs/>
                <w:i/>
                <w:iCs/>
                <w:szCs w:val="18"/>
              </w:rPr>
            </w:pPr>
            <w:r w:rsidRPr="00BE555F">
              <w:rPr>
                <w:rFonts w:cs="Arial"/>
                <w:b/>
                <w:bCs/>
                <w:i/>
                <w:iCs/>
                <w:szCs w:val="18"/>
              </w:rPr>
              <w:t>secondaryDRX-Group-r16</w:t>
            </w:r>
          </w:p>
          <w:p w14:paraId="7E146FA1" w14:textId="352B8C33" w:rsidR="00D1015A" w:rsidRPr="00BE555F" w:rsidRDefault="00D1015A" w:rsidP="00D1015A">
            <w:pPr>
              <w:pStyle w:val="TAL"/>
              <w:rPr>
                <w:rFonts w:cs="Arial"/>
                <w:b/>
                <w:bCs/>
                <w:i/>
                <w:iCs/>
                <w:szCs w:val="18"/>
              </w:rPr>
            </w:pPr>
            <w:r w:rsidRPr="00BE555F">
              <w:rPr>
                <w:rFonts w:cs="Arial"/>
                <w:szCs w:val="18"/>
              </w:rPr>
              <w:t>Indicates whether UE supports secondary DRX group as specified in TS 38.321 [8].</w:t>
            </w:r>
          </w:p>
        </w:tc>
        <w:tc>
          <w:tcPr>
            <w:tcW w:w="567" w:type="dxa"/>
          </w:tcPr>
          <w:p w14:paraId="710B763C" w14:textId="62AE4D7A" w:rsidR="00D1015A" w:rsidRPr="00BE555F" w:rsidRDefault="00D1015A" w:rsidP="00D1015A">
            <w:pPr>
              <w:pStyle w:val="TAL"/>
              <w:jc w:val="center"/>
              <w:rPr>
                <w:rFonts w:cs="Arial"/>
                <w:bCs/>
                <w:iCs/>
                <w:szCs w:val="18"/>
              </w:rPr>
            </w:pPr>
            <w:r w:rsidRPr="00BE555F">
              <w:rPr>
                <w:rFonts w:cs="Arial"/>
                <w:bCs/>
                <w:iCs/>
                <w:szCs w:val="18"/>
              </w:rPr>
              <w:t>UE</w:t>
            </w:r>
          </w:p>
        </w:tc>
        <w:tc>
          <w:tcPr>
            <w:tcW w:w="709" w:type="dxa"/>
          </w:tcPr>
          <w:p w14:paraId="5FC3DAA6" w14:textId="53DF3010" w:rsidR="00D1015A" w:rsidRPr="00BE555F" w:rsidRDefault="00D1015A" w:rsidP="00D1015A">
            <w:pPr>
              <w:pStyle w:val="TAL"/>
              <w:jc w:val="center"/>
              <w:rPr>
                <w:rFonts w:cs="Arial"/>
                <w:bCs/>
                <w:iCs/>
                <w:szCs w:val="18"/>
              </w:rPr>
            </w:pPr>
            <w:r w:rsidRPr="00BE555F">
              <w:rPr>
                <w:rFonts w:cs="Arial"/>
                <w:bCs/>
                <w:iCs/>
                <w:szCs w:val="18"/>
              </w:rPr>
              <w:t>No</w:t>
            </w:r>
          </w:p>
        </w:tc>
        <w:tc>
          <w:tcPr>
            <w:tcW w:w="850" w:type="dxa"/>
          </w:tcPr>
          <w:p w14:paraId="77A80012" w14:textId="3443C17C" w:rsidR="00D1015A" w:rsidRPr="00BE555F" w:rsidRDefault="00D1015A" w:rsidP="00D1015A">
            <w:pPr>
              <w:pStyle w:val="TAL"/>
              <w:jc w:val="center"/>
              <w:rPr>
                <w:rFonts w:cs="Arial"/>
                <w:bCs/>
                <w:iCs/>
                <w:szCs w:val="18"/>
              </w:rPr>
            </w:pPr>
            <w:r w:rsidRPr="00BE555F">
              <w:rPr>
                <w:rFonts w:cs="Arial"/>
                <w:bCs/>
                <w:iCs/>
                <w:szCs w:val="18"/>
              </w:rPr>
              <w:t>Yes</w:t>
            </w:r>
          </w:p>
        </w:tc>
        <w:tc>
          <w:tcPr>
            <w:tcW w:w="851" w:type="dxa"/>
          </w:tcPr>
          <w:p w14:paraId="0317B6B7" w14:textId="26628C90" w:rsidR="00D1015A" w:rsidRPr="00BE555F" w:rsidRDefault="00D1015A" w:rsidP="00D1015A">
            <w:pPr>
              <w:pStyle w:val="TAL"/>
              <w:jc w:val="center"/>
            </w:pPr>
            <w:r w:rsidRPr="00BE555F">
              <w:t>No</w:t>
            </w:r>
          </w:p>
        </w:tc>
      </w:tr>
      <w:tr w:rsidR="00D1015A" w:rsidRPr="00BE555F" w14:paraId="059D02F9" w14:textId="77777777" w:rsidTr="003D6E16">
        <w:trPr>
          <w:cantSplit/>
        </w:trPr>
        <w:tc>
          <w:tcPr>
            <w:tcW w:w="6266" w:type="dxa"/>
          </w:tcPr>
          <w:p w14:paraId="22B898C4" w14:textId="77777777" w:rsidR="00D1015A" w:rsidRPr="00BE555F" w:rsidRDefault="00D1015A" w:rsidP="00D1015A">
            <w:pPr>
              <w:pStyle w:val="TAL"/>
              <w:rPr>
                <w:rFonts w:cs="Arial"/>
                <w:b/>
                <w:bCs/>
                <w:i/>
                <w:iCs/>
                <w:szCs w:val="18"/>
              </w:rPr>
            </w:pPr>
            <w:r w:rsidRPr="00BE555F">
              <w:rPr>
                <w:rFonts w:cs="Arial"/>
                <w:b/>
                <w:bCs/>
                <w:i/>
                <w:iCs/>
                <w:szCs w:val="18"/>
              </w:rPr>
              <w:t>shortDRX-Cycle</w:t>
            </w:r>
          </w:p>
          <w:p w14:paraId="1EC94B95" w14:textId="77777777" w:rsidR="00D1015A" w:rsidRPr="00BE555F" w:rsidRDefault="00D1015A" w:rsidP="00D1015A">
            <w:pPr>
              <w:pStyle w:val="TAL"/>
              <w:rPr>
                <w:rFonts w:cs="Arial"/>
                <w:b/>
                <w:bCs/>
                <w:i/>
                <w:iCs/>
                <w:szCs w:val="18"/>
              </w:rPr>
            </w:pPr>
            <w:r w:rsidRPr="00BE555F">
              <w:t>Indicates whether UE supports short DRX cycle as specified in TS 38.321 [8].</w:t>
            </w:r>
          </w:p>
        </w:tc>
        <w:tc>
          <w:tcPr>
            <w:tcW w:w="567" w:type="dxa"/>
          </w:tcPr>
          <w:p w14:paraId="2B654555" w14:textId="77777777" w:rsidR="00D1015A" w:rsidRPr="00BE555F" w:rsidRDefault="00D1015A" w:rsidP="00D1015A">
            <w:pPr>
              <w:pStyle w:val="TAL"/>
              <w:jc w:val="center"/>
              <w:rPr>
                <w:rFonts w:cs="Arial"/>
                <w:bCs/>
                <w:iCs/>
                <w:szCs w:val="18"/>
              </w:rPr>
            </w:pPr>
            <w:r w:rsidRPr="00BE555F">
              <w:rPr>
                <w:rFonts w:cs="Arial"/>
                <w:bCs/>
                <w:iCs/>
                <w:szCs w:val="18"/>
              </w:rPr>
              <w:t>UE</w:t>
            </w:r>
          </w:p>
        </w:tc>
        <w:tc>
          <w:tcPr>
            <w:tcW w:w="709" w:type="dxa"/>
          </w:tcPr>
          <w:p w14:paraId="67219C2D" w14:textId="77777777" w:rsidR="00D1015A" w:rsidRPr="00BE555F" w:rsidRDefault="00D1015A" w:rsidP="00D1015A">
            <w:pPr>
              <w:pStyle w:val="TAL"/>
              <w:jc w:val="center"/>
              <w:rPr>
                <w:rFonts w:cs="Arial"/>
                <w:bCs/>
                <w:iCs/>
                <w:szCs w:val="18"/>
              </w:rPr>
            </w:pPr>
            <w:r w:rsidRPr="00BE555F">
              <w:rPr>
                <w:rFonts w:cs="Arial"/>
                <w:bCs/>
                <w:iCs/>
                <w:szCs w:val="18"/>
              </w:rPr>
              <w:t>Yes</w:t>
            </w:r>
          </w:p>
        </w:tc>
        <w:tc>
          <w:tcPr>
            <w:tcW w:w="850" w:type="dxa"/>
          </w:tcPr>
          <w:p w14:paraId="0F71636F" w14:textId="77777777" w:rsidR="00D1015A" w:rsidRPr="00BE555F" w:rsidRDefault="00D1015A" w:rsidP="00D1015A">
            <w:pPr>
              <w:pStyle w:val="TAL"/>
              <w:jc w:val="center"/>
              <w:rPr>
                <w:rFonts w:cs="Arial"/>
                <w:bCs/>
                <w:iCs/>
                <w:szCs w:val="18"/>
              </w:rPr>
            </w:pPr>
            <w:r w:rsidRPr="00BE555F">
              <w:rPr>
                <w:rFonts w:cs="Arial"/>
                <w:bCs/>
                <w:iCs/>
                <w:szCs w:val="18"/>
              </w:rPr>
              <w:t>Yes</w:t>
            </w:r>
          </w:p>
        </w:tc>
        <w:tc>
          <w:tcPr>
            <w:tcW w:w="851" w:type="dxa"/>
          </w:tcPr>
          <w:p w14:paraId="0C00612F" w14:textId="77777777" w:rsidR="00D1015A" w:rsidRPr="00BE555F" w:rsidRDefault="00D1015A" w:rsidP="00D1015A">
            <w:pPr>
              <w:pStyle w:val="TAL"/>
              <w:jc w:val="center"/>
              <w:rPr>
                <w:rFonts w:cs="Arial"/>
                <w:bCs/>
                <w:iCs/>
                <w:szCs w:val="18"/>
              </w:rPr>
            </w:pPr>
            <w:r w:rsidRPr="00BE555F">
              <w:t>No</w:t>
            </w:r>
          </w:p>
        </w:tc>
      </w:tr>
    </w:tbl>
    <w:p w14:paraId="0B289EAB" w14:textId="133F9CDB" w:rsidR="00FA2EE6" w:rsidRDefault="00FA2EE6" w:rsidP="00EB2C77">
      <w:pPr>
        <w:rPr>
          <w:lang w:val="en-GB" w:eastAsia="zh-CN"/>
        </w:rPr>
      </w:pPr>
    </w:p>
    <w:p w14:paraId="0A712C3E" w14:textId="2AAE95A7" w:rsidR="001B67EF" w:rsidRDefault="001B67EF" w:rsidP="00EB2C77">
      <w:pPr>
        <w:rPr>
          <w:lang w:val="en-GB" w:eastAsia="zh-CN"/>
        </w:rPr>
      </w:pPr>
      <w:r>
        <w:rPr>
          <w:rFonts w:hint="eastAsia"/>
          <w:lang w:val="en-GB" w:eastAsia="zh-CN"/>
        </w:rPr>
        <w:t>S</w:t>
      </w:r>
      <w:r>
        <w:rPr>
          <w:lang w:val="en-GB" w:eastAsia="zh-CN"/>
        </w:rPr>
        <w:t xml:space="preserve">ince both </w:t>
      </w:r>
      <w:r>
        <w:rPr>
          <w:i/>
          <w:iCs/>
          <w:lang w:val="en-GB" w:eastAsia="zh-CN"/>
        </w:rPr>
        <w:t>longDRX-Cycle</w:t>
      </w:r>
      <w:r>
        <w:rPr>
          <w:lang w:val="en-GB" w:eastAsia="zh-CN"/>
        </w:rPr>
        <w:t xml:space="preserve"> and </w:t>
      </w:r>
      <w:r>
        <w:rPr>
          <w:i/>
          <w:iCs/>
          <w:lang w:val="en-GB" w:eastAsia="zh-CN"/>
        </w:rPr>
        <w:t>shortDRX-Cycle</w:t>
      </w:r>
      <w:r>
        <w:rPr>
          <w:lang w:val="en-GB" w:eastAsia="zh-CN"/>
        </w:rPr>
        <w:t xml:space="preserve"> are mandatory capabilities, there is no </w:t>
      </w:r>
      <w:r w:rsidR="00C03040">
        <w:rPr>
          <w:lang w:val="en-GB" w:eastAsia="zh-CN"/>
        </w:rPr>
        <w:t>need</w:t>
      </w:r>
      <w:r>
        <w:rPr>
          <w:lang w:val="en-GB" w:eastAsia="zh-CN"/>
        </w:rPr>
        <w:t xml:space="preserve"> to </w:t>
      </w:r>
      <w:r w:rsidR="00C03040">
        <w:rPr>
          <w:lang w:val="en-GB" w:eastAsia="zh-CN"/>
        </w:rPr>
        <w:t xml:space="preserve">define the pre-requisite of UE capability </w:t>
      </w:r>
      <w:r w:rsidR="00E47810" w:rsidRPr="00E47810">
        <w:rPr>
          <w:i/>
          <w:iCs/>
          <w:lang w:val="en-GB"/>
        </w:rPr>
        <w:t>supportOfEnhancedDRX</w:t>
      </w:r>
      <w:r w:rsidR="00C03040">
        <w:rPr>
          <w:lang w:val="en-GB" w:eastAsia="zh-CN"/>
        </w:rPr>
        <w:t xml:space="preserve">. </w:t>
      </w:r>
      <w:r w:rsidR="00C03040">
        <w:rPr>
          <w:rFonts w:hint="eastAsia"/>
          <w:lang w:val="en-GB" w:eastAsia="zh-CN"/>
        </w:rPr>
        <w:t>This</w:t>
      </w:r>
      <w:r w:rsidR="00C03040">
        <w:rPr>
          <w:lang w:val="en-GB" w:eastAsia="zh-CN"/>
        </w:rPr>
        <w:t xml:space="preserve"> </w:t>
      </w:r>
      <w:r w:rsidR="00C03040">
        <w:rPr>
          <w:rFonts w:hint="eastAsia"/>
          <w:lang w:val="en-GB" w:eastAsia="zh-CN"/>
        </w:rPr>
        <w:t>is</w:t>
      </w:r>
      <w:r w:rsidR="00C03040">
        <w:rPr>
          <w:lang w:val="en-GB" w:eastAsia="zh-CN"/>
        </w:rPr>
        <w:t xml:space="preserve"> inlin</w:t>
      </w:r>
      <w:r w:rsidR="00DC6DA1">
        <w:rPr>
          <w:lang w:val="en-GB" w:eastAsia="zh-CN"/>
        </w:rPr>
        <w:t xml:space="preserve">e with </w:t>
      </w:r>
      <w:r w:rsidR="00D81CA1">
        <w:rPr>
          <w:lang w:val="en-GB" w:eastAsia="zh-CN"/>
        </w:rPr>
        <w:t xml:space="preserve">the Rel-16 capability </w:t>
      </w:r>
      <w:r w:rsidR="00D81CA1">
        <w:rPr>
          <w:i/>
          <w:iCs/>
          <w:lang w:val="en-GB" w:eastAsia="zh-CN"/>
        </w:rPr>
        <w:t>secondaryDRX-Group-r16</w:t>
      </w:r>
      <w:r w:rsidR="00D430C9">
        <w:rPr>
          <w:lang w:val="en-GB" w:eastAsia="zh-CN"/>
        </w:rPr>
        <w:t>, which does not have pre-requisites either.</w:t>
      </w:r>
    </w:p>
    <w:p w14:paraId="18943CE2" w14:textId="127FE9EB" w:rsidR="001E7876" w:rsidRPr="00D22EB1" w:rsidRDefault="001E7876" w:rsidP="001E7876">
      <w:pPr>
        <w:rPr>
          <w:lang w:val="en-GB" w:eastAsia="zh-CN"/>
        </w:rPr>
      </w:pPr>
      <w:r>
        <w:rPr>
          <w:rFonts w:hint="eastAsia"/>
          <w:lang w:val="en-GB" w:eastAsia="zh-CN"/>
        </w:rPr>
        <w:t>F</w:t>
      </w:r>
      <w:r>
        <w:rPr>
          <w:lang w:val="en-GB" w:eastAsia="zh-CN"/>
        </w:rPr>
        <w:t>or retransmission-less CG (</w:t>
      </w:r>
      <w:r w:rsidRPr="001E7876">
        <w:rPr>
          <w:i/>
          <w:iCs/>
          <w:lang w:val="en-GB"/>
        </w:rPr>
        <w:t>supportOfDisableHARQ-RTT-CG</w:t>
      </w:r>
      <w:r>
        <w:rPr>
          <w:lang w:val="en-GB"/>
        </w:rPr>
        <w:t>)</w:t>
      </w:r>
      <w:r>
        <w:t xml:space="preserve">, following is the related proposal in </w:t>
      </w:r>
      <w:r>
        <w:rPr>
          <w:lang w:eastAsia="zh-CN"/>
        </w:rPr>
        <w:fldChar w:fldCharType="begin"/>
      </w:r>
      <w:r>
        <w:rPr>
          <w:lang w:eastAsia="zh-CN"/>
        </w:rPr>
        <w:instrText xml:space="preserve"> REF Ref_UECap \h </w:instrText>
      </w:r>
      <w:r>
        <w:rPr>
          <w:lang w:eastAsia="zh-CN"/>
        </w:rPr>
      </w:r>
      <w:r>
        <w:rPr>
          <w:lang w:eastAsia="zh-CN"/>
        </w:rPr>
        <w:fldChar w:fldCharType="separate"/>
      </w:r>
      <w:r w:rsidR="001D6CE3" w:rsidRPr="00F13C4F">
        <w:rPr>
          <w:lang w:eastAsia="zh-CN"/>
        </w:rPr>
        <w:t>[</w:t>
      </w:r>
      <w:r w:rsidR="001D6CE3">
        <w:rPr>
          <w:noProof/>
        </w:rPr>
        <w:t>1</w:t>
      </w:r>
      <w:r w:rsidR="001D6CE3" w:rsidRPr="00F13C4F">
        <w:rPr>
          <w:lang w:eastAsia="zh-CN"/>
        </w:rPr>
        <w:t>]</w:t>
      </w:r>
      <w:r>
        <w:rPr>
          <w:lang w:eastAsia="zh-CN"/>
        </w:rPr>
        <w:fldChar w:fldCharType="end"/>
      </w:r>
      <w:r>
        <w:rPr>
          <w:lang w:eastAsia="zh-CN"/>
        </w:rPr>
        <w:t xml:space="preserve">: </w:t>
      </w:r>
    </w:p>
    <w:p w14:paraId="2772A0D7" w14:textId="3555C5F3" w:rsidR="00A0787B" w:rsidRPr="00B547FE" w:rsidRDefault="00A0787B" w:rsidP="00A0787B">
      <w:pPr>
        <w:ind w:leftChars="400" w:left="800"/>
        <w:jc w:val="both"/>
        <w:rPr>
          <w:lang w:val="en-GB"/>
        </w:rPr>
      </w:pPr>
      <w:bookmarkStart w:id="64" w:name="_Toc142388456"/>
      <w:bookmarkStart w:id="65" w:name="_Toc142388554"/>
      <w:bookmarkStart w:id="66" w:name="_Toc142388789"/>
      <w:bookmarkStart w:id="67" w:name="_Toc142473423"/>
      <w:bookmarkStart w:id="68" w:name="_Toc142560811"/>
      <w:bookmarkStart w:id="69" w:name="_Toc142560854"/>
      <w:bookmarkStart w:id="70" w:name="_Toc145192999"/>
      <w:bookmarkStart w:id="71" w:name="_Toc145193027"/>
      <w:bookmarkStart w:id="72" w:name="_Toc145193052"/>
      <w:bookmarkStart w:id="73" w:name="_Toc145327993"/>
      <w:bookmarkStart w:id="74" w:name="_Toc145328048"/>
      <w:bookmarkStart w:id="75" w:name="_Toc145358222"/>
      <w:bookmarkStart w:id="76" w:name="_Toc146030809"/>
      <w:bookmarkStart w:id="77" w:name="_Toc146542459"/>
      <w:bookmarkStart w:id="78" w:name="_Toc146626502"/>
      <w:r>
        <w:rPr>
          <w:lang w:val="en-GB"/>
        </w:rPr>
        <w:t xml:space="preserve">Proposal 8: </w:t>
      </w:r>
      <w:bookmarkStart w:id="79" w:name="_Toc14671472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E928C0">
        <w:t xml:space="preserve">A new optional UE capability signaling (e.g., </w:t>
      </w:r>
      <w:r w:rsidR="00E928C0" w:rsidRPr="012B5418">
        <w:rPr>
          <w:i/>
          <w:iCs/>
        </w:rPr>
        <w:t>supportOfDisableHARQ-RTT-CG</w:t>
      </w:r>
      <w:r w:rsidR="00E928C0">
        <w:t>) is defined to identify UE supporting retransmission-less CG enhancement (which allows disabling the HARQ RTT timer per CG configuration).</w:t>
      </w:r>
      <w:bookmarkEnd w:id="79"/>
    </w:p>
    <w:p w14:paraId="5F35A11C" w14:textId="3A678070" w:rsidR="00A0787B" w:rsidRDefault="00D551A8" w:rsidP="001E7876">
      <w:pPr>
        <w:rPr>
          <w:lang w:val="en-GB" w:eastAsia="zh-CN"/>
        </w:rPr>
      </w:pPr>
      <w:r>
        <w:rPr>
          <w:lang w:val="en-GB"/>
        </w:rPr>
        <w:t>Retransmission-less CG (</w:t>
      </w:r>
      <w:r w:rsidR="001E7876" w:rsidRPr="001E7876">
        <w:rPr>
          <w:i/>
          <w:iCs/>
          <w:lang w:val="en-GB"/>
        </w:rPr>
        <w:t>supportOfDisableHARQ-RTT-CG</w:t>
      </w:r>
      <w:r>
        <w:rPr>
          <w:lang w:val="en-GB"/>
        </w:rPr>
        <w:t>)</w:t>
      </w:r>
      <w:r w:rsidR="001E7876">
        <w:rPr>
          <w:lang w:val="en-GB" w:eastAsia="zh-CN"/>
        </w:rPr>
        <w:t xml:space="preserve"> </w:t>
      </w:r>
      <w:r w:rsidR="001E7876">
        <w:rPr>
          <w:rFonts w:hint="eastAsia"/>
          <w:lang w:val="en-GB" w:eastAsia="zh-CN"/>
        </w:rPr>
        <w:t>is</w:t>
      </w:r>
      <w:r w:rsidR="001E7876">
        <w:rPr>
          <w:lang w:val="en-GB" w:eastAsia="zh-CN"/>
        </w:rPr>
        <w:t xml:space="preserve"> </w:t>
      </w:r>
      <w:r w:rsidR="001E7876">
        <w:rPr>
          <w:rFonts w:hint="eastAsia"/>
          <w:lang w:val="en-GB" w:eastAsia="zh-CN"/>
        </w:rPr>
        <w:t>r</w:t>
      </w:r>
      <w:r w:rsidR="001E7876">
        <w:rPr>
          <w:lang w:val="en-GB" w:eastAsia="zh-CN"/>
        </w:rPr>
        <w:t>elated to both DRX and CG. Similar to the discussion of rational number DRX above</w:t>
      </w:r>
      <w:r>
        <w:rPr>
          <w:lang w:val="en-GB" w:eastAsia="zh-CN"/>
        </w:rPr>
        <w:t xml:space="preserve">, there is no need to have </w:t>
      </w:r>
      <w:r w:rsidR="008A7C93">
        <w:rPr>
          <w:lang w:val="en-GB" w:eastAsia="zh-CN"/>
        </w:rPr>
        <w:t xml:space="preserve">(long or short) </w:t>
      </w:r>
      <w:r>
        <w:rPr>
          <w:lang w:val="en-GB" w:eastAsia="zh-CN"/>
        </w:rPr>
        <w:t xml:space="preserve">DRX cycle as pre-requisite. </w:t>
      </w:r>
      <w:r w:rsidR="008238A1">
        <w:rPr>
          <w:lang w:val="en-GB" w:eastAsia="zh-CN"/>
        </w:rPr>
        <w:t>It is expected that UE</w:t>
      </w:r>
      <w:r w:rsidR="008238A1">
        <w:rPr>
          <w:rFonts w:hint="eastAsia"/>
          <w:lang w:val="en-GB" w:eastAsia="zh-CN"/>
        </w:rPr>
        <w:t xml:space="preserve"> </w:t>
      </w:r>
      <w:r w:rsidR="008238A1">
        <w:rPr>
          <w:lang w:val="en-GB" w:eastAsia="zh-CN"/>
        </w:rPr>
        <w:t xml:space="preserve">supporting retransmission-less CG needs to support at least one type of CG (either type 1 or type 2). </w:t>
      </w:r>
      <w:r w:rsidR="0092180C">
        <w:rPr>
          <w:lang w:val="en-GB" w:eastAsia="zh-CN"/>
        </w:rPr>
        <w:t>Following capabilities are defined for configured grants from Rel-16 and forward:</w:t>
      </w:r>
    </w:p>
    <w:p w14:paraId="2FB717AA" w14:textId="0504340F" w:rsidR="0092180C" w:rsidRPr="0092180C" w:rsidRDefault="0092180C" w:rsidP="0092180C">
      <w:pPr>
        <w:pStyle w:val="af6"/>
        <w:numPr>
          <w:ilvl w:val="0"/>
          <w:numId w:val="42"/>
        </w:numPr>
        <w:rPr>
          <w:rFonts w:ascii="Times New Roman" w:hAnsi="Times New Roman"/>
          <w:sz w:val="20"/>
          <w:szCs w:val="20"/>
          <w:lang w:val="en-GB" w:eastAsia="zh-CN"/>
        </w:rPr>
      </w:pPr>
      <w:r w:rsidRPr="0092180C">
        <w:rPr>
          <w:rFonts w:ascii="Times New Roman" w:eastAsiaTheme="minorEastAsia" w:hAnsi="Times New Roman"/>
          <w:sz w:val="20"/>
          <w:szCs w:val="20"/>
          <w:lang w:val="en-GB" w:eastAsia="zh-CN"/>
        </w:rPr>
        <w:t>Configured grant</w:t>
      </w:r>
      <w:r>
        <w:rPr>
          <w:rFonts w:ascii="Times New Roman" w:eastAsiaTheme="minorEastAsia" w:hAnsi="Times New Roman"/>
          <w:sz w:val="20"/>
          <w:szCs w:val="20"/>
          <w:lang w:val="en-GB" w:eastAsia="zh-CN"/>
        </w:rPr>
        <w:t xml:space="preserve"> support in licensed band:</w:t>
      </w:r>
      <w:r w:rsidR="00375253">
        <w:rPr>
          <w:rFonts w:ascii="Times New Roman" w:eastAsiaTheme="minorEastAsia" w:hAnsi="Times New Roman"/>
          <w:sz w:val="20"/>
          <w:szCs w:val="20"/>
          <w:lang w:val="en-GB" w:eastAsia="zh-CN"/>
        </w:rPr>
        <w:t xml:space="preserve"> per band capabilities </w:t>
      </w:r>
      <w:r w:rsidR="00375253" w:rsidRPr="00661F0E">
        <w:rPr>
          <w:rFonts w:ascii="Times New Roman" w:eastAsiaTheme="minorEastAsia" w:hAnsi="Times New Roman"/>
          <w:i/>
          <w:iCs/>
          <w:sz w:val="20"/>
          <w:szCs w:val="20"/>
          <w:lang w:val="en-GB" w:eastAsia="zh-CN"/>
        </w:rPr>
        <w:t>configuredUL-GrantType</w:t>
      </w:r>
      <w:r w:rsidR="00375253">
        <w:rPr>
          <w:rFonts w:ascii="Times New Roman" w:eastAsiaTheme="minorEastAsia" w:hAnsi="Times New Roman"/>
          <w:i/>
          <w:iCs/>
          <w:sz w:val="20"/>
          <w:szCs w:val="20"/>
          <w:lang w:val="en-GB" w:eastAsia="zh-CN"/>
        </w:rPr>
        <w:t>1</w:t>
      </w:r>
      <w:r w:rsidR="00375253" w:rsidRPr="00661F0E">
        <w:rPr>
          <w:rFonts w:ascii="Times New Roman" w:eastAsiaTheme="minorEastAsia" w:hAnsi="Times New Roman"/>
          <w:i/>
          <w:iCs/>
          <w:sz w:val="20"/>
          <w:szCs w:val="20"/>
          <w:lang w:val="en-GB" w:eastAsia="zh-CN"/>
        </w:rPr>
        <w:t>-</w:t>
      </w:r>
      <w:r w:rsidR="00375253">
        <w:rPr>
          <w:rFonts w:ascii="Times New Roman" w:eastAsiaTheme="minorEastAsia" w:hAnsi="Times New Roman"/>
          <w:i/>
          <w:iCs/>
          <w:sz w:val="20"/>
          <w:szCs w:val="20"/>
          <w:lang w:val="en-GB" w:eastAsia="zh-CN"/>
        </w:rPr>
        <w:t>v1650</w:t>
      </w:r>
      <w:r w:rsidR="00375253">
        <w:rPr>
          <w:rFonts w:ascii="Times New Roman" w:eastAsiaTheme="minorEastAsia" w:hAnsi="Times New Roman"/>
          <w:sz w:val="20"/>
          <w:szCs w:val="20"/>
          <w:lang w:val="en-GB" w:eastAsia="zh-CN"/>
        </w:rPr>
        <w:t xml:space="preserve"> and </w:t>
      </w:r>
      <w:r w:rsidR="00375253" w:rsidRPr="00661F0E">
        <w:rPr>
          <w:rFonts w:ascii="Times New Roman" w:eastAsiaTheme="minorEastAsia" w:hAnsi="Times New Roman"/>
          <w:i/>
          <w:iCs/>
          <w:sz w:val="20"/>
          <w:szCs w:val="20"/>
          <w:lang w:val="en-GB" w:eastAsia="zh-CN"/>
        </w:rPr>
        <w:t>configuredUL-GrantType2-</w:t>
      </w:r>
      <w:r w:rsidR="00375253">
        <w:rPr>
          <w:rFonts w:ascii="Times New Roman" w:eastAsiaTheme="minorEastAsia" w:hAnsi="Times New Roman"/>
          <w:i/>
          <w:iCs/>
          <w:sz w:val="20"/>
          <w:szCs w:val="20"/>
          <w:lang w:val="en-GB" w:eastAsia="zh-CN"/>
        </w:rPr>
        <w:t>v1650</w:t>
      </w:r>
      <w:r w:rsidR="00375253">
        <w:rPr>
          <w:rFonts w:ascii="Times New Roman" w:eastAsiaTheme="minorEastAsia" w:hAnsi="Times New Roman"/>
          <w:sz w:val="20"/>
          <w:szCs w:val="20"/>
          <w:lang w:val="en-GB" w:eastAsia="zh-CN"/>
        </w:rPr>
        <w:t xml:space="preserve">. </w:t>
      </w:r>
      <w:r w:rsidR="00EB5CC9">
        <w:rPr>
          <w:rFonts w:ascii="Times New Roman" w:eastAsiaTheme="minorEastAsia" w:hAnsi="Times New Roman"/>
          <w:sz w:val="20"/>
          <w:szCs w:val="20"/>
          <w:lang w:val="en-GB" w:eastAsia="zh-CN"/>
        </w:rPr>
        <w:t xml:space="preserve">These capabilities were introduced to replace per UE capabilities </w:t>
      </w:r>
      <w:r w:rsidR="00EB5CC9" w:rsidRPr="00661F0E">
        <w:rPr>
          <w:rFonts w:ascii="Times New Roman" w:eastAsiaTheme="minorEastAsia" w:hAnsi="Times New Roman"/>
          <w:i/>
          <w:iCs/>
          <w:sz w:val="20"/>
          <w:szCs w:val="20"/>
          <w:lang w:val="en-GB" w:eastAsia="zh-CN"/>
        </w:rPr>
        <w:t>configuredUL-GrantType</w:t>
      </w:r>
      <w:r w:rsidR="00EB5CC9">
        <w:rPr>
          <w:rFonts w:ascii="Times New Roman" w:eastAsiaTheme="minorEastAsia" w:hAnsi="Times New Roman"/>
          <w:i/>
          <w:iCs/>
          <w:sz w:val="20"/>
          <w:szCs w:val="20"/>
          <w:lang w:val="en-GB" w:eastAsia="zh-CN"/>
        </w:rPr>
        <w:t>1</w:t>
      </w:r>
      <w:r w:rsidR="00EB5CC9">
        <w:rPr>
          <w:rFonts w:ascii="Times New Roman" w:eastAsiaTheme="minorEastAsia" w:hAnsi="Times New Roman"/>
          <w:sz w:val="20"/>
          <w:szCs w:val="20"/>
          <w:lang w:val="en-GB" w:eastAsia="zh-CN"/>
        </w:rPr>
        <w:t xml:space="preserve"> and </w:t>
      </w:r>
      <w:r w:rsidR="00EB5CC9" w:rsidRPr="00661F0E">
        <w:rPr>
          <w:rFonts w:ascii="Times New Roman" w:eastAsiaTheme="minorEastAsia" w:hAnsi="Times New Roman"/>
          <w:i/>
          <w:iCs/>
          <w:sz w:val="20"/>
          <w:szCs w:val="20"/>
          <w:lang w:val="en-GB" w:eastAsia="zh-CN"/>
        </w:rPr>
        <w:t>configuredUL-GrantType2</w:t>
      </w:r>
      <w:r w:rsidR="00EB5CC9">
        <w:rPr>
          <w:rFonts w:ascii="Times New Roman" w:eastAsiaTheme="minorEastAsia" w:hAnsi="Times New Roman"/>
          <w:sz w:val="20"/>
          <w:szCs w:val="20"/>
          <w:lang w:val="en-GB" w:eastAsia="zh-CN"/>
        </w:rPr>
        <w:t xml:space="preserve"> (as </w:t>
      </w:r>
      <w:r w:rsidR="0025284B">
        <w:rPr>
          <w:rFonts w:ascii="Times New Roman" w:eastAsiaTheme="minorEastAsia" w:hAnsi="Times New Roman"/>
          <w:sz w:val="20"/>
          <w:szCs w:val="20"/>
          <w:lang w:val="en-GB" w:eastAsia="zh-CN"/>
        </w:rPr>
        <w:t>from CR</w:t>
      </w:r>
      <w:r w:rsidR="00EB5CC9">
        <w:rPr>
          <w:rFonts w:ascii="Times New Roman" w:eastAsiaTheme="minorEastAsia" w:hAnsi="Times New Roman"/>
          <w:sz w:val="20"/>
          <w:szCs w:val="20"/>
          <w:lang w:val="en-GB" w:eastAsia="zh-CN"/>
        </w:rPr>
        <w:t xml:space="preserve"> </w:t>
      </w:r>
      <w:r w:rsidR="009E3CB1">
        <w:rPr>
          <w:rFonts w:ascii="Times New Roman" w:eastAsiaTheme="minorEastAsia" w:hAnsi="Times New Roman"/>
          <w:sz w:val="20"/>
          <w:szCs w:val="20"/>
          <w:lang w:val="en-GB" w:eastAsia="zh-CN"/>
        </w:rPr>
        <w:t>R2-2106644</w:t>
      </w:r>
      <w:r w:rsidR="00EB5CC9">
        <w:rPr>
          <w:rFonts w:ascii="Times New Roman" w:eastAsiaTheme="minorEastAsia" w:hAnsi="Times New Roman"/>
          <w:sz w:val="20"/>
          <w:szCs w:val="20"/>
          <w:lang w:val="en-GB" w:eastAsia="zh-CN"/>
        </w:rPr>
        <w:t>).</w:t>
      </w:r>
    </w:p>
    <w:p w14:paraId="40FF6761" w14:textId="5F90DF00" w:rsidR="0092180C" w:rsidRPr="0092180C" w:rsidRDefault="0092180C" w:rsidP="0092180C">
      <w:pPr>
        <w:pStyle w:val="af6"/>
        <w:numPr>
          <w:ilvl w:val="0"/>
          <w:numId w:val="42"/>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 xml:space="preserve">onfigured grant support in shared spectrum: </w:t>
      </w:r>
      <w:r w:rsidR="00661F0E">
        <w:rPr>
          <w:rFonts w:ascii="Times New Roman" w:eastAsiaTheme="minorEastAsia" w:hAnsi="Times New Roman"/>
          <w:sz w:val="20"/>
          <w:szCs w:val="20"/>
          <w:lang w:val="en-GB" w:eastAsia="zh-CN"/>
        </w:rPr>
        <w:t>per UE</w:t>
      </w:r>
      <w:r w:rsidR="00B909FC">
        <w:rPr>
          <w:rFonts w:ascii="Times New Roman" w:eastAsiaTheme="minorEastAsia" w:hAnsi="Times New Roman"/>
          <w:sz w:val="20"/>
          <w:szCs w:val="20"/>
          <w:lang w:val="en-GB" w:eastAsia="zh-CN"/>
        </w:rPr>
        <w:t xml:space="preserve"> capabilities </w:t>
      </w:r>
      <w:r w:rsidR="00926CBA" w:rsidRPr="00661F0E">
        <w:rPr>
          <w:rFonts w:ascii="Times New Roman" w:eastAsiaTheme="minorEastAsia" w:hAnsi="Times New Roman"/>
          <w:i/>
          <w:iCs/>
          <w:sz w:val="20"/>
          <w:szCs w:val="20"/>
          <w:lang w:val="en-GB" w:eastAsia="zh-CN"/>
        </w:rPr>
        <w:t>configuredUL-GrantType</w:t>
      </w:r>
      <w:r w:rsidR="00661F0E">
        <w:rPr>
          <w:rFonts w:ascii="Times New Roman" w:eastAsiaTheme="minorEastAsia" w:hAnsi="Times New Roman"/>
          <w:i/>
          <w:iCs/>
          <w:sz w:val="20"/>
          <w:szCs w:val="20"/>
          <w:lang w:val="en-GB" w:eastAsia="zh-CN"/>
        </w:rPr>
        <w:t>1</w:t>
      </w:r>
      <w:r w:rsidR="00926CBA" w:rsidRPr="00661F0E">
        <w:rPr>
          <w:rFonts w:ascii="Times New Roman" w:eastAsiaTheme="minorEastAsia" w:hAnsi="Times New Roman"/>
          <w:i/>
          <w:iCs/>
          <w:sz w:val="20"/>
          <w:szCs w:val="20"/>
          <w:lang w:val="en-GB" w:eastAsia="zh-CN"/>
        </w:rPr>
        <w:t>-r16</w:t>
      </w:r>
      <w:r w:rsidR="00926CBA">
        <w:rPr>
          <w:rFonts w:ascii="Times New Roman" w:eastAsiaTheme="minorEastAsia" w:hAnsi="Times New Roman"/>
          <w:sz w:val="20"/>
          <w:szCs w:val="20"/>
          <w:lang w:val="en-GB" w:eastAsia="zh-CN"/>
        </w:rPr>
        <w:t xml:space="preserve"> and </w:t>
      </w:r>
      <w:r w:rsidR="00926CBA" w:rsidRPr="00661F0E">
        <w:rPr>
          <w:rFonts w:ascii="Times New Roman" w:eastAsiaTheme="minorEastAsia" w:hAnsi="Times New Roman"/>
          <w:i/>
          <w:iCs/>
          <w:sz w:val="20"/>
          <w:szCs w:val="20"/>
          <w:lang w:val="en-GB" w:eastAsia="zh-CN"/>
        </w:rPr>
        <w:t>configuredUL-GrantType2-r16</w:t>
      </w:r>
      <w:r w:rsidR="00375253">
        <w:rPr>
          <w:rFonts w:ascii="Times New Roman" w:eastAsiaTheme="minorEastAsia" w:hAnsi="Times New Roman"/>
          <w:sz w:val="20"/>
          <w:szCs w:val="20"/>
          <w:lang w:val="en-GB" w:eastAsia="zh-CN"/>
        </w:rPr>
        <w:t>.</w:t>
      </w:r>
    </w:p>
    <w:p w14:paraId="0F18707D" w14:textId="5BCAE089" w:rsidR="00CB704F" w:rsidRDefault="000864A9" w:rsidP="00CB704F">
      <w:pPr>
        <w:rPr>
          <w:lang w:eastAsia="zh-CN"/>
        </w:rPr>
      </w:pPr>
      <w:r>
        <w:rPr>
          <w:lang w:eastAsia="zh-CN"/>
        </w:rPr>
        <w:t>Retransmission-less CG should have at least one of configured grant capabilities as pre-requisite.</w:t>
      </w:r>
    </w:p>
    <w:p w14:paraId="1114BF4A" w14:textId="63939736" w:rsidR="000864A9" w:rsidRPr="000864A9" w:rsidRDefault="000864A9" w:rsidP="00CB704F">
      <w:pPr>
        <w:rPr>
          <w:lang w:eastAsia="zh-CN"/>
        </w:rPr>
      </w:pPr>
      <w:bookmarkStart w:id="80" w:name="Proposal_Pr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D6CE3">
        <w:rPr>
          <w:b/>
          <w:noProof/>
          <w:lang w:eastAsia="ko-KR"/>
        </w:rPr>
        <w:t>3</w:t>
      </w:r>
      <w:r>
        <w:rPr>
          <w:b/>
          <w:lang w:eastAsia="ko-KR"/>
        </w:rPr>
        <w:fldChar w:fldCharType="end"/>
      </w:r>
      <w:r>
        <w:rPr>
          <w:lang w:eastAsia="ko-KR"/>
        </w:rPr>
        <w:t xml:space="preserve">: </w:t>
      </w:r>
      <w:r w:rsidR="00D34A55">
        <w:rPr>
          <w:lang w:eastAsia="ko-KR"/>
        </w:rPr>
        <w:t xml:space="preserve">The UE supporting </w:t>
      </w:r>
      <w:r w:rsidR="00962BCA">
        <w:rPr>
          <w:lang w:eastAsia="ko-KR"/>
        </w:rPr>
        <w:t>retransmission-less CG (</w:t>
      </w:r>
      <w:r w:rsidR="0028636D" w:rsidRPr="001E7876">
        <w:rPr>
          <w:i/>
          <w:iCs/>
          <w:lang w:val="en-GB"/>
        </w:rPr>
        <w:t>supportOfDisableHARQ-RTT-CG</w:t>
      </w:r>
      <w:r w:rsidR="00962BCA">
        <w:rPr>
          <w:lang w:eastAsia="ko-KR"/>
        </w:rPr>
        <w:t xml:space="preserve">) </w:t>
      </w:r>
      <w:r w:rsidR="00D34A55">
        <w:t>shall also support</w:t>
      </w:r>
      <w:r w:rsidR="001D0144" w:rsidRPr="001D0144">
        <w:rPr>
          <w:rFonts w:eastAsiaTheme="minorEastAsia"/>
          <w:i/>
          <w:iCs/>
          <w:lang w:val="en-GB" w:eastAsia="zh-CN"/>
        </w:rPr>
        <w:t xml:space="preserve"> </w:t>
      </w:r>
      <w:r w:rsidR="001D0144" w:rsidRPr="00661F0E">
        <w:rPr>
          <w:rFonts w:eastAsiaTheme="minorEastAsia"/>
          <w:i/>
          <w:iCs/>
          <w:lang w:val="en-GB" w:eastAsia="zh-CN"/>
        </w:rPr>
        <w:t>configuredUL-GrantType</w:t>
      </w:r>
      <w:r w:rsidR="001D0144">
        <w:rPr>
          <w:rFonts w:eastAsiaTheme="minorEastAsia"/>
          <w:i/>
          <w:iCs/>
          <w:lang w:val="en-GB" w:eastAsia="zh-CN"/>
        </w:rPr>
        <w:t>1</w:t>
      </w:r>
      <w:r w:rsidR="001D0144" w:rsidRPr="00661F0E">
        <w:rPr>
          <w:rFonts w:eastAsiaTheme="minorEastAsia"/>
          <w:i/>
          <w:iCs/>
          <w:lang w:val="en-GB" w:eastAsia="zh-CN"/>
        </w:rPr>
        <w:t>-</w:t>
      </w:r>
      <w:r w:rsidR="001D0144">
        <w:rPr>
          <w:rFonts w:eastAsiaTheme="minorEastAsia"/>
          <w:i/>
          <w:iCs/>
          <w:lang w:val="en-GB" w:eastAsia="zh-CN"/>
        </w:rPr>
        <w:t>v1650</w:t>
      </w:r>
      <w:r w:rsidR="001D0144">
        <w:rPr>
          <w:rFonts w:eastAsiaTheme="minorEastAsia"/>
          <w:lang w:val="en-GB" w:eastAsia="zh-CN"/>
        </w:rPr>
        <w:t xml:space="preserve"> or </w:t>
      </w:r>
      <w:r w:rsidR="001D0144" w:rsidRPr="00661F0E">
        <w:rPr>
          <w:rFonts w:eastAsiaTheme="minorEastAsia"/>
          <w:i/>
          <w:iCs/>
          <w:lang w:val="en-GB" w:eastAsia="zh-CN"/>
        </w:rPr>
        <w:t>configuredUL-GrantType</w:t>
      </w:r>
      <w:r w:rsidR="001D0144">
        <w:rPr>
          <w:rFonts w:eastAsiaTheme="minorEastAsia"/>
          <w:i/>
          <w:iCs/>
          <w:lang w:val="en-GB" w:eastAsia="zh-CN"/>
        </w:rPr>
        <w:t>2</w:t>
      </w:r>
      <w:r w:rsidR="001D0144" w:rsidRPr="00661F0E">
        <w:rPr>
          <w:rFonts w:eastAsiaTheme="minorEastAsia"/>
          <w:i/>
          <w:iCs/>
          <w:lang w:val="en-GB" w:eastAsia="zh-CN"/>
        </w:rPr>
        <w:t>-</w:t>
      </w:r>
      <w:r w:rsidR="001D0144">
        <w:rPr>
          <w:rFonts w:eastAsiaTheme="minorEastAsia"/>
          <w:i/>
          <w:iCs/>
          <w:lang w:val="en-GB" w:eastAsia="zh-CN"/>
        </w:rPr>
        <w:t>v1650</w:t>
      </w:r>
      <w:r w:rsidR="001D0144">
        <w:rPr>
          <w:rFonts w:eastAsiaTheme="minorEastAsia"/>
          <w:lang w:val="en-GB" w:eastAsia="zh-CN"/>
        </w:rPr>
        <w:t xml:space="preserve"> or </w:t>
      </w:r>
      <w:r w:rsidR="001D0144" w:rsidRPr="00661F0E">
        <w:rPr>
          <w:rFonts w:eastAsiaTheme="minorEastAsia"/>
          <w:i/>
          <w:iCs/>
          <w:lang w:val="en-GB" w:eastAsia="zh-CN"/>
        </w:rPr>
        <w:t>configuredUL-GrantType</w:t>
      </w:r>
      <w:r w:rsidR="001D0144">
        <w:rPr>
          <w:rFonts w:eastAsiaTheme="minorEastAsia"/>
          <w:i/>
          <w:iCs/>
          <w:lang w:val="en-GB" w:eastAsia="zh-CN"/>
        </w:rPr>
        <w:t>1</w:t>
      </w:r>
      <w:r w:rsidR="001D0144" w:rsidRPr="00661F0E">
        <w:rPr>
          <w:rFonts w:eastAsiaTheme="minorEastAsia"/>
          <w:i/>
          <w:iCs/>
          <w:lang w:val="en-GB" w:eastAsia="zh-CN"/>
        </w:rPr>
        <w:t>-</w:t>
      </w:r>
      <w:r w:rsidR="001D0144">
        <w:rPr>
          <w:rFonts w:eastAsiaTheme="minorEastAsia"/>
          <w:i/>
          <w:iCs/>
          <w:lang w:val="en-GB" w:eastAsia="zh-CN"/>
        </w:rPr>
        <w:t>r16</w:t>
      </w:r>
      <w:r w:rsidR="001D0144">
        <w:rPr>
          <w:rFonts w:eastAsiaTheme="minorEastAsia"/>
          <w:lang w:val="en-GB" w:eastAsia="zh-CN"/>
        </w:rPr>
        <w:t xml:space="preserve"> or </w:t>
      </w:r>
      <w:r w:rsidR="001D0144" w:rsidRPr="00661F0E">
        <w:rPr>
          <w:rFonts w:eastAsiaTheme="minorEastAsia"/>
          <w:i/>
          <w:iCs/>
          <w:lang w:val="en-GB" w:eastAsia="zh-CN"/>
        </w:rPr>
        <w:t>configuredUL-GrantType</w:t>
      </w:r>
      <w:r w:rsidR="001D0144">
        <w:rPr>
          <w:rFonts w:eastAsiaTheme="minorEastAsia"/>
          <w:i/>
          <w:iCs/>
          <w:lang w:val="en-GB" w:eastAsia="zh-CN"/>
        </w:rPr>
        <w:t>2</w:t>
      </w:r>
      <w:r w:rsidR="001D0144" w:rsidRPr="00661F0E">
        <w:rPr>
          <w:rFonts w:eastAsiaTheme="minorEastAsia"/>
          <w:i/>
          <w:iCs/>
          <w:lang w:val="en-GB" w:eastAsia="zh-CN"/>
        </w:rPr>
        <w:t>-</w:t>
      </w:r>
      <w:r w:rsidR="001D0144">
        <w:rPr>
          <w:rFonts w:eastAsiaTheme="minorEastAsia"/>
          <w:i/>
          <w:iCs/>
          <w:lang w:val="en-GB" w:eastAsia="zh-CN"/>
        </w:rPr>
        <w:t>r16</w:t>
      </w:r>
      <w:r w:rsidR="001D0144">
        <w:rPr>
          <w:rFonts w:eastAsiaTheme="minorEastAsia"/>
          <w:lang w:val="en-GB" w:eastAsia="zh-CN"/>
        </w:rPr>
        <w:t>.</w:t>
      </w:r>
      <w:r w:rsidR="00D34A55">
        <w:t xml:space="preserve"> </w:t>
      </w:r>
      <w:r w:rsidR="003274DE">
        <w:t>Other RAN2 related XR</w:t>
      </w:r>
      <w:r w:rsidR="003274DE">
        <w:rPr>
          <w:rFonts w:hint="eastAsia"/>
          <w:lang w:eastAsia="zh-CN"/>
        </w:rPr>
        <w:t xml:space="preserve"> </w:t>
      </w:r>
      <w:r w:rsidR="003274DE">
        <w:rPr>
          <w:lang w:eastAsia="zh-CN"/>
        </w:rPr>
        <w:t>capabilities (</w:t>
      </w:r>
      <w:r w:rsidR="003274DE" w:rsidRPr="012B5418">
        <w:rPr>
          <w:i/>
          <w:iCs/>
        </w:rPr>
        <w:t>xr-AssistanceInfo</w:t>
      </w:r>
      <w:r w:rsidR="003274DE">
        <w:t xml:space="preserve">, </w:t>
      </w:r>
      <w:r w:rsidR="003274DE" w:rsidRPr="012B5418">
        <w:rPr>
          <w:i/>
          <w:iCs/>
        </w:rPr>
        <w:t>discardPDU-Set</w:t>
      </w:r>
      <w:r w:rsidR="003274DE">
        <w:t xml:space="preserve">, </w:t>
      </w:r>
      <w:r w:rsidR="003274DE" w:rsidRPr="012B5418">
        <w:rPr>
          <w:i/>
          <w:iCs/>
        </w:rPr>
        <w:t>discardPSI</w:t>
      </w:r>
      <w:r w:rsidR="003274DE">
        <w:t xml:space="preserve">, </w:t>
      </w:r>
      <w:r w:rsidR="003274DE" w:rsidRPr="012B5418">
        <w:rPr>
          <w:i/>
          <w:iCs/>
        </w:rPr>
        <w:t>supportOfNewBS-Table</w:t>
      </w:r>
      <w:r w:rsidR="003274DE">
        <w:t xml:space="preserve">, </w:t>
      </w:r>
      <w:r w:rsidR="003274DE" w:rsidRPr="012B5418">
        <w:rPr>
          <w:i/>
          <w:iCs/>
        </w:rPr>
        <w:t>supportOfDelayReporting</w:t>
      </w:r>
      <w:r w:rsidR="003274DE">
        <w:t xml:space="preserve">, </w:t>
      </w:r>
      <w:r w:rsidR="003274DE" w:rsidRPr="012B5418">
        <w:rPr>
          <w:i/>
          <w:iCs/>
        </w:rPr>
        <w:t>supportOf</w:t>
      </w:r>
      <w:r w:rsidR="003274DE">
        <w:rPr>
          <w:i/>
          <w:iCs/>
        </w:rPr>
        <w:t>Enhanced</w:t>
      </w:r>
      <w:r w:rsidR="003274DE" w:rsidRPr="012B5418">
        <w:rPr>
          <w:i/>
          <w:iCs/>
        </w:rPr>
        <w:t>DRX</w:t>
      </w:r>
      <w:r w:rsidR="003274DE">
        <w:rPr>
          <w:lang w:eastAsia="zh-CN"/>
        </w:rPr>
        <w:t>) do not have pre-requisites.</w:t>
      </w:r>
      <w:bookmarkEnd w:id="80"/>
    </w:p>
    <w:p w14:paraId="32F37CB2" w14:textId="77777777" w:rsidR="0034111C" w:rsidRPr="003233F5" w:rsidRDefault="00EE7FA7" w:rsidP="00D03902">
      <w:pPr>
        <w:pStyle w:val="1"/>
        <w:rPr>
          <w:lang w:val="en-US"/>
        </w:rPr>
      </w:pPr>
      <w:r w:rsidRPr="003233F5">
        <w:rPr>
          <w:lang w:val="en-US"/>
        </w:rPr>
        <w:t>Conclusion</w:t>
      </w:r>
    </w:p>
    <w:p w14:paraId="5CEEFFE4" w14:textId="24A6B142" w:rsidR="00C769AA" w:rsidRDefault="00584A2A" w:rsidP="00584A2A">
      <w:pPr>
        <w:rPr>
          <w:lang w:eastAsia="zh-CN"/>
        </w:rPr>
      </w:pPr>
      <w:r>
        <w:rPr>
          <w:lang w:eastAsia="ko-KR"/>
        </w:rPr>
        <w:t xml:space="preserve">In this contribution, </w:t>
      </w:r>
      <w:r>
        <w:rPr>
          <w:rFonts w:eastAsia="Malgun Gothic"/>
          <w:lang w:eastAsia="ko-KR"/>
        </w:rPr>
        <w:t xml:space="preserve">we </w:t>
      </w:r>
      <w:r w:rsidR="00AB3155">
        <w:rPr>
          <w:lang w:eastAsia="zh-CN"/>
        </w:rPr>
        <w:t xml:space="preserve">discuss the UE capabilities for XR, </w:t>
      </w:r>
      <w:r w:rsidR="00C769AA">
        <w:rPr>
          <w:lang w:eastAsia="zh-CN"/>
        </w:rPr>
        <w:t>and have the following observations:</w:t>
      </w:r>
    </w:p>
    <w:p w14:paraId="28D5EAC8" w14:textId="0763575D" w:rsidR="00C769AA" w:rsidRDefault="00C769AA" w:rsidP="00584A2A">
      <w:pPr>
        <w:rPr>
          <w:lang w:eastAsia="zh-CN"/>
        </w:rPr>
      </w:pPr>
      <w:r>
        <w:rPr>
          <w:lang w:eastAsia="zh-CN"/>
        </w:rPr>
        <w:lastRenderedPageBreak/>
        <w:fldChar w:fldCharType="begin"/>
      </w:r>
      <w:r>
        <w:rPr>
          <w:lang w:eastAsia="zh-CN"/>
        </w:rPr>
        <w:instrText xml:space="preserve"> REF Obs_Inter \h </w:instrText>
      </w:r>
      <w:r>
        <w:rPr>
          <w:lang w:eastAsia="zh-CN"/>
        </w:rPr>
      </w:r>
      <w:r>
        <w:rPr>
          <w:lang w:eastAsia="zh-CN"/>
        </w:rPr>
        <w:fldChar w:fldCharType="separate"/>
      </w:r>
      <w:r w:rsidR="001D6CE3">
        <w:rPr>
          <w:b/>
          <w:lang w:eastAsia="ko-KR"/>
        </w:rPr>
        <w:t xml:space="preserve">Observation </w:t>
      </w:r>
      <w:r w:rsidR="001D6CE3">
        <w:rPr>
          <w:b/>
          <w:noProof/>
          <w:lang w:eastAsia="ko-KR"/>
        </w:rPr>
        <w:t>1</w:t>
      </w:r>
      <w:r w:rsidR="001D6CE3" w:rsidRPr="00A06DC8">
        <w:rPr>
          <w:lang w:eastAsia="zh-CN"/>
        </w:rPr>
        <w:t xml:space="preserve">: </w:t>
      </w:r>
      <w:r w:rsidR="001D6CE3">
        <w:rPr>
          <w:lang w:eastAsia="zh-CN"/>
        </w:rPr>
        <w:t>Inter-layer interaction within UE</w:t>
      </w:r>
      <w:r w:rsidR="001D6CE3">
        <w:rPr>
          <w:rFonts w:hint="eastAsia"/>
          <w:lang w:eastAsia="zh-CN"/>
        </w:rPr>
        <w:t xml:space="preserve"> </w:t>
      </w:r>
      <w:r w:rsidR="001D6CE3">
        <w:rPr>
          <w:lang w:eastAsia="zh-CN"/>
        </w:rPr>
        <w:t>may help UE to obtain information of PDU set / PSI</w:t>
      </w:r>
      <w:r w:rsidR="001D6CE3" w:rsidRPr="00B90F11">
        <w:rPr>
          <w:lang w:eastAsia="zh-CN"/>
        </w:rPr>
        <w:t>.</w:t>
      </w:r>
      <w:r>
        <w:rPr>
          <w:lang w:eastAsia="zh-CN"/>
        </w:rPr>
        <w:fldChar w:fldCharType="end"/>
      </w:r>
    </w:p>
    <w:p w14:paraId="1D7FD764" w14:textId="546F484E" w:rsidR="00BF69D3" w:rsidRDefault="00F8776B" w:rsidP="00584A2A">
      <w:pPr>
        <w:rPr>
          <w:lang w:eastAsia="ko-KR"/>
        </w:rPr>
      </w:pPr>
      <w:r>
        <w:rPr>
          <w:lang w:eastAsia="ko-KR"/>
        </w:rPr>
        <w:t xml:space="preserve">We </w:t>
      </w:r>
      <w:r w:rsidR="00584A2A">
        <w:rPr>
          <w:lang w:eastAsia="ko-KR"/>
        </w:rPr>
        <w:t>propose the following:</w:t>
      </w:r>
    </w:p>
    <w:p w14:paraId="3413ED1E" w14:textId="25D73D12" w:rsidR="00CF20B1" w:rsidRDefault="00F61E13" w:rsidP="00CF20B1">
      <w:pPr>
        <w:rPr>
          <w:lang w:eastAsia="zh-CN"/>
        </w:rPr>
      </w:pPr>
      <w:r>
        <w:rPr>
          <w:lang w:eastAsia="zh-CN"/>
        </w:rPr>
        <w:fldChar w:fldCharType="begin"/>
      </w:r>
      <w:r>
        <w:rPr>
          <w:lang w:eastAsia="zh-CN"/>
        </w:rPr>
        <w:instrText xml:space="preserve"> REF Proposal_Dyna_Traffic \h </w:instrText>
      </w:r>
      <w:r>
        <w:rPr>
          <w:lang w:eastAsia="zh-CN"/>
        </w:rPr>
      </w:r>
      <w:r>
        <w:rPr>
          <w:lang w:eastAsia="zh-CN"/>
        </w:rPr>
        <w:fldChar w:fldCharType="separate"/>
      </w:r>
      <w:r w:rsidR="001D6CE3">
        <w:rPr>
          <w:b/>
          <w:lang w:eastAsia="ko-KR"/>
        </w:rPr>
        <w:t xml:space="preserve">Proposal </w:t>
      </w:r>
      <w:r w:rsidR="001D6CE3">
        <w:rPr>
          <w:b/>
          <w:noProof/>
          <w:lang w:eastAsia="ko-KR"/>
        </w:rPr>
        <w:t>1</w:t>
      </w:r>
      <w:r w:rsidR="001D6CE3">
        <w:rPr>
          <w:lang w:eastAsia="ko-KR"/>
        </w:rPr>
        <w:t>:</w:t>
      </w:r>
      <w:r w:rsidR="001D6CE3" w:rsidRPr="00A06DC8">
        <w:rPr>
          <w:lang w:eastAsia="zh-CN"/>
        </w:rPr>
        <w:t xml:space="preserve"> </w:t>
      </w:r>
      <w:r w:rsidR="001D6CE3">
        <w:rPr>
          <w:lang w:val="x-none" w:eastAsia="zh-CN"/>
        </w:rPr>
        <w:t>The reporting of UL traffic information can already handle the dynamic aspects of XR traffic (e.g. when data burst information is not available), and additional enhancements are not needed.</w:t>
      </w:r>
      <w:r>
        <w:rPr>
          <w:lang w:eastAsia="zh-CN"/>
        </w:rPr>
        <w:fldChar w:fldCharType="end"/>
      </w:r>
    </w:p>
    <w:p w14:paraId="4C35C368" w14:textId="5560A78C" w:rsidR="00CF20B1" w:rsidRDefault="00C169A4" w:rsidP="00584A2A">
      <w:pPr>
        <w:rPr>
          <w:lang w:eastAsia="ko-KR"/>
        </w:rPr>
      </w:pPr>
      <w:r>
        <w:rPr>
          <w:lang w:eastAsia="ko-KR"/>
        </w:rPr>
        <w:fldChar w:fldCharType="begin"/>
      </w:r>
      <w:r>
        <w:rPr>
          <w:lang w:eastAsia="ko-KR"/>
        </w:rPr>
        <w:instrText xml:space="preserve"> REF Proposal_Dyna_Discard \h </w:instrText>
      </w:r>
      <w:r>
        <w:rPr>
          <w:lang w:eastAsia="ko-KR"/>
        </w:rPr>
      </w:r>
      <w:r>
        <w:rPr>
          <w:lang w:eastAsia="ko-KR"/>
        </w:rPr>
        <w:fldChar w:fldCharType="separate"/>
      </w:r>
      <w:r w:rsidR="001D6CE3">
        <w:rPr>
          <w:b/>
          <w:lang w:eastAsia="ko-KR"/>
        </w:rPr>
        <w:t xml:space="preserve">Proposal </w:t>
      </w:r>
      <w:r w:rsidR="001D6CE3">
        <w:rPr>
          <w:b/>
          <w:noProof/>
          <w:lang w:eastAsia="ko-KR"/>
        </w:rPr>
        <w:t>2</w:t>
      </w:r>
      <w:r w:rsidR="001D6CE3">
        <w:rPr>
          <w:lang w:eastAsia="ko-KR"/>
        </w:rPr>
        <w:t xml:space="preserve">: </w:t>
      </w:r>
      <w:r w:rsidR="001D6CE3">
        <w:t>No additional mechanisms are needed to address the issue that</w:t>
      </w:r>
      <w:r w:rsidR="001D6CE3">
        <w:rPr>
          <w:lang w:eastAsia="zh-CN"/>
        </w:rPr>
        <w:t xml:space="preserve"> </w:t>
      </w:r>
      <w:r w:rsidR="001D6CE3">
        <w:rPr>
          <w:rFonts w:hint="eastAsia"/>
          <w:lang w:eastAsia="zh-CN"/>
        </w:rPr>
        <w:t>UE</w:t>
      </w:r>
      <w:r w:rsidR="001D6CE3">
        <w:rPr>
          <w:lang w:eastAsia="zh-CN"/>
        </w:rPr>
        <w:t xml:space="preserve"> cannot perform PDU Set discard or PSI based discard due to that UE cannot identify PDU set or PSI.</w:t>
      </w:r>
      <w:r>
        <w:rPr>
          <w:lang w:eastAsia="ko-KR"/>
        </w:rPr>
        <w:fldChar w:fldCharType="end"/>
      </w:r>
    </w:p>
    <w:p w14:paraId="75725E42" w14:textId="4717C284" w:rsidR="003274DE" w:rsidRPr="00CF20B1" w:rsidRDefault="003274DE" w:rsidP="00584A2A">
      <w:pPr>
        <w:rPr>
          <w:lang w:eastAsia="ko-KR"/>
        </w:rPr>
      </w:pPr>
      <w:r>
        <w:rPr>
          <w:lang w:eastAsia="ko-KR"/>
        </w:rPr>
        <w:fldChar w:fldCharType="begin"/>
      </w:r>
      <w:r>
        <w:rPr>
          <w:lang w:eastAsia="ko-KR"/>
        </w:rPr>
        <w:instrText xml:space="preserve"> REF Proposal_Pre \h </w:instrText>
      </w:r>
      <w:r>
        <w:rPr>
          <w:lang w:eastAsia="ko-KR"/>
        </w:rPr>
      </w:r>
      <w:r>
        <w:rPr>
          <w:lang w:eastAsia="ko-KR"/>
        </w:rPr>
        <w:fldChar w:fldCharType="separate"/>
      </w:r>
      <w:r w:rsidR="001D6CE3">
        <w:rPr>
          <w:b/>
          <w:lang w:eastAsia="ko-KR"/>
        </w:rPr>
        <w:t xml:space="preserve">Proposal </w:t>
      </w:r>
      <w:r w:rsidR="001D6CE3">
        <w:rPr>
          <w:b/>
          <w:noProof/>
          <w:lang w:eastAsia="ko-KR"/>
        </w:rPr>
        <w:t>3</w:t>
      </w:r>
      <w:r w:rsidR="001D6CE3">
        <w:rPr>
          <w:lang w:eastAsia="ko-KR"/>
        </w:rPr>
        <w:t>: The UE supporting retransmission-less CG (</w:t>
      </w:r>
      <w:r w:rsidR="001D6CE3" w:rsidRPr="001E7876">
        <w:rPr>
          <w:i/>
          <w:iCs/>
          <w:lang w:val="en-GB"/>
        </w:rPr>
        <w:t>supportOfDisableHARQ-RTT-CG</w:t>
      </w:r>
      <w:r w:rsidR="001D6CE3">
        <w:rPr>
          <w:lang w:eastAsia="ko-KR"/>
        </w:rPr>
        <w:t xml:space="preserve">) </w:t>
      </w:r>
      <w:r w:rsidR="001D6CE3">
        <w:t>shall also support</w:t>
      </w:r>
      <w:r w:rsidR="001D6CE3" w:rsidRPr="001D0144">
        <w:rPr>
          <w:rFonts w:eastAsiaTheme="minorEastAsia"/>
          <w:i/>
          <w:iCs/>
          <w:lang w:val="en-GB" w:eastAsia="zh-CN"/>
        </w:rPr>
        <w:t xml:space="preserve"> </w:t>
      </w:r>
      <w:r w:rsidR="001D6CE3" w:rsidRPr="00661F0E">
        <w:rPr>
          <w:rFonts w:eastAsiaTheme="minorEastAsia"/>
          <w:i/>
          <w:iCs/>
          <w:lang w:val="en-GB" w:eastAsia="zh-CN"/>
        </w:rPr>
        <w:t>configuredUL-GrantType</w:t>
      </w:r>
      <w:r w:rsidR="001D6CE3">
        <w:rPr>
          <w:rFonts w:eastAsiaTheme="minorEastAsia"/>
          <w:i/>
          <w:iCs/>
          <w:lang w:val="en-GB" w:eastAsia="zh-CN"/>
        </w:rPr>
        <w:t>1</w:t>
      </w:r>
      <w:r w:rsidR="001D6CE3" w:rsidRPr="00661F0E">
        <w:rPr>
          <w:rFonts w:eastAsiaTheme="minorEastAsia"/>
          <w:i/>
          <w:iCs/>
          <w:lang w:val="en-GB" w:eastAsia="zh-CN"/>
        </w:rPr>
        <w:t>-</w:t>
      </w:r>
      <w:r w:rsidR="001D6CE3">
        <w:rPr>
          <w:rFonts w:eastAsiaTheme="minorEastAsia"/>
          <w:i/>
          <w:iCs/>
          <w:lang w:val="en-GB" w:eastAsia="zh-CN"/>
        </w:rPr>
        <w:t>v1650</w:t>
      </w:r>
      <w:r w:rsidR="001D6CE3">
        <w:rPr>
          <w:rFonts w:eastAsiaTheme="minorEastAsia"/>
          <w:lang w:val="en-GB" w:eastAsia="zh-CN"/>
        </w:rPr>
        <w:t xml:space="preserve"> or </w:t>
      </w:r>
      <w:r w:rsidR="001D6CE3" w:rsidRPr="00661F0E">
        <w:rPr>
          <w:rFonts w:eastAsiaTheme="minorEastAsia"/>
          <w:i/>
          <w:iCs/>
          <w:lang w:val="en-GB" w:eastAsia="zh-CN"/>
        </w:rPr>
        <w:t>configuredUL-GrantType</w:t>
      </w:r>
      <w:r w:rsidR="001D6CE3">
        <w:rPr>
          <w:rFonts w:eastAsiaTheme="minorEastAsia"/>
          <w:i/>
          <w:iCs/>
          <w:lang w:val="en-GB" w:eastAsia="zh-CN"/>
        </w:rPr>
        <w:t>2</w:t>
      </w:r>
      <w:r w:rsidR="001D6CE3" w:rsidRPr="00661F0E">
        <w:rPr>
          <w:rFonts w:eastAsiaTheme="minorEastAsia"/>
          <w:i/>
          <w:iCs/>
          <w:lang w:val="en-GB" w:eastAsia="zh-CN"/>
        </w:rPr>
        <w:t>-</w:t>
      </w:r>
      <w:r w:rsidR="001D6CE3">
        <w:rPr>
          <w:rFonts w:eastAsiaTheme="minorEastAsia"/>
          <w:i/>
          <w:iCs/>
          <w:lang w:val="en-GB" w:eastAsia="zh-CN"/>
        </w:rPr>
        <w:t>v1650</w:t>
      </w:r>
      <w:r w:rsidR="001D6CE3">
        <w:rPr>
          <w:rFonts w:eastAsiaTheme="minorEastAsia"/>
          <w:lang w:val="en-GB" w:eastAsia="zh-CN"/>
        </w:rPr>
        <w:t xml:space="preserve"> or </w:t>
      </w:r>
      <w:r w:rsidR="001D6CE3" w:rsidRPr="00661F0E">
        <w:rPr>
          <w:rFonts w:eastAsiaTheme="minorEastAsia"/>
          <w:i/>
          <w:iCs/>
          <w:lang w:val="en-GB" w:eastAsia="zh-CN"/>
        </w:rPr>
        <w:t>configuredUL-GrantType</w:t>
      </w:r>
      <w:r w:rsidR="001D6CE3">
        <w:rPr>
          <w:rFonts w:eastAsiaTheme="minorEastAsia"/>
          <w:i/>
          <w:iCs/>
          <w:lang w:val="en-GB" w:eastAsia="zh-CN"/>
        </w:rPr>
        <w:t>1</w:t>
      </w:r>
      <w:r w:rsidR="001D6CE3" w:rsidRPr="00661F0E">
        <w:rPr>
          <w:rFonts w:eastAsiaTheme="minorEastAsia"/>
          <w:i/>
          <w:iCs/>
          <w:lang w:val="en-GB" w:eastAsia="zh-CN"/>
        </w:rPr>
        <w:t>-</w:t>
      </w:r>
      <w:r w:rsidR="001D6CE3">
        <w:rPr>
          <w:rFonts w:eastAsiaTheme="minorEastAsia"/>
          <w:i/>
          <w:iCs/>
          <w:lang w:val="en-GB" w:eastAsia="zh-CN"/>
        </w:rPr>
        <w:t>r16</w:t>
      </w:r>
      <w:r w:rsidR="001D6CE3">
        <w:rPr>
          <w:rFonts w:eastAsiaTheme="minorEastAsia"/>
          <w:lang w:val="en-GB" w:eastAsia="zh-CN"/>
        </w:rPr>
        <w:t xml:space="preserve"> or </w:t>
      </w:r>
      <w:r w:rsidR="001D6CE3" w:rsidRPr="00661F0E">
        <w:rPr>
          <w:rFonts w:eastAsiaTheme="minorEastAsia"/>
          <w:i/>
          <w:iCs/>
          <w:lang w:val="en-GB" w:eastAsia="zh-CN"/>
        </w:rPr>
        <w:t>configuredUL-GrantType</w:t>
      </w:r>
      <w:r w:rsidR="001D6CE3">
        <w:rPr>
          <w:rFonts w:eastAsiaTheme="minorEastAsia"/>
          <w:i/>
          <w:iCs/>
          <w:lang w:val="en-GB" w:eastAsia="zh-CN"/>
        </w:rPr>
        <w:t>2</w:t>
      </w:r>
      <w:r w:rsidR="001D6CE3" w:rsidRPr="00661F0E">
        <w:rPr>
          <w:rFonts w:eastAsiaTheme="minorEastAsia"/>
          <w:i/>
          <w:iCs/>
          <w:lang w:val="en-GB" w:eastAsia="zh-CN"/>
        </w:rPr>
        <w:t>-</w:t>
      </w:r>
      <w:r w:rsidR="001D6CE3">
        <w:rPr>
          <w:rFonts w:eastAsiaTheme="minorEastAsia"/>
          <w:i/>
          <w:iCs/>
          <w:lang w:val="en-GB" w:eastAsia="zh-CN"/>
        </w:rPr>
        <w:t>r16</w:t>
      </w:r>
      <w:r w:rsidR="001D6CE3">
        <w:rPr>
          <w:rFonts w:eastAsiaTheme="minorEastAsia"/>
          <w:lang w:val="en-GB" w:eastAsia="zh-CN"/>
        </w:rPr>
        <w:t>.</w:t>
      </w:r>
      <w:r w:rsidR="001D6CE3">
        <w:t xml:space="preserve"> Other RAN2 related XR</w:t>
      </w:r>
      <w:r w:rsidR="001D6CE3">
        <w:rPr>
          <w:rFonts w:hint="eastAsia"/>
          <w:lang w:eastAsia="zh-CN"/>
        </w:rPr>
        <w:t xml:space="preserve"> </w:t>
      </w:r>
      <w:r w:rsidR="001D6CE3">
        <w:rPr>
          <w:lang w:eastAsia="zh-CN"/>
        </w:rPr>
        <w:t>capabilities (</w:t>
      </w:r>
      <w:r w:rsidR="001D6CE3" w:rsidRPr="012B5418">
        <w:rPr>
          <w:i/>
          <w:iCs/>
        </w:rPr>
        <w:t>xr-AssistanceInfo</w:t>
      </w:r>
      <w:r w:rsidR="001D6CE3">
        <w:t xml:space="preserve">, </w:t>
      </w:r>
      <w:r w:rsidR="001D6CE3" w:rsidRPr="012B5418">
        <w:rPr>
          <w:i/>
          <w:iCs/>
        </w:rPr>
        <w:t>discardPDU-Set</w:t>
      </w:r>
      <w:r w:rsidR="001D6CE3">
        <w:t xml:space="preserve">, </w:t>
      </w:r>
      <w:r w:rsidR="001D6CE3" w:rsidRPr="012B5418">
        <w:rPr>
          <w:i/>
          <w:iCs/>
        </w:rPr>
        <w:t>discardPSI</w:t>
      </w:r>
      <w:r w:rsidR="001D6CE3">
        <w:t xml:space="preserve">, </w:t>
      </w:r>
      <w:r w:rsidR="001D6CE3" w:rsidRPr="012B5418">
        <w:rPr>
          <w:i/>
          <w:iCs/>
        </w:rPr>
        <w:t>supportOfNewBS-Table</w:t>
      </w:r>
      <w:r w:rsidR="001D6CE3">
        <w:t xml:space="preserve">, </w:t>
      </w:r>
      <w:r w:rsidR="001D6CE3" w:rsidRPr="012B5418">
        <w:rPr>
          <w:i/>
          <w:iCs/>
        </w:rPr>
        <w:t>supportOfDelayReporting</w:t>
      </w:r>
      <w:r w:rsidR="001D6CE3">
        <w:t xml:space="preserve">, </w:t>
      </w:r>
      <w:r w:rsidR="001D6CE3" w:rsidRPr="012B5418">
        <w:rPr>
          <w:i/>
          <w:iCs/>
        </w:rPr>
        <w:t>supportOf</w:t>
      </w:r>
      <w:r w:rsidR="001D6CE3">
        <w:rPr>
          <w:i/>
          <w:iCs/>
        </w:rPr>
        <w:t>Enhanced</w:t>
      </w:r>
      <w:r w:rsidR="001D6CE3" w:rsidRPr="012B5418">
        <w:rPr>
          <w:i/>
          <w:iCs/>
        </w:rPr>
        <w:t>DRX</w:t>
      </w:r>
      <w:r w:rsidR="001D6CE3">
        <w:rPr>
          <w:lang w:eastAsia="zh-CN"/>
        </w:rPr>
        <w:t>) do not have pre-requisites.</w:t>
      </w:r>
      <w:r>
        <w:rPr>
          <w:lang w:eastAsia="ko-KR"/>
        </w:rPr>
        <w:fldChar w:fldCharType="end"/>
      </w:r>
    </w:p>
    <w:p w14:paraId="4C76E4F4" w14:textId="77777777" w:rsidR="00920F18" w:rsidRPr="00704F3A" w:rsidRDefault="00254CB6" w:rsidP="00920F18">
      <w:pPr>
        <w:pStyle w:val="1"/>
        <w:numPr>
          <w:ilvl w:val="0"/>
          <w:numId w:val="0"/>
        </w:numPr>
        <w:ind w:left="420" w:hanging="420"/>
        <w:rPr>
          <w:lang w:val="en-US"/>
        </w:rPr>
      </w:pPr>
      <w:r w:rsidRPr="00704F3A">
        <w:rPr>
          <w:lang w:val="en-US"/>
        </w:rPr>
        <w:t>R</w:t>
      </w:r>
      <w:r w:rsidR="0034111C" w:rsidRPr="00704F3A">
        <w:rPr>
          <w:lang w:val="en-US"/>
        </w:rPr>
        <w:t>eferences</w:t>
      </w:r>
    </w:p>
    <w:p w14:paraId="0CC1EAD8" w14:textId="35A022D0" w:rsidR="001001F3" w:rsidRDefault="001001F3" w:rsidP="001001F3">
      <w:bookmarkStart w:id="81" w:name="Ref_UECap"/>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1D6CE3">
        <w:rPr>
          <w:noProof/>
        </w:rPr>
        <w:t>1</w:t>
      </w:r>
      <w:r w:rsidRPr="00F13C4F">
        <w:rPr>
          <w:noProof/>
        </w:rPr>
        <w:fldChar w:fldCharType="end"/>
      </w:r>
      <w:r w:rsidRPr="00F13C4F">
        <w:rPr>
          <w:lang w:eastAsia="zh-CN"/>
        </w:rPr>
        <w:t>]</w:t>
      </w:r>
      <w:bookmarkEnd w:id="81"/>
      <w:r w:rsidRPr="00F13C4F">
        <w:rPr>
          <w:lang w:eastAsia="zh-CN"/>
        </w:rPr>
        <w:t xml:space="preserve"> </w:t>
      </w:r>
      <w:r w:rsidRPr="00410FEC">
        <w:t>R2-23</w:t>
      </w:r>
      <w:r w:rsidR="00A91B81">
        <w:t>10148</w:t>
      </w:r>
      <w:r w:rsidRPr="00F13C4F">
        <w:t xml:space="preserve">, </w:t>
      </w:r>
      <w:r w:rsidR="00A91B81" w:rsidRPr="00A91B81">
        <w:t>Intel Corporation, Qualcomm Incorporated, Xiaomi, InterDigital, Nokia, Nokia Shanghai Bell, vivo, OPPO, Huawei, HiSilicon, Ericsson</w:t>
      </w:r>
      <w:r w:rsidR="00AC4043">
        <w:t xml:space="preserve">, </w:t>
      </w:r>
      <w:r w:rsidRPr="00F13C4F">
        <w:t>"</w:t>
      </w:r>
      <w:r w:rsidR="00A91B81" w:rsidRPr="00A91B81">
        <w:t>Summary on UE Capabilities for Rel-18 XR WI</w:t>
      </w:r>
      <w:r w:rsidRPr="00F13C4F">
        <w:t>"</w:t>
      </w:r>
    </w:p>
    <w:p w14:paraId="37CC2C16" w14:textId="1A4792A9" w:rsidR="00A27326" w:rsidRDefault="00A27326" w:rsidP="001001F3">
      <w:bookmarkStart w:id="82" w:name="Ref_RRC_CR"/>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1D6CE3">
        <w:rPr>
          <w:noProof/>
        </w:rPr>
        <w:t>2</w:t>
      </w:r>
      <w:r w:rsidRPr="00F13C4F">
        <w:rPr>
          <w:noProof/>
        </w:rPr>
        <w:fldChar w:fldCharType="end"/>
      </w:r>
      <w:r w:rsidRPr="00F13C4F">
        <w:rPr>
          <w:lang w:eastAsia="zh-CN"/>
        </w:rPr>
        <w:t>]</w:t>
      </w:r>
      <w:bookmarkEnd w:id="82"/>
      <w:r w:rsidRPr="00F13C4F">
        <w:rPr>
          <w:lang w:eastAsia="zh-CN"/>
        </w:rPr>
        <w:t xml:space="preserve"> </w:t>
      </w:r>
      <w:r w:rsidRPr="00410FEC">
        <w:t>R2-230</w:t>
      </w:r>
      <w:r w:rsidR="005E4E70">
        <w:t>9315</w:t>
      </w:r>
      <w:r w:rsidRPr="00F13C4F">
        <w:t xml:space="preserve">, </w:t>
      </w:r>
      <w:r>
        <w:t xml:space="preserve">Huawei </w:t>
      </w:r>
      <w:r>
        <w:rPr>
          <w:i/>
          <w:iCs/>
        </w:rPr>
        <w:t>et al</w:t>
      </w:r>
      <w:r>
        <w:t xml:space="preserve">, </w:t>
      </w:r>
      <w:r w:rsidRPr="00F13C4F">
        <w:t>"</w:t>
      </w:r>
      <w:r w:rsidR="00EF4EB6" w:rsidRPr="00EF4EB6">
        <w:t>Introduction of XR enhancements into TS 38.331 (running CR)</w:t>
      </w:r>
      <w:r w:rsidRPr="00F13C4F">
        <w:t>"</w:t>
      </w:r>
    </w:p>
    <w:p w14:paraId="526EF3AA" w14:textId="7C4F2554" w:rsidR="00876364" w:rsidRDefault="00876364" w:rsidP="001001F3">
      <w:bookmarkStart w:id="83" w:name="Ref_XR_MAC_CR"/>
      <w:bookmarkStart w:id="84" w:name="_Hlk141447288"/>
      <w:r w:rsidRPr="00574E9E">
        <w:rPr>
          <w:lang w:eastAsia="zh-CN"/>
        </w:rPr>
        <w:t>[</w:t>
      </w:r>
      <w:r w:rsidRPr="00574E9E">
        <w:rPr>
          <w:noProof/>
        </w:rPr>
        <w:fldChar w:fldCharType="begin"/>
      </w:r>
      <w:r w:rsidRPr="00574E9E">
        <w:rPr>
          <w:noProof/>
        </w:rPr>
        <w:instrText xml:space="preserve"> SEQ Ref \* MERGEFORMAT </w:instrText>
      </w:r>
      <w:r w:rsidRPr="00574E9E">
        <w:rPr>
          <w:noProof/>
        </w:rPr>
        <w:fldChar w:fldCharType="separate"/>
      </w:r>
      <w:r w:rsidR="001D6CE3">
        <w:rPr>
          <w:noProof/>
        </w:rPr>
        <w:t>3</w:t>
      </w:r>
      <w:r w:rsidRPr="00574E9E">
        <w:rPr>
          <w:noProof/>
        </w:rPr>
        <w:fldChar w:fldCharType="end"/>
      </w:r>
      <w:r w:rsidRPr="00574E9E">
        <w:rPr>
          <w:lang w:eastAsia="zh-CN"/>
        </w:rPr>
        <w:t>]</w:t>
      </w:r>
      <w:bookmarkEnd w:id="83"/>
      <w:r w:rsidRPr="00574E9E">
        <w:rPr>
          <w:lang w:eastAsia="zh-CN"/>
        </w:rPr>
        <w:t xml:space="preserve"> </w:t>
      </w:r>
      <w:r w:rsidRPr="00574E9E">
        <w:t>R2-2309316, Qualcomm, " Introduction of XR enhancements to TS 38.321"</w:t>
      </w:r>
      <w:bookmarkEnd w:id="84"/>
    </w:p>
    <w:p w14:paraId="15DAFA52" w14:textId="77777777" w:rsidR="001001F3" w:rsidRDefault="001001F3" w:rsidP="00410FEC"/>
    <w:p w14:paraId="07769C0C" w14:textId="77777777" w:rsidR="00410FEC" w:rsidRDefault="00410FEC" w:rsidP="00455832"/>
    <w:p w14:paraId="71C37863" w14:textId="2C767A14" w:rsidR="005B14BB" w:rsidRPr="0050772F" w:rsidRDefault="005B14BB" w:rsidP="00455832"/>
    <w:p w14:paraId="1DF9A237" w14:textId="77777777" w:rsidR="008C0DC8" w:rsidRPr="0050772F" w:rsidRDefault="008C0DC8"/>
    <w:sectPr w:rsidR="008C0DC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73C2" w14:textId="77777777" w:rsidR="00C72FDF" w:rsidRDefault="00C72FDF">
      <w:r>
        <w:separator/>
      </w:r>
    </w:p>
  </w:endnote>
  <w:endnote w:type="continuationSeparator" w:id="0">
    <w:p w14:paraId="6765A310" w14:textId="77777777" w:rsidR="00C72FDF" w:rsidRDefault="00C72FDF">
      <w:r>
        <w:continuationSeparator/>
      </w:r>
    </w:p>
  </w:endnote>
  <w:endnote w:type="continuationNotice" w:id="1">
    <w:p w14:paraId="0BB72D9B" w14:textId="77777777" w:rsidR="00C72FDF" w:rsidRDefault="00C72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Sylfaen"/>
    <w:charset w:val="00"/>
    <w:family w:val="swiss"/>
    <w:pitch w:val="variable"/>
    <w:sig w:usb0="E10006FF" w:usb1="400060FB" w:usb2="00000028"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76824" w14:textId="77777777" w:rsidR="00C72FDF" w:rsidRDefault="00C72FDF">
      <w:r>
        <w:separator/>
      </w:r>
    </w:p>
  </w:footnote>
  <w:footnote w:type="continuationSeparator" w:id="0">
    <w:p w14:paraId="4B33E524" w14:textId="77777777" w:rsidR="00C72FDF" w:rsidRDefault="00C72FDF">
      <w:r>
        <w:continuationSeparator/>
      </w:r>
    </w:p>
  </w:footnote>
  <w:footnote w:type="continuationNotice" w:id="1">
    <w:p w14:paraId="5B16D016" w14:textId="77777777" w:rsidR="00C72FDF" w:rsidRDefault="00C72F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365DAC"/>
    <w:lvl w:ilvl="0">
      <w:start w:val="1"/>
      <w:numFmt w:val="decimal"/>
      <w:lvlText w:val="%1."/>
      <w:lvlJc w:val="left"/>
      <w:pPr>
        <w:tabs>
          <w:tab w:val="num" w:pos="912"/>
        </w:tabs>
        <w:ind w:left="912" w:hanging="432"/>
      </w:pPr>
      <w:rPr>
        <w:rFonts w:ascii="Calibri" w:hAnsi="Calibri" w:hint="default"/>
        <w:b/>
        <w:bCs w:val="0"/>
        <w:sz w:val="22"/>
      </w:rPr>
    </w:lvl>
    <w:lvl w:ilvl="1">
      <w:start w:val="1"/>
      <w:numFmt w:val="decimal"/>
      <w:lvlText w:val="%1.%2"/>
      <w:lvlJc w:val="left"/>
      <w:pPr>
        <w:tabs>
          <w:tab w:val="num" w:pos="1560"/>
        </w:tabs>
        <w:ind w:left="1560" w:hanging="720"/>
      </w:pPr>
      <w:rPr>
        <w:rFonts w:ascii="Calibri" w:hAnsi="Calibri" w:cs="Times New Roman" w:hint="default"/>
        <w:b w:val="0"/>
        <w:i w:val="0"/>
        <w:color w:val="auto"/>
        <w:sz w:val="22"/>
        <w:szCs w:val="24"/>
      </w:rPr>
    </w:lvl>
    <w:lvl w:ilvl="2">
      <w:start w:val="1"/>
      <w:numFmt w:val="upperLetter"/>
      <w:lvlText w:val="%3."/>
      <w:lvlJc w:val="left"/>
      <w:pPr>
        <w:tabs>
          <w:tab w:val="num" w:pos="2712"/>
        </w:tabs>
        <w:ind w:left="2712" w:hanging="432"/>
      </w:pPr>
      <w:rPr>
        <w:rFonts w:hint="default"/>
        <w:b w:val="0"/>
        <w:i w:val="0"/>
        <w:sz w:val="22"/>
        <w:szCs w:val="24"/>
      </w:rPr>
    </w:lvl>
    <w:lvl w:ilvl="3">
      <w:start w:val="1"/>
      <w:numFmt w:val="lowerRoman"/>
      <w:lvlText w:val="%4."/>
      <w:lvlJc w:val="left"/>
      <w:pPr>
        <w:tabs>
          <w:tab w:val="num" w:pos="12"/>
        </w:tabs>
        <w:ind w:left="2892" w:hanging="720"/>
      </w:pPr>
      <w:rPr>
        <w:rFonts w:hint="default"/>
      </w:rPr>
    </w:lvl>
    <w:lvl w:ilvl="4">
      <w:start w:val="1"/>
      <w:numFmt w:val="decimal"/>
      <w:lvlText w:val="%5."/>
      <w:lvlJc w:val="left"/>
      <w:pPr>
        <w:tabs>
          <w:tab w:val="num" w:pos="12"/>
        </w:tabs>
        <w:ind w:left="3612" w:hanging="720"/>
      </w:pPr>
      <w:rPr>
        <w:rFonts w:hint="default"/>
      </w:rPr>
    </w:lvl>
    <w:lvl w:ilvl="5">
      <w:start w:val="1"/>
      <w:numFmt w:val="decimal"/>
      <w:lvlText w:val="%1.%2.%3.%4.%5.%6."/>
      <w:lvlJc w:val="left"/>
      <w:pPr>
        <w:tabs>
          <w:tab w:val="num" w:pos="12"/>
        </w:tabs>
        <w:ind w:left="4332" w:hanging="720"/>
      </w:pPr>
      <w:rPr>
        <w:rFonts w:hint="default"/>
      </w:rPr>
    </w:lvl>
    <w:lvl w:ilvl="6">
      <w:start w:val="1"/>
      <w:numFmt w:val="decimal"/>
      <w:lvlText w:val="%1.%2.%3.%4.%5.%6.%7."/>
      <w:lvlJc w:val="left"/>
      <w:pPr>
        <w:tabs>
          <w:tab w:val="num" w:pos="12"/>
        </w:tabs>
        <w:ind w:left="5052" w:hanging="720"/>
      </w:pPr>
      <w:rPr>
        <w:rFonts w:hint="default"/>
      </w:rPr>
    </w:lvl>
    <w:lvl w:ilvl="7">
      <w:start w:val="1"/>
      <w:numFmt w:val="decimal"/>
      <w:lvlText w:val="%1.%2.%3.%4.%5.%6.%7.%8."/>
      <w:lvlJc w:val="left"/>
      <w:pPr>
        <w:tabs>
          <w:tab w:val="num" w:pos="12"/>
        </w:tabs>
        <w:ind w:left="5772" w:hanging="720"/>
      </w:pPr>
      <w:rPr>
        <w:rFonts w:hint="default"/>
      </w:rPr>
    </w:lvl>
    <w:lvl w:ilvl="8">
      <w:start w:val="1"/>
      <w:numFmt w:val="decimal"/>
      <w:lvlText w:val="%1.%2.%3.%4.%5.%6.%7.%8.%9."/>
      <w:lvlJc w:val="left"/>
      <w:pPr>
        <w:tabs>
          <w:tab w:val="num" w:pos="12"/>
        </w:tabs>
        <w:ind w:left="6492"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4667"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F797749"/>
    <w:multiLevelType w:val="hybridMultilevel"/>
    <w:tmpl w:val="2AAEB40A"/>
    <w:lvl w:ilvl="0" w:tplc="4CDE6264">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31357BAA"/>
    <w:multiLevelType w:val="multilevel"/>
    <w:tmpl w:val="130646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C56088"/>
    <w:multiLevelType w:val="hybridMultilevel"/>
    <w:tmpl w:val="0FB6F79A"/>
    <w:lvl w:ilvl="0" w:tplc="7772D6C8">
      <w:start w:val="1"/>
      <w:numFmt w:val="bullet"/>
      <w:lvlText w:val="–"/>
      <w:lvlJc w:val="left"/>
      <w:pPr>
        <w:tabs>
          <w:tab w:val="num" w:pos="360"/>
        </w:tabs>
        <w:ind w:left="360" w:hanging="360"/>
      </w:pPr>
      <w:rPr>
        <w:rFonts w:ascii="Intel Clear" w:hAnsi="Intel Clear" w:hint="default"/>
      </w:rPr>
    </w:lvl>
    <w:lvl w:ilvl="1" w:tplc="6DE4601E">
      <w:start w:val="1"/>
      <w:numFmt w:val="bullet"/>
      <w:lvlText w:val="–"/>
      <w:lvlJc w:val="left"/>
      <w:pPr>
        <w:tabs>
          <w:tab w:val="num" w:pos="1080"/>
        </w:tabs>
        <w:ind w:left="1080" w:hanging="360"/>
      </w:pPr>
      <w:rPr>
        <w:rFonts w:ascii="Intel Clear" w:hAnsi="Intel Clear" w:hint="default"/>
      </w:rPr>
    </w:lvl>
    <w:lvl w:ilvl="2" w:tplc="B8865FC4">
      <w:start w:val="1"/>
      <w:numFmt w:val="bullet"/>
      <w:lvlText w:val="–"/>
      <w:lvlJc w:val="left"/>
      <w:pPr>
        <w:tabs>
          <w:tab w:val="num" w:pos="1800"/>
        </w:tabs>
        <w:ind w:left="1800" w:hanging="360"/>
      </w:pPr>
      <w:rPr>
        <w:rFonts w:ascii="Intel Clear" w:hAnsi="Intel Clear" w:hint="default"/>
      </w:rPr>
    </w:lvl>
    <w:lvl w:ilvl="3" w:tplc="5302F09E">
      <w:numFmt w:val="bullet"/>
      <w:lvlText w:val="–"/>
      <w:lvlJc w:val="left"/>
      <w:pPr>
        <w:tabs>
          <w:tab w:val="num" w:pos="2520"/>
        </w:tabs>
        <w:ind w:left="2520" w:hanging="360"/>
      </w:pPr>
      <w:rPr>
        <w:rFonts w:ascii="Intel Clear" w:hAnsi="Intel Clear" w:hint="default"/>
      </w:rPr>
    </w:lvl>
    <w:lvl w:ilvl="4" w:tplc="74AA084C" w:tentative="1">
      <w:start w:val="1"/>
      <w:numFmt w:val="bullet"/>
      <w:lvlText w:val="–"/>
      <w:lvlJc w:val="left"/>
      <w:pPr>
        <w:tabs>
          <w:tab w:val="num" w:pos="3240"/>
        </w:tabs>
        <w:ind w:left="3240" w:hanging="360"/>
      </w:pPr>
      <w:rPr>
        <w:rFonts w:ascii="Intel Clear" w:hAnsi="Intel Clear" w:hint="default"/>
      </w:rPr>
    </w:lvl>
    <w:lvl w:ilvl="5" w:tplc="9CF27BE8" w:tentative="1">
      <w:start w:val="1"/>
      <w:numFmt w:val="bullet"/>
      <w:lvlText w:val="–"/>
      <w:lvlJc w:val="left"/>
      <w:pPr>
        <w:tabs>
          <w:tab w:val="num" w:pos="3960"/>
        </w:tabs>
        <w:ind w:left="3960" w:hanging="360"/>
      </w:pPr>
      <w:rPr>
        <w:rFonts w:ascii="Intel Clear" w:hAnsi="Intel Clear" w:hint="default"/>
      </w:rPr>
    </w:lvl>
    <w:lvl w:ilvl="6" w:tplc="CEAACD54" w:tentative="1">
      <w:start w:val="1"/>
      <w:numFmt w:val="bullet"/>
      <w:lvlText w:val="–"/>
      <w:lvlJc w:val="left"/>
      <w:pPr>
        <w:tabs>
          <w:tab w:val="num" w:pos="4680"/>
        </w:tabs>
        <w:ind w:left="4680" w:hanging="360"/>
      </w:pPr>
      <w:rPr>
        <w:rFonts w:ascii="Intel Clear" w:hAnsi="Intel Clear" w:hint="default"/>
      </w:rPr>
    </w:lvl>
    <w:lvl w:ilvl="7" w:tplc="8CFE76EA" w:tentative="1">
      <w:start w:val="1"/>
      <w:numFmt w:val="bullet"/>
      <w:lvlText w:val="–"/>
      <w:lvlJc w:val="left"/>
      <w:pPr>
        <w:tabs>
          <w:tab w:val="num" w:pos="5400"/>
        </w:tabs>
        <w:ind w:left="5400" w:hanging="360"/>
      </w:pPr>
      <w:rPr>
        <w:rFonts w:ascii="Intel Clear" w:hAnsi="Intel Clear" w:hint="default"/>
      </w:rPr>
    </w:lvl>
    <w:lvl w:ilvl="8" w:tplc="7CC87F70" w:tentative="1">
      <w:start w:val="1"/>
      <w:numFmt w:val="bullet"/>
      <w:lvlText w:val="–"/>
      <w:lvlJc w:val="left"/>
      <w:pPr>
        <w:tabs>
          <w:tab w:val="num" w:pos="6120"/>
        </w:tabs>
        <w:ind w:left="6120" w:hanging="360"/>
      </w:pPr>
      <w:rPr>
        <w:rFonts w:ascii="Intel Clear" w:hAnsi="Intel Clear"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1" w15:restartNumberingAfterBreak="0">
    <w:nsid w:val="70146DC0"/>
    <w:multiLevelType w:val="hybridMultilevel"/>
    <w:tmpl w:val="AB22E0F4"/>
    <w:lvl w:ilvl="0" w:tplc="74DED790">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0B053D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71A6C84"/>
    <w:multiLevelType w:val="hybridMultilevel"/>
    <w:tmpl w:val="933E44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8C4430"/>
    <w:multiLevelType w:val="hybridMultilevel"/>
    <w:tmpl w:val="6D3AE29E"/>
    <w:lvl w:ilvl="0" w:tplc="F90AA04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0C311C"/>
    <w:multiLevelType w:val="hybridMultilevel"/>
    <w:tmpl w:val="7946E93C"/>
    <w:lvl w:ilvl="0" w:tplc="F7227D08">
      <w:start w:val="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1"/>
  </w:num>
  <w:num w:numId="3">
    <w:abstractNumId w:val="26"/>
  </w:num>
  <w:num w:numId="4">
    <w:abstractNumId w:val="24"/>
  </w:num>
  <w:num w:numId="5">
    <w:abstractNumId w:val="2"/>
  </w:num>
  <w:num w:numId="6">
    <w:abstractNumId w:val="3"/>
  </w:num>
  <w:num w:numId="7">
    <w:abstractNumId w:val="16"/>
  </w:num>
  <w:num w:numId="8">
    <w:abstractNumId w:val="22"/>
  </w:num>
  <w:num w:numId="9">
    <w:abstractNumId w:val="21"/>
  </w:num>
  <w:num w:numId="10">
    <w:abstractNumId w:val="33"/>
  </w:num>
  <w:num w:numId="11">
    <w:abstractNumId w:val="18"/>
  </w:num>
  <w:num w:numId="12">
    <w:abstractNumId w:val="8"/>
  </w:num>
  <w:num w:numId="13">
    <w:abstractNumId w:val="35"/>
  </w:num>
  <w:num w:numId="14">
    <w:abstractNumId w:val="30"/>
  </w:num>
  <w:num w:numId="15">
    <w:abstractNumId w:val="15"/>
  </w:num>
  <w:num w:numId="16">
    <w:abstractNumId w:val="10"/>
  </w:num>
  <w:num w:numId="17">
    <w:abstractNumId w:val="11"/>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
  </w:num>
  <w:num w:numId="23">
    <w:abstractNumId w:val="28"/>
  </w:num>
  <w:num w:numId="24">
    <w:abstractNumId w:val="17"/>
  </w:num>
  <w:num w:numId="25">
    <w:abstractNumId w:val="11"/>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7"/>
  </w:num>
  <w:num w:numId="29">
    <w:abstractNumId w:val="7"/>
  </w:num>
  <w:num w:numId="30">
    <w:abstractNumId w:val="23"/>
  </w:num>
  <w:num w:numId="31">
    <w:abstractNumId w:val="5"/>
  </w:num>
  <w:num w:numId="32">
    <w:abstractNumId w:val="34"/>
  </w:num>
  <w:num w:numId="33">
    <w:abstractNumId w:val="12"/>
  </w:num>
  <w:num w:numId="34">
    <w:abstractNumId w:val="0"/>
  </w:num>
  <w:num w:numId="35">
    <w:abstractNumId w:val="6"/>
  </w:num>
  <w:num w:numId="36">
    <w:abstractNumId w:val="14"/>
  </w:num>
  <w:num w:numId="37">
    <w:abstractNumId w:val="20"/>
  </w:num>
  <w:num w:numId="38">
    <w:abstractNumId w:val="31"/>
  </w:num>
  <w:num w:numId="39">
    <w:abstractNumId w:val="9"/>
  </w:num>
  <w:num w:numId="40">
    <w:abstractNumId w:val="32"/>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9F1"/>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13"/>
    <w:rsid w:val="000173D8"/>
    <w:rsid w:val="000174A2"/>
    <w:rsid w:val="000175F2"/>
    <w:rsid w:val="00017728"/>
    <w:rsid w:val="0001790C"/>
    <w:rsid w:val="0001790F"/>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6BC"/>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8A2"/>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4FD"/>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DBC"/>
    <w:rsid w:val="00046E6B"/>
    <w:rsid w:val="00046F44"/>
    <w:rsid w:val="0004708A"/>
    <w:rsid w:val="000474F1"/>
    <w:rsid w:val="0004783F"/>
    <w:rsid w:val="000478E7"/>
    <w:rsid w:val="00047B57"/>
    <w:rsid w:val="00047B9E"/>
    <w:rsid w:val="00047BC3"/>
    <w:rsid w:val="00047ED5"/>
    <w:rsid w:val="00047F24"/>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AB4"/>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59C"/>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4A9"/>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A3"/>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1ED"/>
    <w:rsid w:val="000A036D"/>
    <w:rsid w:val="000A03FC"/>
    <w:rsid w:val="000A0789"/>
    <w:rsid w:val="000A0818"/>
    <w:rsid w:val="000A0A55"/>
    <w:rsid w:val="000A0B1F"/>
    <w:rsid w:val="000A0CD1"/>
    <w:rsid w:val="000A0F07"/>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A63"/>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5C03"/>
    <w:rsid w:val="000B6070"/>
    <w:rsid w:val="000B6206"/>
    <w:rsid w:val="000B622A"/>
    <w:rsid w:val="000B6444"/>
    <w:rsid w:val="000B6514"/>
    <w:rsid w:val="000B6575"/>
    <w:rsid w:val="000B6605"/>
    <w:rsid w:val="000B6621"/>
    <w:rsid w:val="000B66A6"/>
    <w:rsid w:val="000B66C3"/>
    <w:rsid w:val="000B6830"/>
    <w:rsid w:val="000B6866"/>
    <w:rsid w:val="000B6A7D"/>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D6D"/>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2F0"/>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8A"/>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6CD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CC8"/>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1D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1F3"/>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6B5"/>
    <w:rsid w:val="0010378F"/>
    <w:rsid w:val="001039FE"/>
    <w:rsid w:val="00103A65"/>
    <w:rsid w:val="00103A76"/>
    <w:rsid w:val="00103E28"/>
    <w:rsid w:val="00103E61"/>
    <w:rsid w:val="00103EA2"/>
    <w:rsid w:val="00103F76"/>
    <w:rsid w:val="00103FE2"/>
    <w:rsid w:val="00104270"/>
    <w:rsid w:val="00104398"/>
    <w:rsid w:val="0010453B"/>
    <w:rsid w:val="00104647"/>
    <w:rsid w:val="001046F1"/>
    <w:rsid w:val="001048A0"/>
    <w:rsid w:val="00104BE4"/>
    <w:rsid w:val="00104C3B"/>
    <w:rsid w:val="00104CC4"/>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DE6"/>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31E"/>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7F"/>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583"/>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58"/>
    <w:rsid w:val="001727C3"/>
    <w:rsid w:val="00172A8E"/>
    <w:rsid w:val="00172C17"/>
    <w:rsid w:val="00173263"/>
    <w:rsid w:val="00173576"/>
    <w:rsid w:val="00173635"/>
    <w:rsid w:val="00173BD1"/>
    <w:rsid w:val="00173CAC"/>
    <w:rsid w:val="001740FD"/>
    <w:rsid w:val="00174173"/>
    <w:rsid w:val="0017424C"/>
    <w:rsid w:val="0017466B"/>
    <w:rsid w:val="0017468B"/>
    <w:rsid w:val="001746BC"/>
    <w:rsid w:val="0017474E"/>
    <w:rsid w:val="00174788"/>
    <w:rsid w:val="00174A5B"/>
    <w:rsid w:val="00174BED"/>
    <w:rsid w:val="00174CCA"/>
    <w:rsid w:val="00174FBF"/>
    <w:rsid w:val="00175020"/>
    <w:rsid w:val="001750B1"/>
    <w:rsid w:val="001751FA"/>
    <w:rsid w:val="001752E0"/>
    <w:rsid w:val="0017545D"/>
    <w:rsid w:val="0017566F"/>
    <w:rsid w:val="00175B27"/>
    <w:rsid w:val="00175D7A"/>
    <w:rsid w:val="00175DF3"/>
    <w:rsid w:val="00175E45"/>
    <w:rsid w:val="001760CE"/>
    <w:rsid w:val="00176BD8"/>
    <w:rsid w:val="00176C21"/>
    <w:rsid w:val="00176EDE"/>
    <w:rsid w:val="00176FCA"/>
    <w:rsid w:val="00177248"/>
    <w:rsid w:val="001774CC"/>
    <w:rsid w:val="001774D8"/>
    <w:rsid w:val="00177ADA"/>
    <w:rsid w:val="00177BEB"/>
    <w:rsid w:val="00177CB0"/>
    <w:rsid w:val="00177E17"/>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8E"/>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B1"/>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2F5"/>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7EF"/>
    <w:rsid w:val="001B69A6"/>
    <w:rsid w:val="001B6C38"/>
    <w:rsid w:val="001B6D55"/>
    <w:rsid w:val="001B6F89"/>
    <w:rsid w:val="001B6FC0"/>
    <w:rsid w:val="001B7282"/>
    <w:rsid w:val="001B7423"/>
    <w:rsid w:val="001B7548"/>
    <w:rsid w:val="001B7619"/>
    <w:rsid w:val="001B77F8"/>
    <w:rsid w:val="001B7A8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144"/>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CE3"/>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262"/>
    <w:rsid w:val="001E7876"/>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D6B"/>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96C"/>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8B3"/>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C36"/>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2F5"/>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A"/>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84B"/>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1D"/>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5B4B"/>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609"/>
    <w:rsid w:val="0027172A"/>
    <w:rsid w:val="00271918"/>
    <w:rsid w:val="00271B67"/>
    <w:rsid w:val="00271D12"/>
    <w:rsid w:val="002721ED"/>
    <w:rsid w:val="00272634"/>
    <w:rsid w:val="002729B5"/>
    <w:rsid w:val="00272A77"/>
    <w:rsid w:val="00272D4E"/>
    <w:rsid w:val="00272F38"/>
    <w:rsid w:val="00272FDB"/>
    <w:rsid w:val="00273925"/>
    <w:rsid w:val="00273B9E"/>
    <w:rsid w:val="00273E4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6FB9"/>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7AF"/>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36D"/>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477"/>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7ED"/>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AC"/>
    <w:rsid w:val="002B02B2"/>
    <w:rsid w:val="002B0697"/>
    <w:rsid w:val="002B08B5"/>
    <w:rsid w:val="002B099B"/>
    <w:rsid w:val="002B099E"/>
    <w:rsid w:val="002B0C19"/>
    <w:rsid w:val="002B0EC0"/>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D68"/>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6B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AFE"/>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133"/>
    <w:rsid w:val="002D443D"/>
    <w:rsid w:val="002D44BC"/>
    <w:rsid w:val="002D45CC"/>
    <w:rsid w:val="002D46B2"/>
    <w:rsid w:val="002D4BD4"/>
    <w:rsid w:val="002D4F4E"/>
    <w:rsid w:val="002D4F9D"/>
    <w:rsid w:val="002D4FFB"/>
    <w:rsid w:val="002D50BD"/>
    <w:rsid w:val="002D52DD"/>
    <w:rsid w:val="002D55B5"/>
    <w:rsid w:val="002D57FE"/>
    <w:rsid w:val="002D5814"/>
    <w:rsid w:val="002D586D"/>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56"/>
    <w:rsid w:val="002E5BCC"/>
    <w:rsid w:val="002E5DA6"/>
    <w:rsid w:val="002E61DF"/>
    <w:rsid w:val="002E62CC"/>
    <w:rsid w:val="002E63C6"/>
    <w:rsid w:val="002E66A5"/>
    <w:rsid w:val="002E66B3"/>
    <w:rsid w:val="002E68CD"/>
    <w:rsid w:val="002E6BBB"/>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45C"/>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8E1"/>
    <w:rsid w:val="00310C9B"/>
    <w:rsid w:val="00310CA8"/>
    <w:rsid w:val="00310CD6"/>
    <w:rsid w:val="00310F1E"/>
    <w:rsid w:val="00311080"/>
    <w:rsid w:val="0031127F"/>
    <w:rsid w:val="0031134C"/>
    <w:rsid w:val="00311724"/>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DC9"/>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08D"/>
    <w:rsid w:val="003265C2"/>
    <w:rsid w:val="003266BB"/>
    <w:rsid w:val="0032671E"/>
    <w:rsid w:val="003268D1"/>
    <w:rsid w:val="00326A54"/>
    <w:rsid w:val="00326BB5"/>
    <w:rsid w:val="00326C71"/>
    <w:rsid w:val="00326C9D"/>
    <w:rsid w:val="00326DDD"/>
    <w:rsid w:val="003274DE"/>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401"/>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72"/>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A47"/>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AA"/>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253"/>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07"/>
    <w:rsid w:val="003873A2"/>
    <w:rsid w:val="003874EF"/>
    <w:rsid w:val="003875B4"/>
    <w:rsid w:val="0038766B"/>
    <w:rsid w:val="003876E2"/>
    <w:rsid w:val="0038776F"/>
    <w:rsid w:val="003877BA"/>
    <w:rsid w:val="0038794E"/>
    <w:rsid w:val="00387A8A"/>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1F35"/>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22B"/>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5EC1"/>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49"/>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2EB4"/>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6E16"/>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8"/>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BDA"/>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4B9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0FEC"/>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5F9"/>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3FB7"/>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6F9"/>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19"/>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832"/>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59"/>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0E9B"/>
    <w:rsid w:val="00471068"/>
    <w:rsid w:val="004714BC"/>
    <w:rsid w:val="004715A0"/>
    <w:rsid w:val="00471748"/>
    <w:rsid w:val="00471EB9"/>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696"/>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CA6"/>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DE1"/>
    <w:rsid w:val="004C6EAD"/>
    <w:rsid w:val="004C7481"/>
    <w:rsid w:val="004C7719"/>
    <w:rsid w:val="004C795A"/>
    <w:rsid w:val="004C7AC3"/>
    <w:rsid w:val="004C7B2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5EC"/>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2A0"/>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47E"/>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89"/>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4E"/>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7"/>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3E1"/>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3CAF"/>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09"/>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7A4"/>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4B5"/>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68"/>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34B"/>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27E"/>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4A2"/>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37B"/>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70"/>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021"/>
    <w:rsid w:val="005F7152"/>
    <w:rsid w:val="005F71DE"/>
    <w:rsid w:val="005F7747"/>
    <w:rsid w:val="005F7A35"/>
    <w:rsid w:val="005F7E87"/>
    <w:rsid w:val="0060001B"/>
    <w:rsid w:val="006004E7"/>
    <w:rsid w:val="00600B0C"/>
    <w:rsid w:val="00600C77"/>
    <w:rsid w:val="00601240"/>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3EA2"/>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BDB"/>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83"/>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178"/>
    <w:rsid w:val="00614525"/>
    <w:rsid w:val="00614784"/>
    <w:rsid w:val="00614B53"/>
    <w:rsid w:val="00614C50"/>
    <w:rsid w:val="00614CD1"/>
    <w:rsid w:val="00614E00"/>
    <w:rsid w:val="00614E1A"/>
    <w:rsid w:val="00614E5C"/>
    <w:rsid w:val="00614E98"/>
    <w:rsid w:val="00615074"/>
    <w:rsid w:val="00615113"/>
    <w:rsid w:val="006153C0"/>
    <w:rsid w:val="0061563A"/>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20"/>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5B1"/>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5A3"/>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12"/>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CF1"/>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B5E"/>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1F0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A54"/>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71"/>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1B2"/>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2EC4"/>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1E2"/>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09"/>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0EC"/>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E22"/>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45"/>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A0C"/>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94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361"/>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8F"/>
    <w:rsid w:val="00786E98"/>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BC0"/>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01C"/>
    <w:rsid w:val="007A71CD"/>
    <w:rsid w:val="007A7696"/>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23A"/>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3B4"/>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26"/>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A90"/>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B5B"/>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111"/>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8A1"/>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DC4"/>
    <w:rsid w:val="00825E3F"/>
    <w:rsid w:val="00826014"/>
    <w:rsid w:val="00826116"/>
    <w:rsid w:val="008265D4"/>
    <w:rsid w:val="008267AA"/>
    <w:rsid w:val="0082681E"/>
    <w:rsid w:val="008268C0"/>
    <w:rsid w:val="008269D0"/>
    <w:rsid w:val="00826DD9"/>
    <w:rsid w:val="00826EE5"/>
    <w:rsid w:val="0082705D"/>
    <w:rsid w:val="00827204"/>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37D21"/>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E83"/>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768"/>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A67"/>
    <w:rsid w:val="00861DA7"/>
    <w:rsid w:val="00861E1C"/>
    <w:rsid w:val="008621BC"/>
    <w:rsid w:val="00862515"/>
    <w:rsid w:val="0086292A"/>
    <w:rsid w:val="00862A64"/>
    <w:rsid w:val="00862B89"/>
    <w:rsid w:val="00862C12"/>
    <w:rsid w:val="00862D72"/>
    <w:rsid w:val="00863757"/>
    <w:rsid w:val="00863850"/>
    <w:rsid w:val="00863895"/>
    <w:rsid w:val="008639E5"/>
    <w:rsid w:val="00863B12"/>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11"/>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DE5"/>
    <w:rsid w:val="00874E84"/>
    <w:rsid w:val="0087511A"/>
    <w:rsid w:val="00875139"/>
    <w:rsid w:val="00875161"/>
    <w:rsid w:val="00875410"/>
    <w:rsid w:val="008754AE"/>
    <w:rsid w:val="00875CB6"/>
    <w:rsid w:val="00876364"/>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628"/>
    <w:rsid w:val="00882A38"/>
    <w:rsid w:val="00882A4B"/>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C35"/>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2"/>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435"/>
    <w:rsid w:val="008A36A8"/>
    <w:rsid w:val="008A3841"/>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3B1"/>
    <w:rsid w:val="008A7591"/>
    <w:rsid w:val="008A798D"/>
    <w:rsid w:val="008A79B8"/>
    <w:rsid w:val="008A7C93"/>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B69"/>
    <w:rsid w:val="008B6D2A"/>
    <w:rsid w:val="008B6E6A"/>
    <w:rsid w:val="008B7133"/>
    <w:rsid w:val="008B71AD"/>
    <w:rsid w:val="008B721A"/>
    <w:rsid w:val="008B7BAB"/>
    <w:rsid w:val="008C00DF"/>
    <w:rsid w:val="008C0188"/>
    <w:rsid w:val="008C0196"/>
    <w:rsid w:val="008C026C"/>
    <w:rsid w:val="008C0287"/>
    <w:rsid w:val="008C0349"/>
    <w:rsid w:val="008C0748"/>
    <w:rsid w:val="008C082D"/>
    <w:rsid w:val="008C09DD"/>
    <w:rsid w:val="008C0DC8"/>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0A9"/>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CA6"/>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5AF"/>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3CE"/>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0C"/>
    <w:rsid w:val="0092184E"/>
    <w:rsid w:val="00921A35"/>
    <w:rsid w:val="00921B71"/>
    <w:rsid w:val="0092200B"/>
    <w:rsid w:val="0092205E"/>
    <w:rsid w:val="00922216"/>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CBA"/>
    <w:rsid w:val="00926CFD"/>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69"/>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754"/>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BCA"/>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269"/>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99F"/>
    <w:rsid w:val="00967A97"/>
    <w:rsid w:val="00967DF3"/>
    <w:rsid w:val="00967ECE"/>
    <w:rsid w:val="0097014B"/>
    <w:rsid w:val="009701D9"/>
    <w:rsid w:val="0097035C"/>
    <w:rsid w:val="00970561"/>
    <w:rsid w:val="00970997"/>
    <w:rsid w:val="00970BD9"/>
    <w:rsid w:val="009715BA"/>
    <w:rsid w:val="009719CA"/>
    <w:rsid w:val="00971B20"/>
    <w:rsid w:val="00971D50"/>
    <w:rsid w:val="00971D5A"/>
    <w:rsid w:val="0097223A"/>
    <w:rsid w:val="00972562"/>
    <w:rsid w:val="00972586"/>
    <w:rsid w:val="009725A5"/>
    <w:rsid w:val="009726E8"/>
    <w:rsid w:val="00972753"/>
    <w:rsid w:val="0097282E"/>
    <w:rsid w:val="009728F1"/>
    <w:rsid w:val="009728FC"/>
    <w:rsid w:val="00972944"/>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88"/>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066"/>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9FB"/>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0F1"/>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11"/>
    <w:rsid w:val="009B1D75"/>
    <w:rsid w:val="009B2028"/>
    <w:rsid w:val="009B2092"/>
    <w:rsid w:val="009B23E5"/>
    <w:rsid w:val="009B242A"/>
    <w:rsid w:val="009B29A4"/>
    <w:rsid w:val="009B2BE6"/>
    <w:rsid w:val="009B3040"/>
    <w:rsid w:val="009B3267"/>
    <w:rsid w:val="009B3334"/>
    <w:rsid w:val="009B33CB"/>
    <w:rsid w:val="009B3EBE"/>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8B"/>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5D"/>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CB1"/>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AAD"/>
    <w:rsid w:val="009F2C62"/>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5B0"/>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C67"/>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87B"/>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19"/>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A0F"/>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1"/>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46"/>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0A"/>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3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56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6CE"/>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108"/>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74"/>
    <w:rsid w:val="00A62AA1"/>
    <w:rsid w:val="00A62BC2"/>
    <w:rsid w:val="00A62BE4"/>
    <w:rsid w:val="00A63006"/>
    <w:rsid w:val="00A630BE"/>
    <w:rsid w:val="00A631D8"/>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4DA"/>
    <w:rsid w:val="00A91B81"/>
    <w:rsid w:val="00A91C2D"/>
    <w:rsid w:val="00A91CDD"/>
    <w:rsid w:val="00A91E76"/>
    <w:rsid w:val="00A922B7"/>
    <w:rsid w:val="00A92336"/>
    <w:rsid w:val="00A924BB"/>
    <w:rsid w:val="00A924ED"/>
    <w:rsid w:val="00A9255A"/>
    <w:rsid w:val="00A92971"/>
    <w:rsid w:val="00A92AE7"/>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4D8D"/>
    <w:rsid w:val="00A95009"/>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7F4"/>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BD3"/>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155"/>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B7D42"/>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5A5"/>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04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60"/>
    <w:rsid w:val="00AE61D9"/>
    <w:rsid w:val="00AE68A6"/>
    <w:rsid w:val="00AE6960"/>
    <w:rsid w:val="00AE69A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CB9"/>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B7C"/>
    <w:rsid w:val="00B26CB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59F"/>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68"/>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7FE"/>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A"/>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B3"/>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9FC"/>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B89"/>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4B"/>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810"/>
    <w:rsid w:val="00BB2A80"/>
    <w:rsid w:val="00BB2A99"/>
    <w:rsid w:val="00BB2E1E"/>
    <w:rsid w:val="00BB31B9"/>
    <w:rsid w:val="00BB3259"/>
    <w:rsid w:val="00BB349F"/>
    <w:rsid w:val="00BB35B9"/>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799"/>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9C8"/>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A6"/>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6BC"/>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3BA3"/>
    <w:rsid w:val="00BE41AE"/>
    <w:rsid w:val="00BE4818"/>
    <w:rsid w:val="00BE4F2B"/>
    <w:rsid w:val="00BE4F61"/>
    <w:rsid w:val="00BE4F97"/>
    <w:rsid w:val="00BE5138"/>
    <w:rsid w:val="00BE52D5"/>
    <w:rsid w:val="00BE5378"/>
    <w:rsid w:val="00BE54AD"/>
    <w:rsid w:val="00BE5538"/>
    <w:rsid w:val="00BE56D1"/>
    <w:rsid w:val="00BE570B"/>
    <w:rsid w:val="00BE587E"/>
    <w:rsid w:val="00BE5B18"/>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56"/>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85C"/>
    <w:rsid w:val="00C01A4E"/>
    <w:rsid w:val="00C01CC5"/>
    <w:rsid w:val="00C01F4F"/>
    <w:rsid w:val="00C0205B"/>
    <w:rsid w:val="00C020EE"/>
    <w:rsid w:val="00C022D6"/>
    <w:rsid w:val="00C02477"/>
    <w:rsid w:val="00C027CD"/>
    <w:rsid w:val="00C028AA"/>
    <w:rsid w:val="00C02AF4"/>
    <w:rsid w:val="00C02B12"/>
    <w:rsid w:val="00C03040"/>
    <w:rsid w:val="00C032F7"/>
    <w:rsid w:val="00C0342A"/>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0AC"/>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63A"/>
    <w:rsid w:val="00C156C4"/>
    <w:rsid w:val="00C15863"/>
    <w:rsid w:val="00C15A79"/>
    <w:rsid w:val="00C15A82"/>
    <w:rsid w:val="00C15CE7"/>
    <w:rsid w:val="00C15D4A"/>
    <w:rsid w:val="00C15D77"/>
    <w:rsid w:val="00C15DD5"/>
    <w:rsid w:val="00C1630E"/>
    <w:rsid w:val="00C166E1"/>
    <w:rsid w:val="00C16813"/>
    <w:rsid w:val="00C16824"/>
    <w:rsid w:val="00C168CE"/>
    <w:rsid w:val="00C169A4"/>
    <w:rsid w:val="00C16B21"/>
    <w:rsid w:val="00C16B9F"/>
    <w:rsid w:val="00C1777A"/>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1D13"/>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2E"/>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AF"/>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79"/>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056"/>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8B4"/>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A2D"/>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2FDF"/>
    <w:rsid w:val="00C7339E"/>
    <w:rsid w:val="00C733A8"/>
    <w:rsid w:val="00C734F4"/>
    <w:rsid w:val="00C7354F"/>
    <w:rsid w:val="00C735B1"/>
    <w:rsid w:val="00C73942"/>
    <w:rsid w:val="00C73C77"/>
    <w:rsid w:val="00C73CE6"/>
    <w:rsid w:val="00C73CF5"/>
    <w:rsid w:val="00C73D0C"/>
    <w:rsid w:val="00C73F94"/>
    <w:rsid w:val="00C740D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29"/>
    <w:rsid w:val="00C75822"/>
    <w:rsid w:val="00C75927"/>
    <w:rsid w:val="00C75B7C"/>
    <w:rsid w:val="00C75BAE"/>
    <w:rsid w:val="00C75C9B"/>
    <w:rsid w:val="00C75D35"/>
    <w:rsid w:val="00C75DC9"/>
    <w:rsid w:val="00C75F54"/>
    <w:rsid w:val="00C76175"/>
    <w:rsid w:val="00C76229"/>
    <w:rsid w:val="00C76543"/>
    <w:rsid w:val="00C769AA"/>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2F"/>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EFE"/>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A1"/>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107"/>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AED"/>
    <w:rsid w:val="00CA3BDD"/>
    <w:rsid w:val="00CA3FF0"/>
    <w:rsid w:val="00CA44F4"/>
    <w:rsid w:val="00CA45E5"/>
    <w:rsid w:val="00CA4A34"/>
    <w:rsid w:val="00CA5023"/>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310"/>
    <w:rsid w:val="00CB34A3"/>
    <w:rsid w:val="00CB3500"/>
    <w:rsid w:val="00CB36E4"/>
    <w:rsid w:val="00CB39B9"/>
    <w:rsid w:val="00CB4155"/>
    <w:rsid w:val="00CB428B"/>
    <w:rsid w:val="00CB45C7"/>
    <w:rsid w:val="00CB46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8F4"/>
    <w:rsid w:val="00CC699C"/>
    <w:rsid w:val="00CC69A7"/>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0B1"/>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A5"/>
    <w:rsid w:val="00D07466"/>
    <w:rsid w:val="00D07550"/>
    <w:rsid w:val="00D075F7"/>
    <w:rsid w:val="00D07768"/>
    <w:rsid w:val="00D079D1"/>
    <w:rsid w:val="00D079ED"/>
    <w:rsid w:val="00D07B8A"/>
    <w:rsid w:val="00D07DD8"/>
    <w:rsid w:val="00D07E6B"/>
    <w:rsid w:val="00D07E80"/>
    <w:rsid w:val="00D07F42"/>
    <w:rsid w:val="00D1015A"/>
    <w:rsid w:val="00D10384"/>
    <w:rsid w:val="00D1042F"/>
    <w:rsid w:val="00D109E7"/>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EB1"/>
    <w:rsid w:val="00D22F89"/>
    <w:rsid w:val="00D23208"/>
    <w:rsid w:val="00D23444"/>
    <w:rsid w:val="00D23AAA"/>
    <w:rsid w:val="00D23AB0"/>
    <w:rsid w:val="00D2407C"/>
    <w:rsid w:val="00D24332"/>
    <w:rsid w:val="00D24628"/>
    <w:rsid w:val="00D246A0"/>
    <w:rsid w:val="00D24726"/>
    <w:rsid w:val="00D24D76"/>
    <w:rsid w:val="00D24DB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7DC"/>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A5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E89"/>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0C9"/>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1A8"/>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124"/>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1B94"/>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2C8"/>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CA1"/>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712"/>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40C"/>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DA1"/>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87E"/>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12E"/>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C33"/>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BD2"/>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51"/>
    <w:rsid w:val="00DF1B81"/>
    <w:rsid w:val="00DF1BB4"/>
    <w:rsid w:val="00DF2008"/>
    <w:rsid w:val="00DF234D"/>
    <w:rsid w:val="00DF25A7"/>
    <w:rsid w:val="00DF26DC"/>
    <w:rsid w:val="00DF2824"/>
    <w:rsid w:val="00DF290D"/>
    <w:rsid w:val="00DF2C8C"/>
    <w:rsid w:val="00DF2EF4"/>
    <w:rsid w:val="00DF2FC1"/>
    <w:rsid w:val="00DF2FE3"/>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588"/>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941"/>
    <w:rsid w:val="00DF7B7F"/>
    <w:rsid w:val="00DF7BF0"/>
    <w:rsid w:val="00E00126"/>
    <w:rsid w:val="00E00306"/>
    <w:rsid w:val="00E00325"/>
    <w:rsid w:val="00E0050E"/>
    <w:rsid w:val="00E00817"/>
    <w:rsid w:val="00E00827"/>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A27"/>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C2"/>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C50"/>
    <w:rsid w:val="00E27F4A"/>
    <w:rsid w:val="00E301F6"/>
    <w:rsid w:val="00E30602"/>
    <w:rsid w:val="00E30985"/>
    <w:rsid w:val="00E30B4C"/>
    <w:rsid w:val="00E30D51"/>
    <w:rsid w:val="00E30D96"/>
    <w:rsid w:val="00E30D98"/>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CCE"/>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810"/>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0E9"/>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8F4"/>
    <w:rsid w:val="00E73942"/>
    <w:rsid w:val="00E73A23"/>
    <w:rsid w:val="00E73A6A"/>
    <w:rsid w:val="00E73B0F"/>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51"/>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1E9"/>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D74"/>
    <w:rsid w:val="00E91E03"/>
    <w:rsid w:val="00E92041"/>
    <w:rsid w:val="00E923AB"/>
    <w:rsid w:val="00E923D7"/>
    <w:rsid w:val="00E926C3"/>
    <w:rsid w:val="00E928C0"/>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73"/>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54"/>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8"/>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585"/>
    <w:rsid w:val="00EA59EC"/>
    <w:rsid w:val="00EA5A1A"/>
    <w:rsid w:val="00EA5A1E"/>
    <w:rsid w:val="00EA5A4D"/>
    <w:rsid w:val="00EA5C06"/>
    <w:rsid w:val="00EA5EDE"/>
    <w:rsid w:val="00EA618C"/>
    <w:rsid w:val="00EA6340"/>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2C77"/>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CC9"/>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5"/>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9E9"/>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CCC"/>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48A"/>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1F"/>
    <w:rsid w:val="00EE0CAF"/>
    <w:rsid w:val="00EE0D00"/>
    <w:rsid w:val="00EE0D5B"/>
    <w:rsid w:val="00EE0DBC"/>
    <w:rsid w:val="00EE1025"/>
    <w:rsid w:val="00EE1149"/>
    <w:rsid w:val="00EE128E"/>
    <w:rsid w:val="00EE1351"/>
    <w:rsid w:val="00EE168A"/>
    <w:rsid w:val="00EE1888"/>
    <w:rsid w:val="00EE1AA1"/>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11"/>
    <w:rsid w:val="00EE492B"/>
    <w:rsid w:val="00EE495C"/>
    <w:rsid w:val="00EE49F7"/>
    <w:rsid w:val="00EE4ABA"/>
    <w:rsid w:val="00EE4B6F"/>
    <w:rsid w:val="00EE4F72"/>
    <w:rsid w:val="00EE5260"/>
    <w:rsid w:val="00EE5545"/>
    <w:rsid w:val="00EE55D7"/>
    <w:rsid w:val="00EE56D7"/>
    <w:rsid w:val="00EE5842"/>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DE"/>
    <w:rsid w:val="00EF38F7"/>
    <w:rsid w:val="00EF3A71"/>
    <w:rsid w:val="00EF3DF4"/>
    <w:rsid w:val="00EF3F81"/>
    <w:rsid w:val="00EF3FA1"/>
    <w:rsid w:val="00EF46A9"/>
    <w:rsid w:val="00EF4EB6"/>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7A"/>
    <w:rsid w:val="00F01DEE"/>
    <w:rsid w:val="00F01E5F"/>
    <w:rsid w:val="00F01EC8"/>
    <w:rsid w:val="00F01ECA"/>
    <w:rsid w:val="00F02003"/>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36"/>
    <w:rsid w:val="00F15B4C"/>
    <w:rsid w:val="00F15E03"/>
    <w:rsid w:val="00F16204"/>
    <w:rsid w:val="00F16210"/>
    <w:rsid w:val="00F1626F"/>
    <w:rsid w:val="00F16329"/>
    <w:rsid w:val="00F1637B"/>
    <w:rsid w:val="00F16464"/>
    <w:rsid w:val="00F1661A"/>
    <w:rsid w:val="00F16652"/>
    <w:rsid w:val="00F16808"/>
    <w:rsid w:val="00F16A40"/>
    <w:rsid w:val="00F16CAF"/>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628"/>
    <w:rsid w:val="00F327BA"/>
    <w:rsid w:val="00F32847"/>
    <w:rsid w:val="00F32A14"/>
    <w:rsid w:val="00F32AAC"/>
    <w:rsid w:val="00F32B4D"/>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1F9F"/>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5E34"/>
    <w:rsid w:val="00F46096"/>
    <w:rsid w:val="00F461E5"/>
    <w:rsid w:val="00F463B2"/>
    <w:rsid w:val="00F465B7"/>
    <w:rsid w:val="00F46856"/>
    <w:rsid w:val="00F468AF"/>
    <w:rsid w:val="00F46BA9"/>
    <w:rsid w:val="00F46C23"/>
    <w:rsid w:val="00F46D15"/>
    <w:rsid w:val="00F46DB8"/>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46"/>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6"/>
    <w:rsid w:val="00F617F8"/>
    <w:rsid w:val="00F6191E"/>
    <w:rsid w:val="00F61DC1"/>
    <w:rsid w:val="00F61E13"/>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780"/>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44A"/>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2EE6"/>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DF5"/>
    <w:rsid w:val="00FA7FAB"/>
    <w:rsid w:val="00FB00F4"/>
    <w:rsid w:val="00FB017B"/>
    <w:rsid w:val="00FB0221"/>
    <w:rsid w:val="00FB0279"/>
    <w:rsid w:val="00FB0327"/>
    <w:rsid w:val="00FB04A0"/>
    <w:rsid w:val="00FB0589"/>
    <w:rsid w:val="00FB05C2"/>
    <w:rsid w:val="00FB086F"/>
    <w:rsid w:val="00FB08CF"/>
    <w:rsid w:val="00FB0953"/>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67"/>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26"/>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qFormat/>
    <w:rsid w:val="00723F7C"/>
    <w:rPr>
      <w:lang w:val="x-none"/>
    </w:rPr>
  </w:style>
  <w:style w:type="paragraph" w:customStyle="1" w:styleId="B5">
    <w:name w:val="B5"/>
    <w:basedOn w:val="51"/>
    <w:link w:val="B5Char"/>
    <w:qFormat/>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5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link w:val="ProposalChar"/>
    <w:qFormat/>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0Maintext">
    <w:name w:val="0 Main text"/>
    <w:basedOn w:val="a"/>
    <w:link w:val="0MaintextChar"/>
    <w:qFormat/>
    <w:rsid w:val="00EE0C1F"/>
    <w:pPr>
      <w:overflowPunct/>
      <w:autoSpaceDE/>
      <w:autoSpaceDN/>
      <w:adjustRightInd/>
      <w:spacing w:before="120" w:after="100" w:afterAutospacing="1" w:line="288" w:lineRule="auto"/>
      <w:ind w:firstLine="360"/>
      <w:jc w:val="both"/>
      <w:textAlignment w:val="auto"/>
    </w:pPr>
    <w:rPr>
      <w:rFonts w:ascii="Arial" w:eastAsia="Malgun Gothic" w:hAnsi="Arial" w:cs="Batang"/>
      <w:sz w:val="21"/>
      <w:szCs w:val="32"/>
      <w:lang w:val="en-GB"/>
    </w:rPr>
  </w:style>
  <w:style w:type="character" w:customStyle="1" w:styleId="0MaintextChar">
    <w:name w:val="0 Main text Char"/>
    <w:link w:val="0Maintext"/>
    <w:qFormat/>
    <w:rsid w:val="00EE0C1F"/>
    <w:rPr>
      <w:rFonts w:ascii="Arial" w:eastAsia="Malgun Gothic" w:hAnsi="Arial" w:cs="Batang"/>
      <w:sz w:val="21"/>
      <w:szCs w:val="32"/>
      <w:lang w:val="en-GB" w:eastAsia="en-US"/>
    </w:rPr>
  </w:style>
  <w:style w:type="paragraph" w:customStyle="1" w:styleId="Agreement">
    <w:name w:val="Agreement"/>
    <w:basedOn w:val="a"/>
    <w:next w:val="Doc-text2"/>
    <w:uiPriority w:val="99"/>
    <w:qFormat/>
    <w:rsid w:val="00273E4E"/>
    <w:pPr>
      <w:numPr>
        <w:numId w:val="38"/>
      </w:numPr>
      <w:overflowPunct/>
      <w:autoSpaceDE/>
      <w:autoSpaceDN/>
      <w:adjustRightInd/>
      <w:spacing w:before="60" w:after="0"/>
      <w:textAlignment w:val="auto"/>
    </w:pPr>
    <w:rPr>
      <w:rFonts w:ascii="Arial" w:eastAsia="MS Mincho" w:hAnsi="Arial"/>
      <w:b/>
      <w:szCs w:val="24"/>
      <w:lang w:val="en-GB" w:eastAsia="en-GB"/>
    </w:rPr>
  </w:style>
  <w:style w:type="character" w:customStyle="1" w:styleId="ProposalChar">
    <w:name w:val="Proposal Char"/>
    <w:link w:val="Proposal"/>
    <w:rsid w:val="00D22EB1"/>
    <w:rPr>
      <w:rFonts w:ascii="Arial" w:hAnsi="Arial"/>
      <w:b/>
      <w:bCs/>
      <w:lang w:val="en-GB"/>
    </w:rPr>
  </w:style>
  <w:style w:type="character" w:customStyle="1" w:styleId="B5Char">
    <w:name w:val="B5 Char"/>
    <w:link w:val="B5"/>
    <w:qFormat/>
    <w:rsid w:val="00863B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6432380">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1446</TotalTime>
  <Pages>4</Pages>
  <Words>1707</Words>
  <Characters>9735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Yujian</cp:lastModifiedBy>
  <cp:revision>561</cp:revision>
  <cp:lastPrinted>2004-04-14T09:17:00Z</cp:lastPrinted>
  <dcterms:created xsi:type="dcterms:W3CDTF">2023-07-21T06:15:00Z</dcterms:created>
  <dcterms:modified xsi:type="dcterms:W3CDTF">2023-09-29T04:45:00Z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266225a02ace11ee8000718300007183">
    <vt:lpwstr>CWMETbydcIFVu7RuH1JHPWclND4DuY/pr9Dzq3r4vTYoyQDZ7Lrk3tXylhSef4/YBc/IRvc7F197JhcQG122Gzwhg==</vt:lpwstr>
  </property>
  <property fmtid="{D5CDD505-2E9C-101B-9397-08002B2CF9AE}" pid="18" name="MSIP_Label_83bcef13-7cac-433f-ba1d-47a323951816_ActionId">
    <vt:lpwstr>6066000e-df42-451c-8556-cb4f61134591</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2022-12-22T17:48:25Z</vt:lpwstr>
  </property>
  <property fmtid="{D5CDD505-2E9C-101B-9397-08002B2CF9AE}" pid="24" name="MSIP_Label_83bcef13-7cac-433f-ba1d-47a323951816_SiteId">
    <vt:lpwstr>a7687ede-7a6b-4ef6-bace-642f677fbe31</vt:lpwstr>
  </property>
  <property fmtid="{D5CDD505-2E9C-101B-9397-08002B2CF9AE}" pid="25" name="_dlc_DocIdItemGuid">
    <vt:lpwstr>d5cb223b-2e0a-4aa0-9bd2-9ed80cf1e19e</vt:lpwstr>
  </property>
  <property fmtid="{D5CDD505-2E9C-101B-9397-08002B2CF9AE}" pid="26" name="sflag">
    <vt:lpwstr>1619536326</vt:lpwstr>
  </property>
</Properties>
</file>