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BA5A" w14:textId="46BB8FD1" w:rsidR="00526934" w:rsidRPr="00552860" w:rsidRDefault="00526934" w:rsidP="00526934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1</w:t>
      </w:r>
    </w:p>
    <w:p w14:paraId="5422EE87" w14:textId="77777777" w:rsidR="00526934" w:rsidRPr="00552860" w:rsidRDefault="00526934" w:rsidP="00526934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en-US"/>
        </w:rPr>
      </w:pP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5B259718" w14:textId="77777777" w:rsidR="00526934" w:rsidRPr="00552860" w:rsidRDefault="00526934" w:rsidP="00526934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noProof/>
          <w:kern w:val="2"/>
          <w:sz w:val="24"/>
          <w:szCs w:val="24"/>
          <w:lang w:val="en-US" w:eastAsia="zh-CN"/>
        </w:rPr>
      </w:pPr>
    </w:p>
    <w:p w14:paraId="4C225CB1" w14:textId="77777777" w:rsidR="00526934" w:rsidRPr="00552860" w:rsidRDefault="00526934" w:rsidP="00526934">
      <w:pPr>
        <w:widowControl w:val="0"/>
        <w:tabs>
          <w:tab w:val="left" w:pos="7655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DengXian" w:hAnsi="Arial"/>
          <w:noProof/>
          <w:kern w:val="2"/>
          <w:sz w:val="24"/>
          <w:szCs w:val="24"/>
          <w:lang w:val="en-US" w:eastAsia="ko-KR"/>
        </w:rPr>
      </w:pPr>
    </w:p>
    <w:p w14:paraId="54582FFF" w14:textId="0122F879" w:rsidR="00B97703" w:rsidRDefault="004E3939" w:rsidP="00035FC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noProof w:val="0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</w:t>
      </w:r>
      <w:r w:rsidR="002C0B4F">
        <w:rPr>
          <w:rFonts w:cs="Arial"/>
          <w:bCs/>
          <w:sz w:val="22"/>
          <w:szCs w:val="22"/>
        </w:rPr>
        <w:t>8</w:t>
      </w:r>
      <w:r w:rsidR="005E5815">
        <w:rPr>
          <w:rFonts w:cs="Arial"/>
          <w:noProof w:val="0"/>
          <w:sz w:val="22"/>
          <w:szCs w:val="22"/>
        </w:rPr>
        <w:tab/>
      </w:r>
      <w:r w:rsidR="001C0998" w:rsidRPr="00DA78F3">
        <w:rPr>
          <w:sz w:val="22"/>
          <w:szCs w:val="22"/>
        </w:rPr>
        <w:t>R4-2314351</w:t>
      </w:r>
    </w:p>
    <w:p w14:paraId="56361A69" w14:textId="77777777" w:rsidR="004E3939" w:rsidRPr="00DA53A0" w:rsidRDefault="002C0B4F" w:rsidP="004E3939">
      <w:pPr>
        <w:pStyle w:val="Header"/>
        <w:rPr>
          <w:sz w:val="22"/>
          <w:szCs w:val="22"/>
        </w:rPr>
      </w:pPr>
      <w:r w:rsidRPr="002C0B4F">
        <w:rPr>
          <w:sz w:val="22"/>
          <w:szCs w:val="22"/>
        </w:rPr>
        <w:t>Toulouse, France, August 21 – 25, 2023</w:t>
      </w:r>
    </w:p>
    <w:p w14:paraId="74A000A3" w14:textId="77777777" w:rsidR="00B97703" w:rsidRDefault="00B97703">
      <w:pPr>
        <w:rPr>
          <w:rFonts w:ascii="Arial" w:hAnsi="Arial" w:cs="Arial"/>
        </w:rPr>
      </w:pPr>
    </w:p>
    <w:p w14:paraId="39456CE5" w14:textId="5328E728"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54A4" w:rsidRPr="00DF54A4">
        <w:rPr>
          <w:rFonts w:ascii="Arial" w:hAnsi="Arial" w:cs="Arial"/>
          <w:b/>
          <w:sz w:val="22"/>
          <w:szCs w:val="22"/>
        </w:rPr>
        <w:t xml:space="preserve">LS on NR SL unlicensed LBT failures UE </w:t>
      </w:r>
      <w:proofErr w:type="spellStart"/>
      <w:r w:rsidR="00DF54A4" w:rsidRPr="00DF54A4">
        <w:rPr>
          <w:rFonts w:ascii="Arial" w:hAnsi="Arial" w:cs="Arial"/>
          <w:b/>
          <w:sz w:val="22"/>
          <w:szCs w:val="22"/>
        </w:rPr>
        <w:t>behavior</w:t>
      </w:r>
      <w:proofErr w:type="spellEnd"/>
    </w:p>
    <w:p w14:paraId="376F547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</w:p>
    <w:p w14:paraId="45078FA7" w14:textId="3039DA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</w:t>
      </w:r>
      <w:r w:rsidR="00ED21C1">
        <w:rPr>
          <w:rFonts w:ascii="Arial" w:hAnsi="Arial" w:cs="Arial"/>
          <w:bCs/>
          <w:sz w:val="22"/>
          <w:szCs w:val="22"/>
        </w:rPr>
        <w:t>ease 18</w:t>
      </w:r>
    </w:p>
    <w:bookmarkEnd w:id="8"/>
    <w:bookmarkEnd w:id="9"/>
    <w:bookmarkEnd w:id="10"/>
    <w:p w14:paraId="4E1EC545" w14:textId="77777777"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4F" w:rsidRPr="002C0B4F">
        <w:rPr>
          <w:rFonts w:ascii="Arial" w:hAnsi="Arial" w:cs="Arial"/>
          <w:bCs/>
          <w:sz w:val="22"/>
          <w:szCs w:val="22"/>
        </w:rPr>
        <w:t>NR_SL_enh2-Core</w:t>
      </w:r>
    </w:p>
    <w:p w14:paraId="0D82CC7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EB00B7" w14:textId="4FF10AA8" w:rsidR="00B97703" w:rsidRPr="005323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31726" w:rsidRPr="00EE48C5">
        <w:rPr>
          <w:rFonts w:ascii="Arial" w:eastAsia="SimSun" w:hAnsi="Arial" w:cs="Arial"/>
          <w:bCs/>
          <w:lang w:eastAsia="en-US"/>
        </w:rPr>
        <w:t>TS</w:t>
      </w:r>
      <w:r w:rsidR="00831726" w:rsidRPr="00532336">
        <w:rPr>
          <w:rFonts w:ascii="Arial" w:eastAsia="SimSun" w:hAnsi="Arial" w:cs="Arial"/>
          <w:bCs/>
          <w:lang w:eastAsia="en-US"/>
        </w:rPr>
        <w:t>G RAN WG4</w:t>
      </w:r>
    </w:p>
    <w:p w14:paraId="6B87669C" w14:textId="0F95786B" w:rsidR="00B97703" w:rsidRPr="005323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32336">
        <w:rPr>
          <w:rFonts w:ascii="Arial" w:hAnsi="Arial" w:cs="Arial"/>
          <w:b/>
          <w:sz w:val="22"/>
          <w:szCs w:val="22"/>
        </w:rPr>
        <w:t>To:</w:t>
      </w:r>
      <w:r w:rsidRPr="00532336">
        <w:rPr>
          <w:rFonts w:ascii="Arial" w:hAnsi="Arial" w:cs="Arial"/>
          <w:b/>
          <w:bCs/>
          <w:sz w:val="22"/>
          <w:szCs w:val="22"/>
        </w:rPr>
        <w:tab/>
      </w:r>
      <w:r w:rsidR="0045283E" w:rsidRPr="00532336">
        <w:rPr>
          <w:rFonts w:ascii="Arial" w:eastAsia="SimSun" w:hAnsi="Arial" w:cs="Arial"/>
          <w:bCs/>
          <w:lang w:eastAsia="en-US"/>
        </w:rPr>
        <w:t xml:space="preserve">TSG RAN </w:t>
      </w:r>
      <w:r w:rsidR="00C06319" w:rsidRPr="00FA3B22">
        <w:rPr>
          <w:rFonts w:ascii="Arial" w:eastAsia="SimSun" w:hAnsi="Arial" w:cs="Arial"/>
          <w:bCs/>
          <w:lang w:eastAsia="en-US"/>
        </w:rPr>
        <w:t>WG</w:t>
      </w:r>
      <w:r w:rsidR="00C06319" w:rsidRPr="00532336">
        <w:rPr>
          <w:rFonts w:ascii="Arial" w:eastAsia="SimSun" w:hAnsi="Arial" w:cs="Arial"/>
          <w:bCs/>
          <w:lang w:eastAsia="en-US"/>
        </w:rPr>
        <w:t>2</w:t>
      </w:r>
    </w:p>
    <w:p w14:paraId="447871DF" w14:textId="5845B6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532336">
        <w:rPr>
          <w:rFonts w:ascii="Arial" w:hAnsi="Arial" w:cs="Arial"/>
          <w:b/>
          <w:sz w:val="22"/>
          <w:szCs w:val="22"/>
        </w:rPr>
        <w:t>Cc:</w:t>
      </w:r>
      <w:r w:rsidRPr="00532336">
        <w:rPr>
          <w:rFonts w:ascii="Arial" w:hAnsi="Arial" w:cs="Arial"/>
          <w:b/>
          <w:bCs/>
          <w:sz w:val="22"/>
          <w:szCs w:val="22"/>
        </w:rPr>
        <w:tab/>
      </w:r>
      <w:r w:rsidR="0045283E" w:rsidRPr="00532336">
        <w:rPr>
          <w:rFonts w:ascii="Arial" w:eastAsia="SimSun" w:hAnsi="Arial" w:cs="Arial"/>
          <w:bCs/>
          <w:lang w:eastAsia="en-US"/>
        </w:rPr>
        <w:t xml:space="preserve">TSG RAN </w:t>
      </w:r>
      <w:r w:rsidR="00C06319" w:rsidRPr="00FA3B22">
        <w:rPr>
          <w:rFonts w:ascii="Arial" w:eastAsia="SimSun" w:hAnsi="Arial" w:cs="Arial"/>
          <w:bCs/>
          <w:lang w:eastAsia="en-US"/>
        </w:rPr>
        <w:t>WG</w:t>
      </w:r>
      <w:r w:rsidR="00C06319" w:rsidRPr="00532336">
        <w:rPr>
          <w:rFonts w:ascii="Arial" w:eastAsia="SimSun" w:hAnsi="Arial" w:cs="Arial"/>
          <w:bCs/>
          <w:lang w:eastAsia="en-US"/>
        </w:rPr>
        <w:t>1</w:t>
      </w:r>
    </w:p>
    <w:bookmarkEnd w:id="11"/>
    <w:bookmarkEnd w:id="12"/>
    <w:p w14:paraId="5BB553F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4ACD0C" w14:textId="77777777" w:rsidR="006F0C0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662663F" w14:textId="79ACE1E8" w:rsidR="00B97703" w:rsidRDefault="006F0C05" w:rsidP="006F0C05">
      <w:pPr>
        <w:spacing w:after="60"/>
        <w:ind w:left="1985" w:hanging="1418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6C0F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r w:rsidR="00043098" w:rsidRPr="000A789A">
        <w:rPr>
          <w:rFonts w:ascii="Arial" w:hAnsi="Arial" w:cs="Arial"/>
          <w:bCs/>
          <w:sz w:val="22"/>
          <w:szCs w:val="22"/>
        </w:rPr>
        <w:t>Santhan Thangarasa</w:t>
      </w:r>
    </w:p>
    <w:p w14:paraId="1F75B0A4" w14:textId="2C6423CA" w:rsidR="00786C40" w:rsidRPr="00EE48C5" w:rsidRDefault="00786C40" w:rsidP="00786C4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lang w:val="en-US" w:eastAsia="en-US"/>
        </w:rPr>
      </w:pPr>
      <w:r w:rsidRPr="00EE48C5">
        <w:rPr>
          <w:rFonts w:ascii="Arial" w:eastAsia="SimSun" w:hAnsi="Arial" w:cs="Arial"/>
          <w:b/>
          <w:color w:val="0000FF"/>
          <w:lang w:val="en-US" w:eastAsia="en-US"/>
        </w:rPr>
        <w:t>E-mail Address:</w:t>
      </w:r>
      <w:r w:rsidRPr="00EE48C5">
        <w:rPr>
          <w:rFonts w:ascii="Arial" w:eastAsia="SimSun" w:hAnsi="Arial" w:cs="Arial"/>
          <w:bCs/>
          <w:color w:val="0000FF"/>
          <w:lang w:val="en-US" w:eastAsia="en-US"/>
        </w:rPr>
        <w:tab/>
      </w:r>
      <w:proofErr w:type="spellStart"/>
      <w:r w:rsidR="00A91488">
        <w:rPr>
          <w:rFonts w:ascii="Arial" w:eastAsia="SimSun" w:hAnsi="Arial" w:cs="Arial"/>
          <w:bCs/>
          <w:color w:val="0000FF"/>
          <w:lang w:val="en-US" w:eastAsia="en-US"/>
        </w:rPr>
        <w:t>santhan</w:t>
      </w:r>
      <w:proofErr w:type="spellEnd"/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&lt;dot&gt;</w:t>
      </w:r>
      <w:proofErr w:type="spellStart"/>
      <w:r w:rsidR="00A91488">
        <w:rPr>
          <w:rFonts w:ascii="Arial" w:eastAsia="SimSun" w:hAnsi="Arial" w:cs="Arial"/>
          <w:bCs/>
          <w:color w:val="0000FF"/>
          <w:lang w:val="en-US" w:eastAsia="en-US"/>
        </w:rPr>
        <w:t>thangarasa</w:t>
      </w:r>
      <w:proofErr w:type="spellEnd"/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&lt;at&gt;@</w:t>
      </w:r>
      <w:r>
        <w:rPr>
          <w:rFonts w:ascii="Arial" w:eastAsia="SimSun" w:hAnsi="Arial" w:cs="Arial"/>
          <w:bCs/>
          <w:color w:val="0000FF"/>
          <w:lang w:val="en-US" w:eastAsia="en-US"/>
        </w:rPr>
        <w:t>ericsson</w:t>
      </w:r>
      <w:r w:rsidRPr="00EE48C5">
        <w:rPr>
          <w:rFonts w:ascii="Arial" w:eastAsia="SimSun" w:hAnsi="Arial" w:cs="Arial"/>
          <w:bCs/>
          <w:color w:val="0000FF"/>
          <w:lang w:val="en-US" w:eastAsia="en-US"/>
        </w:rPr>
        <w:t>&lt;dot&gt;com</w:t>
      </w:r>
    </w:p>
    <w:p w14:paraId="53B0EA89" w14:textId="77777777" w:rsidR="00B97703" w:rsidRDefault="000F6242" w:rsidP="00420672">
      <w:pPr>
        <w:pStyle w:val="Heading1"/>
        <w:ind w:left="567" w:hanging="567"/>
      </w:pPr>
      <w:r>
        <w:t>1</w:t>
      </w:r>
      <w:r w:rsidR="002F1940">
        <w:tab/>
      </w:r>
      <w:r>
        <w:t>Overall description</w:t>
      </w:r>
    </w:p>
    <w:p w14:paraId="365CA293" w14:textId="45712C9F" w:rsidR="00966044" w:rsidRPr="00275BDA" w:rsidRDefault="00896E06" w:rsidP="00120E7A">
      <w:pPr>
        <w:rPr>
          <w:rFonts w:ascii="Arial" w:hAnsi="Arial" w:cs="Arial"/>
        </w:rPr>
      </w:pPr>
      <w:r w:rsidRPr="00275BDA">
        <w:rPr>
          <w:rFonts w:ascii="Arial" w:hAnsi="Arial" w:cs="Arial"/>
        </w:rPr>
        <w:t>RAN4 has</w:t>
      </w:r>
      <w:r w:rsidR="00BA7A94" w:rsidRPr="00275BDA">
        <w:rPr>
          <w:rFonts w:ascii="Arial" w:hAnsi="Arial" w:cs="Arial"/>
        </w:rPr>
        <w:t xml:space="preserve"> </w:t>
      </w:r>
      <w:r w:rsidR="00856742" w:rsidRPr="00275BDA">
        <w:rPr>
          <w:rFonts w:ascii="Arial" w:hAnsi="Arial" w:cs="Arial"/>
        </w:rPr>
        <w:t xml:space="preserve">discussed RRM requirements for following </w:t>
      </w:r>
      <w:proofErr w:type="spellStart"/>
      <w:r w:rsidR="00856742" w:rsidRPr="00275BDA">
        <w:rPr>
          <w:rFonts w:ascii="Arial" w:hAnsi="Arial" w:cs="Arial"/>
        </w:rPr>
        <w:t>sidelink</w:t>
      </w:r>
      <w:proofErr w:type="spellEnd"/>
      <w:r w:rsidR="00856742" w:rsidRPr="00275BDA">
        <w:rPr>
          <w:rFonts w:ascii="Arial" w:hAnsi="Arial" w:cs="Arial"/>
        </w:rPr>
        <w:t xml:space="preserve"> </w:t>
      </w:r>
      <w:r w:rsidR="009824D6" w:rsidRPr="00275BDA">
        <w:rPr>
          <w:rFonts w:ascii="Arial" w:hAnsi="Arial" w:cs="Arial"/>
        </w:rPr>
        <w:t>procedure</w:t>
      </w:r>
      <w:r w:rsidR="00856742" w:rsidRPr="00275BDA">
        <w:rPr>
          <w:rFonts w:ascii="Arial" w:hAnsi="Arial" w:cs="Arial"/>
        </w:rPr>
        <w:t>:</w:t>
      </w:r>
    </w:p>
    <w:p w14:paraId="1D049BCC" w14:textId="0FE0C4EB" w:rsidR="00B72918" w:rsidRPr="00275BDA" w:rsidRDefault="00B436C4" w:rsidP="007110D2">
      <w:pPr>
        <w:pStyle w:val="ListParagraph"/>
        <w:numPr>
          <w:ilvl w:val="0"/>
          <w:numId w:val="7"/>
        </w:numPr>
        <w:ind w:leftChars="0"/>
        <w:rPr>
          <w:rFonts w:ascii="Arial" w:hAnsi="Arial" w:cs="Arial"/>
        </w:rPr>
      </w:pPr>
      <w:r w:rsidRPr="00275BDA">
        <w:rPr>
          <w:rFonts w:ascii="Arial" w:hAnsi="Arial" w:cs="Arial"/>
        </w:rPr>
        <w:t xml:space="preserve">Procedure for initiation/cease of SLSS </w:t>
      </w:r>
      <w:r w:rsidR="00B72918" w:rsidRPr="00275BDA">
        <w:rPr>
          <w:rFonts w:ascii="Arial" w:hAnsi="Arial" w:cs="Arial"/>
        </w:rPr>
        <w:t>transmission</w:t>
      </w:r>
      <w:r w:rsidR="007110D2" w:rsidRPr="00275BDA">
        <w:rPr>
          <w:rFonts w:ascii="Arial" w:hAnsi="Arial" w:cs="Arial"/>
        </w:rPr>
        <w:t>s</w:t>
      </w:r>
    </w:p>
    <w:p w14:paraId="63AFC7E3" w14:textId="77777777" w:rsidR="00856742" w:rsidRPr="00275BDA" w:rsidRDefault="00856742" w:rsidP="00856742">
      <w:pPr>
        <w:rPr>
          <w:rFonts w:ascii="Arial" w:hAnsi="Arial" w:cs="Arial"/>
        </w:rPr>
      </w:pPr>
    </w:p>
    <w:p w14:paraId="58535547" w14:textId="6379EBCB" w:rsidR="0020293F" w:rsidRDefault="00856742" w:rsidP="00120E7A">
      <w:pPr>
        <w:rPr>
          <w:rFonts w:ascii="Arial" w:hAnsi="Arial" w:cs="Arial"/>
        </w:rPr>
      </w:pPr>
      <w:r w:rsidRPr="00275BDA">
        <w:rPr>
          <w:rFonts w:ascii="Arial" w:hAnsi="Arial" w:cs="Arial"/>
        </w:rPr>
        <w:t xml:space="preserve">Based on the discussion, RAN4 has agreed to define </w:t>
      </w:r>
      <w:r w:rsidR="009A434E" w:rsidRPr="00275BDA">
        <w:rPr>
          <w:rFonts w:ascii="Arial" w:hAnsi="Arial" w:cs="Arial"/>
        </w:rPr>
        <w:t xml:space="preserve">measurement delay </w:t>
      </w:r>
      <w:r w:rsidRPr="00275BDA">
        <w:rPr>
          <w:rFonts w:ascii="Arial" w:hAnsi="Arial" w:cs="Arial"/>
        </w:rPr>
        <w:t xml:space="preserve">requirements </w:t>
      </w:r>
      <w:r w:rsidR="00391902" w:rsidRPr="00275BDA">
        <w:rPr>
          <w:rFonts w:ascii="Arial" w:hAnsi="Arial" w:cs="Arial"/>
        </w:rPr>
        <w:t xml:space="preserve">as function of </w:t>
      </w:r>
      <w:r w:rsidRPr="00275BDA">
        <w:rPr>
          <w:rFonts w:ascii="Arial" w:hAnsi="Arial" w:cs="Arial"/>
        </w:rPr>
        <w:t>CCA failures</w:t>
      </w:r>
      <w:r w:rsidR="009A434E" w:rsidRPr="00275BDA">
        <w:rPr>
          <w:rFonts w:ascii="Arial" w:hAnsi="Arial" w:cs="Arial"/>
        </w:rPr>
        <w:t xml:space="preserve"> </w:t>
      </w:r>
      <w:r w:rsidR="00300651">
        <w:rPr>
          <w:rFonts w:ascii="Arial" w:hAnsi="Arial" w:cs="Arial"/>
        </w:rPr>
        <w:t xml:space="preserve">(L1) </w:t>
      </w:r>
      <w:r w:rsidR="009A434E" w:rsidRPr="00275BDA">
        <w:rPr>
          <w:rFonts w:ascii="Arial" w:hAnsi="Arial" w:cs="Arial"/>
        </w:rPr>
        <w:t xml:space="preserve">during the </w:t>
      </w:r>
      <w:r w:rsidR="00002606">
        <w:rPr>
          <w:rFonts w:ascii="Arial" w:hAnsi="Arial" w:cs="Arial"/>
        </w:rPr>
        <w:t>evaluation period (</w:t>
      </w:r>
      <w:proofErr w:type="spellStart"/>
      <w:r w:rsidR="00002606" w:rsidRPr="00967123">
        <w:rPr>
          <w:rFonts w:ascii="Arial" w:hAnsi="Arial" w:cs="Arial"/>
        </w:rPr>
        <w:t>T</w:t>
      </w:r>
      <w:r w:rsidR="00002606" w:rsidRPr="00967123">
        <w:rPr>
          <w:rFonts w:ascii="Arial" w:hAnsi="Arial" w:cs="Arial"/>
          <w:vertAlign w:val="subscript"/>
        </w:rPr>
        <w:t>evaluate,SLSS</w:t>
      </w:r>
      <w:r w:rsidR="00826310">
        <w:rPr>
          <w:rFonts w:ascii="Arial" w:hAnsi="Arial" w:cs="Arial"/>
          <w:vertAlign w:val="subscript"/>
        </w:rPr>
        <w:t>_CCA</w:t>
      </w:r>
      <w:proofErr w:type="spellEnd"/>
      <w:r w:rsidR="00002606">
        <w:rPr>
          <w:rFonts w:ascii="Arial" w:hAnsi="Arial" w:cs="Arial"/>
        </w:rPr>
        <w:t>)</w:t>
      </w:r>
      <w:r w:rsidR="0020293F">
        <w:rPr>
          <w:rFonts w:ascii="Arial" w:hAnsi="Arial" w:cs="Arial"/>
        </w:rPr>
        <w:t>, where</w:t>
      </w:r>
    </w:p>
    <w:p w14:paraId="685848ED" w14:textId="458F2C5A" w:rsidR="0020293F" w:rsidRPr="00B012A8" w:rsidRDefault="0020293F" w:rsidP="00B012A8">
      <w:pPr>
        <w:pStyle w:val="ListParagraph"/>
        <w:numPr>
          <w:ilvl w:val="0"/>
          <w:numId w:val="7"/>
        </w:numPr>
        <w:ind w:leftChars="0"/>
        <w:rPr>
          <w:rFonts w:ascii="Arial" w:hAnsi="Arial" w:cs="Arial"/>
        </w:rPr>
      </w:pPr>
      <w:r w:rsidRPr="00B012A8">
        <w:rPr>
          <w:rFonts w:ascii="Arial" w:hAnsi="Arial" w:cs="Arial"/>
          <w:sz w:val="18"/>
          <w:szCs w:val="18"/>
          <w:lang w:eastAsia="ko-KR"/>
        </w:rPr>
        <w:t xml:space="preserve">L1 is the </w:t>
      </w:r>
      <w:r w:rsidRPr="00B012A8">
        <w:rPr>
          <w:rFonts w:ascii="Arial" w:hAnsi="Arial" w:cs="Arial"/>
          <w:sz w:val="18"/>
          <w:szCs w:val="18"/>
        </w:rPr>
        <w:t xml:space="preserve">number of occasions containing </w:t>
      </w:r>
      <w:proofErr w:type="spellStart"/>
      <w:r w:rsidRPr="00B012A8">
        <w:rPr>
          <w:rFonts w:ascii="Arial" w:hAnsi="Arial" w:cs="Arial"/>
          <w:sz w:val="18"/>
          <w:szCs w:val="18"/>
        </w:rPr>
        <w:t>sidelink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synchronization reference signal of the </w:t>
      </w:r>
      <w:proofErr w:type="spellStart"/>
      <w:r w:rsidRPr="00B012A8">
        <w:rPr>
          <w:rFonts w:ascii="Arial" w:hAnsi="Arial" w:cs="Arial"/>
          <w:sz w:val="18"/>
          <w:szCs w:val="18"/>
        </w:rPr>
        <w:t>SyncRef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UE not available at the UE during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 </w:t>
      </w:r>
      <w:proofErr w:type="spellStart"/>
      <w:r w:rsidRPr="00B012A8">
        <w:rPr>
          <w:rFonts w:ascii="Arial" w:hAnsi="Arial" w:cs="Arial"/>
          <w:sz w:val="18"/>
        </w:rPr>
        <w:t>T</w:t>
      </w:r>
      <w:r w:rsidRPr="00B012A8">
        <w:rPr>
          <w:rFonts w:ascii="Arial" w:hAnsi="Arial" w:cs="Arial"/>
          <w:sz w:val="18"/>
          <w:vertAlign w:val="subscript"/>
        </w:rPr>
        <w:t>evaluate,SLSS_CCA</w:t>
      </w:r>
      <w:proofErr w:type="spellEnd"/>
      <w:r w:rsidRPr="00B012A8">
        <w:rPr>
          <w:rFonts w:ascii="Arial" w:hAnsi="Arial" w:cs="Arial"/>
          <w:sz w:val="18"/>
          <w:szCs w:val="18"/>
        </w:rPr>
        <w:t xml:space="preserve"> due to the CCA failures</w:t>
      </w:r>
      <w:r w:rsidR="00826310">
        <w:rPr>
          <w:rFonts w:ascii="Arial" w:hAnsi="Arial" w:cs="Arial"/>
          <w:sz w:val="18"/>
          <w:szCs w:val="18"/>
        </w:rPr>
        <w:t xml:space="preserve">; </w:t>
      </w:r>
      <w:r w:rsidR="009C14E5" w:rsidRPr="002576F2">
        <w:rPr>
          <w:rFonts w:ascii="Arial" w:hAnsi="Arial" w:cs="Arial"/>
          <w:sz w:val="18"/>
          <w:szCs w:val="18"/>
          <w:lang w:eastAsia="ko-KR"/>
        </w:rPr>
        <w:t>L1</w:t>
      </w:r>
      <w:r w:rsidR="009C14E5" w:rsidRPr="002576F2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 w:rsidR="00422467" w:rsidRPr="002576F2">
        <w:rPr>
          <w:rFonts w:ascii="Arial" w:hAnsi="Arial" w:cs="Arial"/>
          <w:sz w:val="18"/>
          <w:szCs w:val="18"/>
          <w:lang w:eastAsia="ko-KR"/>
        </w:rPr>
        <w:t xml:space="preserve"> is the </w:t>
      </w:r>
      <w:r w:rsidR="00422467">
        <w:rPr>
          <w:rFonts w:ascii="Arial" w:hAnsi="Arial" w:cs="Arial"/>
          <w:sz w:val="18"/>
          <w:szCs w:val="18"/>
          <w:lang w:eastAsia="ko-KR"/>
        </w:rPr>
        <w:t xml:space="preserve">maximum </w:t>
      </w:r>
      <w:r w:rsidR="00422467" w:rsidRPr="002576F2">
        <w:rPr>
          <w:rFonts w:ascii="Arial" w:hAnsi="Arial" w:cs="Arial"/>
          <w:sz w:val="18"/>
          <w:szCs w:val="18"/>
        </w:rPr>
        <w:t xml:space="preserve">number of </w:t>
      </w:r>
      <w:r w:rsidR="009C14E5">
        <w:rPr>
          <w:rFonts w:ascii="Arial" w:hAnsi="Arial" w:cs="Arial"/>
          <w:sz w:val="18"/>
          <w:szCs w:val="18"/>
        </w:rPr>
        <w:t xml:space="preserve">allowed </w:t>
      </w:r>
      <w:r w:rsidR="00422467" w:rsidRPr="002576F2">
        <w:rPr>
          <w:rFonts w:ascii="Arial" w:hAnsi="Arial" w:cs="Arial"/>
          <w:sz w:val="18"/>
          <w:szCs w:val="18"/>
        </w:rPr>
        <w:t xml:space="preserve">occasions containing </w:t>
      </w:r>
      <w:proofErr w:type="spellStart"/>
      <w:r w:rsidR="00422467" w:rsidRPr="002576F2">
        <w:rPr>
          <w:rFonts w:ascii="Arial" w:hAnsi="Arial" w:cs="Arial"/>
          <w:sz w:val="18"/>
          <w:szCs w:val="18"/>
        </w:rPr>
        <w:t>sidelink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synchronization reference signal of the </w:t>
      </w:r>
      <w:proofErr w:type="spellStart"/>
      <w:r w:rsidR="00422467" w:rsidRPr="002576F2">
        <w:rPr>
          <w:rFonts w:ascii="Arial" w:hAnsi="Arial" w:cs="Arial"/>
          <w:sz w:val="18"/>
          <w:szCs w:val="18"/>
        </w:rPr>
        <w:t>SyncRef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UE not available at the UE during</w:t>
      </w:r>
      <w:r w:rsidR="00422467" w:rsidRPr="002576F2">
        <w:rPr>
          <w:rFonts w:ascii="Arial" w:hAnsi="Arial" w:cs="Arial"/>
          <w:sz w:val="18"/>
          <w:szCs w:val="18"/>
          <w:lang w:eastAsia="ko-KR"/>
        </w:rPr>
        <w:t xml:space="preserve"> </w:t>
      </w:r>
      <w:proofErr w:type="spellStart"/>
      <w:r w:rsidR="00422467" w:rsidRPr="002576F2">
        <w:rPr>
          <w:rFonts w:ascii="Arial" w:hAnsi="Arial" w:cs="Arial"/>
          <w:sz w:val="18"/>
        </w:rPr>
        <w:t>T</w:t>
      </w:r>
      <w:r w:rsidR="00422467" w:rsidRPr="002576F2">
        <w:rPr>
          <w:rFonts w:ascii="Arial" w:hAnsi="Arial" w:cs="Arial"/>
          <w:sz w:val="18"/>
          <w:vertAlign w:val="subscript"/>
        </w:rPr>
        <w:t>evaluate,SLSS_CCA</w:t>
      </w:r>
      <w:proofErr w:type="spellEnd"/>
      <w:r w:rsidR="00422467" w:rsidRPr="002576F2">
        <w:rPr>
          <w:rFonts w:ascii="Arial" w:hAnsi="Arial" w:cs="Arial"/>
          <w:sz w:val="18"/>
          <w:szCs w:val="18"/>
        </w:rPr>
        <w:t xml:space="preserve"> due to the CCA failures</w:t>
      </w:r>
      <w:r w:rsidR="00422467">
        <w:rPr>
          <w:rFonts w:ascii="Arial" w:hAnsi="Arial" w:cs="Arial"/>
          <w:sz w:val="18"/>
          <w:szCs w:val="18"/>
        </w:rPr>
        <w:t xml:space="preserve"> </w:t>
      </w:r>
      <w:r w:rsidR="00826310">
        <w:rPr>
          <w:rFonts w:ascii="Arial" w:hAnsi="Arial" w:cs="Arial"/>
          <w:sz w:val="18"/>
          <w:szCs w:val="18"/>
        </w:rPr>
        <w:t xml:space="preserve">where 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L1 </w:t>
      </w:r>
      <w:r w:rsidRPr="00B012A8">
        <w:rPr>
          <w:rFonts w:ascii="Arial" w:hAnsi="Arial" w:cs="Arial" w:hint="eastAsia"/>
          <w:sz w:val="18"/>
          <w:szCs w:val="18"/>
          <w:lang w:eastAsia="ko-KR"/>
        </w:rPr>
        <w:t>≤</w:t>
      </w:r>
      <w:r w:rsidRPr="00B012A8">
        <w:rPr>
          <w:rFonts w:ascii="Arial" w:hAnsi="Arial" w:cs="Arial"/>
          <w:sz w:val="18"/>
          <w:szCs w:val="18"/>
          <w:lang w:eastAsia="ko-KR"/>
        </w:rPr>
        <w:t xml:space="preserve"> L1</w:t>
      </w:r>
      <w:r w:rsidRPr="00B012A8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 w:rsidRPr="00B012A8">
        <w:rPr>
          <w:rFonts w:ascii="Arial" w:hAnsi="Arial" w:cs="Arial"/>
          <w:sz w:val="18"/>
          <w:szCs w:val="18"/>
          <w:lang w:eastAsia="ko-KR"/>
        </w:rPr>
        <w:t>.</w:t>
      </w:r>
    </w:p>
    <w:p w14:paraId="6F7290B0" w14:textId="13F1AA92" w:rsidR="00B94961" w:rsidRPr="00275BDA" w:rsidRDefault="009C14E5" w:rsidP="002609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912B9D">
        <w:rPr>
          <w:rFonts w:ascii="Arial" w:hAnsi="Arial" w:cs="Arial"/>
        </w:rPr>
        <w:t xml:space="preserve">the extension </w:t>
      </w:r>
      <w:r w:rsidR="00F04F30">
        <w:rPr>
          <w:rFonts w:ascii="Arial" w:hAnsi="Arial" w:cs="Arial"/>
        </w:rPr>
        <w:t xml:space="preserve">of </w:t>
      </w:r>
      <w:r w:rsidR="00C43527">
        <w:rPr>
          <w:rFonts w:ascii="Arial" w:hAnsi="Arial" w:cs="Arial"/>
        </w:rPr>
        <w:t>evaluation period reaches</w:t>
      </w:r>
      <w:r>
        <w:rPr>
          <w:rFonts w:ascii="Arial" w:hAnsi="Arial" w:cs="Arial"/>
        </w:rPr>
        <w:t xml:space="preserve"> </w:t>
      </w:r>
      <w:r w:rsidRPr="002576F2">
        <w:rPr>
          <w:rFonts w:ascii="Arial" w:hAnsi="Arial" w:cs="Arial"/>
          <w:sz w:val="18"/>
          <w:szCs w:val="18"/>
          <w:lang w:eastAsia="ko-KR"/>
        </w:rPr>
        <w:t>L1</w:t>
      </w:r>
      <w:r w:rsidRPr="002576F2">
        <w:rPr>
          <w:rFonts w:ascii="Arial" w:hAnsi="Arial" w:cs="Arial"/>
          <w:sz w:val="18"/>
          <w:szCs w:val="18"/>
          <w:vertAlign w:val="subscript"/>
          <w:lang w:eastAsia="ko-KR"/>
        </w:rPr>
        <w:t>, max</w:t>
      </w:r>
      <w:r>
        <w:rPr>
          <w:rFonts w:ascii="Arial" w:hAnsi="Arial" w:cs="Arial"/>
        </w:rPr>
        <w:t xml:space="preserve">, the number of available occasions containing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synchronization reference signals during </w:t>
      </w:r>
      <w:proofErr w:type="spellStart"/>
      <w:r w:rsidRPr="00967123">
        <w:rPr>
          <w:rFonts w:ascii="Arial" w:hAnsi="Arial" w:cs="Arial"/>
        </w:rPr>
        <w:t>T</w:t>
      </w:r>
      <w:r w:rsidRPr="00967123">
        <w:rPr>
          <w:rFonts w:ascii="Arial" w:hAnsi="Arial" w:cs="Arial"/>
          <w:vertAlign w:val="subscript"/>
        </w:rPr>
        <w:t>evaluate,SLSS</w:t>
      </w:r>
      <w:r>
        <w:rPr>
          <w:rFonts w:ascii="Arial" w:hAnsi="Arial" w:cs="Arial"/>
          <w:vertAlign w:val="subscript"/>
        </w:rPr>
        <w:t>_CCA</w:t>
      </w:r>
      <w:proofErr w:type="spellEnd"/>
      <w:r w:rsidR="009A434E" w:rsidRPr="00275B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not enough to derive a</w:t>
      </w:r>
      <w:r w:rsidR="00E842B5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accurate PSBC</w:t>
      </w:r>
      <w:r w:rsidR="00E842B5">
        <w:rPr>
          <w:rFonts w:ascii="Arial" w:hAnsi="Arial" w:cs="Arial"/>
        </w:rPr>
        <w:t>H</w:t>
      </w:r>
      <w:r>
        <w:rPr>
          <w:rFonts w:ascii="Arial" w:hAnsi="Arial" w:cs="Arial"/>
        </w:rPr>
        <w:t>-RSRP measurement result, which cannot be used to compared with</w:t>
      </w:r>
      <w:r w:rsidRPr="009C5807">
        <w:t xml:space="preserve"> </w:t>
      </w:r>
      <w:proofErr w:type="spellStart"/>
      <w:r w:rsidRPr="00B012A8">
        <w:rPr>
          <w:rFonts w:ascii="Arial" w:hAnsi="Arial" w:cs="Arial"/>
          <w:i/>
        </w:rPr>
        <w:t>syncTxThreshO</w:t>
      </w:r>
      <w:proofErr w:type="spellEnd"/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and </w:t>
      </w:r>
      <w:proofErr w:type="spellStart"/>
      <w:r>
        <w:rPr>
          <w:rFonts w:ascii="Arial" w:hAnsi="Arial" w:cs="Arial"/>
        </w:rPr>
        <w:t>futher</w:t>
      </w:r>
      <w:proofErr w:type="spellEnd"/>
      <w:r>
        <w:rPr>
          <w:rFonts w:ascii="Arial" w:hAnsi="Arial" w:cs="Arial"/>
        </w:rPr>
        <w:t xml:space="preserve"> determine </w:t>
      </w:r>
      <w:r w:rsidR="000C5EE3">
        <w:rPr>
          <w:rFonts w:ascii="Arial" w:hAnsi="Arial" w:cs="Arial"/>
        </w:rPr>
        <w:t>whether to</w:t>
      </w:r>
      <w:r>
        <w:rPr>
          <w:rFonts w:ascii="Arial" w:hAnsi="Arial" w:cs="Arial"/>
        </w:rPr>
        <w:t xml:space="preserve"> initiat</w:t>
      </w:r>
      <w:r w:rsidR="000C5EE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/cease SLSS transmission. </w:t>
      </w:r>
    </w:p>
    <w:p w14:paraId="647C310A" w14:textId="1B96329E" w:rsidR="00D24AAD" w:rsidRDefault="00D24AAD" w:rsidP="003F4F80">
      <w:pPr>
        <w:rPr>
          <w:rFonts w:ascii="Arial" w:hAnsi="Arial" w:cs="Arial"/>
        </w:rPr>
      </w:pPr>
      <w:r>
        <w:rPr>
          <w:rFonts w:ascii="Arial" w:hAnsi="Arial" w:cs="Arial"/>
        </w:rPr>
        <w:t>RAN4 would like to ask RAN2 wh</w:t>
      </w:r>
      <w:r w:rsidR="0006772B">
        <w:rPr>
          <w:rFonts w:ascii="Arial" w:hAnsi="Arial" w:cs="Arial"/>
        </w:rPr>
        <w:t xml:space="preserve">ich of </w:t>
      </w:r>
      <w:r>
        <w:rPr>
          <w:rFonts w:ascii="Arial" w:hAnsi="Arial" w:cs="Arial"/>
        </w:rPr>
        <w:t>the follo</w:t>
      </w:r>
      <w:r w:rsidR="0090598D">
        <w:rPr>
          <w:rFonts w:ascii="Arial" w:hAnsi="Arial" w:cs="Arial"/>
        </w:rPr>
        <w:t xml:space="preserve">wing options </w:t>
      </w:r>
      <w:r w:rsidR="0006772B">
        <w:rPr>
          <w:rFonts w:ascii="Arial" w:hAnsi="Arial" w:cs="Arial"/>
        </w:rPr>
        <w:t xml:space="preserve">regarding the UE behaviour </w:t>
      </w:r>
      <w:r>
        <w:rPr>
          <w:rFonts w:ascii="Arial" w:hAnsi="Arial" w:cs="Arial"/>
        </w:rPr>
        <w:t>is reasonable from RAN2 perspective:</w:t>
      </w:r>
    </w:p>
    <w:p w14:paraId="065E998A" w14:textId="4B60EADF" w:rsidR="00436407" w:rsidRPr="00967123" w:rsidRDefault="003F4F80" w:rsidP="00967123">
      <w:pPr>
        <w:pStyle w:val="ListParagraph"/>
        <w:numPr>
          <w:ilvl w:val="0"/>
          <w:numId w:val="11"/>
        </w:numPr>
        <w:ind w:leftChars="0"/>
        <w:rPr>
          <w:rFonts w:ascii="Arial" w:hAnsi="Arial" w:cs="Arial"/>
        </w:rPr>
      </w:pPr>
      <w:r w:rsidRPr="00967123">
        <w:rPr>
          <w:rFonts w:ascii="Arial" w:hAnsi="Arial" w:cs="Arial"/>
        </w:rPr>
        <w:t xml:space="preserve">The </w:t>
      </w:r>
      <w:r w:rsidR="00B4603D" w:rsidRPr="00967123">
        <w:rPr>
          <w:rFonts w:ascii="Arial" w:hAnsi="Arial" w:cs="Arial"/>
        </w:rPr>
        <w:t xml:space="preserve">UE </w:t>
      </w:r>
      <w:r w:rsidR="00B7361C" w:rsidRPr="00967123">
        <w:rPr>
          <w:rFonts w:ascii="Arial" w:hAnsi="Arial" w:cs="Arial"/>
        </w:rPr>
        <w:t xml:space="preserve">measures </w:t>
      </w:r>
      <w:r w:rsidR="0085145F" w:rsidRPr="00967123">
        <w:rPr>
          <w:rFonts w:ascii="Arial" w:hAnsi="Arial" w:cs="Arial"/>
        </w:rPr>
        <w:t>PSBCH</w:t>
      </w:r>
      <w:r w:rsidR="00BC35BD" w:rsidRPr="00967123">
        <w:rPr>
          <w:rFonts w:ascii="Arial" w:hAnsi="Arial" w:cs="Arial"/>
        </w:rPr>
        <w:t xml:space="preserve">-RSRP and </w:t>
      </w:r>
      <w:r w:rsidRPr="00967123">
        <w:rPr>
          <w:rFonts w:ascii="Arial" w:hAnsi="Arial" w:cs="Arial"/>
        </w:rPr>
        <w:t>evaluate</w:t>
      </w:r>
      <w:r w:rsidR="00BC35BD" w:rsidRPr="00967123">
        <w:rPr>
          <w:rFonts w:ascii="Arial" w:hAnsi="Arial" w:cs="Arial"/>
        </w:rPr>
        <w:t>s</w:t>
      </w:r>
      <w:r w:rsidRPr="00967123">
        <w:rPr>
          <w:rFonts w:ascii="Arial" w:hAnsi="Arial" w:cs="Arial"/>
        </w:rPr>
        <w:t xml:space="preserve"> </w:t>
      </w:r>
      <w:r w:rsidR="00BC35BD" w:rsidRPr="00967123">
        <w:rPr>
          <w:rFonts w:ascii="Arial" w:hAnsi="Arial" w:cs="Arial"/>
        </w:rPr>
        <w:t xml:space="preserve">whether to </w:t>
      </w:r>
      <w:r w:rsidRPr="00967123">
        <w:rPr>
          <w:rFonts w:ascii="Arial" w:hAnsi="Arial" w:cs="Arial"/>
        </w:rPr>
        <w:t xml:space="preserve">initiate/cease SLSS transmissions within </w:t>
      </w:r>
      <w:proofErr w:type="spellStart"/>
      <w:r w:rsidRPr="00967123">
        <w:rPr>
          <w:rFonts w:ascii="Arial" w:hAnsi="Arial" w:cs="Arial"/>
        </w:rPr>
        <w:t>T</w:t>
      </w:r>
      <w:r w:rsidRPr="00967123">
        <w:rPr>
          <w:rFonts w:ascii="Arial" w:hAnsi="Arial" w:cs="Arial"/>
          <w:vertAlign w:val="subscript"/>
        </w:rPr>
        <w:t>evaluate,SLSS</w:t>
      </w:r>
      <w:r w:rsidR="00422467">
        <w:rPr>
          <w:rFonts w:ascii="Arial" w:hAnsi="Arial" w:cs="Arial"/>
          <w:vertAlign w:val="subscript"/>
        </w:rPr>
        <w:t>_CAA</w:t>
      </w:r>
      <w:proofErr w:type="spellEnd"/>
      <w:r w:rsidRPr="00967123">
        <w:rPr>
          <w:rFonts w:ascii="Arial" w:hAnsi="Arial" w:cs="Arial"/>
        </w:rPr>
        <w:t xml:space="preserve">, </w:t>
      </w:r>
      <w:r w:rsidR="00436407" w:rsidRPr="00967123">
        <w:rPr>
          <w:rFonts w:ascii="Arial" w:hAnsi="Arial" w:cs="Arial"/>
        </w:rPr>
        <w:t>and upon exceeding the maximum allowed CCA failures during</w:t>
      </w:r>
      <w:r w:rsidR="00466F6C" w:rsidRPr="00967123">
        <w:rPr>
          <w:rFonts w:ascii="Arial" w:hAnsi="Arial" w:cs="Arial"/>
        </w:rPr>
        <w:t xml:space="preserve"> </w:t>
      </w:r>
      <w:proofErr w:type="spellStart"/>
      <w:r w:rsidR="00466F6C" w:rsidRPr="00967123">
        <w:rPr>
          <w:rFonts w:ascii="Arial" w:hAnsi="Arial" w:cs="Arial"/>
        </w:rPr>
        <w:t>T</w:t>
      </w:r>
      <w:r w:rsidR="00466F6C" w:rsidRPr="00967123">
        <w:rPr>
          <w:rFonts w:ascii="Arial" w:hAnsi="Arial" w:cs="Arial"/>
          <w:vertAlign w:val="subscript"/>
        </w:rPr>
        <w:t>evaluate,SLSS</w:t>
      </w:r>
      <w:r w:rsidR="00422467">
        <w:rPr>
          <w:rFonts w:ascii="Arial" w:hAnsi="Arial" w:cs="Arial"/>
          <w:vertAlign w:val="subscript"/>
        </w:rPr>
        <w:t>_CCA</w:t>
      </w:r>
      <w:proofErr w:type="spellEnd"/>
      <w:r w:rsidR="00436407" w:rsidRPr="00967123">
        <w:rPr>
          <w:rFonts w:ascii="Arial" w:hAnsi="Arial" w:cs="Arial"/>
        </w:rPr>
        <w:t>, the UE shall:</w:t>
      </w:r>
    </w:p>
    <w:p w14:paraId="15B4194C" w14:textId="38272559" w:rsidR="00DD54D0" w:rsidRPr="00275BDA" w:rsidRDefault="00DD54D0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proofErr w:type="spellStart"/>
      <w:r w:rsidRPr="00275BDA">
        <w:rPr>
          <w:rFonts w:ascii="Arial" w:hAnsi="Arial" w:cs="Arial"/>
        </w:rPr>
        <w:t>Opton</w:t>
      </w:r>
      <w:proofErr w:type="spellEnd"/>
      <w:r w:rsidRPr="00275BDA">
        <w:rPr>
          <w:rFonts w:ascii="Arial" w:hAnsi="Arial" w:cs="Arial"/>
        </w:rPr>
        <w:t xml:space="preserve"> 1:</w:t>
      </w:r>
      <w:r w:rsidR="00E50368" w:rsidRPr="00275BDA">
        <w:rPr>
          <w:rFonts w:ascii="Arial" w:hAnsi="Arial" w:cs="Arial"/>
        </w:rPr>
        <w:t xml:space="preserve"> cease all SLSS transmissions</w:t>
      </w:r>
      <w:r w:rsidR="004650AC" w:rsidRPr="00275BDA">
        <w:rPr>
          <w:rFonts w:ascii="Arial" w:hAnsi="Arial" w:cs="Arial"/>
        </w:rPr>
        <w:t>,</w:t>
      </w:r>
    </w:p>
    <w:p w14:paraId="1081B58F" w14:textId="06FB29C7" w:rsidR="00E50368" w:rsidRDefault="00E50368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r w:rsidRPr="00275BDA">
        <w:rPr>
          <w:rFonts w:ascii="Arial" w:hAnsi="Arial" w:cs="Arial"/>
        </w:rPr>
        <w:t>Option 2: initiate SLSS transmission</w:t>
      </w:r>
      <w:r w:rsidR="00466F6C">
        <w:rPr>
          <w:rFonts w:ascii="Arial" w:hAnsi="Arial" w:cs="Arial"/>
        </w:rPr>
        <w:t>s</w:t>
      </w:r>
      <w:r w:rsidRPr="006A5D83">
        <w:rPr>
          <w:rFonts w:ascii="Arial" w:hAnsi="Arial" w:cs="Arial"/>
        </w:rPr>
        <w:t xml:space="preserve"> </w:t>
      </w:r>
    </w:p>
    <w:p w14:paraId="5141A2DB" w14:textId="47C4DE91" w:rsidR="00396F1E" w:rsidRPr="006A5D83" w:rsidRDefault="00396F1E" w:rsidP="00967123">
      <w:pPr>
        <w:pStyle w:val="ListParagraph"/>
        <w:numPr>
          <w:ilvl w:val="1"/>
          <w:numId w:val="7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Option 3: UE keeps current </w:t>
      </w:r>
      <w:r w:rsidR="0040651F">
        <w:rPr>
          <w:rFonts w:ascii="Arial" w:hAnsi="Arial" w:cs="Arial"/>
        </w:rPr>
        <w:t>SLSS transmission status</w:t>
      </w:r>
      <w:r>
        <w:rPr>
          <w:rFonts w:ascii="Arial" w:hAnsi="Arial" w:cs="Arial"/>
        </w:rPr>
        <w:t>.</w:t>
      </w:r>
    </w:p>
    <w:p w14:paraId="40DF3E30" w14:textId="77777777" w:rsidR="00755E38" w:rsidRPr="00275BDA" w:rsidRDefault="00755E38" w:rsidP="00DD54D0">
      <w:pPr>
        <w:rPr>
          <w:rFonts w:ascii="Arial" w:hAnsi="Arial" w:cs="Arial"/>
        </w:rPr>
      </w:pPr>
    </w:p>
    <w:p w14:paraId="4E751AD1" w14:textId="49103FC2" w:rsidR="00B97703" w:rsidRDefault="002F1940" w:rsidP="00420672">
      <w:pPr>
        <w:pStyle w:val="Heading1"/>
        <w:ind w:left="567" w:hanging="567"/>
      </w:pPr>
      <w:r>
        <w:t>2</w:t>
      </w:r>
      <w:r>
        <w:tab/>
      </w:r>
      <w:r w:rsidR="000F6242">
        <w:t>Actions</w:t>
      </w:r>
      <w:r w:rsidR="00275BDA">
        <w:t xml:space="preserve"> </w:t>
      </w:r>
    </w:p>
    <w:p w14:paraId="7D92A2EE" w14:textId="15271F2B" w:rsidR="00B97703" w:rsidRPr="00DB7EF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 w:rsidRPr="00DB7EF1">
        <w:rPr>
          <w:rFonts w:ascii="Arial" w:hAnsi="Arial" w:cs="Arial"/>
          <w:b/>
        </w:rPr>
        <w:t>TSG RAN</w:t>
      </w:r>
      <w:r w:rsidR="005939A1" w:rsidRPr="00DB7EF1">
        <w:rPr>
          <w:rFonts w:ascii="Arial" w:hAnsi="Arial" w:cs="Arial"/>
          <w:b/>
        </w:rPr>
        <w:t>2</w:t>
      </w:r>
      <w:r w:rsidRPr="00DB7EF1">
        <w:rPr>
          <w:rFonts w:ascii="Arial" w:hAnsi="Arial" w:cs="Arial"/>
          <w:b/>
        </w:rPr>
        <w:t xml:space="preserve"> </w:t>
      </w:r>
    </w:p>
    <w:p w14:paraId="7D8190F3" w14:textId="74712615" w:rsidR="00B97703" w:rsidRPr="00017F23" w:rsidRDefault="00B97703" w:rsidP="00982AC0">
      <w:pPr>
        <w:spacing w:after="120"/>
        <w:ind w:left="853" w:hangingChars="425" w:hanging="853"/>
        <w:rPr>
          <w:i/>
          <w:iCs/>
          <w:color w:val="0070C0"/>
        </w:rPr>
      </w:pPr>
      <w:r w:rsidRPr="00DB7EF1">
        <w:rPr>
          <w:rFonts w:ascii="Arial" w:hAnsi="Arial" w:cs="Arial"/>
          <w:b/>
        </w:rPr>
        <w:lastRenderedPageBreak/>
        <w:t xml:space="preserve">ACTION: </w:t>
      </w:r>
      <w:r w:rsidR="00982AC0" w:rsidRPr="00DB7EF1">
        <w:rPr>
          <w:rFonts w:ascii="Arial" w:hAnsi="Arial" w:cs="Arial"/>
        </w:rPr>
        <w:t>RAN4 respectfully</w:t>
      </w:r>
      <w:r w:rsidR="00982AC0">
        <w:rPr>
          <w:rFonts w:ascii="Arial" w:hAnsi="Arial" w:cs="Arial"/>
        </w:rPr>
        <w:t xml:space="preserve"> asks RAN</w:t>
      </w:r>
      <w:r w:rsidR="00AA4594">
        <w:rPr>
          <w:rFonts w:ascii="Arial" w:hAnsi="Arial" w:cs="Arial"/>
        </w:rPr>
        <w:t>2</w:t>
      </w:r>
      <w:r w:rsidR="00982AC0">
        <w:rPr>
          <w:rFonts w:ascii="Arial" w:hAnsi="Arial" w:cs="Arial"/>
        </w:rPr>
        <w:t xml:space="preserve"> </w:t>
      </w:r>
      <w:r w:rsidR="00895C58">
        <w:rPr>
          <w:rFonts w:ascii="Arial" w:hAnsi="Arial" w:cs="Arial"/>
        </w:rPr>
        <w:t xml:space="preserve">provide feedback on the expected UE actions upon exceeding the maximum allowed CCA failures during </w:t>
      </w:r>
      <w:r w:rsidR="00E142F1">
        <w:rPr>
          <w:rFonts w:ascii="Arial" w:hAnsi="Arial" w:cs="Arial"/>
        </w:rPr>
        <w:t xml:space="preserve">the </w:t>
      </w:r>
      <w:r w:rsidR="00553C6A">
        <w:rPr>
          <w:rFonts w:ascii="Arial" w:hAnsi="Arial" w:cs="Arial"/>
        </w:rPr>
        <w:t>evaluation</w:t>
      </w:r>
      <w:r w:rsidR="00E142F1">
        <w:rPr>
          <w:rFonts w:ascii="Arial" w:hAnsi="Arial" w:cs="Arial"/>
        </w:rPr>
        <w:t xml:space="preserve"> period. </w:t>
      </w:r>
    </w:p>
    <w:p w14:paraId="6EA2AA4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16BEE5D" w14:textId="77777777" w:rsidR="00B97703" w:rsidRDefault="00B97703" w:rsidP="00420672">
      <w:pPr>
        <w:pStyle w:val="Heading1"/>
        <w:ind w:left="567" w:hanging="567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A44E02" w14:textId="22D28EDD" w:rsidR="002F1940" w:rsidRPr="008910F0" w:rsidRDefault="004E77CA" w:rsidP="00035FCF">
      <w:pPr>
        <w:tabs>
          <w:tab w:val="left" w:pos="3686"/>
          <w:tab w:val="left" w:pos="7230"/>
        </w:tabs>
        <w:rPr>
          <w:rFonts w:ascii="Arial" w:hAnsi="Arial" w:cs="Arial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8910F0">
        <w:rPr>
          <w:rFonts w:ascii="Arial" w:hAnsi="Arial" w:cs="Arial"/>
        </w:rPr>
        <w:t>TSG RAN WG4 Meeting #10</w:t>
      </w:r>
      <w:r w:rsidR="002C0B4F" w:rsidRPr="008910F0">
        <w:rPr>
          <w:rFonts w:ascii="Arial" w:hAnsi="Arial" w:cs="Arial"/>
        </w:rPr>
        <w:t>8</w:t>
      </w:r>
      <w:r w:rsidRPr="008910F0">
        <w:rPr>
          <w:rFonts w:ascii="Arial" w:hAnsi="Arial" w:cs="Arial"/>
        </w:rPr>
        <w:t>-bis</w:t>
      </w:r>
      <w:r w:rsidR="002C0B4F" w:rsidRPr="008910F0">
        <w:rPr>
          <w:rFonts w:ascii="Arial" w:hAnsi="Arial" w:cs="Arial"/>
        </w:rPr>
        <w:tab/>
        <w:t>9</w:t>
      </w:r>
      <w:r w:rsidRPr="008910F0">
        <w:rPr>
          <w:rFonts w:ascii="Arial" w:hAnsi="Arial" w:cs="Arial"/>
        </w:rPr>
        <w:t xml:space="preserve">th </w:t>
      </w:r>
      <w:r w:rsidR="002F1940" w:rsidRPr="008910F0">
        <w:rPr>
          <w:rFonts w:ascii="Arial" w:hAnsi="Arial" w:cs="Arial"/>
        </w:rPr>
        <w:t xml:space="preserve"> - </w:t>
      </w:r>
      <w:r w:rsidRPr="008910F0">
        <w:rPr>
          <w:rFonts w:ascii="Arial" w:hAnsi="Arial" w:cs="Arial"/>
        </w:rPr>
        <w:t>1</w:t>
      </w:r>
      <w:r w:rsidR="002C0B4F" w:rsidRPr="008910F0">
        <w:rPr>
          <w:rFonts w:ascii="Arial" w:hAnsi="Arial" w:cs="Arial"/>
        </w:rPr>
        <w:t>3</w:t>
      </w:r>
      <w:r w:rsidRPr="008910F0">
        <w:rPr>
          <w:rFonts w:ascii="Arial" w:hAnsi="Arial" w:cs="Arial"/>
        </w:rPr>
        <w:t>th October 202</w:t>
      </w:r>
      <w:r w:rsidR="002C0B4F" w:rsidRPr="008910F0">
        <w:rPr>
          <w:rFonts w:ascii="Arial" w:hAnsi="Arial" w:cs="Arial"/>
        </w:rPr>
        <w:t>3</w:t>
      </w:r>
      <w:r w:rsidR="002F1940" w:rsidRPr="008910F0">
        <w:rPr>
          <w:rFonts w:ascii="Arial" w:hAnsi="Arial" w:cs="Arial"/>
        </w:rPr>
        <w:tab/>
      </w:r>
      <w:bookmarkEnd w:id="13"/>
      <w:bookmarkEnd w:id="14"/>
      <w:r w:rsidR="00420672" w:rsidRPr="008910F0">
        <w:rPr>
          <w:rFonts w:ascii="Arial" w:hAnsi="Arial" w:cs="Arial"/>
        </w:rPr>
        <w:t xml:space="preserve">Xiamen, </w:t>
      </w:r>
      <w:r w:rsidR="002C0B4F" w:rsidRPr="008910F0">
        <w:rPr>
          <w:rFonts w:ascii="Arial" w:hAnsi="Arial" w:cs="Arial"/>
        </w:rPr>
        <w:t>China</w:t>
      </w:r>
    </w:p>
    <w:p w14:paraId="3E51960B" w14:textId="04F68A44" w:rsidR="002F1940" w:rsidRPr="008910F0" w:rsidRDefault="004E77CA" w:rsidP="00035FCF">
      <w:pPr>
        <w:tabs>
          <w:tab w:val="left" w:pos="3686"/>
          <w:tab w:val="left" w:pos="7230"/>
        </w:tabs>
        <w:rPr>
          <w:rFonts w:ascii="Arial" w:hAnsi="Arial" w:cs="Arial"/>
        </w:rPr>
      </w:pPr>
      <w:r w:rsidRPr="008910F0">
        <w:rPr>
          <w:rFonts w:ascii="Arial" w:hAnsi="Arial" w:cs="Arial"/>
        </w:rPr>
        <w:t>TSG RAN WG4 Meeting #10</w:t>
      </w:r>
      <w:r w:rsidR="002C0B4F" w:rsidRPr="008910F0">
        <w:rPr>
          <w:rFonts w:ascii="Arial" w:hAnsi="Arial" w:cs="Arial"/>
        </w:rPr>
        <w:t>9</w:t>
      </w:r>
      <w:r w:rsidR="002F1940" w:rsidRPr="008910F0">
        <w:rPr>
          <w:rFonts w:ascii="Arial" w:hAnsi="Arial" w:cs="Arial"/>
        </w:rPr>
        <w:tab/>
      </w:r>
      <w:r w:rsidR="002C0B4F" w:rsidRPr="008910F0">
        <w:rPr>
          <w:rFonts w:ascii="Arial" w:hAnsi="Arial" w:cs="Arial"/>
        </w:rPr>
        <w:t>13</w:t>
      </w:r>
      <w:r w:rsidRPr="008910F0">
        <w:rPr>
          <w:rFonts w:ascii="Arial" w:hAnsi="Arial" w:cs="Arial"/>
        </w:rPr>
        <w:t>th – 1</w:t>
      </w:r>
      <w:r w:rsidR="002C0B4F" w:rsidRPr="008910F0">
        <w:rPr>
          <w:rFonts w:ascii="Arial" w:hAnsi="Arial" w:cs="Arial"/>
        </w:rPr>
        <w:t>7</w:t>
      </w:r>
      <w:r w:rsidRPr="008910F0">
        <w:rPr>
          <w:rFonts w:ascii="Arial" w:hAnsi="Arial" w:cs="Arial"/>
        </w:rPr>
        <w:t>th November 202</w:t>
      </w:r>
      <w:r w:rsidR="002C0B4F" w:rsidRPr="008910F0">
        <w:rPr>
          <w:rFonts w:ascii="Arial" w:hAnsi="Arial" w:cs="Arial"/>
        </w:rPr>
        <w:t>3</w:t>
      </w:r>
      <w:r w:rsidR="002F1940" w:rsidRPr="008910F0">
        <w:rPr>
          <w:rFonts w:ascii="Arial" w:hAnsi="Arial" w:cs="Arial"/>
        </w:rPr>
        <w:tab/>
      </w:r>
      <w:r w:rsidR="00420672" w:rsidRPr="008910F0">
        <w:rPr>
          <w:rFonts w:ascii="Arial" w:hAnsi="Arial" w:cs="Arial"/>
        </w:rPr>
        <w:t xml:space="preserve">Chicago, </w:t>
      </w:r>
      <w:r w:rsidR="002C0B4F" w:rsidRPr="008910F0">
        <w:rPr>
          <w:rFonts w:ascii="Arial" w:hAnsi="Arial" w:cs="Arial"/>
        </w:rPr>
        <w:t>US</w:t>
      </w:r>
    </w:p>
    <w:bookmarkEnd w:id="15"/>
    <w:bookmarkEnd w:id="16"/>
    <w:p w14:paraId="5AF5EC6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D1F3B" w14:textId="77777777" w:rsidR="00930D4D" w:rsidRDefault="00930D4D">
      <w:pPr>
        <w:spacing w:after="0"/>
      </w:pPr>
      <w:r>
        <w:separator/>
      </w:r>
    </w:p>
  </w:endnote>
  <w:endnote w:type="continuationSeparator" w:id="0">
    <w:p w14:paraId="50A3D971" w14:textId="77777777" w:rsidR="00930D4D" w:rsidRDefault="00930D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91950" w14:textId="77777777" w:rsidR="00930D4D" w:rsidRDefault="00930D4D">
      <w:pPr>
        <w:spacing w:after="0"/>
      </w:pPr>
      <w:r>
        <w:separator/>
      </w:r>
    </w:p>
  </w:footnote>
  <w:footnote w:type="continuationSeparator" w:id="0">
    <w:p w14:paraId="2F31B90D" w14:textId="77777777" w:rsidR="00930D4D" w:rsidRDefault="00930D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644C9"/>
    <w:multiLevelType w:val="hybridMultilevel"/>
    <w:tmpl w:val="1BE8EFE0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616B0"/>
    <w:multiLevelType w:val="hybridMultilevel"/>
    <w:tmpl w:val="0388F078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D264E"/>
    <w:multiLevelType w:val="hybridMultilevel"/>
    <w:tmpl w:val="2AA8CB3A"/>
    <w:lvl w:ilvl="0" w:tplc="E38E629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4A6587"/>
    <w:multiLevelType w:val="hybridMultilevel"/>
    <w:tmpl w:val="4E5A580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1441525">
    <w:abstractNumId w:val="10"/>
  </w:num>
  <w:num w:numId="2" w16cid:durableId="1501042220">
    <w:abstractNumId w:val="9"/>
  </w:num>
  <w:num w:numId="3" w16cid:durableId="118380598">
    <w:abstractNumId w:val="7"/>
  </w:num>
  <w:num w:numId="4" w16cid:durableId="1344631704">
    <w:abstractNumId w:val="2"/>
  </w:num>
  <w:num w:numId="5" w16cid:durableId="1422484775">
    <w:abstractNumId w:val="3"/>
  </w:num>
  <w:num w:numId="6" w16cid:durableId="1296789277">
    <w:abstractNumId w:val="1"/>
  </w:num>
  <w:num w:numId="7" w16cid:durableId="1452629599">
    <w:abstractNumId w:val="4"/>
  </w:num>
  <w:num w:numId="8" w16cid:durableId="103234397">
    <w:abstractNumId w:val="6"/>
  </w:num>
  <w:num w:numId="9" w16cid:durableId="1661545861">
    <w:abstractNumId w:val="0"/>
  </w:num>
  <w:num w:numId="10" w16cid:durableId="1609775004">
    <w:abstractNumId w:val="8"/>
  </w:num>
  <w:num w:numId="11" w16cid:durableId="9447740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qgUAEtX8IywAAAA="/>
  </w:docVars>
  <w:rsids>
    <w:rsidRoot w:val="004E3939"/>
    <w:rsid w:val="00002606"/>
    <w:rsid w:val="00007910"/>
    <w:rsid w:val="0001530B"/>
    <w:rsid w:val="00017F23"/>
    <w:rsid w:val="00035FCF"/>
    <w:rsid w:val="00043098"/>
    <w:rsid w:val="00051CBD"/>
    <w:rsid w:val="00063B25"/>
    <w:rsid w:val="0006772B"/>
    <w:rsid w:val="000A789A"/>
    <w:rsid w:val="000C5EE3"/>
    <w:rsid w:val="000D1BD5"/>
    <w:rsid w:val="000E55A8"/>
    <w:rsid w:val="000F3BCA"/>
    <w:rsid w:val="000F6242"/>
    <w:rsid w:val="00120E7A"/>
    <w:rsid w:val="00126D63"/>
    <w:rsid w:val="00146C0F"/>
    <w:rsid w:val="00176171"/>
    <w:rsid w:val="00183561"/>
    <w:rsid w:val="001C0998"/>
    <w:rsid w:val="001F7E6A"/>
    <w:rsid w:val="0020293F"/>
    <w:rsid w:val="002609B2"/>
    <w:rsid w:val="00262727"/>
    <w:rsid w:val="00275BDA"/>
    <w:rsid w:val="002A64C0"/>
    <w:rsid w:val="002C0B4F"/>
    <w:rsid w:val="002D2236"/>
    <w:rsid w:val="002F1940"/>
    <w:rsid w:val="00300651"/>
    <w:rsid w:val="00305F37"/>
    <w:rsid w:val="00355521"/>
    <w:rsid w:val="00383545"/>
    <w:rsid w:val="00391902"/>
    <w:rsid w:val="00396F1E"/>
    <w:rsid w:val="003D0355"/>
    <w:rsid w:val="003F4F80"/>
    <w:rsid w:val="003F7C96"/>
    <w:rsid w:val="00400AA7"/>
    <w:rsid w:val="0040564D"/>
    <w:rsid w:val="0040651F"/>
    <w:rsid w:val="00420672"/>
    <w:rsid w:val="00422467"/>
    <w:rsid w:val="00426D94"/>
    <w:rsid w:val="00433500"/>
    <w:rsid w:val="00433F71"/>
    <w:rsid w:val="00436407"/>
    <w:rsid w:val="00440D43"/>
    <w:rsid w:val="0045283E"/>
    <w:rsid w:val="004650AC"/>
    <w:rsid w:val="00466F6C"/>
    <w:rsid w:val="00473070"/>
    <w:rsid w:val="004C183E"/>
    <w:rsid w:val="004E3939"/>
    <w:rsid w:val="004E77CA"/>
    <w:rsid w:val="00522015"/>
    <w:rsid w:val="00526934"/>
    <w:rsid w:val="00527B7E"/>
    <w:rsid w:val="00532336"/>
    <w:rsid w:val="00532AAF"/>
    <w:rsid w:val="0054512E"/>
    <w:rsid w:val="00553C6A"/>
    <w:rsid w:val="00581DD4"/>
    <w:rsid w:val="005939A1"/>
    <w:rsid w:val="005E5815"/>
    <w:rsid w:val="005F09A4"/>
    <w:rsid w:val="005F4E48"/>
    <w:rsid w:val="006115E5"/>
    <w:rsid w:val="006272DD"/>
    <w:rsid w:val="00660BB6"/>
    <w:rsid w:val="006A5D83"/>
    <w:rsid w:val="006D4E1B"/>
    <w:rsid w:val="006D5A38"/>
    <w:rsid w:val="006E16F5"/>
    <w:rsid w:val="006F0C05"/>
    <w:rsid w:val="007110D2"/>
    <w:rsid w:val="007220A2"/>
    <w:rsid w:val="007267AE"/>
    <w:rsid w:val="00745107"/>
    <w:rsid w:val="00755E38"/>
    <w:rsid w:val="00786C40"/>
    <w:rsid w:val="007C1624"/>
    <w:rsid w:val="007F4F92"/>
    <w:rsid w:val="0080441C"/>
    <w:rsid w:val="00825858"/>
    <w:rsid w:val="00826310"/>
    <w:rsid w:val="00831726"/>
    <w:rsid w:val="0085145F"/>
    <w:rsid w:val="00851A81"/>
    <w:rsid w:val="00856742"/>
    <w:rsid w:val="00866A66"/>
    <w:rsid w:val="008824A4"/>
    <w:rsid w:val="008910F0"/>
    <w:rsid w:val="00895C58"/>
    <w:rsid w:val="00896E06"/>
    <w:rsid w:val="008C7728"/>
    <w:rsid w:val="008D772F"/>
    <w:rsid w:val="00901AC2"/>
    <w:rsid w:val="0090598D"/>
    <w:rsid w:val="00912B9D"/>
    <w:rsid w:val="00930D4D"/>
    <w:rsid w:val="00966044"/>
    <w:rsid w:val="00967123"/>
    <w:rsid w:val="009824D6"/>
    <w:rsid w:val="00982AC0"/>
    <w:rsid w:val="0099764C"/>
    <w:rsid w:val="009A434E"/>
    <w:rsid w:val="009C14E5"/>
    <w:rsid w:val="009C69E5"/>
    <w:rsid w:val="00A146E3"/>
    <w:rsid w:val="00A25C94"/>
    <w:rsid w:val="00A423C0"/>
    <w:rsid w:val="00A75FBE"/>
    <w:rsid w:val="00A91488"/>
    <w:rsid w:val="00AA2106"/>
    <w:rsid w:val="00AA4594"/>
    <w:rsid w:val="00AA46A3"/>
    <w:rsid w:val="00B012A8"/>
    <w:rsid w:val="00B269C1"/>
    <w:rsid w:val="00B436C4"/>
    <w:rsid w:val="00B45D3E"/>
    <w:rsid w:val="00B4603D"/>
    <w:rsid w:val="00B46167"/>
    <w:rsid w:val="00B72918"/>
    <w:rsid w:val="00B7361C"/>
    <w:rsid w:val="00B74B22"/>
    <w:rsid w:val="00B76D70"/>
    <w:rsid w:val="00B94961"/>
    <w:rsid w:val="00B97703"/>
    <w:rsid w:val="00BA14DF"/>
    <w:rsid w:val="00BA2347"/>
    <w:rsid w:val="00BA7A94"/>
    <w:rsid w:val="00BB5A0C"/>
    <w:rsid w:val="00BB736F"/>
    <w:rsid w:val="00BC35BD"/>
    <w:rsid w:val="00BE00FD"/>
    <w:rsid w:val="00C06319"/>
    <w:rsid w:val="00C43527"/>
    <w:rsid w:val="00C70945"/>
    <w:rsid w:val="00C84D29"/>
    <w:rsid w:val="00C9211D"/>
    <w:rsid w:val="00CC2B30"/>
    <w:rsid w:val="00CD54BA"/>
    <w:rsid w:val="00CE1675"/>
    <w:rsid w:val="00CF6087"/>
    <w:rsid w:val="00D123BD"/>
    <w:rsid w:val="00D23193"/>
    <w:rsid w:val="00D24AAD"/>
    <w:rsid w:val="00D323F6"/>
    <w:rsid w:val="00D62448"/>
    <w:rsid w:val="00D66B88"/>
    <w:rsid w:val="00D7641B"/>
    <w:rsid w:val="00DA78F3"/>
    <w:rsid w:val="00DB7EF1"/>
    <w:rsid w:val="00DD53F1"/>
    <w:rsid w:val="00DD54D0"/>
    <w:rsid w:val="00DE67A2"/>
    <w:rsid w:val="00DF54A4"/>
    <w:rsid w:val="00E00378"/>
    <w:rsid w:val="00E142F1"/>
    <w:rsid w:val="00E21551"/>
    <w:rsid w:val="00E3095F"/>
    <w:rsid w:val="00E478A1"/>
    <w:rsid w:val="00E50368"/>
    <w:rsid w:val="00E52FC2"/>
    <w:rsid w:val="00E65827"/>
    <w:rsid w:val="00E842B5"/>
    <w:rsid w:val="00E94555"/>
    <w:rsid w:val="00ED21C1"/>
    <w:rsid w:val="00ED2F8B"/>
    <w:rsid w:val="00EE26D1"/>
    <w:rsid w:val="00EE5741"/>
    <w:rsid w:val="00F04F30"/>
    <w:rsid w:val="00F3645C"/>
    <w:rsid w:val="00F705E9"/>
    <w:rsid w:val="00F72F13"/>
    <w:rsid w:val="00F7726E"/>
    <w:rsid w:val="00FA3B22"/>
    <w:rsid w:val="00FD7AB3"/>
    <w:rsid w:val="00FE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24C25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9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5269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269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69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69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69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6934"/>
    <w:pPr>
      <w:outlineLvl w:val="5"/>
    </w:pPr>
  </w:style>
  <w:style w:type="paragraph" w:styleId="Heading7">
    <w:name w:val="heading 7"/>
    <w:basedOn w:val="H6"/>
    <w:next w:val="Normal"/>
    <w:qFormat/>
    <w:rsid w:val="00526934"/>
    <w:pPr>
      <w:outlineLvl w:val="6"/>
    </w:pPr>
  </w:style>
  <w:style w:type="paragraph" w:styleId="Heading8">
    <w:name w:val="heading 8"/>
    <w:basedOn w:val="Heading1"/>
    <w:next w:val="Normal"/>
    <w:qFormat/>
    <w:rsid w:val="005269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934"/>
    <w:pPr>
      <w:outlineLvl w:val="8"/>
    </w:pPr>
  </w:style>
  <w:style w:type="character" w:default="1" w:styleId="DefaultParagraphFont">
    <w:name w:val="Default Paragraph Font"/>
    <w:semiHidden/>
    <w:rsid w:val="005269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6934"/>
  </w:style>
  <w:style w:type="paragraph" w:styleId="Header">
    <w:name w:val="header"/>
    <w:link w:val="HeaderChar"/>
    <w:rsid w:val="005269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52693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269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26934"/>
    <w:pPr>
      <w:spacing w:before="180"/>
      <w:ind w:left="2693" w:hanging="2693"/>
    </w:pPr>
    <w:rPr>
      <w:b/>
    </w:rPr>
  </w:style>
  <w:style w:type="paragraph" w:styleId="TOC1">
    <w:name w:val="toc 1"/>
    <w:semiHidden/>
    <w:rsid w:val="005269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5269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26934"/>
    <w:pPr>
      <w:ind w:left="1701" w:hanging="1701"/>
    </w:pPr>
  </w:style>
  <w:style w:type="paragraph" w:styleId="TOC4">
    <w:name w:val="toc 4"/>
    <w:basedOn w:val="TOC3"/>
    <w:semiHidden/>
    <w:rsid w:val="00526934"/>
    <w:pPr>
      <w:ind w:left="1418" w:hanging="1418"/>
    </w:pPr>
  </w:style>
  <w:style w:type="paragraph" w:styleId="TOC3">
    <w:name w:val="toc 3"/>
    <w:basedOn w:val="TOC2"/>
    <w:semiHidden/>
    <w:rsid w:val="00526934"/>
    <w:pPr>
      <w:ind w:left="1134" w:hanging="1134"/>
    </w:pPr>
  </w:style>
  <w:style w:type="paragraph" w:styleId="TOC2">
    <w:name w:val="toc 2"/>
    <w:basedOn w:val="TOC1"/>
    <w:semiHidden/>
    <w:rsid w:val="005269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6934"/>
    <w:pPr>
      <w:ind w:left="284"/>
    </w:pPr>
  </w:style>
  <w:style w:type="paragraph" w:styleId="Index1">
    <w:name w:val="index 1"/>
    <w:basedOn w:val="Normal"/>
    <w:semiHidden/>
    <w:rsid w:val="00526934"/>
    <w:pPr>
      <w:keepLines/>
      <w:spacing w:after="0"/>
    </w:pPr>
  </w:style>
  <w:style w:type="paragraph" w:customStyle="1" w:styleId="ZH">
    <w:name w:val="ZH"/>
    <w:rsid w:val="005269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26934"/>
    <w:pPr>
      <w:outlineLvl w:val="9"/>
    </w:pPr>
  </w:style>
  <w:style w:type="paragraph" w:styleId="ListNumber2">
    <w:name w:val="List Number 2"/>
    <w:basedOn w:val="ListNumber"/>
    <w:semiHidden/>
    <w:rsid w:val="00526934"/>
    <w:pPr>
      <w:ind w:left="851"/>
    </w:pPr>
  </w:style>
  <w:style w:type="character" w:styleId="FootnoteReference">
    <w:name w:val="footnote reference"/>
    <w:basedOn w:val="DefaultParagraphFont"/>
    <w:semiHidden/>
    <w:rsid w:val="005269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69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526934"/>
    <w:rPr>
      <w:b/>
    </w:rPr>
  </w:style>
  <w:style w:type="paragraph" w:customStyle="1" w:styleId="TAC">
    <w:name w:val="TAC"/>
    <w:basedOn w:val="TAL"/>
    <w:rsid w:val="00526934"/>
    <w:pPr>
      <w:jc w:val="center"/>
    </w:pPr>
  </w:style>
  <w:style w:type="paragraph" w:customStyle="1" w:styleId="TF">
    <w:name w:val="TF"/>
    <w:basedOn w:val="TH"/>
    <w:rsid w:val="00526934"/>
    <w:pPr>
      <w:keepNext w:val="0"/>
      <w:spacing w:before="0" w:after="240"/>
    </w:pPr>
  </w:style>
  <w:style w:type="paragraph" w:customStyle="1" w:styleId="NO">
    <w:name w:val="NO"/>
    <w:basedOn w:val="Normal"/>
    <w:rsid w:val="00526934"/>
    <w:pPr>
      <w:keepLines/>
      <w:ind w:left="1135" w:hanging="851"/>
    </w:pPr>
  </w:style>
  <w:style w:type="paragraph" w:styleId="TOC9">
    <w:name w:val="toc 9"/>
    <w:basedOn w:val="TOC8"/>
    <w:semiHidden/>
    <w:rsid w:val="00526934"/>
    <w:pPr>
      <w:ind w:left="1418" w:hanging="1418"/>
    </w:pPr>
  </w:style>
  <w:style w:type="paragraph" w:customStyle="1" w:styleId="EX">
    <w:name w:val="EX"/>
    <w:basedOn w:val="Normal"/>
    <w:rsid w:val="00526934"/>
    <w:pPr>
      <w:keepLines/>
      <w:ind w:left="1702" w:hanging="1418"/>
    </w:pPr>
  </w:style>
  <w:style w:type="paragraph" w:customStyle="1" w:styleId="FP">
    <w:name w:val="FP"/>
    <w:basedOn w:val="Normal"/>
    <w:rsid w:val="00526934"/>
    <w:pPr>
      <w:spacing w:after="0"/>
    </w:pPr>
  </w:style>
  <w:style w:type="paragraph" w:customStyle="1" w:styleId="LD">
    <w:name w:val="LD"/>
    <w:rsid w:val="005269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526934"/>
    <w:pPr>
      <w:spacing w:after="0"/>
    </w:pPr>
  </w:style>
  <w:style w:type="paragraph" w:customStyle="1" w:styleId="EW">
    <w:name w:val="EW"/>
    <w:basedOn w:val="EX"/>
    <w:rsid w:val="00526934"/>
    <w:pPr>
      <w:spacing w:after="0"/>
    </w:pPr>
  </w:style>
  <w:style w:type="paragraph" w:styleId="TOC6">
    <w:name w:val="toc 6"/>
    <w:basedOn w:val="TOC5"/>
    <w:next w:val="Normal"/>
    <w:semiHidden/>
    <w:rsid w:val="00526934"/>
    <w:pPr>
      <w:ind w:left="1985" w:hanging="1985"/>
    </w:pPr>
  </w:style>
  <w:style w:type="paragraph" w:styleId="TOC7">
    <w:name w:val="toc 7"/>
    <w:basedOn w:val="TOC6"/>
    <w:next w:val="Normal"/>
    <w:semiHidden/>
    <w:rsid w:val="00526934"/>
    <w:pPr>
      <w:ind w:left="2268" w:hanging="2268"/>
    </w:pPr>
  </w:style>
  <w:style w:type="paragraph" w:styleId="ListBullet2">
    <w:name w:val="List Bullet 2"/>
    <w:basedOn w:val="ListBullet"/>
    <w:semiHidden/>
    <w:rsid w:val="00526934"/>
    <w:pPr>
      <w:ind w:left="851"/>
    </w:pPr>
  </w:style>
  <w:style w:type="paragraph" w:styleId="ListBullet3">
    <w:name w:val="List Bullet 3"/>
    <w:basedOn w:val="ListBullet2"/>
    <w:semiHidden/>
    <w:rsid w:val="00526934"/>
    <w:pPr>
      <w:ind w:left="1135"/>
    </w:pPr>
  </w:style>
  <w:style w:type="paragraph" w:styleId="ListNumber">
    <w:name w:val="List Number"/>
    <w:basedOn w:val="List"/>
    <w:semiHidden/>
    <w:rsid w:val="00526934"/>
  </w:style>
  <w:style w:type="paragraph" w:customStyle="1" w:styleId="EQ">
    <w:name w:val="EQ"/>
    <w:basedOn w:val="Normal"/>
    <w:next w:val="Normal"/>
    <w:rsid w:val="005269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69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69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69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526934"/>
    <w:pPr>
      <w:jc w:val="right"/>
    </w:pPr>
  </w:style>
  <w:style w:type="paragraph" w:customStyle="1" w:styleId="H6">
    <w:name w:val="H6"/>
    <w:basedOn w:val="Heading5"/>
    <w:next w:val="Normal"/>
    <w:rsid w:val="005269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6934"/>
    <w:pPr>
      <w:ind w:left="851" w:hanging="851"/>
    </w:pPr>
  </w:style>
  <w:style w:type="paragraph" w:customStyle="1" w:styleId="TAL">
    <w:name w:val="TAL"/>
    <w:basedOn w:val="Normal"/>
    <w:rsid w:val="005269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69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269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269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269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26934"/>
    <w:pPr>
      <w:framePr w:wrap="notBeside" w:y="16161"/>
    </w:pPr>
  </w:style>
  <w:style w:type="character" w:customStyle="1" w:styleId="ZGSM">
    <w:name w:val="ZGSM"/>
    <w:rsid w:val="00526934"/>
  </w:style>
  <w:style w:type="paragraph" w:styleId="List2">
    <w:name w:val="List 2"/>
    <w:basedOn w:val="List"/>
    <w:semiHidden/>
    <w:rsid w:val="00526934"/>
    <w:pPr>
      <w:ind w:left="851"/>
    </w:pPr>
  </w:style>
  <w:style w:type="paragraph" w:customStyle="1" w:styleId="ZG">
    <w:name w:val="ZG"/>
    <w:rsid w:val="005269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526934"/>
    <w:pPr>
      <w:ind w:left="1135"/>
    </w:pPr>
  </w:style>
  <w:style w:type="paragraph" w:styleId="List4">
    <w:name w:val="List 4"/>
    <w:basedOn w:val="List3"/>
    <w:semiHidden/>
    <w:rsid w:val="00526934"/>
    <w:pPr>
      <w:ind w:left="1418"/>
    </w:pPr>
  </w:style>
  <w:style w:type="paragraph" w:styleId="List5">
    <w:name w:val="List 5"/>
    <w:basedOn w:val="List4"/>
    <w:semiHidden/>
    <w:rsid w:val="00526934"/>
    <w:pPr>
      <w:ind w:left="1702"/>
    </w:pPr>
  </w:style>
  <w:style w:type="paragraph" w:customStyle="1" w:styleId="EditorsNote">
    <w:name w:val="Editor's Note"/>
    <w:basedOn w:val="NO"/>
    <w:rsid w:val="00526934"/>
    <w:rPr>
      <w:color w:val="FF0000"/>
    </w:rPr>
  </w:style>
  <w:style w:type="paragraph" w:styleId="List">
    <w:name w:val="List"/>
    <w:basedOn w:val="Normal"/>
    <w:semiHidden/>
    <w:rsid w:val="00526934"/>
    <w:pPr>
      <w:ind w:left="568" w:hanging="284"/>
    </w:pPr>
  </w:style>
  <w:style w:type="paragraph" w:styleId="ListBullet">
    <w:name w:val="List Bullet"/>
    <w:basedOn w:val="List"/>
    <w:semiHidden/>
    <w:rsid w:val="00526934"/>
  </w:style>
  <w:style w:type="paragraph" w:styleId="ListBullet4">
    <w:name w:val="List Bullet 4"/>
    <w:basedOn w:val="ListBullet3"/>
    <w:semiHidden/>
    <w:rsid w:val="00526934"/>
    <w:pPr>
      <w:ind w:left="1418"/>
    </w:pPr>
  </w:style>
  <w:style w:type="paragraph" w:styleId="ListBullet5">
    <w:name w:val="List Bullet 5"/>
    <w:basedOn w:val="ListBullet4"/>
    <w:semiHidden/>
    <w:rsid w:val="00526934"/>
    <w:pPr>
      <w:ind w:left="1702"/>
    </w:pPr>
  </w:style>
  <w:style w:type="paragraph" w:customStyle="1" w:styleId="B2">
    <w:name w:val="B2"/>
    <w:basedOn w:val="List2"/>
    <w:rsid w:val="00526934"/>
  </w:style>
  <w:style w:type="paragraph" w:customStyle="1" w:styleId="B3">
    <w:name w:val="B3"/>
    <w:basedOn w:val="List3"/>
    <w:rsid w:val="00526934"/>
  </w:style>
  <w:style w:type="paragraph" w:customStyle="1" w:styleId="B4">
    <w:name w:val="B4"/>
    <w:basedOn w:val="List4"/>
    <w:rsid w:val="00526934"/>
  </w:style>
  <w:style w:type="paragraph" w:customStyle="1" w:styleId="B5">
    <w:name w:val="B5"/>
    <w:basedOn w:val="List5"/>
    <w:rsid w:val="00526934"/>
  </w:style>
  <w:style w:type="paragraph" w:customStyle="1" w:styleId="ZTD">
    <w:name w:val="ZTD"/>
    <w:basedOn w:val="ZB"/>
    <w:rsid w:val="0052693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C2B30"/>
    <w:pPr>
      <w:ind w:leftChars="400" w:left="800"/>
    </w:pPr>
  </w:style>
  <w:style w:type="table" w:styleId="TableGrid">
    <w:name w:val="Table Grid"/>
    <w:basedOn w:val="TableNormal"/>
    <w:uiPriority w:val="59"/>
    <w:rsid w:val="002C0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2C0B4F"/>
  </w:style>
  <w:style w:type="paragraph" w:styleId="Revision">
    <w:name w:val="Revision"/>
    <w:hidden/>
    <w:uiPriority w:val="99"/>
    <w:semiHidden/>
    <w:rsid w:val="00E94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2023-09-24T16:50:00Z</dcterms:created>
  <dcterms:modified xsi:type="dcterms:W3CDTF">2023-09-24T16:52:00Z</dcterms:modified>
</cp:coreProperties>
</file>