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C2462" w14:textId="7AA1C03D" w:rsidR="00450224" w:rsidRDefault="00585BAA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TSG-RAN2 Meeting #</w:t>
      </w:r>
      <w:r w:rsidR="002A6A4C">
        <w:rPr>
          <w:rFonts w:cs="SimHei"/>
          <w:b/>
          <w:sz w:val="24"/>
          <w:szCs w:val="24"/>
        </w:rPr>
        <w:t>123</w:t>
      </w:r>
      <w:r>
        <w:rPr>
          <w:b/>
          <w:sz w:val="24"/>
        </w:rPr>
        <w:tab/>
      </w:r>
      <w:r w:rsidR="007F55D2" w:rsidRPr="007F55D2">
        <w:rPr>
          <w:b/>
          <w:sz w:val="24"/>
          <w:lang w:val="en-US" w:eastAsia="zh-CN"/>
        </w:rPr>
        <w:t>R2-</w:t>
      </w:r>
      <w:r w:rsidR="008D0B6F" w:rsidRPr="007F55D2">
        <w:rPr>
          <w:b/>
          <w:sz w:val="24"/>
          <w:lang w:val="en-US" w:eastAsia="zh-CN"/>
        </w:rPr>
        <w:t>230</w:t>
      </w:r>
      <w:r w:rsidR="00A3383A">
        <w:rPr>
          <w:b/>
          <w:sz w:val="24"/>
          <w:lang w:val="en-US" w:eastAsia="zh-CN"/>
        </w:rPr>
        <w:t>9165</w:t>
      </w:r>
    </w:p>
    <w:p w14:paraId="4A82481E" w14:textId="77777777" w:rsidR="002A6A4C" w:rsidRDefault="002A6A4C" w:rsidP="002A6A4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Toulouse</w:t>
      </w:r>
      <w:r w:rsidRPr="00C552CF">
        <w:rPr>
          <w:b/>
          <w:sz w:val="24"/>
        </w:rPr>
        <w:t xml:space="preserve">, </w:t>
      </w:r>
      <w:r>
        <w:rPr>
          <w:b/>
          <w:sz w:val="24"/>
        </w:rPr>
        <w:t>France, August</w:t>
      </w:r>
      <w:r w:rsidRPr="00C552CF">
        <w:rPr>
          <w:b/>
          <w:sz w:val="24"/>
        </w:rPr>
        <w:t xml:space="preserve"> </w:t>
      </w:r>
      <w:r>
        <w:rPr>
          <w:b/>
          <w:sz w:val="24"/>
        </w:rPr>
        <w:t>21</w:t>
      </w:r>
      <w:r w:rsidRPr="00C552CF">
        <w:rPr>
          <w:b/>
          <w:sz w:val="24"/>
        </w:rPr>
        <w:t>-2</w:t>
      </w:r>
      <w:r>
        <w:rPr>
          <w:b/>
          <w:sz w:val="24"/>
        </w:rPr>
        <w:t>5</w:t>
      </w:r>
      <w:r w:rsidRPr="00C552C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224" w14:paraId="3F93A2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35293" w14:textId="77777777" w:rsidR="00450224" w:rsidRDefault="00585BA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224" w14:paraId="439FE6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BAB1B" w14:textId="77777777"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0224" w14:paraId="19419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477AD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695889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D4DFEA" w14:textId="77777777" w:rsidR="00450224" w:rsidRDefault="004502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9ECE4E" w14:textId="77777777" w:rsidR="00450224" w:rsidRDefault="00585BA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1F5D45F4" w14:textId="77777777"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15D48" w14:textId="37B9CF4D" w:rsidR="00450224" w:rsidRDefault="007F55D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</w:rPr>
              <w:t>940</w:t>
            </w:r>
          </w:p>
        </w:tc>
        <w:tc>
          <w:tcPr>
            <w:tcW w:w="709" w:type="dxa"/>
          </w:tcPr>
          <w:p w14:paraId="44748379" w14:textId="77777777" w:rsidR="00450224" w:rsidRDefault="00585BA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E49D83" w14:textId="1FE1B50B" w:rsidR="00450224" w:rsidRDefault="008D0B6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17B7B4A" w14:textId="77777777" w:rsidR="00450224" w:rsidRDefault="00585BA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59169" w14:textId="2B339097" w:rsidR="00450224" w:rsidRDefault="00585BA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 w:rsidR="002A6A4C">
              <w:rPr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84695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31FE74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D0B7D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767793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BEC426" w14:textId="77777777" w:rsidR="00450224" w:rsidRDefault="00585BA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224" w14:paraId="7889DC75" w14:textId="77777777">
        <w:tc>
          <w:tcPr>
            <w:tcW w:w="9641" w:type="dxa"/>
            <w:gridSpan w:val="9"/>
          </w:tcPr>
          <w:p w14:paraId="646E5A44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DB7B13" w14:textId="77777777" w:rsidR="00450224" w:rsidRDefault="004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224" w14:paraId="0BF285AD" w14:textId="77777777">
        <w:tc>
          <w:tcPr>
            <w:tcW w:w="2835" w:type="dxa"/>
          </w:tcPr>
          <w:p w14:paraId="0E0D6A70" w14:textId="77777777" w:rsidR="00450224" w:rsidRDefault="00585B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B8F8B2" w14:textId="77777777" w:rsidR="00450224" w:rsidRDefault="00585BA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98C5F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AEBD6" w14:textId="77777777"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36239E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F014B0D" w14:textId="77777777"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05B7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4D2F12" w14:textId="77777777" w:rsidR="00450224" w:rsidRDefault="00585BA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3AD78" w14:textId="77777777" w:rsidR="00450224" w:rsidRDefault="004502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FEF059" w14:textId="77777777" w:rsidR="00450224" w:rsidRDefault="004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224" w14:paraId="2183ED8A" w14:textId="77777777">
        <w:tc>
          <w:tcPr>
            <w:tcW w:w="9640" w:type="dxa"/>
            <w:gridSpan w:val="11"/>
          </w:tcPr>
          <w:p w14:paraId="5C577081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F1F3D4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3C9774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328D" w14:textId="5C93399F" w:rsidR="00450224" w:rsidRPr="002A6A4C" w:rsidRDefault="002A6A4C" w:rsidP="002A6A4C">
            <w:pPr>
              <w:pStyle w:val="CRCoverPage"/>
              <w:ind w:left="100"/>
              <w:rPr>
                <w:b/>
                <w:bCs/>
                <w:i/>
                <w:iCs/>
              </w:rPr>
            </w:pPr>
            <w:r>
              <w:t xml:space="preserve">Correction on the interpretation of the UE capability field </w:t>
            </w:r>
            <w:proofErr w:type="spellStart"/>
            <w:r w:rsidRPr="002A6A4C">
              <w:rPr>
                <w:i/>
                <w:iCs/>
              </w:rPr>
              <w:t>simultaneousRxTxInterBandENDC</w:t>
            </w:r>
            <w:proofErr w:type="spellEnd"/>
          </w:p>
        </w:tc>
      </w:tr>
      <w:tr w:rsidR="00450224" w14:paraId="48C37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E1EDD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72D0DD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51459E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35D5B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11E55" w14:textId="26511496" w:rsidR="00450224" w:rsidRDefault="002A6A4C">
            <w:pPr>
              <w:pStyle w:val="CRCoverPage"/>
              <w:spacing w:after="0"/>
              <w:ind w:left="100"/>
            </w:pPr>
            <w:r>
              <w:t>Apple Inc</w:t>
            </w:r>
          </w:p>
        </w:tc>
      </w:tr>
      <w:tr w:rsidR="00450224" w14:paraId="7111B6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DED630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BDE08" w14:textId="77777777" w:rsidR="00450224" w:rsidRDefault="00585BAA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450224" w14:paraId="521DFB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89455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7F6A4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91DE6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A899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32EB5F" w14:textId="77777777" w:rsidR="00450224" w:rsidRDefault="00585BAA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C63AB" w14:textId="77777777" w:rsidR="00450224" w:rsidRDefault="004502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086DE3" w14:textId="77777777" w:rsidR="00450224" w:rsidRDefault="00585BA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C8458" w14:textId="7DEEE061" w:rsidR="00450224" w:rsidRDefault="002A6A4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2023-08-11</w:t>
            </w:r>
          </w:p>
        </w:tc>
      </w:tr>
      <w:tr w:rsidR="00450224" w14:paraId="384E91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20C817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A90368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F47995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E929F0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AA9BC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2EEF036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2DCD74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14:paraId="2D2FA03A" w14:textId="77777777" w:rsidR="00450224" w:rsidRDefault="00585BAA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14:paraId="172296AE" w14:textId="77777777" w:rsidR="00450224" w:rsidRDefault="004502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B613D" w14:textId="77777777" w:rsidR="00450224" w:rsidRDefault="00585BA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E1456" w14:textId="77777777"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450224" w14:paraId="2B137B8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62704B" w14:textId="77777777"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AB9F9" w14:textId="77777777" w:rsidR="00450224" w:rsidRDefault="00585BA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3D5F4C" w14:textId="77777777" w:rsidR="00450224" w:rsidRDefault="00585BA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7DB849" w14:textId="77777777" w:rsidR="00450224" w:rsidRDefault="00585B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224" w14:paraId="79D0FE5C" w14:textId="77777777">
        <w:tc>
          <w:tcPr>
            <w:tcW w:w="1843" w:type="dxa"/>
          </w:tcPr>
          <w:p w14:paraId="25777816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46AFB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4A7D8706" w14:textId="777777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B16D1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OLE_LINK9"/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73274" w14:textId="77777777" w:rsidR="00450224" w:rsidRDefault="00585BAA" w:rsidP="001F2EBE">
            <w:pPr>
              <w:pStyle w:val="TAL"/>
              <w:rPr>
                <w:rFonts w:eastAsia="SimSun" w:cs="Arial"/>
                <w:iCs/>
                <w:sz w:val="20"/>
                <w:lang w:val="en-US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In the </w:t>
            </w:r>
            <w:r w:rsidR="00D57F99">
              <w:rPr>
                <w:rFonts w:cs="Arial" w:hint="eastAsia"/>
                <w:iCs/>
                <w:sz w:val="20"/>
                <w:lang w:val="en-US" w:eastAsia="zh-CN"/>
              </w:rPr>
              <w:t>#113</w:t>
            </w:r>
            <w:r w:rsidR="00D57F99">
              <w:rPr>
                <w:rFonts w:cs="Arial"/>
                <w:iCs/>
                <w:sz w:val="20"/>
                <w:lang w:val="en-US" w:eastAsia="zh-CN"/>
              </w:rPr>
              <w:t xml:space="preserve">bis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meeting, the </w:t>
            </w:r>
            <w:proofErr w:type="spellStart"/>
            <w:r>
              <w:rPr>
                <w:rFonts w:eastAsia="SimSun" w:cs="Arial"/>
                <w:iCs/>
                <w:sz w:val="20"/>
                <w:lang w:val="en-US"/>
              </w:rPr>
              <w:t>the</w:t>
            </w:r>
            <w:proofErr w:type="spellEnd"/>
            <w:r>
              <w:rPr>
                <w:rFonts w:eastAsia="SimSun" w:cs="Arial"/>
                <w:iCs/>
                <w:sz w:val="20"/>
                <w:lang w:val="en-US"/>
              </w:rPr>
              <w:t xml:space="preserve"> below 5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SimSun" w:cs="Arial"/>
                <w:iCs/>
                <w:sz w:val="20"/>
                <w:lang w:val="en-US"/>
              </w:rPr>
              <w:t>/NE-DC BC types were i</w:t>
            </w:r>
            <w:r>
              <w:rPr>
                <w:rFonts w:cs="Arial"/>
                <w:iCs/>
                <w:sz w:val="20"/>
                <w:lang w:val="en-US"/>
              </w:rPr>
              <w:t xml:space="preserve">dentified for the purpose of analyzing the applicability of the UE capability parameters : </w:t>
            </w:r>
            <w:r>
              <w:rPr>
                <w:rFonts w:eastAsia="SimSun" w:cs="Arial"/>
                <w:iCs/>
                <w:sz w:val="20"/>
                <w:lang w:val="en-US"/>
              </w:rPr>
              <w:t xml:space="preserve">(the </w:t>
            </w:r>
            <w:r>
              <w:rPr>
                <w:rFonts w:eastAsia="SimSun" w:cs="Arial"/>
                <w:b/>
                <w:bCs/>
                <w:iCs/>
                <w:sz w:val="20"/>
                <w:lang w:val="en-US"/>
              </w:rPr>
              <w:t>bolder</w:t>
            </w:r>
            <w:r>
              <w:rPr>
                <w:rFonts w:eastAsia="SimSun" w:cs="Arial"/>
                <w:iCs/>
                <w:sz w:val="20"/>
                <w:lang w:val="en-US"/>
              </w:rPr>
              <w:t xml:space="preserve"> part denotes UL)</w:t>
            </w:r>
          </w:p>
          <w:p w14:paraId="4F0786DF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1: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additional in</w:t>
            </w:r>
            <w:r>
              <w:rPr>
                <w:rFonts w:ascii="Arial" w:hAnsi="Arial" w:cs="Arial"/>
                <w:sz w:val="18"/>
                <w:szCs w:val="18"/>
              </w:rPr>
              <w:t xml:space="preserve">ter-band NR and LTE CA component, e.g. DC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41A_n41A </w:t>
            </w:r>
          </w:p>
          <w:p w14:paraId="6ECE0714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2: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(NG)EN-DC/NE-DC combination 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with additional inter-band NR/LTE CA component, </w:t>
            </w:r>
            <w:r>
              <w:rPr>
                <w:rFonts w:ascii="Arial" w:hAnsi="Arial" w:cs="Arial"/>
                <w:sz w:val="18"/>
                <w:szCs w:val="18"/>
              </w:rPr>
              <w:t>e.g.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A_n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</w:t>
            </w:r>
          </w:p>
          <w:p w14:paraId="70F283F2" w14:textId="77777777" w:rsidR="00450224" w:rsidRDefault="00585BAA">
            <w:pPr>
              <w:numPr>
                <w:ilvl w:val="0"/>
                <w:numId w:val="2"/>
              </w:numP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3: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supporting UL in both the bands of the intra-band (NG)EN-DC/NE-DC UL part, e</w:t>
            </w:r>
            <w:r>
              <w:rPr>
                <w:rFonts w:ascii="Arial" w:hAnsi="Arial" w:cs="Arial"/>
                <w:sz w:val="18"/>
                <w:szCs w:val="18"/>
              </w:rPr>
              <w:t xml:space="preserve">.g.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</w:p>
          <w:p w14:paraId="22BCDA85" w14:textId="77777777" w:rsidR="00450224" w:rsidRPr="00D57F99" w:rsidRDefault="00585BAA">
            <w:pPr>
              <w:pStyle w:val="TAL"/>
              <w:numPr>
                <w:ilvl w:val="0"/>
                <w:numId w:val="2"/>
              </w:numPr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  <w:r>
              <w:rPr>
                <w:rFonts w:cs="Arial"/>
                <w:bCs/>
                <w:iCs/>
                <w:szCs w:val="18"/>
                <w:lang w:val="en-US"/>
              </w:rPr>
              <w:t>Type 4: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 without Intra-band component, in </w:t>
            </w:r>
            <w:proofErr w:type="gramStart"/>
            <w:r>
              <w:rPr>
                <w:rFonts w:cs="Arial"/>
                <w:iCs/>
                <w:kern w:val="2"/>
                <w:szCs w:val="18"/>
                <w:lang w:val="en-US"/>
              </w:rPr>
              <w:t>short</w:t>
            </w:r>
            <w:proofErr w:type="gramEnd"/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we call it as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combination.</w:t>
            </w:r>
          </w:p>
          <w:p w14:paraId="4217E0AE" w14:textId="77777777" w:rsidR="00D57F99" w:rsidRDefault="00D57F99" w:rsidP="00D57F99">
            <w:pPr>
              <w:pStyle w:val="TAL"/>
              <w:ind w:left="420"/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</w:p>
          <w:p w14:paraId="29134E2D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 5: Inter-band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(NG)EN-DC combination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configurations where the frequency range of the E-UTRA band is a subset of the frequency range of the NR band, e.g., DC_B42_n77 and DC_B42_n78. </w:t>
            </w:r>
          </w:p>
          <w:p w14:paraId="64AADB74" w14:textId="54108C36" w:rsidR="00D57F99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bookmarkStart w:id="3" w:name="OLE_LINK5"/>
            <w:r>
              <w:rPr>
                <w:rFonts w:cs="Arial"/>
                <w:iCs/>
                <w:sz w:val="20"/>
                <w:lang w:eastAsia="zh-CN"/>
              </w:rPr>
              <w:lastRenderedPageBreak/>
              <w:t xml:space="preserve">Based on the LS reply from R4/R1 on how to associate the above types to the UE capabilities, CR 0517 (from R2-2109063) from RAN2-115e was approved. </w:t>
            </w:r>
            <w:proofErr w:type="gramStart"/>
            <w:r>
              <w:rPr>
                <w:rFonts w:cs="Arial"/>
                <w:iCs/>
                <w:sz w:val="20"/>
                <w:lang w:eastAsia="zh-CN"/>
              </w:rPr>
              <w:t>However</w:t>
            </w:r>
            <w:proofErr w:type="gramEnd"/>
            <w:r>
              <w:rPr>
                <w:rFonts w:cs="Arial"/>
                <w:iCs/>
                <w:sz w:val="20"/>
                <w:lang w:eastAsia="zh-CN"/>
              </w:rPr>
              <w:t xml:space="preserve"> the following </w:t>
            </w:r>
            <w:proofErr w:type="spellStart"/>
            <w:r>
              <w:rPr>
                <w:rFonts w:cs="Arial"/>
                <w:iCs/>
                <w:sz w:val="20"/>
                <w:lang w:eastAsia="zh-CN"/>
              </w:rPr>
              <w:t>ambuigity</w:t>
            </w:r>
            <w:proofErr w:type="spellEnd"/>
            <w:r>
              <w:rPr>
                <w:rFonts w:cs="Arial"/>
                <w:iCs/>
                <w:sz w:val="20"/>
                <w:lang w:eastAsia="zh-CN"/>
              </w:rPr>
              <w:t xml:space="preserve"> remains:</w:t>
            </w:r>
          </w:p>
          <w:p w14:paraId="09B1D972" w14:textId="77777777" w:rsidR="001F2EBE" w:rsidRDefault="001F2EBE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3CDF1063" w14:textId="3CB57714" w:rsidR="002A6A4C" w:rsidRDefault="002A6A4C" w:rsidP="00D57F99">
            <w:pPr>
              <w:pStyle w:val="TAL"/>
              <w:jc w:val="both"/>
              <w:rPr>
                <w:rFonts w:cs="Arial"/>
                <w:iCs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For the UE capability R4 </w:t>
            </w:r>
            <w:proofErr w:type="gramStart"/>
            <w:r>
              <w:rPr>
                <w:rFonts w:cs="Arial"/>
                <w:iCs/>
                <w:sz w:val="20"/>
                <w:lang w:val="en-US" w:eastAsia="zh-CN"/>
              </w:rPr>
              <w:t>reply</w:t>
            </w:r>
            <w:proofErr w:type="gramEnd"/>
            <w:r>
              <w:rPr>
                <w:rFonts w:cs="Arial"/>
                <w:iCs/>
                <w:sz w:val="20"/>
                <w:lang w:val="en-US" w:eastAsia="zh-CN"/>
              </w:rPr>
              <w:t xml:space="preserve"> mentions that </w:t>
            </w:r>
            <w:proofErr w:type="spell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r w:rsidRPr="001F2EBE">
              <w:rPr>
                <w:rFonts w:cs="Arial"/>
                <w:iCs/>
              </w:rPr>
              <w:t xml:space="preserve"> is applicable to the Type 2/3/4 BC</w:t>
            </w:r>
            <w:r>
              <w:rPr>
                <w:rFonts w:cs="Arial"/>
                <w:iCs/>
              </w:rPr>
              <w:t>.</w:t>
            </w:r>
          </w:p>
          <w:p w14:paraId="352A8F52" w14:textId="77777777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5E587DDA" w14:textId="1EF8B0FD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But this does NOT preclude </w:t>
            </w:r>
            <w:r w:rsidRPr="002A6A4C">
              <w:rPr>
                <w:rFonts w:cs="Arial"/>
                <w:sz w:val="20"/>
                <w:lang w:eastAsia="zh-CN"/>
              </w:rPr>
              <w:t xml:space="preserve">inter-band (NG)EN-DC/NE-DC combination, where the frequency range of the E-UTRA band is a subset of the frequency range of the NR band (as specified in Table 5.5B.4.1-1 of TS 38.101-3 [4]), </w:t>
            </w:r>
            <w:r w:rsidRPr="002A6A4C">
              <w:rPr>
                <w:rFonts w:cs="Arial"/>
                <w:b/>
                <w:bCs/>
                <w:sz w:val="20"/>
                <w:lang w:eastAsia="zh-CN"/>
              </w:rPr>
              <w:t>and with additional inter-band LTE CA component</w:t>
            </w:r>
            <w:r w:rsidR="00855CA6">
              <w:rPr>
                <w:rFonts w:cs="Arial"/>
                <w:b/>
                <w:bCs/>
                <w:sz w:val="20"/>
                <w:lang w:eastAsia="zh-CN"/>
              </w:rPr>
              <w:t>.</w:t>
            </w:r>
          </w:p>
          <w:p w14:paraId="76EFF027" w14:textId="77777777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5382D717" w14:textId="2646DA09" w:rsidR="002A6A4C" w:rsidRDefault="002A6A4C" w:rsidP="00D57F99">
            <w:pPr>
              <w:pStyle w:val="TAL"/>
              <w:jc w:val="both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For </w:t>
            </w:r>
            <w:proofErr w:type="spellStart"/>
            <w:r>
              <w:rPr>
                <w:rFonts w:cs="Arial"/>
                <w:iCs/>
                <w:sz w:val="20"/>
                <w:lang w:val="en-US" w:eastAsia="zh-CN"/>
              </w:rPr>
              <w:t>eg.</w:t>
            </w:r>
            <w:proofErr w:type="spellEnd"/>
            <w:r>
              <w:rPr>
                <w:rFonts w:cs="Arial"/>
                <w:iCs/>
                <w:sz w:val="20"/>
                <w:lang w:val="en-US" w:eastAsia="zh-CN"/>
              </w:rPr>
              <w:t xml:space="preserve">, </w:t>
            </w:r>
            <w:r w:rsidR="00855CA6">
              <w:rPr>
                <w:rFonts w:cs="Arial"/>
                <w:iCs/>
                <w:sz w:val="20"/>
                <w:lang w:val="en-US" w:eastAsia="zh-CN"/>
              </w:rPr>
              <w:t xml:space="preserve">for the combination </w:t>
            </w:r>
            <w:r w:rsidR="00855CA6" w:rsidRPr="00855CA6">
              <w:rPr>
                <w:rFonts w:cs="Arial"/>
                <w:iCs/>
                <w:sz w:val="20"/>
                <w:lang w:eastAsia="zh-CN"/>
              </w:rPr>
              <w:t>DC_3-19-42_n78,</w:t>
            </w:r>
            <w:r w:rsidR="00855CA6">
              <w:rPr>
                <w:rFonts w:cs="Arial"/>
                <w:i/>
                <w:iCs/>
              </w:rPr>
              <w:t xml:space="preserve"> </w:t>
            </w:r>
            <w:proofErr w:type="spellStart"/>
            <w:r w:rsidR="00855CA6">
              <w:rPr>
                <w:rFonts w:cs="Arial"/>
                <w:i/>
                <w:iCs/>
              </w:rPr>
              <w:t>simultaneousRxTxInterBandENDC</w:t>
            </w:r>
            <w:proofErr w:type="spellEnd"/>
            <w:r w:rsidR="00855CA6">
              <w:rPr>
                <w:rFonts w:cs="Arial"/>
                <w:iCs/>
                <w:sz w:val="20"/>
                <w:lang w:eastAsia="zh-CN"/>
              </w:rPr>
              <w:t xml:space="preserve"> is still applicable, but only to </w:t>
            </w:r>
            <w:r w:rsidR="00855CA6">
              <w:rPr>
                <w:rFonts w:cs="Arial"/>
                <w:b/>
                <w:bCs/>
                <w:sz w:val="20"/>
                <w:lang w:eastAsia="zh-CN"/>
              </w:rPr>
              <w:t>the</w:t>
            </w:r>
            <w:r w:rsidR="00855CA6" w:rsidRPr="002A6A4C">
              <w:rPr>
                <w:rFonts w:cs="Arial"/>
                <w:b/>
                <w:bCs/>
                <w:sz w:val="20"/>
                <w:lang w:eastAsia="zh-CN"/>
              </w:rPr>
              <w:t xml:space="preserve"> additional inter-band LTE CA component</w:t>
            </w:r>
            <w:r w:rsidR="00855CA6">
              <w:rPr>
                <w:rFonts w:cs="Arial"/>
                <w:sz w:val="20"/>
                <w:lang w:eastAsia="zh-CN"/>
              </w:rPr>
              <w:t xml:space="preserve"> of this DC combination. </w:t>
            </w:r>
          </w:p>
          <w:p w14:paraId="0C957DE6" w14:textId="77777777" w:rsidR="00855CA6" w:rsidRDefault="00855CA6" w:rsidP="00D57F99">
            <w:pPr>
              <w:pStyle w:val="TAL"/>
              <w:jc w:val="both"/>
              <w:rPr>
                <w:rFonts w:cs="Arial"/>
                <w:sz w:val="20"/>
                <w:lang w:eastAsia="zh-CN"/>
              </w:rPr>
            </w:pPr>
          </w:p>
          <w:p w14:paraId="002626F5" w14:textId="7067031B" w:rsidR="00855CA6" w:rsidRPr="00855CA6" w:rsidRDefault="00855CA6" w:rsidP="00D57F99">
            <w:pPr>
              <w:pStyle w:val="TAL"/>
              <w:jc w:val="both"/>
              <w:rPr>
                <w:rFonts w:cs="Arial"/>
                <w:iCs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 xml:space="preserve">But the current wording in the field description does not cover this case, and there is ambiguity on UEs supporting such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combinations as </w:t>
            </w:r>
            <w:r w:rsidRPr="00855CA6">
              <w:rPr>
                <w:rFonts w:cs="Arial"/>
                <w:iCs/>
                <w:sz w:val="20"/>
                <w:lang w:eastAsia="zh-CN"/>
              </w:rPr>
              <w:t>DC_3-19-42_n78</w:t>
            </w:r>
            <w:r>
              <w:rPr>
                <w:rFonts w:cs="Arial"/>
                <w:iCs/>
                <w:sz w:val="20"/>
                <w:lang w:eastAsia="zh-CN"/>
              </w:rPr>
              <w:t xml:space="preserve"> on the support of</w:t>
            </w:r>
            <w:r>
              <w:rPr>
                <w:rFonts w:cs="Arial"/>
                <w:i/>
                <w:iCs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proofErr w:type="gramEnd"/>
          </w:p>
          <w:p w14:paraId="0710B3E6" w14:textId="77777777" w:rsidR="00855CA6" w:rsidRDefault="00855CA6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bookmarkEnd w:id="3"/>
          <w:p w14:paraId="5627A8A4" w14:textId="77777777" w:rsidR="00450224" w:rsidRPr="00855CA6" w:rsidRDefault="00450224" w:rsidP="00855CA6">
            <w:pPr>
              <w:snapToGrid w:val="0"/>
              <w:rPr>
                <w:lang w:val="en-US"/>
              </w:rPr>
            </w:pPr>
          </w:p>
        </w:tc>
      </w:tr>
      <w:tr w:rsidR="00450224" w14:paraId="209ABE58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4CB1DD27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5E7DF131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27C1A05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B84EBC4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D7F63" w14:textId="03AF2C29" w:rsidR="00100841" w:rsidRDefault="00855CA6" w:rsidP="00855CA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Clarify the field description of </w:t>
            </w:r>
            <w:proofErr w:type="spell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r>
              <w:rPr>
                <w:rFonts w:cs="Arial"/>
                <w:i/>
                <w:iCs/>
              </w:rPr>
              <w:t xml:space="preserve"> </w:t>
            </w:r>
            <w:r w:rsidR="00100841">
              <w:rPr>
                <w:rFonts w:cs="Arial"/>
              </w:rPr>
              <w:t>by listing the components for which this capability does not apply (as shown below):</w:t>
            </w:r>
          </w:p>
          <w:p w14:paraId="42A1A510" w14:textId="77777777" w:rsidR="00100841" w:rsidRPr="00100841" w:rsidRDefault="00100841" w:rsidP="0010084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</w:r>
            <w:r w:rsidRPr="00100841">
              <w:rPr>
                <w:rFonts w:ascii="Arial" w:hAnsi="Arial" w:cs="Arial"/>
                <w:sz w:val="18"/>
                <w:szCs w:val="18"/>
              </w:rPr>
              <w:t>Intra-band (NG)EN-DC/NE-DC component</w:t>
            </w:r>
          </w:p>
          <w:p w14:paraId="4E462EED" w14:textId="77777777" w:rsidR="00100841" w:rsidRPr="00100841" w:rsidRDefault="00100841" w:rsidP="0010084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00841">
              <w:rPr>
                <w:rFonts w:ascii="Arial" w:hAnsi="Arial" w:cs="Arial"/>
                <w:sz w:val="18"/>
                <w:szCs w:val="18"/>
              </w:rPr>
              <w:t>-</w:t>
            </w:r>
            <w:r w:rsidRPr="00100841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680235EB" w14:textId="56A592E7" w:rsidR="00450224" w:rsidRDefault="00100841" w:rsidP="00855CA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  <w:p w14:paraId="37DB7068" w14:textId="77777777" w:rsidR="00450224" w:rsidRDefault="00450224">
            <w:pPr>
              <w:pStyle w:val="CRCoverPage"/>
              <w:spacing w:after="0"/>
              <w:rPr>
                <w:lang w:val="en-US" w:eastAsia="zh-CN"/>
              </w:rPr>
            </w:pPr>
          </w:p>
          <w:p w14:paraId="78741F2B" w14:textId="77777777" w:rsidR="00450224" w:rsidRDefault="00585BAA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14:paraId="19DCA936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154485F" w14:textId="77777777"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14:paraId="5969307D" w14:textId="77777777" w:rsidR="00450224" w:rsidRDefault="00450224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33760C4B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14:paraId="52C26DC4" w14:textId="77777777"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14:paraId="07F9CDDA" w14:textId="77777777" w:rsidR="00450224" w:rsidRDefault="00450224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14:paraId="155AC8EA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14:paraId="56DA6CA2" w14:textId="77777777"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SimSun" w:hint="eastAsia"/>
                <w:lang w:val="en-US" w:eastAsia="zh-CN"/>
              </w:rPr>
              <w:t>the network may misunderstand or ignore the capability provided by UE for some specific BC type and give the wrong configuration.</w:t>
            </w:r>
          </w:p>
          <w:p w14:paraId="14866277" w14:textId="77777777"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i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</w:t>
            </w:r>
            <w:r>
              <w:rPr>
                <w:rFonts w:eastAsia="Malgun Gothic"/>
              </w:rPr>
              <w:t xml:space="preserve">f the network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SimSun" w:hint="eastAsia"/>
                <w:lang w:val="en-US" w:eastAsia="zh-CN"/>
              </w:rPr>
              <w:t xml:space="preserve"> the UE may not report the capability for some specific BC type, which leads misunderstanding and wrong configuration.</w:t>
            </w:r>
          </w:p>
        </w:tc>
      </w:tr>
      <w:bookmarkEnd w:id="2"/>
      <w:tr w:rsidR="00450224" w14:paraId="7652109D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DFEDA6D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650E72AC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0A9A03E" w14:textId="777777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458F6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5AE02" w14:textId="77777777" w:rsidR="00450224" w:rsidRDefault="00585B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The network may misunderstand or ignore the capability provided by UE for some specific BC type and give the wrong configuration to the UE.</w:t>
            </w:r>
          </w:p>
          <w:p w14:paraId="395157FF" w14:textId="77777777" w:rsidR="00450224" w:rsidRDefault="0045022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450224" w14:paraId="064BF212" w14:textId="77777777">
        <w:tc>
          <w:tcPr>
            <w:tcW w:w="2083" w:type="dxa"/>
            <w:gridSpan w:val="2"/>
          </w:tcPr>
          <w:p w14:paraId="06750C65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14:paraId="53693610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3C74A332" w14:textId="77777777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24022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3168B" w14:textId="5B198929"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4.2.7.9</w:t>
            </w:r>
          </w:p>
        </w:tc>
      </w:tr>
      <w:tr w:rsidR="00450224" w14:paraId="2B9B908B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1A580B1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2546E3BD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1F2282B6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0A04F7E5" w14:textId="77777777"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6C608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0829CD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C3871EA" w14:textId="77777777" w:rsidR="00450224" w:rsidRDefault="004502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77130C" w14:textId="77777777" w:rsidR="00450224" w:rsidRDefault="00450224">
            <w:pPr>
              <w:pStyle w:val="CRCoverPage"/>
              <w:spacing w:after="0"/>
              <w:ind w:left="99"/>
            </w:pPr>
          </w:p>
        </w:tc>
      </w:tr>
      <w:tr w:rsidR="00450224" w14:paraId="79122C99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09FD414F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F2839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6F935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4352AD" w14:textId="77777777" w:rsidR="00450224" w:rsidRDefault="00585BA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78A51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3AC0F161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4945EE5B" w14:textId="77777777"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5EDCE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0BC06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09F0E5" w14:textId="77777777" w:rsidR="00450224" w:rsidRDefault="00585BA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B5C4F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2CE378A1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16F8F64D" w14:textId="77777777"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D9634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82580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D38CD2" w14:textId="77777777" w:rsidR="00450224" w:rsidRDefault="00585BA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E2EBB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3ADDF998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2D9770E9" w14:textId="77777777"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25D36BDE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09138C94" w14:textId="777777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CFCCE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B5AB5" w14:textId="77777777" w:rsidR="00450224" w:rsidRDefault="00450224">
            <w:pPr>
              <w:pStyle w:val="CRCoverPage"/>
              <w:spacing w:after="0"/>
              <w:ind w:left="100"/>
            </w:pPr>
          </w:p>
        </w:tc>
      </w:tr>
      <w:tr w:rsidR="00450224" w14:paraId="1A7CA1A0" w14:textId="77777777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4AD6E" w14:textId="77777777"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7E407C" w14:textId="77777777" w:rsidR="00450224" w:rsidRDefault="004502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224" w14:paraId="44938A25" w14:textId="777777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14307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53D75" w14:textId="7DAFC095" w:rsidR="00450224" w:rsidRDefault="00450224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6B2782B5" w14:textId="77777777" w:rsidR="00450224" w:rsidRDefault="00450224">
      <w:pPr>
        <w:pStyle w:val="CRCoverPage"/>
        <w:spacing w:after="0"/>
        <w:rPr>
          <w:sz w:val="8"/>
          <w:szCs w:val="8"/>
        </w:rPr>
      </w:pPr>
    </w:p>
    <w:p w14:paraId="65CE4EB7" w14:textId="77777777" w:rsidR="00450224" w:rsidRDefault="00585BAA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First</w:t>
      </w:r>
      <w:r>
        <w:rPr>
          <w:sz w:val="32"/>
          <w:lang w:eastAsia="zh-CN"/>
        </w:rPr>
        <w:t xml:space="preserve"> change</w:t>
      </w:r>
    </w:p>
    <w:p w14:paraId="3C2479AF" w14:textId="77777777" w:rsidR="00450224" w:rsidRDefault="00585BAA">
      <w:pPr>
        <w:pStyle w:val="Heading4"/>
      </w:pPr>
      <w:bookmarkStart w:id="4" w:name="_Toc46509445"/>
      <w:bookmarkStart w:id="5" w:name="_Toc37093382"/>
      <w:bookmarkStart w:id="6" w:name="_Toc52569476"/>
      <w:bookmarkStart w:id="7" w:name="_Toc29382265"/>
      <w:bookmarkStart w:id="8" w:name="_Toc60789330"/>
      <w:bookmarkStart w:id="9" w:name="_Toc12750901"/>
      <w:bookmarkStart w:id="10" w:name="_Toc29321541"/>
      <w:bookmarkStart w:id="11" w:name="_Toc535261536"/>
      <w:bookmarkStart w:id="12" w:name="_Toc46487613"/>
      <w:bookmarkStart w:id="13" w:name="_Toc20425929"/>
      <w:bookmarkStart w:id="14" w:name="_Toc37238651"/>
      <w:bookmarkStart w:id="15" w:name="_Toc46444852"/>
      <w:bookmarkStart w:id="16" w:name="_Toc510018651"/>
      <w:bookmarkStart w:id="17" w:name="_Toc12718083"/>
      <w:bookmarkStart w:id="18" w:name="_Toc36513604"/>
      <w:bookmarkStart w:id="19" w:name="_Toc12718472"/>
      <w:bookmarkStart w:id="20" w:name="_Toc46487048"/>
      <w:bookmarkStart w:id="21" w:name="_Toc46439480"/>
      <w:bookmarkStart w:id="22" w:name="_Toc535261633"/>
      <w:bookmarkStart w:id="23" w:name="_Toc46444287"/>
      <w:bookmarkStart w:id="24" w:name="_Toc46444317"/>
      <w:bookmarkStart w:id="25" w:name="_Toc52574081"/>
      <w:bookmarkStart w:id="26" w:name="_Toc510018698"/>
      <w:bookmarkStart w:id="27" w:name="_Toc46439450"/>
      <w:bookmarkStart w:id="28" w:name="_Toc12750885"/>
      <w:bookmarkStart w:id="29" w:name="_Toc5285381"/>
      <w:bookmarkStart w:id="30" w:name="_Toc12718435"/>
      <w:bookmarkStart w:id="31" w:name="_Toc46440015"/>
      <w:bookmarkStart w:id="32" w:name="_Toc46487078"/>
      <w:bookmarkStart w:id="33" w:name="_Toc52574167"/>
      <w:bookmarkStart w:id="34" w:name="_Toc37238765"/>
      <w:bookmarkStart w:id="35" w:name="_Toc36220184"/>
      <w:bookmarkStart w:id="36" w:name="_Toc12718085"/>
      <w:bookmarkStart w:id="37" w:name="_Toc29321583"/>
      <w:bookmarkStart w:id="38" w:name="_Toc20426144"/>
      <w:bookmarkStart w:id="39" w:name="_Toc36219508"/>
      <w:bookmarkStart w:id="40" w:name="_Hlk726506"/>
      <w:bookmarkStart w:id="41" w:name="_Toc46488660"/>
      <w:bookmarkStart w:id="42" w:name="_Toc29321325"/>
      <w:bookmarkStart w:id="43" w:name="_Toc20426186"/>
      <w:r>
        <w:t>4.2.7.9</w:t>
      </w:r>
      <w:r>
        <w:tab/>
      </w:r>
      <w:r>
        <w:rPr>
          <w:i/>
        </w:rPr>
        <w:t>MRDC-Parameters</w:t>
      </w:r>
      <w:bookmarkEnd w:id="4"/>
      <w:bookmarkEnd w:id="5"/>
      <w:bookmarkEnd w:id="6"/>
      <w:bookmarkEnd w:id="7"/>
      <w:bookmarkEnd w:id="8"/>
      <w:bookmarkEnd w:id="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816FF" w:rsidRPr="00056EEE" w14:paraId="5754F186" w14:textId="77777777" w:rsidTr="006A01D4">
        <w:trPr>
          <w:cantSplit/>
          <w:tblHeader/>
        </w:trPr>
        <w:tc>
          <w:tcPr>
            <w:tcW w:w="6917" w:type="dxa"/>
          </w:tcPr>
          <w:p w14:paraId="1C64CCFE" w14:textId="77777777" w:rsidR="004816FF" w:rsidRPr="00056EEE" w:rsidRDefault="004816FF" w:rsidP="006A01D4">
            <w:pPr>
              <w:pStyle w:val="TAH"/>
            </w:pPr>
            <w:r w:rsidRPr="00056EEE">
              <w:lastRenderedPageBreak/>
              <w:t>Definitions for parameters</w:t>
            </w:r>
          </w:p>
        </w:tc>
        <w:tc>
          <w:tcPr>
            <w:tcW w:w="709" w:type="dxa"/>
          </w:tcPr>
          <w:p w14:paraId="6218FE78" w14:textId="77777777" w:rsidR="004816FF" w:rsidRPr="00056EEE" w:rsidRDefault="004816FF" w:rsidP="006A01D4">
            <w:pPr>
              <w:pStyle w:val="TAH"/>
            </w:pPr>
            <w:r w:rsidRPr="00056EEE">
              <w:t>Per</w:t>
            </w:r>
          </w:p>
        </w:tc>
        <w:tc>
          <w:tcPr>
            <w:tcW w:w="567" w:type="dxa"/>
          </w:tcPr>
          <w:p w14:paraId="73E72565" w14:textId="77777777" w:rsidR="004816FF" w:rsidRPr="00056EEE" w:rsidRDefault="004816FF" w:rsidP="006A01D4">
            <w:pPr>
              <w:pStyle w:val="TAH"/>
            </w:pPr>
            <w:r w:rsidRPr="00056EEE">
              <w:t>M</w:t>
            </w:r>
          </w:p>
        </w:tc>
        <w:tc>
          <w:tcPr>
            <w:tcW w:w="709" w:type="dxa"/>
          </w:tcPr>
          <w:p w14:paraId="059291CD" w14:textId="77777777" w:rsidR="004816FF" w:rsidRPr="00056EEE" w:rsidRDefault="004816FF" w:rsidP="006A01D4">
            <w:pPr>
              <w:pStyle w:val="TAH"/>
            </w:pPr>
            <w:r w:rsidRPr="00056EEE">
              <w:t>FDD-TDD</w:t>
            </w:r>
          </w:p>
          <w:p w14:paraId="62F00D8F" w14:textId="77777777" w:rsidR="004816FF" w:rsidRPr="00056EEE" w:rsidRDefault="004816FF" w:rsidP="006A01D4">
            <w:pPr>
              <w:pStyle w:val="TAH"/>
            </w:pPr>
            <w:r w:rsidRPr="00056EEE">
              <w:t>DIFF</w:t>
            </w:r>
          </w:p>
        </w:tc>
        <w:tc>
          <w:tcPr>
            <w:tcW w:w="728" w:type="dxa"/>
          </w:tcPr>
          <w:p w14:paraId="2E45079C" w14:textId="77777777" w:rsidR="004816FF" w:rsidRPr="00056EEE" w:rsidRDefault="004816FF" w:rsidP="006A01D4">
            <w:pPr>
              <w:pStyle w:val="TAH"/>
            </w:pPr>
            <w:r w:rsidRPr="00056EEE">
              <w:t>FR1-FR2</w:t>
            </w:r>
          </w:p>
          <w:p w14:paraId="2941AB4A" w14:textId="77777777" w:rsidR="004816FF" w:rsidRPr="00056EEE" w:rsidRDefault="004816FF" w:rsidP="006A01D4">
            <w:pPr>
              <w:pStyle w:val="TAH"/>
            </w:pPr>
            <w:r w:rsidRPr="00056EEE">
              <w:t>DIFF</w:t>
            </w:r>
          </w:p>
        </w:tc>
      </w:tr>
      <w:tr w:rsidR="004816FF" w:rsidRPr="00056EEE" w14:paraId="6219ED4E" w14:textId="77777777" w:rsidTr="006A01D4">
        <w:trPr>
          <w:cantSplit/>
          <w:tblHeader/>
        </w:trPr>
        <w:tc>
          <w:tcPr>
            <w:tcW w:w="6917" w:type="dxa"/>
          </w:tcPr>
          <w:p w14:paraId="70C291FF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proofErr w:type="spellStart"/>
            <w:r w:rsidRPr="00056EEE">
              <w:rPr>
                <w:b/>
                <w:i/>
              </w:rPr>
              <w:t>asyncIntraBandENDC</w:t>
            </w:r>
            <w:proofErr w:type="spellEnd"/>
          </w:p>
          <w:p w14:paraId="7367C830" w14:textId="77777777" w:rsidR="004816FF" w:rsidRPr="00056EEE" w:rsidRDefault="004816FF" w:rsidP="006A01D4">
            <w:pPr>
              <w:pStyle w:val="TAL"/>
            </w:pPr>
            <w:r w:rsidRPr="00056EEE">
              <w:t>Indicates whether the UE supports asynchronous FDD-FDD intra-band (NG)EN-DC with MRTD and MTTD as specified in clause 7.5 and 7.6 of TS 38.133 [5]. If asynchronous FDD-FDD intra-band (NG)EN-DC is not supported, the UE supports only synchronous FDD-FDD intra-band (NG)EN-DC.</w:t>
            </w:r>
          </w:p>
          <w:p w14:paraId="6F77D0A5" w14:textId="77777777" w:rsidR="004816FF" w:rsidRPr="00056EEE" w:rsidRDefault="004816FF" w:rsidP="006A01D4">
            <w:pPr>
              <w:pStyle w:val="TAL"/>
            </w:pPr>
          </w:p>
          <w:p w14:paraId="628C49D8" w14:textId="77777777" w:rsidR="004816FF" w:rsidRPr="00056EEE" w:rsidRDefault="004816FF" w:rsidP="006A01D4">
            <w:pPr>
              <w:pStyle w:val="TAL"/>
            </w:pPr>
            <w:r w:rsidRPr="00056EEE">
              <w:t>This capability applies to:</w:t>
            </w:r>
          </w:p>
          <w:p w14:paraId="3AF9BFB5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A3C4D3C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supporting both UL and DL intra-band (NG)EN-DC parts with additional inter-band NR/LTE CA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66BBF68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3E9AACA2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Inter-band (NG)EN-DC combination, where the frequency range of the E-UTRA band is a subset of the frequency range of the NR band (as specified in Table 5.5B.4.1-1 of TS 38.101-3 [4]).</w:t>
            </w:r>
          </w:p>
          <w:p w14:paraId="4EDD9100" w14:textId="77777777" w:rsidR="004816FF" w:rsidRPr="00056EEE" w:rsidRDefault="004816FF" w:rsidP="006A01D4">
            <w:pPr>
              <w:pStyle w:val="TAL"/>
            </w:pPr>
          </w:p>
          <w:p w14:paraId="25109826" w14:textId="77777777" w:rsidR="004816FF" w:rsidRPr="00056EEE" w:rsidRDefault="004816FF" w:rsidP="006A01D4">
            <w:pPr>
              <w:pStyle w:val="TAL"/>
            </w:pPr>
            <w:r w:rsidRPr="00056EEE">
              <w:t>If this capability is included in an "Intra-band (NG)EN-DC combination supporting both UL and DL intra-band (NG)EN-DC parts with additional inter-band NR/LTE CA component" or in an "Intra-band (NG)EN-DC combination without supporting UL in both the bands of the intra-band (NG)EN-DC UL part", this capability applies to the intra-band (NG)EN-DC BC part.</w:t>
            </w:r>
          </w:p>
        </w:tc>
        <w:tc>
          <w:tcPr>
            <w:tcW w:w="709" w:type="dxa"/>
          </w:tcPr>
          <w:p w14:paraId="08A9B9E8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BC</w:t>
            </w:r>
          </w:p>
        </w:tc>
        <w:tc>
          <w:tcPr>
            <w:tcW w:w="567" w:type="dxa"/>
          </w:tcPr>
          <w:p w14:paraId="724DB36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No</w:t>
            </w:r>
          </w:p>
        </w:tc>
        <w:tc>
          <w:tcPr>
            <w:tcW w:w="709" w:type="dxa"/>
          </w:tcPr>
          <w:p w14:paraId="29E934A4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FDD only</w:t>
            </w:r>
          </w:p>
        </w:tc>
        <w:tc>
          <w:tcPr>
            <w:tcW w:w="728" w:type="dxa"/>
          </w:tcPr>
          <w:p w14:paraId="72953B89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76CBF4C0" w14:textId="77777777" w:rsidTr="006A01D4">
        <w:trPr>
          <w:cantSplit/>
          <w:tblHeader/>
        </w:trPr>
        <w:tc>
          <w:tcPr>
            <w:tcW w:w="6917" w:type="dxa"/>
          </w:tcPr>
          <w:p w14:paraId="17B1B0F7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proofErr w:type="spellStart"/>
            <w:r w:rsidRPr="00056EEE">
              <w:rPr>
                <w:b/>
                <w:i/>
              </w:rPr>
              <w:t>dualPA</w:t>
            </w:r>
            <w:proofErr w:type="spellEnd"/>
            <w:r w:rsidRPr="00056EEE">
              <w:rPr>
                <w:b/>
                <w:i/>
              </w:rPr>
              <w:t>-Architecture</w:t>
            </w:r>
          </w:p>
          <w:p w14:paraId="16DEAF3A" w14:textId="77777777" w:rsidR="004816FF" w:rsidRPr="00056EEE" w:rsidRDefault="004816FF" w:rsidP="006A01D4">
            <w:pPr>
              <w:pStyle w:val="TAL"/>
            </w:pPr>
            <w:r w:rsidRPr="00056EEE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77F50016" w14:textId="77777777" w:rsidR="004816FF" w:rsidRPr="00056EEE" w:rsidRDefault="004816FF" w:rsidP="006A01D4">
            <w:pPr>
              <w:pStyle w:val="TAL"/>
            </w:pPr>
          </w:p>
          <w:p w14:paraId="0D1138CB" w14:textId="77777777" w:rsidR="004816FF" w:rsidRPr="00056EEE" w:rsidRDefault="004816FF" w:rsidP="006A01D4">
            <w:pPr>
              <w:pStyle w:val="TAL"/>
            </w:pPr>
            <w:r w:rsidRPr="00056EEE">
              <w:t>This capability applies to:</w:t>
            </w:r>
          </w:p>
          <w:p w14:paraId="68BC6D54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FBB2874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supporting both UL and DL intra-band (NG)EN-DC/NE-DC parts with additional inter-band NR/LTE CA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A0BA40F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5BA1BCF2" w14:textId="77777777" w:rsidR="004816FF" w:rsidRPr="00056EEE" w:rsidRDefault="004816FF" w:rsidP="006A01D4">
            <w:pPr>
              <w:pStyle w:val="TAL"/>
            </w:pPr>
          </w:p>
          <w:p w14:paraId="66DA8686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r w:rsidRPr="00056EEE">
              <w:t>If this capability is included in an "Intra-band (NG)EN-DC/NE-DC combination supporting both UL and DL intra-band (NG)EN-DC/NE-DC parts with additional inter-band NR/LTE CA component", this capability applies to the intra-band (NG)EN-DC/NE-DC BC part.</w:t>
            </w:r>
          </w:p>
        </w:tc>
        <w:tc>
          <w:tcPr>
            <w:tcW w:w="709" w:type="dxa"/>
          </w:tcPr>
          <w:p w14:paraId="6867B11F" w14:textId="77777777" w:rsidR="004816FF" w:rsidRPr="00056EEE" w:rsidRDefault="004816FF" w:rsidP="006A01D4">
            <w:pPr>
              <w:pStyle w:val="TAL"/>
              <w:jc w:val="center"/>
              <w:rPr>
                <w:lang w:eastAsia="ko-KR"/>
              </w:rPr>
            </w:pPr>
            <w:r w:rsidRPr="00056EEE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6D02E86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No</w:t>
            </w:r>
          </w:p>
        </w:tc>
        <w:tc>
          <w:tcPr>
            <w:tcW w:w="709" w:type="dxa"/>
          </w:tcPr>
          <w:p w14:paraId="239B623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1B1459F6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2A2D5ECE" w14:textId="77777777" w:rsidTr="006A01D4">
        <w:trPr>
          <w:cantSplit/>
          <w:tblHeader/>
        </w:trPr>
        <w:tc>
          <w:tcPr>
            <w:tcW w:w="6917" w:type="dxa"/>
          </w:tcPr>
          <w:p w14:paraId="09796769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1180CBCA" w14:textId="77777777" w:rsidR="004816FF" w:rsidRPr="00056EEE" w:rsidRDefault="004816FF" w:rsidP="006A01D4">
            <w:pPr>
              <w:pStyle w:val="TAL"/>
            </w:pPr>
            <w:r w:rsidRPr="00056EEE">
              <w:rPr>
                <w:bCs/>
                <w:iCs/>
              </w:rPr>
              <w:t xml:space="preserve">Indicates whether the UE supports dynamic (NG)EN-DC power sharing </w:t>
            </w:r>
            <w:r w:rsidRPr="00056EEE">
              <w:t>between NR FR1 carriers and the LTE carriers</w:t>
            </w:r>
            <w:r w:rsidRPr="00056EEE">
              <w:rPr>
                <w:bCs/>
                <w:iCs/>
              </w:rPr>
              <w:t xml:space="preserve">. If the UE supports this capability the UE </w:t>
            </w:r>
            <w:proofErr w:type="gramStart"/>
            <w:r w:rsidRPr="00056EEE">
              <w:rPr>
                <w:bCs/>
                <w:iCs/>
              </w:rPr>
              <w:t>supports</w:t>
            </w:r>
            <w:proofErr w:type="gramEnd"/>
            <w:r w:rsidRPr="00056EEE">
              <w:rPr>
                <w:bCs/>
                <w:iCs/>
              </w:rPr>
              <w:t xml:space="preserve"> the dynamic power sharing behaviour as specified in clause 7 of TS 38.213 [11].</w:t>
            </w:r>
          </w:p>
        </w:tc>
        <w:tc>
          <w:tcPr>
            <w:tcW w:w="709" w:type="dxa"/>
          </w:tcPr>
          <w:p w14:paraId="1516B10B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292B05D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7084B08E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2D763072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172FFF34" w14:textId="77777777" w:rsidTr="006A01D4">
        <w:trPr>
          <w:cantSplit/>
          <w:tblHeader/>
        </w:trPr>
        <w:tc>
          <w:tcPr>
            <w:tcW w:w="6917" w:type="dxa"/>
          </w:tcPr>
          <w:p w14:paraId="299AD310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339FD891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r w:rsidRPr="00056EEE">
              <w:rPr>
                <w:bCs/>
                <w:iCs/>
              </w:rPr>
              <w:t xml:space="preserve">Indicates whether the UE supports dynamic NE-DC power sharing </w:t>
            </w:r>
            <w:r w:rsidRPr="00056EEE">
              <w:t>between NR FR1 carriers and the LTE carriers</w:t>
            </w:r>
            <w:r w:rsidRPr="00056EEE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056EEE">
              <w:rPr>
                <w:bCs/>
                <w:iCs/>
              </w:rPr>
              <w:t>behavior</w:t>
            </w:r>
            <w:proofErr w:type="spellEnd"/>
            <w:r w:rsidRPr="00056EEE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1643FEA8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98D2D8D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48194EBE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t>N/A</w:t>
            </w:r>
          </w:p>
        </w:tc>
        <w:tc>
          <w:tcPr>
            <w:tcW w:w="728" w:type="dxa"/>
          </w:tcPr>
          <w:p w14:paraId="0DEEA4AB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741445F6" w14:textId="77777777" w:rsidTr="006A01D4">
        <w:trPr>
          <w:cantSplit/>
          <w:tblHeader/>
        </w:trPr>
        <w:tc>
          <w:tcPr>
            <w:tcW w:w="6917" w:type="dxa"/>
          </w:tcPr>
          <w:p w14:paraId="275E2185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t>intraBandENDC</w:t>
            </w:r>
            <w:proofErr w:type="spellEnd"/>
            <w:r w:rsidRPr="00056EEE">
              <w:rPr>
                <w:b/>
                <w:bCs/>
                <w:i/>
                <w:iCs/>
              </w:rPr>
              <w:t>-Support</w:t>
            </w:r>
          </w:p>
          <w:p w14:paraId="6138A48F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 xml:space="preserve">Indicates whether the UE supports intra-band </w:t>
            </w:r>
            <w:r w:rsidRPr="00056EEE">
              <w:t>(NG)</w:t>
            </w:r>
            <w:r w:rsidRPr="00056EEE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056EEE">
              <w:t>(NG)</w:t>
            </w:r>
            <w:r w:rsidRPr="00056EEE">
              <w:rPr>
                <w:bCs/>
                <w:iCs/>
              </w:rPr>
              <w:t>EN-DC combination as specified in TS 38.101-3 [4].</w:t>
            </w:r>
          </w:p>
          <w:p w14:paraId="550DF975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r w:rsidRPr="00056EEE">
              <w:rPr>
                <w:bCs/>
                <w:iCs/>
              </w:rPr>
              <w:t xml:space="preserve">If the UE does not include this field for an intra-band </w:t>
            </w:r>
            <w:r w:rsidRPr="00056EEE">
              <w:t>(NG)</w:t>
            </w:r>
            <w:r w:rsidRPr="00056EEE">
              <w:rPr>
                <w:bCs/>
                <w:iCs/>
              </w:rPr>
              <w:t xml:space="preserve">EN-DC combination the UE only </w:t>
            </w:r>
            <w:proofErr w:type="gramStart"/>
            <w:r w:rsidRPr="00056EEE">
              <w:rPr>
                <w:bCs/>
                <w:iCs/>
              </w:rPr>
              <w:t>supports</w:t>
            </w:r>
            <w:proofErr w:type="gramEnd"/>
            <w:r w:rsidRPr="00056EEE">
              <w:rPr>
                <w:bCs/>
                <w:iCs/>
              </w:rPr>
              <w:t xml:space="preserve"> the contiguous spectrum for the intra-band </w:t>
            </w:r>
            <w:r w:rsidRPr="00056EEE">
              <w:t>(NG)</w:t>
            </w:r>
            <w:r w:rsidRPr="00056EEE">
              <w:rPr>
                <w:bCs/>
                <w:iCs/>
              </w:rPr>
              <w:t>EN-DC combination.</w:t>
            </w:r>
          </w:p>
        </w:tc>
        <w:tc>
          <w:tcPr>
            <w:tcW w:w="709" w:type="dxa"/>
          </w:tcPr>
          <w:p w14:paraId="1427F2D8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t>BC</w:t>
            </w:r>
          </w:p>
        </w:tc>
        <w:tc>
          <w:tcPr>
            <w:tcW w:w="567" w:type="dxa"/>
          </w:tcPr>
          <w:p w14:paraId="5B9C0D2D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t>No</w:t>
            </w:r>
          </w:p>
        </w:tc>
        <w:tc>
          <w:tcPr>
            <w:tcW w:w="709" w:type="dxa"/>
          </w:tcPr>
          <w:p w14:paraId="0CB266D8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t>N/A</w:t>
            </w:r>
          </w:p>
        </w:tc>
        <w:tc>
          <w:tcPr>
            <w:tcW w:w="728" w:type="dxa"/>
          </w:tcPr>
          <w:p w14:paraId="33202AB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15FC917E" w14:textId="77777777" w:rsidTr="006A01D4">
        <w:trPr>
          <w:cantSplit/>
          <w:tblHeader/>
        </w:trPr>
        <w:tc>
          <w:tcPr>
            <w:tcW w:w="6917" w:type="dxa"/>
          </w:tcPr>
          <w:p w14:paraId="48CCDC23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lastRenderedPageBreak/>
              <w:t>interBandContiguousMRDC</w:t>
            </w:r>
            <w:proofErr w:type="spellEnd"/>
          </w:p>
          <w:p w14:paraId="76260899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2C24C647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BC</w:t>
            </w:r>
          </w:p>
        </w:tc>
        <w:tc>
          <w:tcPr>
            <w:tcW w:w="567" w:type="dxa"/>
          </w:tcPr>
          <w:p w14:paraId="19D74C77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CY</w:t>
            </w:r>
          </w:p>
        </w:tc>
        <w:tc>
          <w:tcPr>
            <w:tcW w:w="709" w:type="dxa"/>
          </w:tcPr>
          <w:p w14:paraId="739D2D52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6FE0968D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7BBCDCA8" w14:textId="77777777" w:rsidTr="006A01D4">
        <w:trPr>
          <w:cantSplit/>
          <w:tblHeader/>
        </w:trPr>
        <w:tc>
          <w:tcPr>
            <w:tcW w:w="6917" w:type="dxa"/>
          </w:tcPr>
          <w:p w14:paraId="15664267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0F0E22AB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056EEE">
              <w:t>(NG)</w:t>
            </w:r>
            <w:r w:rsidRPr="00056EEE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2C54A4E8" w14:textId="77777777" w:rsidR="004816FF" w:rsidRPr="00056EEE" w:rsidRDefault="004816FF" w:rsidP="006A01D4">
            <w:pPr>
              <w:pStyle w:val="CommentText"/>
              <w:spacing w:after="0"/>
            </w:pPr>
          </w:p>
          <w:p w14:paraId="46472741" w14:textId="32CF5A9C" w:rsidR="004816FF" w:rsidRPr="00056EEE" w:rsidDel="00EE3B69" w:rsidRDefault="004816FF" w:rsidP="006A01D4">
            <w:pPr>
              <w:pStyle w:val="TAL"/>
              <w:rPr>
                <w:del w:id="44" w:author="Apple - Naveen Palle" w:date="2023-08-23T08:09:00Z"/>
                <w:rFonts w:cs="Arial"/>
                <w:szCs w:val="18"/>
                <w:lang w:eastAsia="zh-CN"/>
              </w:rPr>
            </w:pPr>
            <w:del w:id="45" w:author="Apple - Naveen Palle" w:date="2023-08-23T08:09:00Z">
              <w:r w:rsidRPr="00056EEE" w:rsidDel="00EE3B69">
                <w:rPr>
                  <w:rFonts w:cs="Arial"/>
                  <w:szCs w:val="18"/>
                </w:rPr>
                <w:delText>This capability applies to</w:delText>
              </w:r>
              <w:r w:rsidRPr="00056EEE" w:rsidDel="00EE3B69">
                <w:rPr>
                  <w:rFonts w:cs="Arial"/>
                  <w:szCs w:val="18"/>
                  <w:lang w:eastAsia="zh-CN"/>
                </w:rPr>
                <w:delText>:</w:delText>
              </w:r>
            </w:del>
          </w:p>
          <w:p w14:paraId="32B9D3B0" w14:textId="2FBA8B44" w:rsidR="004816FF" w:rsidRPr="00056EEE" w:rsidDel="00EE3B69" w:rsidRDefault="004816FF" w:rsidP="006A01D4">
            <w:pPr>
              <w:pStyle w:val="B1"/>
              <w:spacing w:after="0"/>
              <w:rPr>
                <w:del w:id="46" w:author="Apple - Naveen Palle" w:date="2023-08-23T08:09:00Z"/>
                <w:rFonts w:ascii="Arial" w:hAnsi="Arial" w:cs="Arial"/>
                <w:sz w:val="18"/>
                <w:szCs w:val="18"/>
              </w:rPr>
            </w:pPr>
            <w:del w:id="47" w:author="Apple - Naveen Palle" w:date="2023-08-23T08:09:00Z">
              <w:r w:rsidRPr="00056EEE" w:rsidDel="00EE3B69">
                <w:rPr>
                  <w:rFonts w:ascii="Arial" w:hAnsi="Arial" w:cs="Arial"/>
                  <w:sz w:val="18"/>
                  <w:szCs w:val="18"/>
                  <w:lang w:eastAsia="zh-CN"/>
                </w:rPr>
                <w:delText>-</w:delText>
              </w:r>
              <w:r w:rsidRPr="00056EEE" w:rsidDel="00EE3B69">
                <w:rPr>
                  <w:rFonts w:ascii="Arial" w:hAnsi="Arial" w:cs="Arial"/>
                  <w:sz w:val="18"/>
                  <w:szCs w:val="18"/>
                </w:rPr>
                <w:tab/>
                <w:delText>TDD-TDD and TDD-FDD Intra-band (NG)EN-DC/NE-DC combination supporting both UL and DL intra-band (NG)EN-DC/NE-DC parts with additional inter-band NR/LTE CA component;</w:delText>
              </w:r>
            </w:del>
          </w:p>
          <w:p w14:paraId="1DFAD012" w14:textId="72656754" w:rsidR="004816FF" w:rsidRPr="00056EEE" w:rsidDel="00EE3B69" w:rsidRDefault="004816FF" w:rsidP="006A01D4">
            <w:pPr>
              <w:pStyle w:val="B1"/>
              <w:spacing w:after="0"/>
              <w:rPr>
                <w:del w:id="48" w:author="Apple - Naveen Palle" w:date="2023-08-23T08:09:00Z"/>
                <w:rFonts w:ascii="Arial" w:hAnsi="Arial" w:cs="Arial"/>
                <w:sz w:val="18"/>
                <w:szCs w:val="18"/>
              </w:rPr>
            </w:pPr>
            <w:del w:id="49" w:author="Apple - Naveen Palle" w:date="2023-08-23T08:09:00Z">
              <w:r w:rsidRPr="00056EEE" w:rsidDel="00EE3B69">
                <w:rPr>
                  <w:rFonts w:ascii="Arial" w:hAnsi="Arial" w:cs="Arial"/>
                  <w:sz w:val="18"/>
                  <w:szCs w:val="18"/>
                </w:rPr>
                <w:delText>-</w:delText>
              </w:r>
              <w:r w:rsidRPr="00056EEE" w:rsidDel="00EE3B69">
                <w:rPr>
                  <w:rFonts w:ascii="Arial" w:hAnsi="Arial" w:cs="Arial"/>
                  <w:sz w:val="18"/>
                  <w:szCs w:val="18"/>
                </w:rPr>
                <w:tab/>
                <w:delText>TDD-TDD and TDD-FDD Intra-band (NG)EN-DC/NE-DC combination without supporting UL in both the bands of the intra-band (NG)EN-DC/NE-DC UL part;</w:delText>
              </w:r>
            </w:del>
          </w:p>
          <w:p w14:paraId="3A0D00CE" w14:textId="4410C7AB" w:rsidR="004816FF" w:rsidRPr="00056EEE" w:rsidDel="00EE3B69" w:rsidRDefault="004816FF" w:rsidP="006A01D4">
            <w:pPr>
              <w:pStyle w:val="B1"/>
              <w:spacing w:after="0"/>
              <w:rPr>
                <w:del w:id="50" w:author="Apple - Naveen Palle" w:date="2023-08-23T08:09:00Z"/>
                <w:rFonts w:ascii="Arial" w:hAnsi="Arial" w:cs="Arial"/>
                <w:sz w:val="18"/>
                <w:szCs w:val="18"/>
              </w:rPr>
            </w:pPr>
            <w:del w:id="51" w:author="Apple - Naveen Palle" w:date="2023-08-23T08:09:00Z">
              <w:r w:rsidRPr="00056EEE" w:rsidDel="00EE3B69">
                <w:rPr>
                  <w:rFonts w:ascii="Arial" w:hAnsi="Arial" w:cs="Arial"/>
                  <w:sz w:val="18"/>
                  <w:szCs w:val="18"/>
                </w:rPr>
                <w:delText>-</w:delText>
              </w:r>
              <w:r w:rsidRPr="00056EEE" w:rsidDel="00EE3B69">
                <w:rPr>
                  <w:rFonts w:ascii="Arial" w:hAnsi="Arial" w:cs="Arial"/>
                  <w:sz w:val="18"/>
                  <w:szCs w:val="18"/>
                </w:rPr>
                <w:tab/>
                <w:delText>TDD-TDD and TDD-FDD Inter-band (NG)EN-DC/NE-DC combination without Intra-band component.</w:delText>
              </w:r>
            </w:del>
          </w:p>
          <w:p w14:paraId="1FE4B681" w14:textId="77777777" w:rsidR="004816FF" w:rsidRDefault="004816FF" w:rsidP="006A01D4">
            <w:pPr>
              <w:pStyle w:val="CommentText"/>
              <w:spacing w:after="0"/>
              <w:rPr>
                <w:ins w:id="52" w:author="Apple - Naveen Palle" w:date="2023-08-23T08:07:00Z"/>
                <w:rFonts w:cs="Arial"/>
                <w:szCs w:val="18"/>
                <w:lang w:eastAsia="zh-CN"/>
              </w:rPr>
            </w:pPr>
          </w:p>
          <w:p w14:paraId="70910DAF" w14:textId="25DD0225" w:rsidR="00EE3B69" w:rsidRPr="00056EEE" w:rsidRDefault="00EE3B69" w:rsidP="00EE3B69">
            <w:pPr>
              <w:pStyle w:val="TAL"/>
              <w:rPr>
                <w:ins w:id="53" w:author="Apple - Naveen Palle" w:date="2023-08-23T08:07:00Z"/>
                <w:rFonts w:cs="Arial"/>
                <w:szCs w:val="18"/>
                <w:lang w:eastAsia="zh-CN"/>
              </w:rPr>
            </w:pPr>
            <w:ins w:id="54" w:author="Apple - Naveen Palle" w:date="2023-08-23T08:07:00Z">
              <w:r w:rsidRPr="00056EEE">
                <w:rPr>
                  <w:rFonts w:cs="Arial"/>
                  <w:szCs w:val="18"/>
                </w:rPr>
                <w:t xml:space="preserve">This </w:t>
              </w:r>
              <w:r w:rsidRPr="006A01D4">
                <w:rPr>
                  <w:rFonts w:cs="Arial"/>
                  <w:szCs w:val="18"/>
                  <w:u w:val="single"/>
                </w:rPr>
                <w:t>capability does not apply to the following components within TDD-TDD and TDD-FDD inter-band (NG)EN-DC/NE-DC combination</w:t>
              </w:r>
              <w:r w:rsidRPr="00056EEE">
                <w:rPr>
                  <w:rFonts w:cs="Arial"/>
                  <w:szCs w:val="18"/>
                  <w:lang w:eastAsia="zh-CN"/>
                </w:rPr>
                <w:t>:</w:t>
              </w:r>
            </w:ins>
          </w:p>
          <w:p w14:paraId="07C6E6DE" w14:textId="3CD5BE6E" w:rsidR="00EE3B69" w:rsidRPr="00056EEE" w:rsidRDefault="00EE3B69" w:rsidP="00EE3B69">
            <w:pPr>
              <w:pStyle w:val="B1"/>
              <w:spacing w:after="0"/>
              <w:rPr>
                <w:ins w:id="55" w:author="Apple - Naveen Palle" w:date="2023-08-23T08:07:00Z"/>
                <w:rFonts w:ascii="Arial" w:hAnsi="Arial" w:cs="Arial"/>
                <w:sz w:val="18"/>
                <w:szCs w:val="18"/>
              </w:rPr>
            </w:pPr>
            <w:ins w:id="56" w:author="Apple - Naveen Palle" w:date="2023-08-23T08:07:00Z">
              <w:r w:rsidRPr="00056EEE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056EEE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Pr="006A01D4">
                <w:rPr>
                  <w:rFonts w:ascii="Arial" w:hAnsi="Arial" w:cs="Arial"/>
                  <w:sz w:val="18"/>
                  <w:szCs w:val="18"/>
                  <w:u w:val="single"/>
                </w:rPr>
                <w:t>ntra-band (NG)EN-DC/NE-D</w:t>
              </w:r>
            </w:ins>
            <w:ins w:id="57" w:author="Apple - Naveen Palle" w:date="2023-08-23T08:08:00Z">
              <w:r>
                <w:rPr>
                  <w:rFonts w:ascii="Arial" w:hAnsi="Arial" w:cs="Arial"/>
                  <w:sz w:val="18"/>
                  <w:szCs w:val="18"/>
                </w:rPr>
                <w:t>C component</w:t>
              </w:r>
            </w:ins>
          </w:p>
          <w:p w14:paraId="5A035181" w14:textId="1F54B2DF" w:rsidR="00EE3B69" w:rsidRPr="00056EEE" w:rsidRDefault="00EE3B69" w:rsidP="00EE3B69">
            <w:pPr>
              <w:pStyle w:val="B1"/>
              <w:spacing w:after="0"/>
              <w:rPr>
                <w:ins w:id="58" w:author="Apple - Naveen Palle" w:date="2023-08-23T08:07:00Z"/>
                <w:rFonts w:ascii="Arial" w:hAnsi="Arial" w:cs="Arial"/>
                <w:sz w:val="18"/>
                <w:szCs w:val="18"/>
              </w:rPr>
            </w:pPr>
            <w:ins w:id="59" w:author="Apple - Naveen Palle" w:date="2023-08-23T08:07:00Z">
              <w:r w:rsidRPr="00056EEE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56EEE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60" w:author="Apple - Naveen Palle" w:date="2023-08-23T08:08:00Z">
              <w:r>
                <w:rPr>
                  <w:rFonts w:ascii="Arial" w:hAnsi="Arial" w:cs="Arial"/>
                  <w:sz w:val="18"/>
                  <w:szCs w:val="18"/>
                </w:rPr>
                <w:t>Inter</w:t>
              </w:r>
              <w:r>
                <w:rPr>
                  <w:rFonts w:ascii="Arial" w:hAnsi="Arial" w:cs="Arial"/>
                  <w:sz w:val="18"/>
                  <w:szCs w:val="18"/>
                  <w:u w:val="single"/>
                </w:rPr>
                <w:t>-</w:t>
              </w:r>
              <w:r w:rsidRPr="006A01D4">
                <w:rPr>
                  <w:rFonts w:ascii="Arial" w:hAnsi="Arial" w:cs="Arial"/>
                  <w:sz w:val="18"/>
                  <w:szCs w:val="18"/>
                  <w:u w:val="single"/>
                </w:rPr>
                <w:t>band (NG)EN-DC/NE-DC component where the frequency range of the E-UTRA band is a subset of the frequency range of the NR band (as specified in Table 5.5B.4.1-1 of TS 38.101-3 [4]).</w:t>
              </w:r>
            </w:ins>
          </w:p>
          <w:p w14:paraId="28974E33" w14:textId="77777777" w:rsidR="009D2352" w:rsidRDefault="009D2352" w:rsidP="00EE3B6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3A3A46" w14:textId="282FD76B" w:rsidR="007826EB" w:rsidRPr="009D2352" w:rsidRDefault="007826EB" w:rsidP="00EE3B69">
            <w:pPr>
              <w:pStyle w:val="TAL"/>
              <w:rPr>
                <w:rFonts w:cs="Arial"/>
                <w:szCs w:val="18"/>
                <w:lang w:eastAsia="zh-CN"/>
                <w:rPrChange w:id="61" w:author="Naveen Palle Venkata" w:date="2023-08-21T17:33:00Z">
                  <w:rPr/>
                </w:rPrChange>
              </w:rPr>
            </w:pPr>
            <w:del w:id="62" w:author="Apple - Naveen Palle" w:date="2023-08-23T22:05:00Z">
              <w:r w:rsidRPr="00016D85" w:rsidDel="007826EB">
                <w:rPr>
                  <w:rFonts w:cs="Arial"/>
                  <w:szCs w:val="18"/>
                  <w:lang w:eastAsia="zh-CN"/>
                </w:rPr>
                <w:delText>This capability is not applicable to the</w:delText>
              </w:r>
              <w:r w:rsidRPr="00016D85" w:rsidDel="007826EB">
                <w:rPr>
                  <w:rFonts w:cs="Arial"/>
                  <w:szCs w:val="18"/>
                </w:rPr>
                <w:delText xml:space="preserve"> inter-band (NG)EN-DC/NE-DC combination, where the frequency range of the E-UTRA band is a subset of the frequency range of the NR band (as specified in Table 5.5B.4.1-1 of TS 38.101-3 [4])</w:delText>
              </w:r>
              <w:r w:rsidRPr="00016D85" w:rsidDel="007826EB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709" w:type="dxa"/>
          </w:tcPr>
          <w:p w14:paraId="68DA46E0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8DDE91A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1444493D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1ABA64E1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2ECDB984" w14:textId="77777777" w:rsidTr="006A01D4">
        <w:trPr>
          <w:cantSplit/>
          <w:tblHeader/>
        </w:trPr>
        <w:tc>
          <w:tcPr>
            <w:tcW w:w="6917" w:type="dxa"/>
          </w:tcPr>
          <w:p w14:paraId="176A1FD4" w14:textId="77777777" w:rsidR="004816FF" w:rsidRPr="00056EEE" w:rsidRDefault="004816FF" w:rsidP="006A01D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056EEE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5D53D929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056EEE">
              <w:t>(NG)</w:t>
            </w:r>
            <w:r w:rsidRPr="00056EEE">
              <w:rPr>
                <w:bCs/>
                <w:iCs/>
              </w:rPr>
              <w:t>EN-DC/NE-DC</w:t>
            </w:r>
            <w:r w:rsidRPr="00056EEE" w:rsidDel="00A12A81">
              <w:rPr>
                <w:bCs/>
              </w:rPr>
              <w:t xml:space="preserve"> </w:t>
            </w:r>
            <w:r w:rsidRPr="00056EEE">
              <w:rPr>
                <w:bCs/>
                <w:iCs/>
              </w:rPr>
              <w:t>for each band pair in the band combination.</w:t>
            </w:r>
          </w:p>
          <w:p w14:paraId="74BEEF3B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 xml:space="preserve">Encoded in the same manner as </w:t>
            </w:r>
            <w:proofErr w:type="spellStart"/>
            <w:r w:rsidRPr="00056EEE">
              <w:rPr>
                <w:bCs/>
                <w:i/>
              </w:rPr>
              <w:t>simultaneousRxTxInterBandCAPerBandPair</w:t>
            </w:r>
            <w:proofErr w:type="spellEnd"/>
            <w:r w:rsidRPr="00056EEE">
              <w:rPr>
                <w:bCs/>
                <w:iCs/>
              </w:rPr>
              <w:t>.</w:t>
            </w:r>
          </w:p>
          <w:p w14:paraId="5BEC9581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056EEE">
              <w:rPr>
                <w:bCs/>
                <w:i/>
              </w:rPr>
              <w:t>simultaneousRxTxInterBandENDC</w:t>
            </w:r>
            <w:proofErr w:type="spellEnd"/>
            <w:r w:rsidRPr="00056EEE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1E30656F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r w:rsidRPr="00056EEE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056EEE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056EE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41B0188F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BAAF97F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093244E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688AC5A8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6804910D" w14:textId="77777777" w:rsidTr="006A01D4">
        <w:trPr>
          <w:cantSplit/>
          <w:tblHeader/>
        </w:trPr>
        <w:tc>
          <w:tcPr>
            <w:tcW w:w="6917" w:type="dxa"/>
          </w:tcPr>
          <w:p w14:paraId="2552BD9E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t>singleUL</w:t>
            </w:r>
            <w:proofErr w:type="spellEnd"/>
            <w:r w:rsidRPr="00056EEE">
              <w:rPr>
                <w:b/>
                <w:bCs/>
                <w:i/>
                <w:iCs/>
              </w:rPr>
              <w:t>-Transmission</w:t>
            </w:r>
          </w:p>
          <w:p w14:paraId="724126DE" w14:textId="77777777" w:rsidR="004816FF" w:rsidRPr="00056EEE" w:rsidRDefault="004816FF" w:rsidP="006A01D4">
            <w:pPr>
              <w:pStyle w:val="TAL"/>
              <w:rPr>
                <w:lang w:eastAsia="zh-CN"/>
              </w:rPr>
            </w:pPr>
            <w:r w:rsidRPr="00056EEE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487D15FF" w14:textId="77777777" w:rsidR="004816FF" w:rsidRPr="00056EEE" w:rsidRDefault="004816FF" w:rsidP="006A01D4">
            <w:pPr>
              <w:pStyle w:val="TAL"/>
              <w:rPr>
                <w:lang w:eastAsia="zh-CN"/>
              </w:rPr>
            </w:pPr>
            <w:r w:rsidRPr="00056EEE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056EEE">
              <w:rPr>
                <w:rFonts w:eastAsia="MS Mincho"/>
              </w:rPr>
              <w:t xml:space="preserve">the only </w:t>
            </w:r>
            <w:r w:rsidRPr="00056EEE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01C1C184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1298B52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31D27C45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72F6255F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502127B6" w14:textId="77777777" w:rsidTr="006A01D4">
        <w:trPr>
          <w:cantSplit/>
          <w:tblHeader/>
        </w:trPr>
        <w:tc>
          <w:tcPr>
            <w:tcW w:w="6917" w:type="dxa"/>
          </w:tcPr>
          <w:p w14:paraId="123D98BC" w14:textId="77777777" w:rsidR="004816FF" w:rsidRPr="00056EEE" w:rsidRDefault="004816FF" w:rsidP="006A01D4">
            <w:pPr>
              <w:pStyle w:val="TAL"/>
            </w:pPr>
            <w:proofErr w:type="spellStart"/>
            <w:r w:rsidRPr="00056EEE">
              <w:rPr>
                <w:b/>
                <w:i/>
              </w:rPr>
              <w:t>spCellPlacement</w:t>
            </w:r>
            <w:proofErr w:type="spellEnd"/>
          </w:p>
          <w:p w14:paraId="6019252F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r w:rsidRPr="00056EEE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056EEE">
              <w:rPr>
                <w:rFonts w:cs="Arial"/>
                <w:szCs w:val="18"/>
              </w:rPr>
              <w:t>SpCell</w:t>
            </w:r>
            <w:proofErr w:type="spellEnd"/>
            <w:r w:rsidRPr="00056EEE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056EEE">
              <w:rPr>
                <w:rFonts w:cs="Arial"/>
                <w:szCs w:val="18"/>
              </w:rPr>
              <w:t>SCells</w:t>
            </w:r>
            <w:proofErr w:type="spellEnd"/>
            <w:r w:rsidRPr="00056EEE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056EEE">
              <w:rPr>
                <w:rFonts w:cs="Arial"/>
                <w:szCs w:val="18"/>
              </w:rPr>
              <w:t>SpCell</w:t>
            </w:r>
            <w:proofErr w:type="spellEnd"/>
            <w:r w:rsidRPr="00056EEE"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14:paraId="3FB46174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60B6FC4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FCB76C2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t>N/A</w:t>
            </w:r>
          </w:p>
        </w:tc>
        <w:tc>
          <w:tcPr>
            <w:tcW w:w="728" w:type="dxa"/>
          </w:tcPr>
          <w:p w14:paraId="3B97F866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3DA9C0E1" w14:textId="77777777" w:rsidTr="006A01D4">
        <w:trPr>
          <w:cantSplit/>
          <w:tblHeader/>
        </w:trPr>
        <w:tc>
          <w:tcPr>
            <w:tcW w:w="6917" w:type="dxa"/>
          </w:tcPr>
          <w:p w14:paraId="22FD55F9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r w:rsidRPr="00056EEE">
              <w:rPr>
                <w:b/>
                <w:bCs/>
                <w:i/>
                <w:iCs/>
              </w:rPr>
              <w:lastRenderedPageBreak/>
              <w:t>tdm-Pattern</w:t>
            </w:r>
          </w:p>
          <w:p w14:paraId="6BD7F7AA" w14:textId="77777777" w:rsidR="004816FF" w:rsidRPr="00056EEE" w:rsidRDefault="004816FF" w:rsidP="006A01D4">
            <w:pPr>
              <w:pStyle w:val="TAL"/>
            </w:pPr>
            <w:r w:rsidRPr="00056EEE">
              <w:rPr>
                <w:lang w:eastAsia="zh-CN"/>
              </w:rPr>
              <w:t xml:space="preserve">Indicates whether the UE supports the </w:t>
            </w:r>
            <w:r w:rsidRPr="00056EEE">
              <w:rPr>
                <w:i/>
                <w:lang w:eastAsia="zh-CN"/>
              </w:rPr>
              <w:t>tdm-</w:t>
            </w:r>
            <w:proofErr w:type="spellStart"/>
            <w:r w:rsidRPr="00056EEE">
              <w:rPr>
                <w:i/>
                <w:lang w:eastAsia="zh-CN"/>
              </w:rPr>
              <w:t>PatternConfig</w:t>
            </w:r>
            <w:proofErr w:type="spellEnd"/>
            <w:r w:rsidRPr="00056EEE">
              <w:rPr>
                <w:lang w:eastAsia="zh-CN"/>
              </w:rPr>
              <w:t xml:space="preserve"> for </w:t>
            </w:r>
            <w:r w:rsidRPr="00056EEE">
              <w:rPr>
                <w:i/>
                <w:lang w:eastAsia="zh-CN"/>
              </w:rPr>
              <w:t>single UL-transmission</w:t>
            </w:r>
            <w:r w:rsidRPr="00056EEE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056EEE">
              <w:rPr>
                <w:lang w:eastAsia="zh-CN"/>
              </w:rPr>
              <w:t>dynamicPowerSharingENDC</w:t>
            </w:r>
            <w:proofErr w:type="spellEnd"/>
            <w:r w:rsidRPr="00056EEE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056EEE">
              <w:rPr>
                <w:lang w:eastAsia="zh-CN"/>
              </w:rPr>
              <w:t>dynamicPowerSharingNEDC</w:t>
            </w:r>
            <w:proofErr w:type="spellEnd"/>
            <w:r w:rsidRPr="00056EEE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5745162A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0702832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39C2BEF6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7F24B110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2B6E0F82" w14:textId="77777777" w:rsidTr="006A01D4">
        <w:trPr>
          <w:cantSplit/>
          <w:tblHeader/>
        </w:trPr>
        <w:tc>
          <w:tcPr>
            <w:tcW w:w="6917" w:type="dxa"/>
          </w:tcPr>
          <w:p w14:paraId="34593A33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proofErr w:type="spellStart"/>
            <w:r w:rsidRPr="00056EEE">
              <w:rPr>
                <w:b/>
                <w:i/>
              </w:rPr>
              <w:t>ul</w:t>
            </w:r>
            <w:proofErr w:type="spellEnd"/>
            <w:r w:rsidRPr="00056EEE">
              <w:rPr>
                <w:b/>
                <w:i/>
              </w:rPr>
              <w:t>-</w:t>
            </w:r>
            <w:proofErr w:type="spellStart"/>
            <w:r w:rsidRPr="00056EEE">
              <w:rPr>
                <w:b/>
                <w:i/>
              </w:rPr>
              <w:t>SharingEUTRA</w:t>
            </w:r>
            <w:proofErr w:type="spellEnd"/>
            <w:r w:rsidRPr="00056EEE">
              <w:rPr>
                <w:b/>
                <w:i/>
              </w:rPr>
              <w:t>-NR</w:t>
            </w:r>
          </w:p>
          <w:p w14:paraId="5E1A94C9" w14:textId="77777777" w:rsidR="004816FF" w:rsidRPr="00056EEE" w:rsidRDefault="004816FF" w:rsidP="006A01D4">
            <w:pPr>
              <w:pStyle w:val="TAL"/>
            </w:pPr>
            <w:r w:rsidRPr="00056EEE">
              <w:t xml:space="preserve">Indicates whether the UE supports </w:t>
            </w:r>
            <w:r w:rsidRPr="00056EEE">
              <w:rPr>
                <w:bCs/>
                <w:iCs/>
              </w:rPr>
              <w:t>(NG)</w:t>
            </w:r>
            <w:r w:rsidRPr="00056EEE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3CCAD031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BC</w:t>
            </w:r>
          </w:p>
        </w:tc>
        <w:tc>
          <w:tcPr>
            <w:tcW w:w="567" w:type="dxa"/>
          </w:tcPr>
          <w:p w14:paraId="4BA1B43A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No</w:t>
            </w:r>
          </w:p>
        </w:tc>
        <w:tc>
          <w:tcPr>
            <w:tcW w:w="709" w:type="dxa"/>
          </w:tcPr>
          <w:p w14:paraId="158BF967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35EBA036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39432701" w14:textId="77777777" w:rsidTr="006A01D4">
        <w:trPr>
          <w:cantSplit/>
          <w:tblHeader/>
        </w:trPr>
        <w:tc>
          <w:tcPr>
            <w:tcW w:w="6917" w:type="dxa"/>
          </w:tcPr>
          <w:p w14:paraId="3855CA8A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proofErr w:type="spellStart"/>
            <w:r w:rsidRPr="00056EEE">
              <w:rPr>
                <w:b/>
                <w:i/>
              </w:rPr>
              <w:t>ul</w:t>
            </w:r>
            <w:proofErr w:type="spellEnd"/>
            <w:r w:rsidRPr="00056EEE">
              <w:rPr>
                <w:b/>
                <w:i/>
              </w:rPr>
              <w:t>-</w:t>
            </w:r>
            <w:proofErr w:type="spellStart"/>
            <w:r w:rsidRPr="00056EEE">
              <w:rPr>
                <w:b/>
                <w:i/>
              </w:rPr>
              <w:t>SwitchingTimeEUTRA</w:t>
            </w:r>
            <w:proofErr w:type="spellEnd"/>
            <w:r w:rsidRPr="00056EEE">
              <w:rPr>
                <w:b/>
                <w:i/>
              </w:rPr>
              <w:t>-NR</w:t>
            </w:r>
          </w:p>
          <w:p w14:paraId="4E47E194" w14:textId="77777777" w:rsidR="004816FF" w:rsidRPr="00056EEE" w:rsidRDefault="004816FF" w:rsidP="006A01D4">
            <w:pPr>
              <w:pStyle w:val="TAL"/>
            </w:pPr>
            <w:r w:rsidRPr="00056EEE">
              <w:t xml:space="preserve">Indicates support of switching type between LTE UL and NR UL for </w:t>
            </w:r>
            <w:r w:rsidRPr="00056EEE">
              <w:rPr>
                <w:bCs/>
                <w:iCs/>
              </w:rPr>
              <w:t>(NG)</w:t>
            </w:r>
            <w:r w:rsidRPr="00056EEE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056EEE">
              <w:rPr>
                <w:i/>
              </w:rPr>
              <w:t>ul</w:t>
            </w:r>
            <w:proofErr w:type="spellEnd"/>
            <w:r w:rsidRPr="00056EEE">
              <w:rPr>
                <w:i/>
              </w:rPr>
              <w:t>-</w:t>
            </w:r>
            <w:proofErr w:type="spellStart"/>
            <w:r w:rsidRPr="00056EEE">
              <w:rPr>
                <w:i/>
              </w:rPr>
              <w:t>SharingEUTRA</w:t>
            </w:r>
            <w:proofErr w:type="spellEnd"/>
            <w:r w:rsidRPr="00056EEE">
              <w:rPr>
                <w:i/>
              </w:rPr>
              <w:t>-NR</w:t>
            </w:r>
            <w:r w:rsidRPr="00056EEE">
              <w:t xml:space="preserve"> is </w:t>
            </w:r>
            <w:r w:rsidRPr="00056EEE">
              <w:rPr>
                <w:i/>
              </w:rPr>
              <w:t>tdm</w:t>
            </w:r>
            <w:r w:rsidRPr="00056EEE">
              <w:t xml:space="preserve"> or </w:t>
            </w:r>
            <w:r w:rsidRPr="00056EEE">
              <w:rPr>
                <w:i/>
              </w:rPr>
              <w:t>both</w:t>
            </w:r>
            <w:r w:rsidRPr="00056EEE">
              <w:t>.</w:t>
            </w:r>
          </w:p>
        </w:tc>
        <w:tc>
          <w:tcPr>
            <w:tcW w:w="709" w:type="dxa"/>
          </w:tcPr>
          <w:p w14:paraId="36A5D59D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BC</w:t>
            </w:r>
          </w:p>
        </w:tc>
        <w:tc>
          <w:tcPr>
            <w:tcW w:w="567" w:type="dxa"/>
          </w:tcPr>
          <w:p w14:paraId="1300C2A0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CY</w:t>
            </w:r>
          </w:p>
        </w:tc>
        <w:tc>
          <w:tcPr>
            <w:tcW w:w="709" w:type="dxa"/>
          </w:tcPr>
          <w:p w14:paraId="1F373EC2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256F48A8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593358BE" w14:textId="77777777" w:rsidTr="006A01D4">
        <w:trPr>
          <w:cantSplit/>
          <w:tblHeader/>
        </w:trPr>
        <w:tc>
          <w:tcPr>
            <w:tcW w:w="6917" w:type="dxa"/>
          </w:tcPr>
          <w:p w14:paraId="603C2043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proofErr w:type="spellStart"/>
            <w:r w:rsidRPr="00056EEE">
              <w:rPr>
                <w:b/>
                <w:i/>
              </w:rPr>
              <w:t>ul</w:t>
            </w:r>
            <w:proofErr w:type="spellEnd"/>
            <w:r w:rsidRPr="00056EEE">
              <w:rPr>
                <w:b/>
                <w:i/>
              </w:rPr>
              <w:t>-</w:t>
            </w:r>
            <w:proofErr w:type="spellStart"/>
            <w:r w:rsidRPr="00056EEE">
              <w:rPr>
                <w:b/>
                <w:i/>
              </w:rPr>
              <w:t>TimingAlignmentEUTRA</w:t>
            </w:r>
            <w:proofErr w:type="spellEnd"/>
            <w:r w:rsidRPr="00056EEE">
              <w:rPr>
                <w:b/>
                <w:i/>
              </w:rPr>
              <w:t>-NR</w:t>
            </w:r>
          </w:p>
          <w:p w14:paraId="7DAE8E71" w14:textId="77777777" w:rsidR="004816FF" w:rsidRPr="00056EEE" w:rsidRDefault="004816FF" w:rsidP="006A01D4">
            <w:pPr>
              <w:pStyle w:val="TAL"/>
            </w:pPr>
            <w:r w:rsidRPr="00056EEE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2C9B78AB" w14:textId="77777777" w:rsidR="004816FF" w:rsidRPr="00056EEE" w:rsidRDefault="004816FF" w:rsidP="006A01D4">
            <w:pPr>
              <w:pStyle w:val="TAL"/>
              <w:rPr>
                <w:rFonts w:cs="Arial"/>
                <w:szCs w:val="18"/>
              </w:rPr>
            </w:pPr>
          </w:p>
          <w:p w14:paraId="6370F616" w14:textId="77777777" w:rsidR="004816FF" w:rsidRPr="00056EEE" w:rsidRDefault="004816FF" w:rsidP="006A01D4">
            <w:pPr>
              <w:pStyle w:val="TAL"/>
              <w:rPr>
                <w:rFonts w:cs="Arial"/>
                <w:szCs w:val="18"/>
              </w:rPr>
            </w:pPr>
            <w:r w:rsidRPr="00056EEE">
              <w:rPr>
                <w:rFonts w:cs="Arial"/>
                <w:szCs w:val="18"/>
              </w:rPr>
              <w:t>This capability applies to:</w:t>
            </w:r>
          </w:p>
          <w:p w14:paraId="7F9D8C25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A1665B2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supporting both UL and DL intra-band (NG)EN-DC parts with additional inter-band NR/LTE CA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8483A0D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Inter-band (NG)EN-DC combination, where the frequency range of the E-UTRA band is a subset of the frequency range of the NR band (as specified in Table 5.5B.4.1-1 of TS 38.101-3 [4]).</w:t>
            </w:r>
          </w:p>
          <w:p w14:paraId="75E7DD23" w14:textId="77777777" w:rsidR="004816FF" w:rsidRPr="00056EEE" w:rsidRDefault="004816FF" w:rsidP="006A01D4">
            <w:pPr>
              <w:pStyle w:val="TAL"/>
              <w:rPr>
                <w:rFonts w:cs="Arial"/>
                <w:szCs w:val="18"/>
              </w:rPr>
            </w:pPr>
          </w:p>
          <w:p w14:paraId="5B1B6E71" w14:textId="77777777" w:rsidR="004816FF" w:rsidRPr="00056EEE" w:rsidRDefault="004816FF" w:rsidP="006A01D4">
            <w:pPr>
              <w:pStyle w:val="TAL"/>
            </w:pPr>
            <w:r w:rsidRPr="00056EEE">
              <w:rPr>
                <w:rFonts w:cs="Arial"/>
                <w:szCs w:val="18"/>
              </w:rPr>
              <w:t>If this capability is included in an "Intra-band contiguous (NG)EN-DC combination supporting both UL and DL intra-band (NG)EN-DC parts with additional inter-band NR/LTE CA component", this capability applies to the intra-band (NG)EN-DC BC part.</w:t>
            </w:r>
          </w:p>
        </w:tc>
        <w:tc>
          <w:tcPr>
            <w:tcW w:w="709" w:type="dxa"/>
          </w:tcPr>
          <w:p w14:paraId="4668C017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BC</w:t>
            </w:r>
          </w:p>
        </w:tc>
        <w:tc>
          <w:tcPr>
            <w:tcW w:w="567" w:type="dxa"/>
          </w:tcPr>
          <w:p w14:paraId="3B9E006E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No</w:t>
            </w:r>
          </w:p>
        </w:tc>
        <w:tc>
          <w:tcPr>
            <w:tcW w:w="709" w:type="dxa"/>
          </w:tcPr>
          <w:p w14:paraId="37836024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460C194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</w:tbl>
    <w:p w14:paraId="00B95399" w14:textId="77777777" w:rsidR="00450224" w:rsidRDefault="00450224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0C8CB94" w14:textId="77777777" w:rsidR="00450224" w:rsidRDefault="00585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450224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FA61F" w14:textId="77777777" w:rsidR="00B05C94" w:rsidRDefault="00B05C94">
      <w:pPr>
        <w:spacing w:after="0"/>
      </w:pPr>
      <w:r>
        <w:separator/>
      </w:r>
    </w:p>
  </w:endnote>
  <w:endnote w:type="continuationSeparator" w:id="0">
    <w:p w14:paraId="360A7BC2" w14:textId="77777777" w:rsidR="00B05C94" w:rsidRDefault="00B05C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9053C" w14:textId="77777777" w:rsidR="00B05C94" w:rsidRDefault="00B05C94">
      <w:pPr>
        <w:spacing w:after="0"/>
      </w:pPr>
      <w:r>
        <w:separator/>
      </w:r>
    </w:p>
  </w:footnote>
  <w:footnote w:type="continuationSeparator" w:id="0">
    <w:p w14:paraId="32D1EDCC" w14:textId="77777777" w:rsidR="00B05C94" w:rsidRDefault="00B05C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D9E1" w14:textId="77777777" w:rsidR="00450224" w:rsidRDefault="00585B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3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34231"/>
    <w:multiLevelType w:val="singleLevel"/>
    <w:tmpl w:val="54134231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eastAsia"/>
      </w:rPr>
    </w:lvl>
  </w:abstractNum>
  <w:abstractNum w:abstractNumId="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9BC3144"/>
    <w:multiLevelType w:val="hybridMultilevel"/>
    <w:tmpl w:val="7D9438D8"/>
    <w:lvl w:ilvl="0" w:tplc="2E6C3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25446999">
    <w:abstractNumId w:val="5"/>
  </w:num>
  <w:num w:numId="2" w16cid:durableId="1967392753">
    <w:abstractNumId w:val="0"/>
  </w:num>
  <w:num w:numId="3" w16cid:durableId="952783484">
    <w:abstractNumId w:val="2"/>
  </w:num>
  <w:num w:numId="4" w16cid:durableId="84034023">
    <w:abstractNumId w:val="4"/>
  </w:num>
  <w:num w:numId="5" w16cid:durableId="1455368744">
    <w:abstractNumId w:val="7"/>
  </w:num>
  <w:num w:numId="6" w16cid:durableId="457918122">
    <w:abstractNumId w:val="6"/>
  </w:num>
  <w:num w:numId="7" w16cid:durableId="1213881463">
    <w:abstractNumId w:val="3"/>
  </w:num>
  <w:num w:numId="8" w16cid:durableId="1297682072">
    <w:abstractNumId w:val="1"/>
  </w:num>
  <w:num w:numId="9" w16cid:durableId="12491898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Naveen Palle">
    <w15:presenceInfo w15:providerId="None" w15:userId="Apple - Naveen Palle"/>
  </w15:person>
  <w15:person w15:author="Naveen Palle Venkata">
    <w15:presenceInfo w15:providerId="AD" w15:userId="S::naveen_palle@apple.com::e5185977-da9e-4093-9254-10d3f2d25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2AF6"/>
    <w:rsid w:val="00034BA2"/>
    <w:rsid w:val="0004475F"/>
    <w:rsid w:val="00044C03"/>
    <w:rsid w:val="000455D2"/>
    <w:rsid w:val="000639F6"/>
    <w:rsid w:val="00065D26"/>
    <w:rsid w:val="00090DDA"/>
    <w:rsid w:val="00095179"/>
    <w:rsid w:val="00095BE1"/>
    <w:rsid w:val="00096B83"/>
    <w:rsid w:val="000A03E5"/>
    <w:rsid w:val="000A0FEF"/>
    <w:rsid w:val="000A6394"/>
    <w:rsid w:val="000A7088"/>
    <w:rsid w:val="000B36EB"/>
    <w:rsid w:val="000B7FED"/>
    <w:rsid w:val="000C038A"/>
    <w:rsid w:val="000C6598"/>
    <w:rsid w:val="000D3605"/>
    <w:rsid w:val="000F19D2"/>
    <w:rsid w:val="000F7685"/>
    <w:rsid w:val="00100841"/>
    <w:rsid w:val="00117F15"/>
    <w:rsid w:val="0012314C"/>
    <w:rsid w:val="00123EAB"/>
    <w:rsid w:val="001243E7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486"/>
    <w:rsid w:val="001B382E"/>
    <w:rsid w:val="001B4F32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1F2EBE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A6A4C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3CA0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2B86"/>
    <w:rsid w:val="003E1A36"/>
    <w:rsid w:val="003E59F9"/>
    <w:rsid w:val="003F50F5"/>
    <w:rsid w:val="00400750"/>
    <w:rsid w:val="00402B1A"/>
    <w:rsid w:val="00404E59"/>
    <w:rsid w:val="00410371"/>
    <w:rsid w:val="004151B5"/>
    <w:rsid w:val="004159C0"/>
    <w:rsid w:val="004242F1"/>
    <w:rsid w:val="00424763"/>
    <w:rsid w:val="00424FBF"/>
    <w:rsid w:val="00425394"/>
    <w:rsid w:val="004301AF"/>
    <w:rsid w:val="00431CDB"/>
    <w:rsid w:val="004442AA"/>
    <w:rsid w:val="00450224"/>
    <w:rsid w:val="00455E67"/>
    <w:rsid w:val="00457096"/>
    <w:rsid w:val="004816FF"/>
    <w:rsid w:val="00482676"/>
    <w:rsid w:val="00491F7C"/>
    <w:rsid w:val="004A307B"/>
    <w:rsid w:val="004B378F"/>
    <w:rsid w:val="004B75B7"/>
    <w:rsid w:val="004C0C68"/>
    <w:rsid w:val="004C307E"/>
    <w:rsid w:val="004C647E"/>
    <w:rsid w:val="004D519F"/>
    <w:rsid w:val="004E2772"/>
    <w:rsid w:val="004E6055"/>
    <w:rsid w:val="004E68B4"/>
    <w:rsid w:val="004E6F3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0EBA"/>
    <w:rsid w:val="0058368B"/>
    <w:rsid w:val="00583EE6"/>
    <w:rsid w:val="00584DAE"/>
    <w:rsid w:val="00585BAA"/>
    <w:rsid w:val="00592D74"/>
    <w:rsid w:val="005A3ED4"/>
    <w:rsid w:val="005A72CA"/>
    <w:rsid w:val="005A76B8"/>
    <w:rsid w:val="005A7B52"/>
    <w:rsid w:val="005A7BFD"/>
    <w:rsid w:val="005B0644"/>
    <w:rsid w:val="005B272D"/>
    <w:rsid w:val="005B2CDD"/>
    <w:rsid w:val="005B39D0"/>
    <w:rsid w:val="005B65A1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2526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E31D1"/>
    <w:rsid w:val="006E67FA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57A6C"/>
    <w:rsid w:val="00766256"/>
    <w:rsid w:val="00776E5E"/>
    <w:rsid w:val="007826EB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55D2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55CA6"/>
    <w:rsid w:val="008626E7"/>
    <w:rsid w:val="008641E1"/>
    <w:rsid w:val="00870EE7"/>
    <w:rsid w:val="008739AB"/>
    <w:rsid w:val="008743C7"/>
    <w:rsid w:val="00874538"/>
    <w:rsid w:val="0087738C"/>
    <w:rsid w:val="00880B86"/>
    <w:rsid w:val="00885064"/>
    <w:rsid w:val="008863B9"/>
    <w:rsid w:val="00890434"/>
    <w:rsid w:val="008A2B87"/>
    <w:rsid w:val="008A45A6"/>
    <w:rsid w:val="008A67D0"/>
    <w:rsid w:val="008C13B2"/>
    <w:rsid w:val="008C70CC"/>
    <w:rsid w:val="008D0B6F"/>
    <w:rsid w:val="008D2825"/>
    <w:rsid w:val="008D6431"/>
    <w:rsid w:val="008E3BF1"/>
    <w:rsid w:val="008F0A94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609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378E"/>
    <w:rsid w:val="00994A1A"/>
    <w:rsid w:val="009953CF"/>
    <w:rsid w:val="00996C37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2352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3383A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3A51"/>
    <w:rsid w:val="00AA6AB9"/>
    <w:rsid w:val="00AB242C"/>
    <w:rsid w:val="00AC4142"/>
    <w:rsid w:val="00AC5820"/>
    <w:rsid w:val="00AD1CD8"/>
    <w:rsid w:val="00AE34A1"/>
    <w:rsid w:val="00AE4D50"/>
    <w:rsid w:val="00AF12DA"/>
    <w:rsid w:val="00B0282D"/>
    <w:rsid w:val="00B05C94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0675"/>
    <w:rsid w:val="00BD279D"/>
    <w:rsid w:val="00BD67D2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0FCF"/>
    <w:rsid w:val="00D11B74"/>
    <w:rsid w:val="00D12312"/>
    <w:rsid w:val="00D13181"/>
    <w:rsid w:val="00D1746C"/>
    <w:rsid w:val="00D226E6"/>
    <w:rsid w:val="00D24991"/>
    <w:rsid w:val="00D34CBB"/>
    <w:rsid w:val="00D372D4"/>
    <w:rsid w:val="00D40BB2"/>
    <w:rsid w:val="00D50255"/>
    <w:rsid w:val="00D53664"/>
    <w:rsid w:val="00D565A2"/>
    <w:rsid w:val="00D57F99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DC4"/>
    <w:rsid w:val="00E60FEF"/>
    <w:rsid w:val="00E61E79"/>
    <w:rsid w:val="00E6660E"/>
    <w:rsid w:val="00E6736F"/>
    <w:rsid w:val="00E71B1B"/>
    <w:rsid w:val="00E76966"/>
    <w:rsid w:val="00E8023A"/>
    <w:rsid w:val="00E811A2"/>
    <w:rsid w:val="00E96482"/>
    <w:rsid w:val="00EA360F"/>
    <w:rsid w:val="00EB09B7"/>
    <w:rsid w:val="00EB6EF3"/>
    <w:rsid w:val="00ED357C"/>
    <w:rsid w:val="00ED4B74"/>
    <w:rsid w:val="00EE3B69"/>
    <w:rsid w:val="00EE5139"/>
    <w:rsid w:val="00EE6699"/>
    <w:rsid w:val="00EE7D7C"/>
    <w:rsid w:val="00EF3DE5"/>
    <w:rsid w:val="00F00776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45211"/>
    <w:rsid w:val="00F5730D"/>
    <w:rsid w:val="00F61CFA"/>
    <w:rsid w:val="00F7448A"/>
    <w:rsid w:val="00F76729"/>
    <w:rsid w:val="00F960CC"/>
    <w:rsid w:val="00FA7C1D"/>
    <w:rsid w:val="00FB354D"/>
    <w:rsid w:val="00FB6386"/>
    <w:rsid w:val="00FD05BF"/>
    <w:rsid w:val="00FD335E"/>
    <w:rsid w:val="00FD3476"/>
    <w:rsid w:val="00FD39F9"/>
    <w:rsid w:val="00FE569B"/>
    <w:rsid w:val="00FF76B1"/>
    <w:rsid w:val="08DB48AA"/>
    <w:rsid w:val="0B776E5F"/>
    <w:rsid w:val="0CB407F6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CC6A1F"/>
    <w:rsid w:val="38270F94"/>
    <w:rsid w:val="38535CB3"/>
    <w:rsid w:val="3AF76AC4"/>
    <w:rsid w:val="3BE446B0"/>
    <w:rsid w:val="3F6809ED"/>
    <w:rsid w:val="3F875A04"/>
    <w:rsid w:val="41FE2103"/>
    <w:rsid w:val="43D032BC"/>
    <w:rsid w:val="49BC6B47"/>
    <w:rsid w:val="4E22301A"/>
    <w:rsid w:val="548421F1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494195D"/>
    <w:rsid w:val="7588316D"/>
    <w:rsid w:val="793535BE"/>
    <w:rsid w:val="7A5840F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F9D44"/>
  <w15:docId w15:val="{D0A6ED95-0B92-4D03-880A-0AD489A5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">
    <w:name w:val="正文1"/>
    <w:rsid w:val="00D57F99"/>
    <w:pPr>
      <w:jc w:val="both"/>
    </w:pPr>
    <w:rPr>
      <w:rFonts w:eastAsia="SimSun"/>
      <w:kern w:val="2"/>
      <w:sz w:val="21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1F2EBE"/>
    <w:pPr>
      <w:spacing w:before="100" w:beforeAutospacing="1" w:after="120"/>
      <w:jc w:val="both"/>
    </w:pPr>
    <w:rPr>
      <w:rFonts w:eastAsia="MS Mincho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1F2EBE"/>
    <w:rPr>
      <w:rFonts w:eastAsia="MS Mincho"/>
      <w:sz w:val="24"/>
      <w:szCs w:val="24"/>
    </w:rPr>
  </w:style>
  <w:style w:type="paragraph" w:styleId="Revision">
    <w:name w:val="Revision"/>
    <w:hidden/>
    <w:uiPriority w:val="99"/>
    <w:semiHidden/>
    <w:rsid w:val="006E67FA"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816FF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D28DD63-8A19-4793-A2E3-38A5FF7F17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</TotalTime>
  <Pages>6</Pages>
  <Words>2106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Naveen Palle</cp:lastModifiedBy>
  <cp:revision>8</cp:revision>
  <cp:lastPrinted>2411-12-31T15:59:00Z</cp:lastPrinted>
  <dcterms:created xsi:type="dcterms:W3CDTF">2023-08-23T15:10:00Z</dcterms:created>
  <dcterms:modified xsi:type="dcterms:W3CDTF">2023-08-24T05:07:00Z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