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eastAsiaTheme="minorEastAsia"/>
          <w:b/>
          <w:sz w:val="24"/>
          <w:lang w:eastAsia="zh-CN"/>
        </w:rPr>
        <w:t>3GPP TSG-RAN WG2 Meeting #12</w:t>
      </w:r>
      <w:r>
        <w:rPr>
          <w:rFonts w:hint="eastAsia" w:ascii="Arial" w:hAnsi="Arial" w:eastAsiaTheme="minorEastAsia"/>
          <w:b/>
          <w:sz w:val="24"/>
          <w:lang w:val="en-US" w:eastAsia="zh-CN"/>
        </w:rPr>
        <w:t>3</w:t>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 xml:space="preserve"> </w:t>
      </w:r>
      <w:r>
        <w:rPr>
          <w:rFonts w:hint="eastAsia" w:ascii="Arial" w:hAnsi="Arial" w:eastAsiaTheme="minorEastAsia"/>
          <w:b/>
          <w:sz w:val="24"/>
          <w:lang w:eastAsia="zh-CN"/>
        </w:rPr>
        <w:t>R2-2308308</w:t>
      </w:r>
    </w:p>
    <w:p>
      <w:pPr>
        <w:tabs>
          <w:tab w:val="left" w:pos="1985"/>
        </w:tabs>
        <w:ind w:left="1985" w:hanging="1985"/>
        <w:rPr>
          <w:rFonts w:ascii="Arial" w:hAnsi="Arial" w:eastAsiaTheme="minorEastAsia"/>
          <w:b/>
          <w:sz w:val="24"/>
          <w:lang w:eastAsia="zh-CN"/>
        </w:rPr>
      </w:pPr>
      <w:r>
        <w:rPr>
          <w:rFonts w:ascii="Arial" w:hAnsi="Arial" w:eastAsiaTheme="minorEastAsia"/>
          <w:b/>
          <w:sz w:val="24"/>
          <w:lang w:eastAsia="zh-CN"/>
        </w:rPr>
        <w:t>Toulouse, France, August 21-25, 2023</w:t>
      </w:r>
    </w:p>
    <w:p>
      <w:pPr>
        <w:pStyle w:val="150"/>
        <w:spacing w:line="276" w:lineRule="auto"/>
      </w:pPr>
      <w:bookmarkStart w:id="1" w:name="_GoBack"/>
      <w:bookmarkEnd w:id="1"/>
    </w:p>
    <w:p>
      <w:pPr>
        <w:pStyle w:val="150"/>
        <w:spacing w:line="276" w:lineRule="auto"/>
        <w:rPr>
          <w:rFonts w:eastAsiaTheme="minorEastAsia"/>
        </w:rPr>
      </w:pPr>
      <w:r>
        <w:t>Agenda Item:</w:t>
      </w:r>
      <w:r>
        <w:tab/>
      </w:r>
      <w:r>
        <w:rPr>
          <w:rFonts w:hint="eastAsia" w:eastAsiaTheme="minorEastAsia"/>
        </w:rPr>
        <w:t>7</w:t>
      </w:r>
      <w:r>
        <w:rPr>
          <w:rFonts w:eastAsiaTheme="minorEastAsia"/>
        </w:rPr>
        <w:t>.</w:t>
      </w:r>
      <w:r>
        <w:rPr>
          <w:rFonts w:hint="eastAsia" w:eastAsiaTheme="minorEastAsia"/>
        </w:rPr>
        <w:t>23.2</w:t>
      </w:r>
    </w:p>
    <w:p>
      <w:pPr>
        <w:pStyle w:val="150"/>
        <w:tabs>
          <w:tab w:val="left" w:pos="4196"/>
          <w:tab w:val="clear" w:pos="9639"/>
        </w:tabs>
        <w:spacing w:line="276" w:lineRule="auto"/>
        <w:rPr>
          <w:rFonts w:hint="eastAsia" w:eastAsia="宋体"/>
          <w:lang w:val="en-US" w:eastAsia="zh-CN"/>
        </w:rPr>
      </w:pPr>
      <w:r>
        <w:t xml:space="preserve">Source: </w:t>
      </w:r>
      <w:r>
        <w:tab/>
      </w:r>
      <w:r>
        <w:rPr>
          <w:rFonts w:hint="eastAsia"/>
        </w:rPr>
        <w:t>CMCC</w:t>
      </w:r>
      <w:r>
        <w:tab/>
      </w:r>
      <w:r>
        <w:rPr>
          <w:rFonts w:hint="eastAsia" w:eastAsia="宋体"/>
          <w:lang w:val="en-US" w:eastAsia="zh-CN"/>
        </w:rPr>
        <w:tab/>
      </w:r>
    </w:p>
    <w:p>
      <w:pPr>
        <w:pStyle w:val="150"/>
        <w:spacing w:line="276" w:lineRule="auto"/>
        <w:rPr>
          <w:rFonts w:eastAsiaTheme="minorEastAsia"/>
        </w:rPr>
      </w:pPr>
      <w:r>
        <w:t xml:space="preserve">Title:  </w:t>
      </w:r>
      <w:r>
        <w:tab/>
      </w:r>
      <w:r>
        <w:rPr>
          <w:rFonts w:eastAsiaTheme="minorEastAsia"/>
        </w:rPr>
        <w:t>Discussion on</w:t>
      </w:r>
      <w:r>
        <w:rPr>
          <w:rFonts w:hint="eastAsia" w:eastAsiaTheme="minorEastAsia"/>
        </w:rPr>
        <w:t xml:space="preserve"> the </w:t>
      </w:r>
      <w:r>
        <w:t>network timing synchronization status</w:t>
      </w:r>
      <w:r>
        <w:rPr>
          <w:rFonts w:hint="eastAsia" w:eastAsiaTheme="minorEastAsia"/>
        </w:rPr>
        <w:t xml:space="preserve"> monitoring</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ascii="Arial" w:hAnsi="Arial" w:eastAsiaTheme="minorEastAsia"/>
          <w:b/>
          <w:sz w:val="24"/>
          <w:lang w:eastAsia="zh-CN"/>
        </w:rPr>
        <w:t>NR_TRS_URLLC</w:t>
      </w:r>
    </w:p>
    <w:p>
      <w:pPr>
        <w:pStyle w:val="150"/>
        <w:spacing w:line="276" w:lineRule="auto"/>
      </w:pPr>
      <w:r>
        <w:t>Document for:</w:t>
      </w:r>
      <w:r>
        <w:tab/>
      </w:r>
      <w:r>
        <w:t>Discussion and Decision</w:t>
      </w:r>
    </w:p>
    <w:p>
      <w:pPr>
        <w:pStyle w:val="2"/>
        <w:spacing w:line="276" w:lineRule="auto"/>
        <w:jc w:val="both"/>
        <w:rPr>
          <w:lang w:eastAsia="zh-CN"/>
        </w:rPr>
      </w:pPr>
      <w:r>
        <w:rPr>
          <w:lang w:eastAsia="zh-CN"/>
        </w:rPr>
        <w:t>Introduction</w:t>
      </w:r>
    </w:p>
    <w:p>
      <w:pPr>
        <w:jc w:val="both"/>
        <w:rPr>
          <w:rFonts w:cs="Arial"/>
          <w:lang w:eastAsia="zh-CN"/>
        </w:rPr>
      </w:pPr>
      <w:r>
        <w:rPr>
          <w:rFonts w:cs="Arial"/>
        </w:rPr>
        <w:t xml:space="preserve">In the </w:t>
      </w:r>
      <w:r>
        <w:rPr>
          <w:bCs/>
          <w:lang w:val="en-US" w:eastAsia="ja-JP"/>
        </w:rPr>
        <w:t>RAN#</w:t>
      </w:r>
      <w:r>
        <w:rPr>
          <w:rFonts w:hint="eastAsia"/>
          <w:bCs/>
          <w:lang w:val="en-US" w:eastAsia="zh-CN"/>
        </w:rPr>
        <w:t>122</w:t>
      </w:r>
      <w:r>
        <w:rPr>
          <w:rFonts w:cs="Arial"/>
        </w:rPr>
        <w:t xml:space="preserve"> meeting, </w:t>
      </w:r>
      <w:r>
        <w:rPr>
          <w:rFonts w:hint="eastAsia" w:cs="Arial"/>
        </w:rPr>
        <w:t xml:space="preserve">the </w:t>
      </w:r>
      <w:r>
        <w:t>network timing synchronization status</w:t>
      </w:r>
      <w:r>
        <w:rPr>
          <w:rFonts w:hint="eastAsia" w:eastAsiaTheme="minorEastAsia"/>
        </w:rPr>
        <w:t xml:space="preserve"> </w:t>
      </w:r>
      <w:r>
        <w:rPr>
          <w:rFonts w:hint="eastAsia" w:eastAsiaTheme="minorEastAsia"/>
          <w:lang w:eastAsia="zh-CN"/>
        </w:rPr>
        <w:t xml:space="preserve">and reporting issue </w:t>
      </w:r>
      <w:r>
        <w:rPr>
          <w:rFonts w:cs="Arial"/>
        </w:rPr>
        <w:t>ha</w:t>
      </w:r>
      <w:r>
        <w:rPr>
          <w:rFonts w:hint="eastAsia" w:cs="Arial"/>
          <w:lang w:eastAsia="zh-CN"/>
        </w:rPr>
        <w:t>ve</w:t>
      </w:r>
      <w:r>
        <w:rPr>
          <w:rFonts w:hint="eastAsia" w:cs="Arial"/>
        </w:rPr>
        <w:t xml:space="preserve"> been </w:t>
      </w:r>
      <w:r>
        <w:rPr>
          <w:rFonts w:hint="eastAsia" w:cs="Arial"/>
          <w:lang w:eastAsia="zh-CN"/>
        </w:rPr>
        <w:t xml:space="preserve">discussed and the </w:t>
      </w:r>
      <w:r>
        <w:rPr>
          <w:rFonts w:hint="eastAsia"/>
          <w:lang w:eastAsia="zh-CN"/>
        </w:rPr>
        <w:t xml:space="preserve">following items </w:t>
      </w:r>
      <w:r>
        <w:rPr>
          <w:rFonts w:hint="eastAsia" w:cs="Arial"/>
          <w:lang w:eastAsia="zh-CN"/>
        </w:rPr>
        <w:t>have been achieved:</w:t>
      </w:r>
    </w:p>
    <w:p>
      <w:pPr>
        <w:pStyle w:val="124"/>
        <w:pBdr>
          <w:top w:val="single" w:color="auto" w:sz="4" w:space="0"/>
          <w:left w:val="single" w:color="auto" w:sz="4" w:space="4"/>
          <w:bottom w:val="single" w:color="auto" w:sz="4" w:space="1"/>
          <w:right w:val="single" w:color="auto" w:sz="4" w:space="4"/>
        </w:pBdr>
        <w:tabs>
          <w:tab w:val="left" w:pos="3531"/>
        </w:tabs>
        <w:rPr>
          <w:lang w:eastAsia="zh-CN"/>
        </w:rPr>
      </w:pPr>
      <w:r>
        <w:t>Agreements:</w:t>
      </w:r>
      <w:r>
        <w:tab/>
      </w:r>
    </w:p>
    <w:p>
      <w:pPr>
        <w:pStyle w:val="124"/>
        <w:numPr>
          <w:ilvl w:val="0"/>
          <w:numId w:val="14"/>
        </w:numPr>
        <w:pBdr>
          <w:top w:val="single" w:color="auto" w:sz="4" w:space="1"/>
          <w:left w:val="single" w:color="auto" w:sz="4" w:space="4"/>
          <w:bottom w:val="single" w:color="auto" w:sz="4" w:space="1"/>
          <w:right w:val="single" w:color="auto" w:sz="4" w:space="4"/>
        </w:pBdr>
        <w:overflowPunct/>
        <w:autoSpaceDE/>
        <w:autoSpaceDN/>
        <w:adjustRightInd/>
        <w:textAlignment w:val="auto"/>
      </w:pPr>
      <w:r>
        <w:t>Update of event ID is informed to UE by normal SI modification procedure.</w:t>
      </w:r>
    </w:p>
    <w:p>
      <w:pPr>
        <w:pStyle w:val="124"/>
        <w:numPr>
          <w:ilvl w:val="0"/>
          <w:numId w:val="14"/>
        </w:numPr>
        <w:pBdr>
          <w:top w:val="single" w:color="auto" w:sz="4" w:space="1"/>
          <w:left w:val="single" w:color="auto" w:sz="4" w:space="4"/>
          <w:bottom w:val="single" w:color="auto" w:sz="4" w:space="1"/>
          <w:right w:val="single" w:color="auto" w:sz="4" w:space="4"/>
        </w:pBdr>
        <w:overflowPunct/>
        <w:autoSpaceDE/>
        <w:autoSpaceDN/>
        <w:adjustRightInd/>
        <w:textAlignment w:val="auto"/>
      </w:pPr>
      <w:r>
        <w:t>Confirm the AS layer of the UE determines if there a change of event ID and/or gNB ID. If there is a change, the AS layer notifies the change in the RAN timing synchronization status to NAS layer. For both IDLE and INACTIVE mode, NAS layer may requests the RRC layer to move to RRC_CONNECTED</w:t>
      </w:r>
    </w:p>
    <w:p>
      <w:pPr>
        <w:pStyle w:val="124"/>
        <w:numPr>
          <w:ilvl w:val="0"/>
          <w:numId w:val="14"/>
        </w:numPr>
        <w:pBdr>
          <w:top w:val="single" w:color="auto" w:sz="4" w:space="1"/>
          <w:left w:val="single" w:color="auto" w:sz="4" w:space="4"/>
          <w:bottom w:val="single" w:color="auto" w:sz="4" w:space="1"/>
          <w:right w:val="single" w:color="auto" w:sz="4" w:space="4"/>
        </w:pBdr>
        <w:overflowPunct/>
        <w:autoSpaceDE/>
        <w:autoSpaceDN/>
        <w:adjustRightInd/>
        <w:textAlignment w:val="auto"/>
      </w:pPr>
      <w:r>
        <w:t>For RRC_CONNECTED mode UEs, the NW has the necessary information to determine whether to send detailed clock quality information to the UE, (i.e. it may choose to always send update or only when needed) and the details can be left to NW implementation</w:t>
      </w:r>
    </w:p>
    <w:p>
      <w:pPr>
        <w:pStyle w:val="124"/>
        <w:numPr>
          <w:ilvl w:val="0"/>
          <w:numId w:val="1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eastAsia="zh-CN"/>
        </w:rPr>
      </w:pPr>
      <w:r>
        <w:t>Event ID is optional.  Under the same gNB, UE considers the change of timing synchronization if event ID field from SIB9 is different.   FFS if gNB always broadcasts event ID</w:t>
      </w:r>
    </w:p>
    <w:p>
      <w:pPr>
        <w:pStyle w:val="124"/>
        <w:numPr>
          <w:ilvl w:val="0"/>
          <w:numId w:val="1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eastAsia="zh-CN"/>
        </w:rPr>
      </w:pPr>
      <w:r>
        <w:t xml:space="preserve">If the UE is in RRC_INACTIVE, the UE can acquire clock quality information using the SDT procedure, if it supports and/is configured with SDT procedure.  </w:t>
      </w:r>
    </w:p>
    <w:p>
      <w:pPr>
        <w:jc w:val="both"/>
        <w:rPr>
          <w:rFonts w:cs="Arial"/>
          <w:lang w:eastAsia="zh-CN"/>
        </w:rPr>
      </w:pPr>
    </w:p>
    <w:p>
      <w:pPr>
        <w:jc w:val="both"/>
        <w:rPr>
          <w:lang w:eastAsia="zh-CN"/>
        </w:rPr>
      </w:pPr>
      <w:r>
        <w:rPr>
          <w:rFonts w:cs="Arial"/>
          <w:lang w:eastAsia="zh-CN"/>
        </w:rPr>
        <w:t xml:space="preserve">Hence, </w:t>
      </w:r>
      <w:r>
        <w:rPr>
          <w:lang w:eastAsia="zh-CN"/>
        </w:rPr>
        <w:t>i</w:t>
      </w:r>
      <w:r>
        <w:rPr>
          <w:rFonts w:hint="eastAsia"/>
          <w:lang w:eastAsia="zh-CN"/>
        </w:rPr>
        <w:t xml:space="preserve">n this contribution, </w:t>
      </w:r>
      <w:r>
        <w:rPr>
          <w:lang w:eastAsia="zh-CN"/>
        </w:rPr>
        <w:t>we will</w:t>
      </w:r>
      <w:r>
        <w:rPr>
          <w:rFonts w:hint="eastAsia"/>
          <w:lang w:eastAsia="zh-CN"/>
        </w:rPr>
        <w:t xml:space="preserve"> discuss the issues on the </w:t>
      </w:r>
      <w:r>
        <w:t>network timing synchronization status</w:t>
      </w:r>
      <w:r>
        <w:rPr>
          <w:rFonts w:hint="eastAsia" w:eastAsiaTheme="minorEastAsia"/>
        </w:rPr>
        <w:t xml:space="preserve"> </w:t>
      </w:r>
      <w:r>
        <w:rPr>
          <w:rFonts w:hint="eastAsia" w:eastAsiaTheme="minorEastAsia"/>
          <w:lang w:eastAsia="zh-CN"/>
        </w:rPr>
        <w:t>reporting</w:t>
      </w:r>
      <w:r>
        <w:rPr>
          <w:rFonts w:hint="eastAsia"/>
          <w:lang w:eastAsia="zh-CN"/>
        </w:rPr>
        <w:t>.</w:t>
      </w:r>
    </w:p>
    <w:p>
      <w:pPr>
        <w:pStyle w:val="2"/>
        <w:tabs>
          <w:tab w:val="left" w:pos="420"/>
        </w:tabs>
        <w:spacing w:line="276" w:lineRule="auto"/>
        <w:ind w:left="420" w:hanging="420"/>
        <w:jc w:val="both"/>
        <w:rPr>
          <w:lang w:eastAsia="zh-CN"/>
        </w:rPr>
      </w:pPr>
      <w:r>
        <w:t>Discussion</w:t>
      </w:r>
    </w:p>
    <w:p>
      <w:pPr>
        <w:pStyle w:val="3"/>
        <w:numPr>
          <w:ilvl w:val="1"/>
          <w:numId w:val="15"/>
        </w:numPr>
        <w:ind w:right="200"/>
        <w:rPr>
          <w:rFonts w:hint="default"/>
          <w:lang w:val="en-US" w:eastAsia="zh-CN"/>
        </w:rPr>
      </w:pPr>
      <w:r>
        <w:rPr>
          <w:rFonts w:hint="eastAsia"/>
          <w:lang w:val="en-US" w:eastAsia="zh-CN"/>
        </w:rPr>
        <w:t>Event ID</w:t>
      </w:r>
    </w:p>
    <w:p>
      <w:pPr>
        <w:numPr>
          <w:ilvl w:val="0"/>
          <w:numId w:val="0"/>
        </w:numPr>
        <w:jc w:val="both"/>
        <w:rPr>
          <w:rFonts w:hint="default" w:ascii="Times New Roman" w:hAnsi="Times New Roman" w:cs="Times New Roman"/>
          <w:lang w:val="en-US" w:eastAsia="zh-CN"/>
        </w:rPr>
      </w:pPr>
      <w:r>
        <w:rPr>
          <w:rFonts w:hint="eastAsia" w:ascii="Times New Roman" w:hAnsi="Times New Roman" w:cs="Times New Roman"/>
          <w:lang w:val="en-US" w:eastAsia="zh-CN"/>
        </w:rPr>
        <w:t>In the TSN network, the RAN as part of 5GS is required to detect the network timing synchronization status and send the network timing synchronization status to the UE. The gNB broadcasts the SIB9 with a reference report ID to inform the UE the change of the network timing synchronization status. A reference report ID consists of the scope of the report ID and the Event ID. Within the same gNB, the UE determines the status of network timing synchronization by checking the change of the Event ID. In the last meeting, it was concluded as below that the UE considers the change of timing synchronization status if Event ID field from SIB9 is different under the same gNB:</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ascii="Batang" w:hAnsi="Batang" w:eastAsia="Helvetica"/>
                <w:b/>
                <w:lang w:val="en-US" w:eastAsia="zh-CN"/>
              </w:rPr>
            </w:pPr>
            <w:r>
              <w:rPr>
                <w:rFonts w:hint="eastAsia" w:ascii="Arial" w:hAnsi="Arial" w:eastAsia="宋体" w:cs="Times New Roman"/>
                <w:szCs w:val="24"/>
                <w:lang w:val="en-GB" w:eastAsia="zh-CN" w:bidi="ar-SA"/>
              </w:rPr>
              <w:t>4.Event ID is optional.  Under the same gNB, UE considers the change of timing synchronization if event ID field from SIB9 is different.   FFS if gNB always broadcasts event ID</w:t>
            </w:r>
          </w:p>
        </w:tc>
      </w:tr>
    </w:tbl>
    <w:p>
      <w:pPr>
        <w:jc w:val="both"/>
        <w:rPr>
          <w:rFonts w:hint="default"/>
          <w:b/>
          <w:lang w:val="en-US" w:eastAsia="zh-CN"/>
        </w:rPr>
      </w:pPr>
    </w:p>
    <w:p>
      <w:pPr>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There is still a FFS if gNB always broadcasts event ID. As described in [1] as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ascii="Batang" w:hAnsi="Batang" w:eastAsia="Helvetica" w:cs="Times New Roman"/>
                <w:b/>
                <w:lang w:eastAsia="zh-CN"/>
              </w:rPr>
            </w:pPr>
            <w:r>
              <w:rPr>
                <w:rFonts w:ascii="Batang" w:hAnsi="Batang" w:eastAsia="Helvetica" w:cs="Times New Roman"/>
                <w:b/>
                <w:lang w:eastAsia="zh-CN"/>
              </w:rPr>
              <w:t>The gNB indicates the status change to the UEs via SIB information:</w:t>
            </w:r>
          </w:p>
          <w:p>
            <w:pPr>
              <w:jc w:val="both"/>
              <w:rPr>
                <w:rFonts w:ascii="Batang" w:hAnsi="Batang" w:eastAsia="Helvetica" w:cs="Times New Roman"/>
                <w:b/>
                <w:lang w:eastAsia="zh-CN"/>
              </w:rPr>
            </w:pPr>
            <w:r>
              <w:rPr>
                <w:rFonts w:ascii="Batang" w:hAnsi="Batang" w:eastAsia="Helvetica" w:cs="Times New Roman"/>
                <w:b/>
                <w:lang w:eastAsia="zh-CN"/>
              </w:rPr>
              <w:t>-</w:t>
            </w:r>
            <w:r>
              <w:rPr>
                <w:rFonts w:ascii="Batang" w:hAnsi="Batang" w:eastAsia="Helvetica" w:cs="Times New Roman"/>
                <w:b/>
                <w:lang w:eastAsia="zh-CN"/>
              </w:rPr>
              <w:tab/>
            </w:r>
            <w:r>
              <w:rPr>
                <w:rFonts w:ascii="Batang" w:hAnsi="Batang" w:eastAsia="Helvetica" w:cs="Times New Roman"/>
                <w:b/>
                <w:lang w:eastAsia="zh-CN"/>
              </w:rPr>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tc>
      </w:tr>
    </w:tbl>
    <w:p>
      <w:pPr>
        <w:jc w:val="both"/>
        <w:rPr>
          <w:b/>
          <w:lang w:eastAsia="zh-CN"/>
        </w:rPr>
      </w:pPr>
    </w:p>
    <w:p>
      <w:pPr>
        <w:jc w:val="both"/>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 xml:space="preserve">The gNB broadcasts a reference report IDs to indicates the status degradation or failure when the network timing synchronization status exceeds any of the pre-configured thresholds while the gNB broadcasts a different reference report ID when the network timing synchronization status meets the thresholds again (i.e. status improvement).  The gNB needs to broadcast a </w:t>
      </w:r>
      <w:r>
        <w:rPr>
          <w:rFonts w:hint="eastAsia" w:eastAsiaTheme="minorEastAsia"/>
          <w:lang w:val="en-US" w:eastAsia="zh-CN"/>
        </w:rPr>
        <w:t xml:space="preserve">unique </w:t>
      </w:r>
      <w:r>
        <w:rPr>
          <w:rFonts w:hint="eastAsia" w:ascii="Times New Roman" w:hAnsi="Times New Roman" w:cs="Times New Roman"/>
          <w:lang w:val="en-US" w:eastAsia="zh-CN"/>
        </w:rPr>
        <w:t xml:space="preserve">reference report ID in any network timing synchronization status, i.e. degradation,failure or improvement if the gNB </w:t>
      </w:r>
      <w:r>
        <w:rPr>
          <w:rFonts w:hint="eastAsia" w:cs="Times New Roman"/>
          <w:lang w:val="en-US" w:eastAsia="zh-CN"/>
        </w:rPr>
        <w:t>is involved in</w:t>
      </w:r>
      <w:r>
        <w:rPr>
          <w:rFonts w:hint="eastAsia" w:ascii="Times New Roman" w:hAnsi="Times New Roman" w:cs="Times New Roman"/>
          <w:lang w:val="en-US" w:eastAsia="zh-CN"/>
        </w:rPr>
        <w:t xml:space="preserve"> the </w:t>
      </w:r>
      <w:r>
        <w:rPr>
          <w:rFonts w:hint="eastAsia" w:eastAsiaTheme="minorEastAsia"/>
        </w:rPr>
        <w:t xml:space="preserve">the </w:t>
      </w:r>
      <w:r>
        <w:t>network timing synchronization status</w:t>
      </w:r>
      <w:r>
        <w:rPr>
          <w:rFonts w:hint="eastAsia" w:eastAsiaTheme="minorEastAsia"/>
        </w:rPr>
        <w:t xml:space="preserve"> monitoring</w:t>
      </w:r>
      <w:r>
        <w:rPr>
          <w:rFonts w:hint="eastAsia" w:eastAsiaTheme="minorEastAsia"/>
          <w:lang w:val="en-US" w:eastAsia="zh-CN"/>
        </w:rPr>
        <w:t xml:space="preserve"> service.</w:t>
      </w:r>
    </w:p>
    <w:p>
      <w:pPr>
        <w:jc w:val="both"/>
        <w:rPr>
          <w:rFonts w:hint="eastAsia" w:ascii="Times New Roman" w:hAnsi="Times New Roman" w:cs="Times New Roman"/>
          <w:b/>
          <w:lang w:val="en-US" w:eastAsia="zh-CN"/>
        </w:rPr>
      </w:pPr>
      <w:r>
        <w:rPr>
          <w:rFonts w:hint="eastAsia" w:cs="Times New Roman"/>
          <w:b/>
          <w:lang w:val="en-US" w:eastAsia="zh-CN"/>
        </w:rPr>
        <w:t>Proposal</w:t>
      </w:r>
      <w:r>
        <w:rPr>
          <w:rFonts w:hint="eastAsia" w:ascii="Times New Roman" w:hAnsi="Times New Roman" w:cs="Times New Roman"/>
          <w:b/>
          <w:lang w:val="en-US" w:eastAsia="zh-CN"/>
        </w:rPr>
        <w:t xml:space="preserve"> 1:The gNB needs to broadcast a </w:t>
      </w:r>
      <w:r>
        <w:rPr>
          <w:rFonts w:hint="eastAsia" w:cs="Times New Roman"/>
          <w:b/>
          <w:lang w:val="en-US" w:eastAsia="zh-CN"/>
        </w:rPr>
        <w:t xml:space="preserve">unique </w:t>
      </w:r>
      <w:r>
        <w:rPr>
          <w:rFonts w:hint="eastAsia" w:ascii="Times New Roman" w:hAnsi="Times New Roman" w:cs="Times New Roman"/>
          <w:b/>
          <w:lang w:val="en-US" w:eastAsia="zh-CN"/>
        </w:rPr>
        <w:t xml:space="preserve">reference report ID in any network timing synchronization status.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6"/>
              <w:rPr>
                <w:rFonts w:ascii="Batang" w:hAnsi="Batang" w:eastAsia="Helvetica" w:cs="Times New Roman"/>
                <w:b/>
                <w:lang w:eastAsia="zh-CN"/>
              </w:rPr>
            </w:pPr>
            <w:r>
              <w:rPr>
                <w:rFonts w:ascii="Batang" w:hAnsi="Batang" w:eastAsia="Helvetica" w:cs="Times New Roman"/>
                <w:b/>
                <w:lang w:eastAsia="zh-CN"/>
              </w:rPr>
              <w:t>NOTE 1:</w:t>
            </w:r>
            <w:r>
              <w:rPr>
                <w:rFonts w:ascii="Batang" w:hAnsi="Batang" w:eastAsia="Helvetica" w:cs="Times New Roman"/>
                <w:b/>
                <w:lang w:eastAsia="zh-CN"/>
              </w:rPr>
              <w:tab/>
            </w:r>
            <w:r>
              <w:rPr>
                <w:rFonts w:ascii="Batang" w:hAnsi="Batang" w:eastAsia="Helvetica" w:cs="Times New Roman"/>
                <w:b/>
                <w:lang w:eastAsia="zh-CN"/>
              </w:rPr>
              <w:t>it is assumed that the gNB does not provide clock quality metrics to the UE which is better than the pre-configured thresholds.</w:t>
            </w:r>
          </w:p>
          <w:p>
            <w:pPr>
              <w:pStyle w:val="106"/>
              <w:rPr>
                <w:rFonts w:ascii="Batang" w:hAnsi="Batang" w:eastAsia="Helvetica" w:cs="Times New Roman"/>
                <w:b/>
                <w:lang w:eastAsia="zh-CN"/>
              </w:rPr>
            </w:pPr>
            <w:r>
              <w:rPr>
                <w:rFonts w:ascii="Batang" w:hAnsi="Batang" w:eastAsia="Helvetica" w:cs="Times New Roman"/>
                <w:b/>
                <w:lang w:eastAsia="zh-CN"/>
              </w:rPr>
              <w:t>-</w:t>
            </w:r>
            <w:r>
              <w:rPr>
                <w:rFonts w:ascii="Batang" w:hAnsi="Batang" w:eastAsia="Helvetica" w:cs="Times New Roman"/>
                <w:b/>
                <w:lang w:eastAsia="zh-CN"/>
              </w:rPr>
              <w:tab/>
            </w:r>
            <w:r>
              <w:rPr>
                <w:rFonts w:ascii="Batang" w:hAnsi="Batang" w:eastAsia="Helvetica" w:cs="Times New Roman"/>
                <w:b/>
                <w:lang w:eastAsia="zh-CN"/>
              </w:rPr>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pPr>
              <w:pStyle w:val="106"/>
              <w:rPr>
                <w:rFonts w:hint="eastAsia" w:ascii="Times New Roman" w:hAnsi="Times New Roman" w:cs="Times New Roman"/>
                <w:vertAlign w:val="baseline"/>
                <w:lang w:val="en-US" w:eastAsia="zh-CN"/>
              </w:rPr>
            </w:pPr>
            <w:r>
              <w:rPr>
                <w:rFonts w:ascii="Batang" w:hAnsi="Batang" w:eastAsia="Helvetica" w:cs="Times New Roman"/>
                <w:b/>
                <w:lang w:eastAsia="zh-CN"/>
              </w:rPr>
              <w:tab/>
            </w:r>
            <w:r>
              <w:rPr>
                <w:rFonts w:ascii="Batang" w:hAnsi="Batang" w:eastAsia="Helvetica" w:cs="Times New Roman"/>
                <w:b/>
                <w:lang w:eastAsia="zh-CN"/>
              </w:rPr>
              <w:t>A scope of the TSS supports providing TSS information for a group of cells within a single gNB. Uniqueness of the event ID is ensured by combining with a gNB ID.</w:t>
            </w:r>
          </w:p>
        </w:tc>
      </w:tr>
    </w:tbl>
    <w:p>
      <w:pPr>
        <w:jc w:val="both"/>
        <w:rPr>
          <w:rFonts w:hint="eastAsia" w:ascii="Times New Roman" w:hAnsi="Times New Roman" w:cs="Times New Roman"/>
          <w:lang w:val="en-US" w:eastAsia="zh-CN"/>
        </w:rPr>
      </w:pPr>
    </w:p>
    <w:p>
      <w:pPr>
        <w:jc w:val="both"/>
        <w:rPr>
          <w:rFonts w:hint="eastAsia" w:ascii="Times New Roman" w:hAnsi="Times New Roman" w:cs="Times New Roman"/>
          <w:lang w:val="en-US" w:eastAsia="zh-CN"/>
        </w:rPr>
      </w:pPr>
      <w:r>
        <w:rPr>
          <w:rFonts w:hint="eastAsia" w:cs="Times New Roman"/>
          <w:lang w:val="en-US" w:eastAsia="zh-CN"/>
        </w:rPr>
        <w:t>In [1], it is mentioned above that the gNB provides the clock quality information to UE which is exceed the pre-configured thresholds and does not prov</w:t>
      </w:r>
      <w:r>
        <w:rPr>
          <w:rFonts w:hint="eastAsia" w:ascii="Times New Roman" w:hAnsi="Times New Roman" w:cs="Times New Roman"/>
          <w:lang w:val="en-US" w:eastAsia="zh-CN"/>
        </w:rPr>
        <w:t xml:space="preserve">ide clock quality metrics to the UE which is better than the pre-configured thresholds. In the </w:t>
      </w:r>
      <w:r>
        <w:rPr>
          <w:rFonts w:ascii="Times New Roman" w:hAnsi="Times New Roman" w:cs="Times New Roman"/>
        </w:rPr>
        <w:t>RRC_CONNECTED</w:t>
      </w:r>
      <w:r>
        <w:rPr>
          <w:rFonts w:hint="eastAsia" w:ascii="Times New Roman" w:hAnsi="Times New Roman" w:cs="Times New Roman"/>
          <w:lang w:val="en-US" w:eastAsia="zh-CN"/>
        </w:rPr>
        <w:t xml:space="preserve"> mode, the network could determine not to send the clock quality metrics to UE if the network timing synchronization status meets pre-configured thresholds. </w:t>
      </w:r>
    </w:p>
    <w:p>
      <w:pPr>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In </w:t>
      </w:r>
      <w:r>
        <w:rPr>
          <w:rFonts w:ascii="Times New Roman" w:hAnsi="Times New Roman" w:cs="Times New Roman"/>
        </w:rPr>
        <w:t>the RRC_INACTIVE or RRC_IDLE state</w:t>
      </w:r>
      <w:r>
        <w:rPr>
          <w:rFonts w:hint="eastAsia" w:ascii="Times New Roman" w:hAnsi="Times New Roman" w:cs="Times New Roman"/>
          <w:lang w:val="en-US" w:eastAsia="zh-CN"/>
        </w:rPr>
        <w:t xml:space="preserve"> mode, the UE </w:t>
      </w:r>
      <w:r>
        <w:rPr>
          <w:rFonts w:ascii="Times New Roman" w:hAnsi="Times New Roman" w:cs="Times New Roman"/>
        </w:rPr>
        <w:t>compares the reference report ID in SIB information with its locally stored reference report ID to determine whether it has the latest available clock quality information</w:t>
      </w:r>
      <w:r>
        <w:rPr>
          <w:rFonts w:hint="eastAsia" w:cs="Times New Roman"/>
          <w:lang w:val="en-US" w:eastAsia="zh-CN"/>
        </w:rPr>
        <w:t xml:space="preserve"> in [1]</w:t>
      </w:r>
      <w:r>
        <w:rPr>
          <w:rFonts w:hint="eastAsia" w:ascii="Times New Roman" w:hAnsi="Times New Roman" w:cs="Times New Roman"/>
          <w:lang w:val="en-US" w:eastAsia="zh-CN"/>
        </w:rPr>
        <w:t xml:space="preserve">. When the AS layer of UE finds its stored reference report ID is different from the </w:t>
      </w:r>
      <w:r>
        <w:rPr>
          <w:rFonts w:ascii="Times New Roman" w:hAnsi="Times New Roman" w:cs="Times New Roman"/>
        </w:rPr>
        <w:t>the reference report ID in SIB information</w:t>
      </w:r>
      <w:r>
        <w:rPr>
          <w:rFonts w:hint="eastAsia" w:ascii="Times New Roman" w:hAnsi="Times New Roman" w:cs="Times New Roman"/>
          <w:lang w:val="en-US" w:eastAsia="zh-CN"/>
        </w:rPr>
        <w:t xml:space="preserve">, </w:t>
      </w:r>
      <w:r>
        <w:rPr>
          <w:rFonts w:ascii="Times New Roman" w:hAnsi="Times New Roman" w:cs="Times New Roman"/>
        </w:rPr>
        <w:t>it</w:t>
      </w:r>
      <w:r>
        <w:rPr>
          <w:rFonts w:hint="eastAsia" w:ascii="Times New Roman" w:hAnsi="Times New Roman" w:cs="Times New Roman"/>
          <w:lang w:val="en-US" w:eastAsia="zh-CN"/>
        </w:rPr>
        <w:t xml:space="preserve"> </w:t>
      </w:r>
      <w:r>
        <w:rPr>
          <w:rFonts w:hint="eastAsia" w:ascii="Times New Roman" w:hAnsi="Times New Roman" w:cs="Times New Roman"/>
        </w:rPr>
        <w:t>notifies the change in the RAN timing synchronization status to NAS layer</w:t>
      </w:r>
      <w:r>
        <w:rPr>
          <w:rFonts w:hint="eastAsia" w:ascii="Times New Roman" w:hAnsi="Times New Roman" w:cs="Times New Roman"/>
          <w:lang w:val="en-US" w:eastAsia="zh-CN"/>
        </w:rPr>
        <w:t xml:space="preserve"> as confirm</w:t>
      </w:r>
      <w:r>
        <w:rPr>
          <w:rFonts w:hint="eastAsia" w:cs="Times New Roman"/>
          <w:lang w:val="en-US" w:eastAsia="zh-CN"/>
        </w:rPr>
        <w:t>ed</w:t>
      </w:r>
      <w:r>
        <w:rPr>
          <w:rFonts w:hint="eastAsia" w:ascii="Times New Roman" w:hAnsi="Times New Roman" w:cs="Times New Roman"/>
          <w:lang w:val="en-US" w:eastAsia="zh-CN"/>
        </w:rPr>
        <w:t xml:space="preserve"> in last RAN2 meeting.  </w:t>
      </w:r>
      <w:r>
        <w:rPr>
          <w:rFonts w:hint="eastAsia" w:cs="Times New Roman"/>
          <w:lang w:val="en-US" w:eastAsia="zh-CN"/>
        </w:rPr>
        <w:t>Therefore the</w:t>
      </w:r>
      <w:r>
        <w:rPr>
          <w:rFonts w:hint="eastAsia" w:ascii="Times New Roman" w:hAnsi="Times New Roman" w:cs="Times New Roman"/>
          <w:lang w:val="en-US" w:eastAsia="zh-CN"/>
        </w:rPr>
        <w:t xml:space="preserve"> Event ID </w:t>
      </w:r>
      <w:r>
        <w:rPr>
          <w:rFonts w:hint="eastAsia" w:cs="Times New Roman"/>
          <w:lang w:val="en-US" w:eastAsia="zh-CN"/>
        </w:rPr>
        <w:t xml:space="preserve">transmitted in </w:t>
      </w:r>
      <w:r>
        <w:rPr>
          <w:rFonts w:hint="eastAsia"/>
          <w:lang w:val="en-US" w:eastAsia="zh-CN"/>
        </w:rPr>
        <w:t xml:space="preserve">SIB information should be forwarded from AS layer to NAS layer and NAS should consider the Event ID when it </w:t>
      </w:r>
      <w:r>
        <w:t xml:space="preserve">requests the RRC layer to </w:t>
      </w:r>
      <w:r>
        <w:rPr>
          <w:rFonts w:hint="eastAsia"/>
          <w:lang w:val="en-US" w:eastAsia="zh-CN"/>
        </w:rPr>
        <w:t>transit</w:t>
      </w:r>
      <w:r>
        <w:t xml:space="preserve"> to RRC_CONNECTED</w:t>
      </w:r>
      <w:r>
        <w:rPr>
          <w:rFonts w:hint="eastAsia"/>
          <w:lang w:val="en-US" w:eastAsia="zh-CN"/>
        </w:rPr>
        <w:t xml:space="preserve"> to retrieve the </w:t>
      </w:r>
      <w:r>
        <w:t>the latest available clock quality information</w:t>
      </w:r>
      <w:r>
        <w:rPr>
          <w:rFonts w:hint="eastAsia"/>
          <w:lang w:val="en-US" w:eastAsia="zh-CN"/>
        </w:rPr>
        <w:t xml:space="preserve">. If the Event ID indicates </w:t>
      </w:r>
      <w:r>
        <w:rPr>
          <w:lang w:eastAsia="zh-CN"/>
        </w:rPr>
        <w:t>the network timing synchronization status</w:t>
      </w:r>
      <w:r>
        <w:rPr>
          <w:rFonts w:hint="eastAsia"/>
          <w:lang w:val="en-US" w:eastAsia="zh-CN"/>
        </w:rPr>
        <w:t xml:space="preserve"> is better than the pre-configured thresholds, NAS could not request the </w:t>
      </w:r>
      <w:r>
        <w:t xml:space="preserve">the RRC layer to </w:t>
      </w:r>
      <w:r>
        <w:rPr>
          <w:rFonts w:hint="eastAsia"/>
          <w:lang w:val="en-US" w:eastAsia="zh-CN"/>
        </w:rPr>
        <w:t>transit</w:t>
      </w:r>
      <w:r>
        <w:t xml:space="preserve"> to RRC_CONNECTED</w:t>
      </w:r>
      <w:r>
        <w:rPr>
          <w:rFonts w:hint="eastAsia"/>
          <w:lang w:val="en-US" w:eastAsia="zh-CN"/>
        </w:rPr>
        <w:t xml:space="preserve"> to retrieve the </w:t>
      </w:r>
      <w:r>
        <w:rPr>
          <w:rFonts w:ascii="Times New Roman" w:hAnsi="Times New Roman" w:cs="Times New Roman"/>
        </w:rPr>
        <w:t>the latest available clock quality information</w:t>
      </w:r>
      <w:r>
        <w:rPr>
          <w:rFonts w:hint="eastAsia" w:cs="Times New Roman"/>
          <w:lang w:val="en-US" w:eastAsia="zh-CN"/>
        </w:rPr>
        <w:t xml:space="preserve"> because </w:t>
      </w:r>
      <w:r>
        <w:rPr>
          <w:rFonts w:hint="eastAsia" w:ascii="Times New Roman" w:hAnsi="Times New Roman" w:cs="Times New Roman"/>
          <w:lang w:val="en-US" w:eastAsia="zh-CN"/>
        </w:rPr>
        <w:t>the gNB</w:t>
      </w:r>
      <w:r>
        <w:rPr>
          <w:rFonts w:hint="eastAsia" w:cs="Times New Roman"/>
          <w:lang w:val="en-US" w:eastAsia="zh-CN"/>
        </w:rPr>
        <w:t xml:space="preserve"> does not </w:t>
      </w:r>
      <w:r>
        <w:rPr>
          <w:rFonts w:hint="eastAsia" w:ascii="Times New Roman" w:hAnsi="Times New Roman" w:cs="Times New Roman"/>
          <w:lang w:val="en-US" w:eastAsia="zh-CN"/>
        </w:rPr>
        <w:t>provide the clock quality metrics to UE which is better than the pre-configured thresholds</w:t>
      </w:r>
      <w:r>
        <w:rPr>
          <w:rFonts w:hint="eastAsia" w:cs="Times New Roman"/>
          <w:lang w:val="en-US" w:eastAsia="zh-CN"/>
        </w:rPr>
        <w:t>.</w:t>
      </w:r>
    </w:p>
    <w:p>
      <w:pPr>
        <w:jc w:val="both"/>
        <w:rPr>
          <w:rFonts w:hint="eastAsia" w:ascii="Times New Roman" w:hAnsi="Times New Roman" w:cs="Times New Roman"/>
          <w:b/>
          <w:lang w:eastAsia="zh-CN"/>
        </w:rPr>
      </w:pPr>
      <w:r>
        <w:rPr>
          <w:rFonts w:hint="eastAsia" w:ascii="Times New Roman" w:hAnsi="Times New Roman" w:cs="Times New Roman"/>
          <w:b/>
          <w:lang w:eastAsia="zh-CN"/>
        </w:rPr>
        <w:t xml:space="preserve">Proposal </w:t>
      </w:r>
      <w:r>
        <w:rPr>
          <w:rFonts w:hint="eastAsia" w:cs="Times New Roman"/>
          <w:b/>
          <w:lang w:val="en-US" w:eastAsia="zh-CN"/>
        </w:rPr>
        <w:t>2</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eastAsia="zh-CN"/>
        </w:rPr>
        <w:t>he RRC_INACTIVE or RRC_IDLE state</w:t>
      </w:r>
      <w:r>
        <w:rPr>
          <w:rFonts w:hint="eastAsia" w:ascii="Times New Roman" w:hAnsi="Times New Roman" w:cs="Times New Roman"/>
          <w:b/>
          <w:lang w:val="en-US" w:eastAsia="zh-CN"/>
        </w:rPr>
        <w:t xml:space="preserve"> mode, the Event ID transmitted in SIB information should be forwarded from AS layer to NAS layer and NAS should consider the Event ID when it </w:t>
      </w:r>
      <w:r>
        <w:rPr>
          <w:rFonts w:hint="eastAsia" w:ascii="Times New Roman" w:hAnsi="Times New Roman" w:cs="Times New Roman"/>
          <w:b/>
          <w:lang w:eastAsia="zh-CN"/>
        </w:rPr>
        <w:t xml:space="preserve">requests the RRC layer to </w:t>
      </w:r>
      <w:r>
        <w:rPr>
          <w:rFonts w:hint="eastAsia" w:ascii="Times New Roman" w:hAnsi="Times New Roman" w:cs="Times New Roman"/>
          <w:b/>
          <w:lang w:val="en-US" w:eastAsia="zh-CN"/>
        </w:rPr>
        <w:t>transit</w:t>
      </w:r>
      <w:r>
        <w:rPr>
          <w:rFonts w:hint="eastAsia" w:ascii="Times New Roman" w:hAnsi="Times New Roman" w:cs="Times New Roman"/>
          <w:b/>
          <w:lang w:eastAsia="zh-CN"/>
        </w:rPr>
        <w:t xml:space="preserve"> to RRC_CONNECTED</w:t>
      </w:r>
      <w:r>
        <w:rPr>
          <w:rFonts w:hint="eastAsia" w:ascii="Times New Roman" w:hAnsi="Times New Roman" w:cs="Times New Roman"/>
          <w:b/>
          <w:lang w:val="en-US" w:eastAsia="zh-CN"/>
        </w:rPr>
        <w:t xml:space="preserve"> to retrieve the </w:t>
      </w:r>
      <w:r>
        <w:rPr>
          <w:rFonts w:hint="eastAsia" w:ascii="Times New Roman" w:hAnsi="Times New Roman" w:cs="Times New Roman"/>
          <w:b/>
          <w:lang w:eastAsia="zh-CN"/>
        </w:rPr>
        <w:t>the latest available clock quality information</w:t>
      </w:r>
      <w:r>
        <w:rPr>
          <w:rFonts w:hint="eastAsia" w:ascii="Times New Roman" w:hAnsi="Times New Roman" w:cs="Times New Roman"/>
          <w:b/>
          <w:lang w:val="en-US" w:eastAsia="zh-CN"/>
        </w:rPr>
        <w:t xml:space="preserve">. </w:t>
      </w:r>
    </w:p>
    <w:p>
      <w:pPr>
        <w:jc w:val="both"/>
        <w:rPr>
          <w:lang w:eastAsia="zh-CN"/>
        </w:rPr>
      </w:pPr>
    </w:p>
    <w:p>
      <w:pPr>
        <w:pStyle w:val="3"/>
        <w:numPr>
          <w:ilvl w:val="1"/>
          <w:numId w:val="15"/>
        </w:numPr>
        <w:ind w:right="200"/>
        <w:rPr>
          <w:rFonts w:hint="eastAsia" w:cs="Times New Roman"/>
          <w:vertAlign w:val="baseline"/>
          <w:lang w:val="en-US" w:eastAsia="zh-CN"/>
        </w:rPr>
      </w:pPr>
      <w:r>
        <w:rPr>
          <w:rFonts w:hint="eastAsia" w:cs="Times New Roman"/>
          <w:lang w:val="en-US" w:eastAsia="zh-CN"/>
        </w:rPr>
        <w:t xml:space="preserve">UAC </w:t>
      </w:r>
    </w:p>
    <w:p>
      <w:pPr>
        <w:widowControl/>
        <w:overflowPunct w:val="0"/>
        <w:spacing w:after="120" w:line="276" w:lineRule="auto"/>
        <w:rPr>
          <w:rFonts w:hint="eastAsia"/>
          <w:lang w:val="en-US" w:eastAsia="zh-CN"/>
        </w:rPr>
      </w:pPr>
      <w:r>
        <w:rPr>
          <w:rFonts w:hint="eastAsia" w:ascii="Times New Roman" w:hAnsi="Times New Roman" w:cs="Times New Roman"/>
          <w:color w:val="000000"/>
          <w:szCs w:val="20"/>
          <w:lang w:val="en-US" w:eastAsia="zh-CN"/>
        </w:rPr>
        <w:t xml:space="preserve">In </w:t>
      </w:r>
      <w:r>
        <w:rPr>
          <w:rFonts w:hint="eastAsia" w:ascii="Times New Roman" w:hAnsi="Times New Roman" w:eastAsia="宋体" w:cs="Times New Roman"/>
          <w:color w:val="000000"/>
          <w:szCs w:val="20"/>
        </w:rPr>
        <w:t>R</w:t>
      </w:r>
      <w:r>
        <w:rPr>
          <w:rFonts w:ascii="Times New Roman" w:hAnsi="Times New Roman" w:eastAsia="宋体" w:cs="Times New Roman"/>
          <w:color w:val="000000"/>
          <w:szCs w:val="20"/>
        </w:rPr>
        <w:t>AN2#121bis-e meetin</w:t>
      </w:r>
      <w:r>
        <w:rPr>
          <w:rFonts w:hint="eastAsia" w:cs="Times New Roman"/>
          <w:color w:val="000000"/>
          <w:szCs w:val="20"/>
          <w:lang w:val="en-US" w:eastAsia="zh-CN"/>
        </w:rPr>
        <w:t>g, the discussion on the UAC framework for TRS was postpone: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24"/>
              <w:numPr>
                <w:ilvl w:val="0"/>
                <w:numId w:val="16"/>
              </w:numPr>
              <w:ind w:left="360"/>
              <w:rPr>
                <w:rFonts w:hint="eastAsia" w:cs="Times New Roman"/>
                <w:vertAlign w:val="baseline"/>
                <w:lang w:val="en-US" w:eastAsia="zh-CN"/>
              </w:rPr>
            </w:pPr>
            <w:r>
              <w:rPr>
                <w:kern w:val="0"/>
                <w:sz w:val="20"/>
              </w:rPr>
              <w:t>Postpone the UAC until CT1’s feedback on UAC framework to randomize UE access to network in the time domain</w:t>
            </w:r>
          </w:p>
        </w:tc>
      </w:tr>
    </w:tbl>
    <w:p>
      <w:pPr>
        <w:widowControl/>
        <w:overflowPunct w:val="0"/>
        <w:spacing w:after="120" w:line="276" w:lineRule="auto"/>
        <w:rPr>
          <w:rFonts w:hint="default" w:cs="Times New Roman"/>
          <w:color w:val="000000"/>
          <w:szCs w:val="20"/>
          <w:lang w:val="en-US" w:eastAsia="zh-CN"/>
        </w:rPr>
      </w:pPr>
    </w:p>
    <w:p>
      <w:pPr>
        <w:widowControl/>
        <w:overflowPunct w:val="0"/>
        <w:spacing w:after="120" w:line="276" w:lineRule="auto"/>
        <w:rPr>
          <w:rFonts w:hint="eastAsia" w:ascii="Times New Roman" w:hAnsi="Times New Roman" w:cs="Times New Roman"/>
          <w:color w:val="000000"/>
          <w:szCs w:val="20"/>
          <w:lang w:val="en-US" w:eastAsia="zh-CN"/>
        </w:rPr>
      </w:pPr>
      <w:r>
        <w:rPr>
          <w:rFonts w:hint="eastAsia" w:ascii="Times New Roman" w:hAnsi="Times New Roman" w:cs="Times New Roman"/>
          <w:color w:val="000000"/>
          <w:szCs w:val="20"/>
          <w:lang w:val="en-US" w:eastAsia="zh-CN"/>
        </w:rPr>
        <w:t xml:space="preserve">In the LS [2] from SA1, the SA1 informs that there is no requirement to use a separate access category for TRS. And CT1 assumes that reusing Access Category 3 (MO_sig) is acceptable. </w:t>
      </w:r>
      <w:r>
        <w:rPr>
          <w:rFonts w:hint="eastAsia" w:cs="Times New Roman"/>
          <w:color w:val="000000"/>
          <w:szCs w:val="20"/>
          <w:lang w:val="en-US" w:eastAsia="zh-CN"/>
        </w:rPr>
        <w:t>T</w:t>
      </w:r>
      <w:r>
        <w:rPr>
          <w:rFonts w:hint="eastAsia" w:ascii="Times New Roman" w:hAnsi="Times New Roman" w:cs="Times New Roman"/>
          <w:color w:val="000000"/>
          <w:szCs w:val="20"/>
          <w:lang w:val="en-US" w:eastAsia="zh-CN"/>
        </w:rPr>
        <w:t>he UAC framework could be reused and Access Category 3 (MO_sig) could be used to randomize UE access to the network for retrieving the clock quality information.</w:t>
      </w:r>
    </w:p>
    <w:p>
      <w:pPr>
        <w:numPr>
          <w:ilvl w:val="0"/>
          <w:numId w:val="0"/>
        </w:numPr>
        <w:ind w:leftChars="0"/>
        <w:jc w:val="both"/>
        <w:rPr>
          <w:rFonts w:hint="eastAsia" w:ascii="Times New Roman" w:hAnsi="Times New Roman" w:cs="Times New Roman"/>
          <w:b/>
          <w:lang w:val="en-US" w:eastAsia="zh-CN"/>
        </w:rPr>
      </w:pPr>
      <w:r>
        <w:rPr>
          <w:rFonts w:hint="eastAsia" w:ascii="Times New Roman" w:hAnsi="Times New Roman" w:cs="Times New Roman"/>
          <w:b/>
          <w:lang w:eastAsia="zh-CN"/>
        </w:rPr>
        <w:t xml:space="preserve">Proposal </w:t>
      </w:r>
      <w:r>
        <w:rPr>
          <w:rFonts w:hint="eastAsia" w:cs="Times New Roman"/>
          <w:b/>
          <w:lang w:val="en-US" w:eastAsia="zh-CN"/>
        </w:rPr>
        <w:t>3</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val="en-US" w:eastAsia="zh-CN"/>
        </w:rPr>
        <w:t>he UAC framework could be reused and Access Category 3 (MO_sig) could be used to randomize UE access to the network for retrieving the clock quality information.</w:t>
      </w:r>
    </w:p>
    <w:p>
      <w:pPr>
        <w:pStyle w:val="2"/>
        <w:numPr>
          <w:ilvl w:val="0"/>
          <w:numId w:val="0"/>
        </w:numPr>
        <w:spacing w:line="276" w:lineRule="auto"/>
        <w:ind w:left="567" w:hanging="567"/>
        <w:jc w:val="both"/>
      </w:pPr>
      <w:r>
        <w:t>Conclusion</w:t>
      </w:r>
    </w:p>
    <w:p>
      <w:pPr>
        <w:rPr>
          <w:rFonts w:hint="eastAsia"/>
          <w:b/>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Pr>
          <w:rFonts w:hint="eastAsia"/>
          <w:lang w:eastAsia="zh-CN"/>
        </w:rPr>
        <w:t xml:space="preserve">the </w:t>
      </w:r>
      <w:r>
        <w:rPr>
          <w:lang w:eastAsia="zh-CN"/>
        </w:rPr>
        <w:t>discussion</w:t>
      </w:r>
      <w:r>
        <w:rPr>
          <w:rFonts w:hint="eastAsia"/>
          <w:lang w:eastAsia="zh-CN"/>
        </w:rPr>
        <w:t xml:space="preserve"> on </w:t>
      </w:r>
      <w:r>
        <w:rPr>
          <w:rFonts w:hint="eastAsia" w:eastAsiaTheme="minorEastAsia"/>
        </w:rPr>
        <w:t xml:space="preserve">the </w:t>
      </w:r>
      <w:r>
        <w:t>network timing synchronization status</w:t>
      </w:r>
      <w:r>
        <w:rPr>
          <w:rFonts w:hint="eastAsia" w:eastAsiaTheme="minorEastAsia"/>
        </w:rPr>
        <w:t xml:space="preserve"> monitoring</w:t>
      </w:r>
      <w:r>
        <w:rPr>
          <w:rFonts w:hint="eastAsia"/>
          <w:lang w:eastAsia="zh-CN"/>
        </w:rPr>
        <w:t xml:space="preserve"> is </w:t>
      </w:r>
      <w:r>
        <w:rPr>
          <w:lang w:eastAsia="zh-CN"/>
        </w:rPr>
        <w:t>provided</w:t>
      </w:r>
      <w:r>
        <w:rPr>
          <w:rFonts w:hint="eastAsia" w:cs="Arial"/>
          <w:lang w:eastAsia="zh-CN"/>
        </w:rPr>
        <w:t>.</w:t>
      </w:r>
    </w:p>
    <w:p>
      <w:pPr>
        <w:jc w:val="both"/>
        <w:rPr>
          <w:rFonts w:hint="eastAsia" w:ascii="Times New Roman" w:hAnsi="Times New Roman" w:cs="Times New Roman"/>
          <w:b/>
          <w:lang w:val="en-US" w:eastAsia="zh-CN"/>
        </w:rPr>
      </w:pPr>
      <w:r>
        <w:rPr>
          <w:rFonts w:hint="eastAsia" w:ascii="Times New Roman" w:hAnsi="Times New Roman" w:cs="Times New Roman"/>
          <w:b/>
          <w:lang w:eastAsia="zh-CN"/>
        </w:rPr>
        <w:t>Proposal 1:</w:t>
      </w:r>
      <w:r>
        <w:rPr>
          <w:rFonts w:hint="eastAsia" w:ascii="Times New Roman" w:hAnsi="Times New Roman" w:cs="Times New Roman"/>
          <w:b/>
          <w:lang w:val="en-US" w:eastAsia="zh-CN"/>
        </w:rPr>
        <w:t xml:space="preserve">The gNB needs to broadcast a </w:t>
      </w:r>
      <w:r>
        <w:rPr>
          <w:rFonts w:hint="eastAsia" w:cs="Times New Roman"/>
          <w:b/>
          <w:lang w:val="en-US" w:eastAsia="zh-CN"/>
        </w:rPr>
        <w:t xml:space="preserve">unique </w:t>
      </w:r>
      <w:r>
        <w:rPr>
          <w:rFonts w:hint="eastAsia" w:ascii="Times New Roman" w:hAnsi="Times New Roman" w:cs="Times New Roman"/>
          <w:b/>
          <w:lang w:val="en-US" w:eastAsia="zh-CN"/>
        </w:rPr>
        <w:t xml:space="preserve">reference report ID in any network timing synchronization status.  </w:t>
      </w:r>
    </w:p>
    <w:p>
      <w:pPr>
        <w:jc w:val="both"/>
        <w:rPr>
          <w:rFonts w:hint="eastAsia" w:ascii="Times New Roman" w:hAnsi="Times New Roman" w:cs="Times New Roman"/>
          <w:b/>
          <w:lang w:eastAsia="zh-CN"/>
        </w:rPr>
      </w:pPr>
      <w:r>
        <w:rPr>
          <w:rFonts w:hint="eastAsia" w:ascii="Times New Roman" w:hAnsi="Times New Roman" w:cs="Times New Roman"/>
          <w:b/>
          <w:lang w:eastAsia="zh-CN"/>
        </w:rPr>
        <w:t xml:space="preserve">Proposal </w:t>
      </w:r>
      <w:r>
        <w:rPr>
          <w:rFonts w:hint="eastAsia" w:cs="Times New Roman"/>
          <w:b/>
          <w:lang w:val="en-US" w:eastAsia="zh-CN"/>
        </w:rPr>
        <w:t>2</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eastAsia="zh-CN"/>
        </w:rPr>
        <w:t>he RRC_INACTIVE or RRC_IDLE state</w:t>
      </w:r>
      <w:r>
        <w:rPr>
          <w:rFonts w:hint="eastAsia" w:ascii="Times New Roman" w:hAnsi="Times New Roman" w:cs="Times New Roman"/>
          <w:b/>
          <w:lang w:val="en-US" w:eastAsia="zh-CN"/>
        </w:rPr>
        <w:t xml:space="preserve"> mode, the Event ID transmitted in SIB information should be forwarded from AS layer to NAS layer and NAS should consider the Event ID when it </w:t>
      </w:r>
      <w:r>
        <w:rPr>
          <w:rFonts w:hint="eastAsia" w:ascii="Times New Roman" w:hAnsi="Times New Roman" w:cs="Times New Roman"/>
          <w:b/>
          <w:lang w:eastAsia="zh-CN"/>
        </w:rPr>
        <w:t xml:space="preserve">requests the RRC layer to </w:t>
      </w:r>
      <w:r>
        <w:rPr>
          <w:rFonts w:hint="eastAsia" w:ascii="Times New Roman" w:hAnsi="Times New Roman" w:cs="Times New Roman"/>
          <w:b/>
          <w:lang w:val="en-US" w:eastAsia="zh-CN"/>
        </w:rPr>
        <w:t>transit</w:t>
      </w:r>
      <w:r>
        <w:rPr>
          <w:rFonts w:hint="eastAsia" w:ascii="Times New Roman" w:hAnsi="Times New Roman" w:cs="Times New Roman"/>
          <w:b/>
          <w:lang w:eastAsia="zh-CN"/>
        </w:rPr>
        <w:t xml:space="preserve"> to RRC_CONNECTED</w:t>
      </w:r>
      <w:r>
        <w:rPr>
          <w:rFonts w:hint="eastAsia" w:ascii="Times New Roman" w:hAnsi="Times New Roman" w:cs="Times New Roman"/>
          <w:b/>
          <w:lang w:val="en-US" w:eastAsia="zh-CN"/>
        </w:rPr>
        <w:t xml:space="preserve"> to retrieve the </w:t>
      </w:r>
      <w:r>
        <w:rPr>
          <w:rFonts w:hint="eastAsia" w:ascii="Times New Roman" w:hAnsi="Times New Roman" w:cs="Times New Roman"/>
          <w:b/>
          <w:lang w:eastAsia="zh-CN"/>
        </w:rPr>
        <w:t>the latest available clock quality information</w:t>
      </w:r>
      <w:r>
        <w:rPr>
          <w:rFonts w:hint="eastAsia" w:ascii="Times New Roman" w:hAnsi="Times New Roman" w:cs="Times New Roman"/>
          <w:b/>
          <w:lang w:val="en-US" w:eastAsia="zh-CN"/>
        </w:rPr>
        <w:t xml:space="preserve">. </w:t>
      </w:r>
    </w:p>
    <w:p>
      <w:pPr>
        <w:numPr>
          <w:ilvl w:val="0"/>
          <w:numId w:val="0"/>
        </w:numPr>
        <w:ind w:leftChars="0"/>
        <w:jc w:val="both"/>
        <w:rPr>
          <w:rFonts w:hint="eastAsia" w:ascii="Times New Roman" w:hAnsi="Times New Roman" w:cs="Times New Roman"/>
          <w:b/>
          <w:lang w:val="en-US" w:eastAsia="zh-CN"/>
        </w:rPr>
      </w:pPr>
      <w:r>
        <w:rPr>
          <w:rFonts w:hint="eastAsia" w:ascii="Times New Roman" w:hAnsi="Times New Roman" w:cs="Times New Roman"/>
          <w:b/>
          <w:lang w:eastAsia="zh-CN"/>
        </w:rPr>
        <w:t xml:space="preserve">Proposal </w:t>
      </w:r>
      <w:r>
        <w:rPr>
          <w:rFonts w:hint="eastAsia" w:cs="Times New Roman"/>
          <w:b/>
          <w:lang w:val="en-US" w:eastAsia="zh-CN"/>
        </w:rPr>
        <w:t>3</w:t>
      </w:r>
      <w:r>
        <w:rPr>
          <w:rFonts w:hint="eastAsia" w:ascii="Times New Roman" w:hAnsi="Times New Roman" w:cs="Times New Roman"/>
          <w:b/>
          <w:lang w:eastAsia="zh-CN"/>
        </w:rPr>
        <w:t xml:space="preserve">: </w:t>
      </w:r>
      <w:r>
        <w:rPr>
          <w:rFonts w:hint="eastAsia" w:cs="Times New Roman"/>
          <w:b/>
          <w:lang w:val="en-US" w:eastAsia="zh-CN"/>
        </w:rPr>
        <w:t>T</w:t>
      </w:r>
      <w:r>
        <w:rPr>
          <w:rFonts w:hint="eastAsia" w:ascii="Times New Roman" w:hAnsi="Times New Roman" w:cs="Times New Roman"/>
          <w:b/>
          <w:lang w:val="en-US" w:eastAsia="zh-CN"/>
        </w:rPr>
        <w:t>he UAC framework could be reused and Access Category 3 (MO_sig) could be used to randomize UE access to the network for retrieving the clock quality information.</w:t>
      </w:r>
    </w:p>
    <w:p>
      <w:pPr>
        <w:pStyle w:val="2"/>
        <w:spacing w:line="276" w:lineRule="auto"/>
        <w:jc w:val="both"/>
      </w:pPr>
      <w:r>
        <w:t>Reference</w:t>
      </w:r>
    </w:p>
    <w:bookmarkEnd w:id="0"/>
    <w:p>
      <w:pPr>
        <w:pStyle w:val="51"/>
        <w:framePr w:wrap="auto" w:vAnchor="margin" w:hAnchor="text" w:yAlign="inline"/>
        <w:numPr>
          <w:ilvl w:val="0"/>
          <w:numId w:val="17"/>
        </w:numPr>
        <w:ind w:right="400"/>
        <w:jc w:val="left"/>
        <w:rPr>
          <w:rFonts w:hint="eastAsia" w:ascii="Times New Roman" w:hAnsi="Times New Roman"/>
          <w:b w:val="0"/>
          <w:sz w:val="20"/>
          <w:lang w:val="en-US" w:eastAsia="zh-CN"/>
        </w:rPr>
      </w:pPr>
      <w:r>
        <w:rPr>
          <w:rFonts w:ascii="Times New Roman" w:hAnsi="Times New Roman"/>
          <w:b w:val="0"/>
          <w:sz w:val="20"/>
          <w:lang w:eastAsia="zh-CN"/>
        </w:rPr>
        <w:t>TR 23.</w:t>
      </w:r>
      <w:r>
        <w:rPr>
          <w:rFonts w:hint="eastAsia" w:ascii="Times New Roman" w:hAnsi="Times New Roman"/>
          <w:b w:val="0"/>
          <w:sz w:val="20"/>
          <w:lang w:eastAsia="zh-CN"/>
        </w:rPr>
        <w:t>501</w:t>
      </w:r>
      <w:r>
        <w:rPr>
          <w:rFonts w:ascii="Times New Roman" w:hAnsi="Times New Roman"/>
          <w:b w:val="0"/>
          <w:sz w:val="20"/>
          <w:lang w:eastAsia="zh-CN"/>
        </w:rPr>
        <w:t xml:space="preserve"> V18.</w:t>
      </w:r>
      <w:r>
        <w:rPr>
          <w:rFonts w:hint="eastAsia" w:ascii="Times New Roman" w:hAnsi="Times New Roman"/>
          <w:b w:val="0"/>
          <w:sz w:val="20"/>
          <w:lang w:val="en-US" w:eastAsia="zh-CN"/>
        </w:rPr>
        <w:t>2.2</w:t>
      </w:r>
      <w:r>
        <w:rPr>
          <w:rFonts w:hint="eastAsia" w:ascii="Times New Roman" w:hAnsi="Times New Roman"/>
          <w:b w:val="0"/>
          <w:sz w:val="20"/>
          <w:lang w:eastAsia="zh-CN"/>
        </w:rPr>
        <w:t>,</w:t>
      </w:r>
      <w:r>
        <w:rPr>
          <w:rFonts w:ascii="Times New Roman" w:hAnsi="Times New Roman"/>
          <w:b w:val="0"/>
          <w:sz w:val="20"/>
          <w:lang w:eastAsia="zh-CN"/>
        </w:rPr>
        <w:t xml:space="preserve"> System architecture for the 5G System (5GS); (Release 18)</w:t>
      </w:r>
      <w:r>
        <w:rPr>
          <w:rFonts w:hint="eastAsia" w:ascii="Times New Roman" w:hAnsi="Times New Roman"/>
          <w:b w:val="0"/>
          <w:sz w:val="20"/>
          <w:lang w:eastAsia="zh-CN"/>
        </w:rPr>
        <w:t>, 2023-0</w:t>
      </w:r>
      <w:r>
        <w:rPr>
          <w:rFonts w:hint="eastAsia" w:ascii="Times New Roman" w:hAnsi="Times New Roman"/>
          <w:b w:val="0"/>
          <w:sz w:val="20"/>
          <w:lang w:val="en-US" w:eastAsia="zh-CN"/>
        </w:rPr>
        <w:t>7</w:t>
      </w:r>
    </w:p>
    <w:p>
      <w:pPr>
        <w:pStyle w:val="51"/>
        <w:framePr w:wrap="auto" w:vAnchor="margin" w:hAnchor="text" w:yAlign="inline"/>
        <w:numPr>
          <w:ilvl w:val="0"/>
          <w:numId w:val="17"/>
        </w:numPr>
        <w:ind w:right="400"/>
        <w:jc w:val="left"/>
        <w:rPr>
          <w:rFonts w:ascii="Times New Roman" w:hAnsi="Times New Roman"/>
          <w:b w:val="0"/>
          <w:sz w:val="20"/>
          <w:lang w:eastAsia="zh-CN"/>
        </w:rPr>
      </w:pPr>
      <w:r>
        <w:rPr>
          <w:rFonts w:ascii="Times New Roman" w:hAnsi="Times New Roman" w:cs="Times New Roman"/>
          <w:b w:val="0"/>
          <w:sz w:val="20"/>
          <w:lang w:eastAsia="zh-CN"/>
        </w:rPr>
        <w:t>R2-2307051</w:t>
      </w:r>
      <w:r>
        <w:rPr>
          <w:rFonts w:hint="eastAsia" w:ascii="Times New Roman" w:hAnsi="Times New Roman" w:cs="Times New Roman"/>
          <w:b w:val="0"/>
          <w:sz w:val="20"/>
          <w:lang w:val="en-US" w:eastAsia="zh-CN"/>
        </w:rPr>
        <w:t xml:space="preserve"> </w:t>
      </w:r>
      <w:r>
        <w:rPr>
          <w:rFonts w:ascii="Times New Roman" w:hAnsi="Times New Roman" w:cs="Times New Roman"/>
          <w:b w:val="0"/>
          <w:sz w:val="20"/>
          <w:lang w:eastAsia="zh-CN"/>
        </w:rPr>
        <w:t>Response to Reply LS on Proposed method for Time Synchronization status reporting to UE(s)</w:t>
      </w:r>
      <w:r>
        <w:rPr>
          <w:rFonts w:hint="eastAsia" w:ascii="Times New Roman" w:hAnsi="Times New Roman" w:cs="Times New Roman"/>
          <w:b w:val="0"/>
          <w:sz w:val="20"/>
          <w:lang w:val="en-US" w:eastAsia="zh-CN"/>
        </w:rPr>
        <w:t>,Nokia.</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28"/>
      <w:lvlText w:val=""/>
      <w:lvlJc w:val="left"/>
      <w:pPr>
        <w:tabs>
          <w:tab w:val="left" w:pos="926"/>
        </w:tabs>
        <w:ind w:left="926" w:hanging="360"/>
      </w:pPr>
      <w:rPr>
        <w:rFonts w:hint="default" w:ascii="Symbol" w:hAnsi="Symbol"/>
      </w:rPr>
    </w:lvl>
  </w:abstractNum>
  <w:abstractNum w:abstractNumId="1">
    <w:nsid w:val="0D367570"/>
    <w:multiLevelType w:val="multilevel"/>
    <w:tmpl w:val="0D367570"/>
    <w:lvl w:ilvl="0" w:tentative="0">
      <w:start w:val="1"/>
      <w:numFmt w:val="decimal"/>
      <w:pStyle w:val="10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3">
    <w:nsid w:val="22D21819"/>
    <w:multiLevelType w:val="multilevel"/>
    <w:tmpl w:val="22D21819"/>
    <w:lvl w:ilvl="0" w:tentative="0">
      <w:start w:val="1"/>
      <w:numFmt w:val="bullet"/>
      <w:pStyle w:val="158"/>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3EC52FA"/>
    <w:multiLevelType w:val="multilevel"/>
    <w:tmpl w:val="23EC52FA"/>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37D64CED"/>
    <w:multiLevelType w:val="multilevel"/>
    <w:tmpl w:val="37D64CE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3A877D64"/>
    <w:multiLevelType w:val="singleLevel"/>
    <w:tmpl w:val="3A877D64"/>
    <w:lvl w:ilvl="0" w:tentative="0">
      <w:start w:val="1"/>
      <w:numFmt w:val="decimal"/>
      <w:pStyle w:val="140"/>
      <w:lvlText w:val="[%1]"/>
      <w:lvlJc w:val="left"/>
      <w:pPr>
        <w:tabs>
          <w:tab w:val="left" w:pos="360"/>
        </w:tabs>
        <w:ind w:left="360" w:hanging="360"/>
      </w:pPr>
      <w:rPr>
        <w:lang w:val="en-GB"/>
      </w:rPr>
    </w:lvl>
  </w:abstractNum>
  <w:abstractNum w:abstractNumId="7">
    <w:nsid w:val="3AA46647"/>
    <w:multiLevelType w:val="multilevel"/>
    <w:tmpl w:val="3AA46647"/>
    <w:lvl w:ilvl="0" w:tentative="0">
      <w:start w:val="1"/>
      <w:numFmt w:val="decimal"/>
      <w:pStyle w:val="1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CD463D2"/>
    <w:multiLevelType w:val="multilevel"/>
    <w:tmpl w:val="3CD463D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44DB417B"/>
    <w:multiLevelType w:val="multilevel"/>
    <w:tmpl w:val="44DB417B"/>
    <w:lvl w:ilvl="0" w:tentative="0">
      <w:start w:val="1"/>
      <w:numFmt w:val="decimal"/>
      <w:pStyle w:val="6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D2473F1"/>
    <w:multiLevelType w:val="singleLevel"/>
    <w:tmpl w:val="4D2473F1"/>
    <w:lvl w:ilvl="0" w:tentative="0">
      <w:start w:val="1"/>
      <w:numFmt w:val="decimal"/>
      <w:suff w:val="space"/>
      <w:lvlText w:val="[%1]"/>
      <w:lvlJc w:val="left"/>
    </w:lvl>
  </w:abstractNum>
  <w:abstractNum w:abstractNumId="12">
    <w:nsid w:val="5101505E"/>
    <w:multiLevelType w:val="multilevel"/>
    <w:tmpl w:val="5101505E"/>
    <w:lvl w:ilvl="0" w:tentative="0">
      <w:start w:val="1"/>
      <w:numFmt w:val="decimal"/>
      <w:pStyle w:val="13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4">
    <w:nsid w:val="70146DC0"/>
    <w:multiLevelType w:val="multilevel"/>
    <w:tmpl w:val="70146DC0"/>
    <w:lvl w:ilvl="0" w:tentative="0">
      <w:start w:val="1"/>
      <w:numFmt w:val="bullet"/>
      <w:pStyle w:val="16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62249F"/>
    <w:multiLevelType w:val="multilevel"/>
    <w:tmpl w:val="7B62249F"/>
    <w:lvl w:ilvl="0" w:tentative="0">
      <w:start w:val="2"/>
      <w:numFmt w:val="decimal"/>
      <w:lvlText w:val="%1"/>
      <w:lvlJc w:val="left"/>
      <w:pPr>
        <w:ind w:left="405" w:hanging="40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6">
    <w:nsid w:val="7BC330F5"/>
    <w:multiLevelType w:val="multilevel"/>
    <w:tmpl w:val="7BC330F5"/>
    <w:lvl w:ilvl="0" w:tentative="0">
      <w:start w:val="1"/>
      <w:numFmt w:val="bullet"/>
      <w:pStyle w:val="113"/>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4"/>
  </w:num>
  <w:num w:numId="2">
    <w:abstractNumId w:val="2"/>
  </w:num>
  <w:num w:numId="3">
    <w:abstractNumId w:val="13"/>
  </w:num>
  <w:num w:numId="4">
    <w:abstractNumId w:val="0"/>
  </w:num>
  <w:num w:numId="5">
    <w:abstractNumId w:val="9"/>
  </w:num>
  <w:num w:numId="6">
    <w:abstractNumId w:val="10"/>
  </w:num>
  <w:num w:numId="7">
    <w:abstractNumId w:val="1"/>
  </w:num>
  <w:num w:numId="8">
    <w:abstractNumId w:val="16"/>
  </w:num>
  <w:num w:numId="9">
    <w:abstractNumId w:val="7"/>
  </w:num>
  <w:num w:numId="10">
    <w:abstractNumId w:val="12"/>
  </w:num>
  <w:num w:numId="11">
    <w:abstractNumId w:val="6"/>
  </w:num>
  <w:num w:numId="12">
    <w:abstractNumId w:val="3"/>
  </w:num>
  <w:num w:numId="13">
    <w:abstractNumId w:val="14"/>
  </w:num>
  <w:num w:numId="14">
    <w:abstractNumId w:val="5"/>
  </w:num>
  <w:num w:numId="15">
    <w:abstractNumId w:val="1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771"/>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6B"/>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B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D3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25"/>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4C3"/>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1AB"/>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998"/>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CC6"/>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388"/>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28"/>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D5B"/>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37"/>
    <w:rsid w:val="001B6380"/>
    <w:rsid w:val="001B6684"/>
    <w:rsid w:val="001B6CDE"/>
    <w:rsid w:val="001B7177"/>
    <w:rsid w:val="001B724E"/>
    <w:rsid w:val="001B7353"/>
    <w:rsid w:val="001B7602"/>
    <w:rsid w:val="001B780D"/>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E1B"/>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86A"/>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110"/>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07F"/>
    <w:rsid w:val="002153FB"/>
    <w:rsid w:val="00215678"/>
    <w:rsid w:val="00215F43"/>
    <w:rsid w:val="002167F0"/>
    <w:rsid w:val="00216BBA"/>
    <w:rsid w:val="00217293"/>
    <w:rsid w:val="0021752D"/>
    <w:rsid w:val="00217C36"/>
    <w:rsid w:val="002207DB"/>
    <w:rsid w:val="0022088C"/>
    <w:rsid w:val="00220898"/>
    <w:rsid w:val="00220991"/>
    <w:rsid w:val="00220C1A"/>
    <w:rsid w:val="002210EE"/>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26"/>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24A9"/>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CAB"/>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0EF"/>
    <w:rsid w:val="002624B0"/>
    <w:rsid w:val="002625D8"/>
    <w:rsid w:val="00262756"/>
    <w:rsid w:val="00262C4D"/>
    <w:rsid w:val="00262D97"/>
    <w:rsid w:val="00262E60"/>
    <w:rsid w:val="002632C8"/>
    <w:rsid w:val="002633EB"/>
    <w:rsid w:val="00263671"/>
    <w:rsid w:val="002636C3"/>
    <w:rsid w:val="00263B8B"/>
    <w:rsid w:val="00263BCB"/>
    <w:rsid w:val="00264312"/>
    <w:rsid w:val="00264363"/>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7EC"/>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07A"/>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45B"/>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57AC"/>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1996"/>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789"/>
    <w:rsid w:val="00326B5A"/>
    <w:rsid w:val="00326C1A"/>
    <w:rsid w:val="00326F56"/>
    <w:rsid w:val="00326F9C"/>
    <w:rsid w:val="00327565"/>
    <w:rsid w:val="00327773"/>
    <w:rsid w:val="00327C4D"/>
    <w:rsid w:val="00327C65"/>
    <w:rsid w:val="00327C80"/>
    <w:rsid w:val="00327DAE"/>
    <w:rsid w:val="00330CA6"/>
    <w:rsid w:val="00330D0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A55"/>
    <w:rsid w:val="00365D2A"/>
    <w:rsid w:val="00366327"/>
    <w:rsid w:val="00366930"/>
    <w:rsid w:val="00366FA1"/>
    <w:rsid w:val="0036712B"/>
    <w:rsid w:val="0036743A"/>
    <w:rsid w:val="00367614"/>
    <w:rsid w:val="00367757"/>
    <w:rsid w:val="0037004C"/>
    <w:rsid w:val="00370139"/>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E3A"/>
    <w:rsid w:val="003A00BA"/>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7D6"/>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096"/>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0E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589"/>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4CF5"/>
    <w:rsid w:val="00485071"/>
    <w:rsid w:val="00485122"/>
    <w:rsid w:val="0048525E"/>
    <w:rsid w:val="00485DE2"/>
    <w:rsid w:val="0048632B"/>
    <w:rsid w:val="00486394"/>
    <w:rsid w:val="004865D5"/>
    <w:rsid w:val="00486AC0"/>
    <w:rsid w:val="00486D5B"/>
    <w:rsid w:val="004877C2"/>
    <w:rsid w:val="00487B17"/>
    <w:rsid w:val="00487D62"/>
    <w:rsid w:val="00487E8B"/>
    <w:rsid w:val="0049034F"/>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DAC"/>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1D6E"/>
    <w:rsid w:val="005020F5"/>
    <w:rsid w:val="00502412"/>
    <w:rsid w:val="005024E0"/>
    <w:rsid w:val="00502CD1"/>
    <w:rsid w:val="00502CE9"/>
    <w:rsid w:val="00502F61"/>
    <w:rsid w:val="00502F88"/>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60C"/>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97E"/>
    <w:rsid w:val="00541A5C"/>
    <w:rsid w:val="00541C56"/>
    <w:rsid w:val="0054287D"/>
    <w:rsid w:val="00542AD8"/>
    <w:rsid w:val="00542AD9"/>
    <w:rsid w:val="00542E81"/>
    <w:rsid w:val="00543010"/>
    <w:rsid w:val="00543153"/>
    <w:rsid w:val="00543797"/>
    <w:rsid w:val="00543C82"/>
    <w:rsid w:val="00543CA5"/>
    <w:rsid w:val="0054427D"/>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D79"/>
    <w:rsid w:val="00581F4A"/>
    <w:rsid w:val="00581FDF"/>
    <w:rsid w:val="0058228E"/>
    <w:rsid w:val="00582B8C"/>
    <w:rsid w:val="00582B9B"/>
    <w:rsid w:val="005831DD"/>
    <w:rsid w:val="0058361A"/>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347"/>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153"/>
    <w:rsid w:val="005F48CD"/>
    <w:rsid w:val="005F543F"/>
    <w:rsid w:val="005F5622"/>
    <w:rsid w:val="005F5666"/>
    <w:rsid w:val="005F56CB"/>
    <w:rsid w:val="005F57F5"/>
    <w:rsid w:val="005F61E1"/>
    <w:rsid w:val="005F6443"/>
    <w:rsid w:val="005F6917"/>
    <w:rsid w:val="005F6B3B"/>
    <w:rsid w:val="005F6C92"/>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428"/>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06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77DB7"/>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7B8"/>
    <w:rsid w:val="006A07CB"/>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A1"/>
    <w:rsid w:val="006C33EE"/>
    <w:rsid w:val="006C34AC"/>
    <w:rsid w:val="006C34BA"/>
    <w:rsid w:val="006C366D"/>
    <w:rsid w:val="006C3E60"/>
    <w:rsid w:val="006C4045"/>
    <w:rsid w:val="006C4A35"/>
    <w:rsid w:val="006C511D"/>
    <w:rsid w:val="006C53D0"/>
    <w:rsid w:val="006C5DBD"/>
    <w:rsid w:val="006C5ED7"/>
    <w:rsid w:val="006C6721"/>
    <w:rsid w:val="006C68E4"/>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C09"/>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4E2"/>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12B"/>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8A2"/>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E9"/>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3F4C"/>
    <w:rsid w:val="007A407A"/>
    <w:rsid w:val="007A42BE"/>
    <w:rsid w:val="007A42FF"/>
    <w:rsid w:val="007A4999"/>
    <w:rsid w:val="007A4CA9"/>
    <w:rsid w:val="007A4CD1"/>
    <w:rsid w:val="007A53CB"/>
    <w:rsid w:val="007A55D0"/>
    <w:rsid w:val="007A55F9"/>
    <w:rsid w:val="007A565F"/>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C99"/>
    <w:rsid w:val="007C6EB1"/>
    <w:rsid w:val="007C7EE9"/>
    <w:rsid w:val="007D0359"/>
    <w:rsid w:val="007D05FD"/>
    <w:rsid w:val="007D074D"/>
    <w:rsid w:val="007D07B5"/>
    <w:rsid w:val="007D0AF2"/>
    <w:rsid w:val="007D0D5B"/>
    <w:rsid w:val="007D0E04"/>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80"/>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615"/>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A56"/>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1928"/>
    <w:rsid w:val="008525BE"/>
    <w:rsid w:val="008526FB"/>
    <w:rsid w:val="008527BC"/>
    <w:rsid w:val="008528FE"/>
    <w:rsid w:val="008529F5"/>
    <w:rsid w:val="00852AEF"/>
    <w:rsid w:val="00852E9C"/>
    <w:rsid w:val="008535AF"/>
    <w:rsid w:val="00853754"/>
    <w:rsid w:val="008537FC"/>
    <w:rsid w:val="00853970"/>
    <w:rsid w:val="008539F9"/>
    <w:rsid w:val="00853CA8"/>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9F7"/>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B36"/>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3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64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3BA"/>
    <w:rsid w:val="008C7511"/>
    <w:rsid w:val="008C7568"/>
    <w:rsid w:val="008C7645"/>
    <w:rsid w:val="008C79B6"/>
    <w:rsid w:val="008C7D0D"/>
    <w:rsid w:val="008D01DA"/>
    <w:rsid w:val="008D022B"/>
    <w:rsid w:val="008D0901"/>
    <w:rsid w:val="008D0939"/>
    <w:rsid w:val="008D0A18"/>
    <w:rsid w:val="008D0D02"/>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31C"/>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3D"/>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074E8"/>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B76"/>
    <w:rsid w:val="00941DE0"/>
    <w:rsid w:val="009421CA"/>
    <w:rsid w:val="00942217"/>
    <w:rsid w:val="009427D1"/>
    <w:rsid w:val="0094281E"/>
    <w:rsid w:val="00942BD4"/>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3B7"/>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0EFD"/>
    <w:rsid w:val="0096101D"/>
    <w:rsid w:val="00961067"/>
    <w:rsid w:val="0096129E"/>
    <w:rsid w:val="009612A1"/>
    <w:rsid w:val="00961455"/>
    <w:rsid w:val="009615F7"/>
    <w:rsid w:val="0096166D"/>
    <w:rsid w:val="0096186B"/>
    <w:rsid w:val="009619C2"/>
    <w:rsid w:val="00961F50"/>
    <w:rsid w:val="009624A5"/>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67F22"/>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E2E"/>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2FE4"/>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6CA"/>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B2A"/>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0EAD"/>
    <w:rsid w:val="00A2162A"/>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5EF1"/>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015"/>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15C"/>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07"/>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55"/>
    <w:rsid w:val="00B93D8B"/>
    <w:rsid w:val="00B93F52"/>
    <w:rsid w:val="00B94B0F"/>
    <w:rsid w:val="00B94CCB"/>
    <w:rsid w:val="00B95481"/>
    <w:rsid w:val="00B96010"/>
    <w:rsid w:val="00B960AF"/>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4CC"/>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830"/>
    <w:rsid w:val="00BF394D"/>
    <w:rsid w:val="00BF3A83"/>
    <w:rsid w:val="00BF3AF6"/>
    <w:rsid w:val="00BF4782"/>
    <w:rsid w:val="00BF4B5B"/>
    <w:rsid w:val="00BF4D40"/>
    <w:rsid w:val="00BF4D98"/>
    <w:rsid w:val="00BF5123"/>
    <w:rsid w:val="00BF5B22"/>
    <w:rsid w:val="00BF5C13"/>
    <w:rsid w:val="00BF5D1A"/>
    <w:rsid w:val="00BF5DE3"/>
    <w:rsid w:val="00BF5E46"/>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412"/>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433"/>
    <w:rsid w:val="00C43785"/>
    <w:rsid w:val="00C43AF6"/>
    <w:rsid w:val="00C44006"/>
    <w:rsid w:val="00C4408C"/>
    <w:rsid w:val="00C444D2"/>
    <w:rsid w:val="00C44B5A"/>
    <w:rsid w:val="00C44CDC"/>
    <w:rsid w:val="00C44EBF"/>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28"/>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3CDD"/>
    <w:rsid w:val="00CB43EC"/>
    <w:rsid w:val="00CB45D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B7D9E"/>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645"/>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32A"/>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2FBB"/>
    <w:rsid w:val="00DF3164"/>
    <w:rsid w:val="00DF4239"/>
    <w:rsid w:val="00DF43CD"/>
    <w:rsid w:val="00DF4EB2"/>
    <w:rsid w:val="00DF4EE5"/>
    <w:rsid w:val="00DF514F"/>
    <w:rsid w:val="00DF53CB"/>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2"/>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500C"/>
    <w:rsid w:val="00E350C3"/>
    <w:rsid w:val="00E35B08"/>
    <w:rsid w:val="00E35E02"/>
    <w:rsid w:val="00E35FC1"/>
    <w:rsid w:val="00E364A3"/>
    <w:rsid w:val="00E365D7"/>
    <w:rsid w:val="00E36854"/>
    <w:rsid w:val="00E370E4"/>
    <w:rsid w:val="00E37798"/>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C73"/>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4D5D"/>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0FD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0BC3"/>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4C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7A8"/>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6EC0"/>
    <w:rsid w:val="00F075C4"/>
    <w:rsid w:val="00F076F4"/>
    <w:rsid w:val="00F0795B"/>
    <w:rsid w:val="00F07D7A"/>
    <w:rsid w:val="00F101B0"/>
    <w:rsid w:val="00F10450"/>
    <w:rsid w:val="00F10B16"/>
    <w:rsid w:val="00F110FC"/>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4D8"/>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099"/>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3CB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13"/>
    <w:rsid w:val="00FB0E6F"/>
    <w:rsid w:val="00FB0EC4"/>
    <w:rsid w:val="00FB0F48"/>
    <w:rsid w:val="00FB11EF"/>
    <w:rsid w:val="00FB16F2"/>
    <w:rsid w:val="00FB1BB8"/>
    <w:rsid w:val="00FB2134"/>
    <w:rsid w:val="00FB215A"/>
    <w:rsid w:val="00FB231B"/>
    <w:rsid w:val="00FB235C"/>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CDC"/>
    <w:rsid w:val="00FD0D11"/>
    <w:rsid w:val="00FD1578"/>
    <w:rsid w:val="00FD21B2"/>
    <w:rsid w:val="00FD27F9"/>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DA6"/>
    <w:rsid w:val="00FD7E35"/>
    <w:rsid w:val="00FE0311"/>
    <w:rsid w:val="00FE0418"/>
    <w:rsid w:val="00FE0AD6"/>
    <w:rsid w:val="00FE0BD3"/>
    <w:rsid w:val="00FE0DEA"/>
    <w:rsid w:val="00FE0F43"/>
    <w:rsid w:val="00FE1125"/>
    <w:rsid w:val="00FE174A"/>
    <w:rsid w:val="00FE197B"/>
    <w:rsid w:val="00FE209E"/>
    <w:rsid w:val="00FE22B2"/>
    <w:rsid w:val="00FE32A3"/>
    <w:rsid w:val="00FE3520"/>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 w:val="01596446"/>
    <w:rsid w:val="01731EDA"/>
    <w:rsid w:val="02320327"/>
    <w:rsid w:val="029A22D5"/>
    <w:rsid w:val="02F60D14"/>
    <w:rsid w:val="08491D79"/>
    <w:rsid w:val="087469A5"/>
    <w:rsid w:val="0AF7605E"/>
    <w:rsid w:val="0EB01B25"/>
    <w:rsid w:val="0F060336"/>
    <w:rsid w:val="11581F6F"/>
    <w:rsid w:val="126665BF"/>
    <w:rsid w:val="135F1639"/>
    <w:rsid w:val="18297BB3"/>
    <w:rsid w:val="18334558"/>
    <w:rsid w:val="18F60201"/>
    <w:rsid w:val="19993102"/>
    <w:rsid w:val="19DB584F"/>
    <w:rsid w:val="1AA20E5B"/>
    <w:rsid w:val="1AE17142"/>
    <w:rsid w:val="1B593C2A"/>
    <w:rsid w:val="1B8B291A"/>
    <w:rsid w:val="1BF146E6"/>
    <w:rsid w:val="1C540DDA"/>
    <w:rsid w:val="1D3C0E85"/>
    <w:rsid w:val="1D886ACE"/>
    <w:rsid w:val="22BF3951"/>
    <w:rsid w:val="23BC26AD"/>
    <w:rsid w:val="24EA3120"/>
    <w:rsid w:val="251E59F3"/>
    <w:rsid w:val="25303D87"/>
    <w:rsid w:val="25567164"/>
    <w:rsid w:val="25D9116E"/>
    <w:rsid w:val="28803769"/>
    <w:rsid w:val="28A8673F"/>
    <w:rsid w:val="294C17DB"/>
    <w:rsid w:val="307E4CE9"/>
    <w:rsid w:val="36386100"/>
    <w:rsid w:val="369600C4"/>
    <w:rsid w:val="3A5C45A7"/>
    <w:rsid w:val="3F901BD3"/>
    <w:rsid w:val="41254BB0"/>
    <w:rsid w:val="43592360"/>
    <w:rsid w:val="451F3CA1"/>
    <w:rsid w:val="45D907F3"/>
    <w:rsid w:val="49B95283"/>
    <w:rsid w:val="49D655F0"/>
    <w:rsid w:val="4A413D80"/>
    <w:rsid w:val="4ABF19EB"/>
    <w:rsid w:val="4BEC5419"/>
    <w:rsid w:val="4CA02582"/>
    <w:rsid w:val="4D046783"/>
    <w:rsid w:val="4D7B242B"/>
    <w:rsid w:val="4FB22960"/>
    <w:rsid w:val="50C656C4"/>
    <w:rsid w:val="5266163F"/>
    <w:rsid w:val="52F73BD1"/>
    <w:rsid w:val="55384960"/>
    <w:rsid w:val="594D0719"/>
    <w:rsid w:val="5E647913"/>
    <w:rsid w:val="5F374E45"/>
    <w:rsid w:val="5F63118D"/>
    <w:rsid w:val="5FEC366F"/>
    <w:rsid w:val="62477713"/>
    <w:rsid w:val="657F4EA0"/>
    <w:rsid w:val="67AF2F5A"/>
    <w:rsid w:val="683A6FE7"/>
    <w:rsid w:val="689457A1"/>
    <w:rsid w:val="695A55DB"/>
    <w:rsid w:val="6A694423"/>
    <w:rsid w:val="6D351BC8"/>
    <w:rsid w:val="6E493980"/>
    <w:rsid w:val="7089769A"/>
    <w:rsid w:val="714A5D1C"/>
    <w:rsid w:val="71E323B9"/>
    <w:rsid w:val="727E784A"/>
    <w:rsid w:val="72B41D5C"/>
    <w:rsid w:val="731D571A"/>
    <w:rsid w:val="75697C0B"/>
    <w:rsid w:val="7590154F"/>
    <w:rsid w:val="78176D11"/>
    <w:rsid w:val="78387B4C"/>
    <w:rsid w:val="796C1C76"/>
    <w:rsid w:val="79C07E82"/>
    <w:rsid w:val="7A662812"/>
    <w:rsid w:val="7C0A11CE"/>
    <w:rsid w:val="7CED3003"/>
    <w:rsid w:val="7CF36962"/>
    <w:rsid w:val="7DD95529"/>
    <w:rsid w:val="7F2F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3"/>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6"/>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3"/>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7">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2"/>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uiPriority w:val="0"/>
    <w:pPr>
      <w:ind w:left="0" w:firstLine="0"/>
    </w:pPr>
  </w:style>
  <w:style w:type="paragraph" w:styleId="26">
    <w:name w:val="Document Map"/>
    <w:basedOn w:val="1"/>
    <w:semiHidden/>
    <w:uiPriority w:val="0"/>
    <w:pPr>
      <w:shd w:val="clear" w:color="auto" w:fill="000080"/>
    </w:pPr>
    <w:rPr>
      <w:rFonts w:ascii="CG Times (WN)" w:hAnsi="CG Times (WN)" w:cs="CG Times (WN)"/>
    </w:rPr>
  </w:style>
  <w:style w:type="paragraph" w:styleId="27">
    <w:name w:val="annotation text"/>
    <w:basedOn w:val="1"/>
    <w:link w:val="130"/>
    <w:uiPriority w:val="0"/>
  </w:style>
  <w:style w:type="paragraph" w:styleId="28">
    <w:name w:val="List Bullet 3"/>
    <w:basedOn w:val="1"/>
    <w:qFormat/>
    <w:uiPriority w:val="0"/>
    <w:pPr>
      <w:numPr>
        <w:ilvl w:val="0"/>
        <w:numId w:val="4"/>
      </w:numPr>
      <w:contextualSpacing/>
    </w:pPr>
    <w:rPr>
      <w:rFonts w:eastAsiaTheme="minorEastAsia"/>
    </w:rPr>
  </w:style>
  <w:style w:type="paragraph" w:styleId="29">
    <w:name w:val="Body Text"/>
    <w:basedOn w:val="1"/>
    <w:link w:val="142"/>
    <w:qFormat/>
    <w:uiPriority w:val="0"/>
    <w:pPr>
      <w:spacing w:afterLines="60"/>
      <w:jc w:val="both"/>
    </w:pPr>
    <w:rPr>
      <w:szCs w:val="24"/>
      <w:lang w:val="en-US"/>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CG Times (WN)" w:hAnsi="CG Times (WN)" w:cs="CG Times (WN)"/>
      <w:sz w:val="16"/>
      <w:szCs w:val="16"/>
    </w:rPr>
  </w:style>
  <w:style w:type="paragraph" w:styleId="32">
    <w:name w:val="footer"/>
    <w:basedOn w:val="33"/>
    <w:qFormat/>
    <w:uiPriority w:val="0"/>
    <w:pPr>
      <w:jc w:val="center"/>
    </w:pPr>
    <w:rPr>
      <w:i/>
    </w:rPr>
  </w:style>
  <w:style w:type="paragraph" w:styleId="33">
    <w:name w:val="header"/>
    <w:link w:val="137"/>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Title"/>
    <w:basedOn w:val="1"/>
    <w:next w:val="1"/>
    <w:link w:val="156"/>
    <w:qFormat/>
    <w:uiPriority w:val="0"/>
    <w:pPr>
      <w:spacing w:before="240" w:after="60"/>
      <w:jc w:val="center"/>
      <w:outlineLvl w:val="0"/>
    </w:pPr>
    <w:rPr>
      <w:rFonts w:ascii="CG Times (WN)" w:hAnsi="CG Times (WN)"/>
      <w:b/>
      <w:bCs/>
      <w:kern w:val="28"/>
      <w:sz w:val="32"/>
      <w:szCs w:val="32"/>
    </w:rPr>
  </w:style>
  <w:style w:type="paragraph" w:styleId="41">
    <w:name w:val="annotation subject"/>
    <w:basedOn w:val="27"/>
    <w:next w:val="27"/>
    <w:semiHidden/>
    <w:qFormat/>
    <w:uiPriority w:val="0"/>
    <w:rPr>
      <w:b/>
      <w:bCs/>
    </w:rPr>
  </w:style>
  <w:style w:type="table" w:styleId="43">
    <w:name w:val="Table Grid"/>
    <w:basedOn w:val="42"/>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4">
    <w:name w:val="Table Simple 1"/>
    <w:basedOn w:val="42"/>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5">
    <w:name w:val="Table Grid 5"/>
    <w:basedOn w:val="4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6">
    <w:name w:val="Table Grid 6"/>
    <w:basedOn w:val="42"/>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8">
    <w:name w:val="Hyperlink"/>
    <w:qFormat/>
    <w:uiPriority w:val="0"/>
    <w:rPr>
      <w:rFonts w:eastAsia="宋体"/>
      <w:color w:val="0000FF"/>
      <w:u w:val="single"/>
      <w:lang w:val="en-US" w:eastAsia="zh-CN" w:bidi="ar-SA"/>
    </w:rPr>
  </w:style>
  <w:style w:type="character" w:styleId="49">
    <w:name w:val="annotation reference"/>
    <w:qFormat/>
    <w:uiPriority w:val="99"/>
    <w:rPr>
      <w:rFonts w:eastAsia="宋体"/>
      <w:sz w:val="16"/>
      <w:lang w:val="en-US" w:eastAsia="zh-CN" w:bidi="ar-SA"/>
    </w:rPr>
  </w:style>
  <w:style w:type="character" w:styleId="50">
    <w:name w:val="footnote reference"/>
    <w:semiHidden/>
    <w:qFormat/>
    <w:uiPriority w:val="0"/>
    <w:rPr>
      <w:rFonts w:eastAsia="宋体"/>
      <w:b/>
      <w:position w:val="6"/>
      <w:sz w:val="16"/>
      <w:lang w:val="en-US" w:eastAsia="zh-CN"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3">
    <w:name w:val="标题 1 Char"/>
    <w:link w:val="2"/>
    <w:qFormat/>
    <w:uiPriority w:val="0"/>
    <w:rPr>
      <w:rFonts w:ascii="Arial" w:hAnsi="Arial"/>
      <w:sz w:val="32"/>
      <w:lang w:val="en-GB" w:eastAsia="en-US"/>
    </w:rPr>
  </w:style>
  <w:style w:type="paragraph" w:customStyle="1" w:styleId="54">
    <w:name w:val="TAH"/>
    <w:basedOn w:val="55"/>
    <w:link w:val="157"/>
    <w:qFormat/>
    <w:uiPriority w:val="0"/>
    <w:rPr>
      <w:b/>
    </w:rPr>
  </w:style>
  <w:style w:type="paragraph" w:customStyle="1" w:styleId="55">
    <w:name w:val="TAC"/>
    <w:basedOn w:val="56"/>
    <w:link w:val="159"/>
    <w:qFormat/>
    <w:uiPriority w:val="0"/>
    <w:pPr>
      <w:jc w:val="center"/>
    </w:pPr>
  </w:style>
  <w:style w:type="paragraph" w:customStyle="1" w:styleId="56">
    <w:name w:val="TAL"/>
    <w:basedOn w:val="1"/>
    <w:link w:val="96"/>
    <w:qFormat/>
    <w:uiPriority w:val="0"/>
    <w:pPr>
      <w:keepNext/>
      <w:keepLines/>
      <w:spacing w:after="0"/>
    </w:pPr>
    <w:rPr>
      <w:rFonts w:ascii="Arial" w:hAnsi="Arial"/>
      <w:sz w:val="18"/>
    </w:rPr>
  </w:style>
  <w:style w:type="paragraph" w:customStyle="1" w:styleId="57">
    <w:name w:val="TF"/>
    <w:basedOn w:val="58"/>
    <w:link w:val="136"/>
    <w:qFormat/>
    <w:uiPriority w:val="0"/>
    <w:pPr>
      <w:keepNext w:val="0"/>
      <w:spacing w:before="0" w:after="240"/>
    </w:pPr>
  </w:style>
  <w:style w:type="paragraph" w:customStyle="1" w:styleId="58">
    <w:name w:val="TH"/>
    <w:basedOn w:val="1"/>
    <w:link w:val="112"/>
    <w:qFormat/>
    <w:uiPriority w:val="0"/>
    <w:pPr>
      <w:keepNext/>
      <w:keepLines/>
      <w:spacing w:before="60"/>
      <w:jc w:val="center"/>
    </w:pPr>
    <w:rPr>
      <w:rFonts w:ascii="Arial" w:hAnsi="Arial"/>
      <w:b/>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rFonts w:eastAsia="宋体"/>
      <w:lang w:val="en-GB" w:eastAsia="en-US" w:bidi="ar-SA"/>
    </w:r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4">
    <w:name w:val="NW"/>
    <w:basedOn w:val="59"/>
    <w:qFormat/>
    <w:uiPriority w:val="0"/>
    <w:pPr>
      <w:spacing w:after="0"/>
    </w:pPr>
  </w:style>
  <w:style w:type="paragraph" w:customStyle="1" w:styleId="65">
    <w:name w:val="EW"/>
    <w:basedOn w:val="61"/>
    <w:qFormat/>
    <w:uiPriority w:val="0"/>
    <w:pPr>
      <w:spacing w:after="0"/>
    </w:pPr>
  </w:style>
  <w:style w:type="paragraph" w:customStyle="1" w:styleId="66">
    <w:name w:val="编号2"/>
    <w:basedOn w:val="1"/>
    <w:qFormat/>
    <w:uiPriority w:val="0"/>
    <w:pPr>
      <w:numPr>
        <w:ilvl w:val="0"/>
        <w:numId w:val="5"/>
      </w:numPr>
      <w:tabs>
        <w:tab w:val="left" w:pos="704"/>
        <w:tab w:val="clear" w:pos="840"/>
      </w:tabs>
      <w:ind w:left="704" w:hanging="420"/>
    </w:pPr>
    <w:rPr>
      <w:lang w:eastAsia="zh-CN"/>
    </w:rPr>
  </w:style>
  <w:style w:type="paragraph" w:customStyle="1" w:styleId="67">
    <w:name w:val="Reference"/>
    <w:basedOn w:val="1"/>
    <w:qFormat/>
    <w:uiPriority w:val="0"/>
    <w:pPr>
      <w:numPr>
        <w:ilvl w:val="0"/>
        <w:numId w:val="6"/>
      </w:numPr>
      <w:overflowPunct w:val="0"/>
      <w:autoSpaceDE w:val="0"/>
      <w:autoSpaceDN w:val="0"/>
      <w:adjustRightInd w:val="0"/>
      <w:spacing w:after="120"/>
      <w:textAlignment w:val="baseline"/>
    </w:pPr>
    <w:rPr>
      <w:sz w:val="22"/>
      <w:lang w:eastAsia="zh-CN"/>
    </w:r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59"/>
    <w:qFormat/>
    <w:uiPriority w:val="0"/>
    <w:pPr>
      <w:keepNext/>
      <w:spacing w:after="0"/>
    </w:pPr>
    <w:rPr>
      <w:rFonts w:ascii="Arial" w:hAnsi="Arial"/>
      <w:sz w:val="18"/>
    </w:rPr>
  </w:style>
  <w:style w:type="paragraph" w:customStyle="1" w:styleId="70">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1">
    <w:name w:val="TAR"/>
    <w:basedOn w:val="56"/>
    <w:qFormat/>
    <w:uiPriority w:val="0"/>
    <w:pPr>
      <w:jc w:val="right"/>
    </w:pPr>
  </w:style>
  <w:style w:type="paragraph" w:customStyle="1" w:styleId="72">
    <w:name w:val="TAN"/>
    <w:basedOn w:val="56"/>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0">
    <w:name w:val="Editor's Note"/>
    <w:basedOn w:val="59"/>
    <w:link w:val="81"/>
    <w:qFormat/>
    <w:uiPriority w:val="0"/>
    <w:rPr>
      <w:color w:val="FF0000"/>
    </w:rPr>
  </w:style>
  <w:style w:type="character" w:customStyle="1" w:styleId="81">
    <w:name w:val="Editor's Note Char"/>
    <w:link w:val="80"/>
    <w:qFormat/>
    <w:uiPriority w:val="0"/>
    <w:rPr>
      <w:rFonts w:eastAsia="宋体"/>
      <w:color w:val="FF0000"/>
      <w:lang w:val="en-GB" w:eastAsia="en-US" w:bidi="ar-SA"/>
    </w:rPr>
  </w:style>
  <w:style w:type="character" w:customStyle="1" w:styleId="82">
    <w:name w:val="样式 宋体 蓝色"/>
    <w:qFormat/>
    <w:uiPriority w:val="0"/>
    <w:rPr>
      <w:rFonts w:ascii="Times New Roman" w:hAnsi="Times New Roman" w:eastAsia="宋体"/>
      <w:color w:val="0000FF"/>
      <w:lang w:val="en-US" w:eastAsia="zh-CN" w:bidi="ar-SA"/>
    </w:rPr>
  </w:style>
  <w:style w:type="paragraph" w:customStyle="1" w:styleId="83">
    <w:name w:val="样式 列表 + (西文) MS Mincho"/>
    <w:basedOn w:val="14"/>
    <w:link w:val="85"/>
    <w:qFormat/>
    <w:uiPriority w:val="0"/>
  </w:style>
  <w:style w:type="character" w:customStyle="1" w:styleId="84">
    <w:name w:val="列表 Char"/>
    <w:link w:val="14"/>
    <w:qFormat/>
    <w:uiPriority w:val="0"/>
    <w:rPr>
      <w:rFonts w:eastAsia="宋体"/>
      <w:lang w:val="en-GB" w:eastAsia="en-US" w:bidi="ar-SA"/>
    </w:rPr>
  </w:style>
  <w:style w:type="character" w:customStyle="1" w:styleId="85">
    <w:name w:val="样式 列表 + (西文) MS Mincho Char"/>
    <w:basedOn w:val="84"/>
    <w:link w:val="83"/>
    <w:qFormat/>
    <w:uiPriority w:val="0"/>
    <w:rPr>
      <w:rFonts w:eastAsia="宋体"/>
      <w:lang w:val="en-GB" w:eastAsia="en-US" w:bidi="ar-SA"/>
    </w:rPr>
  </w:style>
  <w:style w:type="paragraph" w:customStyle="1" w:styleId="86">
    <w:name w:val="B4"/>
    <w:basedOn w:val="36"/>
    <w:link w:val="87"/>
    <w:qFormat/>
    <w:uiPriority w:val="0"/>
  </w:style>
  <w:style w:type="character" w:customStyle="1" w:styleId="87">
    <w:name w:val="B4 Char"/>
    <w:link w:val="86"/>
    <w:qFormat/>
    <w:uiPriority w:val="0"/>
    <w:rPr>
      <w:rFonts w:eastAsia="宋体"/>
      <w:lang w:val="en-GB" w:eastAsia="en-US" w:bidi="ar-SA"/>
    </w:rPr>
  </w:style>
  <w:style w:type="paragraph" w:customStyle="1" w:styleId="88">
    <w:name w:val="B5"/>
    <w:basedOn w:val="35"/>
    <w:qFormat/>
    <w:uiPriority w:val="0"/>
  </w:style>
  <w:style w:type="paragraph" w:customStyle="1" w:styleId="89">
    <w:name w:val="ZTD"/>
    <w:basedOn w:val="74"/>
    <w:qFormat/>
    <w:uiPriority w:val="0"/>
    <w:pPr>
      <w:framePr w:hRule="auto" w:y="852"/>
    </w:pPr>
    <w:rPr>
      <w:i w:val="0"/>
      <w:sz w:val="40"/>
    </w:rPr>
  </w:style>
  <w:style w:type="paragraph" w:customStyle="1" w:styleId="90">
    <w:name w:val="CR Cover Page"/>
    <w:link w:val="160"/>
    <w:qFormat/>
    <w:uiPriority w:val="0"/>
    <w:pPr>
      <w:spacing w:after="120"/>
    </w:pPr>
    <w:rPr>
      <w:rFonts w:ascii="Arial" w:hAnsi="Arial" w:eastAsia="宋体" w:cs="Times New Roman"/>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character" w:customStyle="1" w:styleId="92">
    <w:name w:val="访问过的超链接1"/>
    <w:qFormat/>
    <w:uiPriority w:val="0"/>
    <w:rPr>
      <w:rFonts w:eastAsia="宋体"/>
      <w:color w:val="800080"/>
      <w:u w:val="single"/>
      <w:lang w:val="en-US" w:eastAsia="zh-CN" w:bidi="ar-SA"/>
    </w:rPr>
  </w:style>
  <w:style w:type="paragraph" w:customStyle="1" w:styleId="93">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4">
    <w:name w:val="TAL Char Char"/>
    <w:basedOn w:val="1"/>
    <w:link w:val="9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5">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6">
    <w:name w:val="TAL Car"/>
    <w:link w:val="56"/>
    <w:qFormat/>
    <w:uiPriority w:val="0"/>
    <w:rPr>
      <w:rFonts w:ascii="Arial" w:hAnsi="Arial" w:eastAsia="宋体"/>
      <w:sz w:val="18"/>
      <w:lang w:val="en-GB" w:eastAsia="en-US" w:bidi="ar-SA"/>
    </w:rPr>
  </w:style>
  <w:style w:type="paragraph" w:customStyle="1" w:styleId="97">
    <w:name w:val="00 BodyText"/>
    <w:basedOn w:val="1"/>
    <w:qFormat/>
    <w:uiPriority w:val="0"/>
    <w:pPr>
      <w:spacing w:after="220"/>
    </w:pPr>
    <w:rPr>
      <w:rFonts w:ascii="Arial" w:hAnsi="Arial"/>
      <w:sz w:val="22"/>
      <w:lang w:val="en-US"/>
    </w:rPr>
  </w:style>
  <w:style w:type="character" w:customStyle="1" w:styleId="98">
    <w:name w:val="TAL Char Char Char"/>
    <w:link w:val="94"/>
    <w:qFormat/>
    <w:uiPriority w:val="0"/>
    <w:rPr>
      <w:rFonts w:ascii="Arial" w:hAnsi="Arial" w:eastAsia="宋体"/>
      <w:sz w:val="18"/>
      <w:lang w:val="en-GB" w:eastAsia="en-US" w:bidi="ar-SA"/>
    </w:rPr>
  </w:style>
  <w:style w:type="paragraph" w:customStyle="1" w:styleId="99">
    <w:name w:val="样式 图表标题 + (中文) 宋体"/>
    <w:basedOn w:val="100"/>
    <w:qFormat/>
    <w:uiPriority w:val="0"/>
    <w:rPr>
      <w:rFonts w:eastAsia="Arial"/>
    </w:rPr>
  </w:style>
  <w:style w:type="paragraph" w:customStyle="1" w:styleId="100">
    <w:name w:val="图表标题"/>
    <w:basedOn w:val="1"/>
    <w:next w:val="1"/>
    <w:qFormat/>
    <w:uiPriority w:val="0"/>
    <w:pPr>
      <w:spacing w:before="60" w:after="60"/>
      <w:jc w:val="center"/>
    </w:pPr>
    <w:rPr>
      <w:rFonts w:ascii="Arial" w:hAnsi="Arial" w:eastAsia="Helvetica" w:cs="宋体"/>
    </w:rPr>
  </w:style>
  <w:style w:type="character" w:customStyle="1" w:styleId="101">
    <w:name w:val="PL Char"/>
    <w:link w:val="70"/>
    <w:qFormat/>
    <w:uiPriority w:val="0"/>
    <w:rPr>
      <w:rFonts w:ascii="Tahoma" w:hAnsi="Tahoma"/>
      <w:sz w:val="16"/>
      <w:lang w:val="en-GB" w:eastAsia="en-US" w:bidi="ar-SA"/>
    </w:rPr>
  </w:style>
  <w:style w:type="paragraph" w:customStyle="1" w:styleId="10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3">
    <w:name w:val="MTDisplayEquation"/>
    <w:basedOn w:val="1"/>
    <w:qFormat/>
    <w:uiPriority w:val="0"/>
    <w:pPr>
      <w:tabs>
        <w:tab w:val="center" w:pos="4820"/>
        <w:tab w:val="right" w:pos="9640"/>
      </w:tabs>
    </w:pPr>
    <w:rPr>
      <w:lang w:val="en-US"/>
    </w:rPr>
  </w:style>
  <w:style w:type="paragraph" w:customStyle="1" w:styleId="10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5">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6">
    <w:name w:val="B1"/>
    <w:basedOn w:val="14"/>
    <w:link w:val="107"/>
    <w:qFormat/>
    <w:uiPriority w:val="0"/>
    <w:pPr>
      <w:ind w:left="568" w:hanging="284"/>
    </w:pPr>
    <w:rPr>
      <w:rFonts w:eastAsia="MS LineDraw"/>
      <w:lang w:eastAsia="ja-JP"/>
    </w:rPr>
  </w:style>
  <w:style w:type="character" w:customStyle="1" w:styleId="107">
    <w:name w:val="B1 Char1"/>
    <w:link w:val="106"/>
    <w:qFormat/>
    <w:uiPriority w:val="0"/>
    <w:rPr>
      <w:rFonts w:eastAsia="MS LineDraw"/>
      <w:lang w:val="en-GB" w:eastAsia="ja-JP" w:bidi="ar-SA"/>
    </w:rPr>
  </w:style>
  <w:style w:type="character" w:customStyle="1" w:styleId="108">
    <w:name w:val="首标题"/>
    <w:uiPriority w:val="0"/>
    <w:rPr>
      <w:rFonts w:ascii="Arial" w:hAnsi="Arial" w:eastAsia="宋体"/>
      <w:sz w:val="24"/>
      <w:lang w:val="en-US" w:eastAsia="zh-CN" w:bidi="ar-SA"/>
    </w:rPr>
  </w:style>
  <w:style w:type="paragraph" w:customStyle="1" w:styleId="109">
    <w:name w:val="标题4"/>
    <w:basedOn w:val="1"/>
    <w:qFormat/>
    <w:uiPriority w:val="0"/>
    <w:pPr>
      <w:numPr>
        <w:ilvl w:val="0"/>
        <w:numId w:val="7"/>
      </w:numPr>
    </w:pPr>
  </w:style>
  <w:style w:type="paragraph" w:customStyle="1" w:styleId="110">
    <w:name w:val="插图题注"/>
    <w:basedOn w:val="1"/>
    <w:qFormat/>
    <w:uiPriority w:val="0"/>
  </w:style>
  <w:style w:type="paragraph" w:customStyle="1" w:styleId="111">
    <w:name w:val="表格题注"/>
    <w:basedOn w:val="1"/>
    <w:qFormat/>
    <w:uiPriority w:val="0"/>
  </w:style>
  <w:style w:type="character" w:customStyle="1" w:styleId="112">
    <w:name w:val="TH Char"/>
    <w:link w:val="58"/>
    <w:qFormat/>
    <w:uiPriority w:val="0"/>
    <w:rPr>
      <w:rFonts w:ascii="Arial" w:hAnsi="Arial" w:eastAsia="宋体"/>
      <w:b/>
      <w:lang w:val="en-GB" w:eastAsia="en-US" w:bidi="ar-SA"/>
    </w:rPr>
  </w:style>
  <w:style w:type="paragraph" w:customStyle="1" w:styleId="113">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5">
    <w:name w:val="样式1"/>
    <w:basedOn w:val="1"/>
    <w:qFormat/>
    <w:uiPriority w:val="0"/>
  </w:style>
  <w:style w:type="character" w:customStyle="1" w:styleId="116">
    <w:name w:val="标题 2 Char"/>
    <w:link w:val="3"/>
    <w:qFormat/>
    <w:uiPriority w:val="1"/>
    <w:rPr>
      <w:rFonts w:ascii="Arial" w:hAnsi="Arial"/>
      <w:sz w:val="28"/>
      <w:lang w:val="en-GB" w:eastAsia="en-US"/>
    </w:rPr>
  </w:style>
  <w:style w:type="paragraph" w:customStyle="1" w:styleId="11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8">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yinbiao"/>
    <w:basedOn w:val="47"/>
    <w:qFormat/>
    <w:uiPriority w:val="0"/>
  </w:style>
  <w:style w:type="character" w:customStyle="1" w:styleId="121">
    <w:name w:val="textbodybold1"/>
    <w:qFormat/>
    <w:uiPriority w:val="0"/>
    <w:rPr>
      <w:rFonts w:hint="default" w:ascii="Arial" w:hAnsi="Arial" w:eastAsia="宋体" w:cs="Arial"/>
      <w:b/>
      <w:bCs/>
      <w:color w:val="902630"/>
      <w:sz w:val="18"/>
      <w:szCs w:val="18"/>
      <w:lang w:val="en-US" w:eastAsia="zh-CN" w:bidi="ar-SA"/>
    </w:rPr>
  </w:style>
  <w:style w:type="paragraph" w:styleId="122">
    <w:name w:val="List Paragraph"/>
    <w:basedOn w:val="1"/>
    <w:link w:val="163"/>
    <w:qFormat/>
    <w:uiPriority w:val="34"/>
    <w:pPr>
      <w:spacing w:after="200" w:line="276" w:lineRule="auto"/>
      <w:ind w:left="720"/>
      <w:contextualSpacing/>
    </w:pPr>
    <w:rPr>
      <w:rFonts w:ascii="Batang" w:hAnsi="Batang" w:eastAsia="Batang"/>
      <w:sz w:val="22"/>
      <w:szCs w:val="22"/>
      <w:lang w:val="en-US"/>
    </w:rPr>
  </w:style>
  <w:style w:type="character" w:customStyle="1" w:styleId="123">
    <w:name w:val="stc_en_txt1"/>
    <w:qFormat/>
    <w:uiPriority w:val="0"/>
    <w:rPr>
      <w:rFonts w:eastAsia="宋体"/>
      <w:color w:val="545454"/>
      <w:sz w:val="25"/>
      <w:szCs w:val="25"/>
      <w:lang w:val="en-US" w:eastAsia="zh-CN" w:bidi="ar-SA"/>
    </w:rPr>
  </w:style>
  <w:style w:type="paragraph" w:customStyle="1" w:styleId="124">
    <w:name w:val="Doc-text2"/>
    <w:basedOn w:val="1"/>
    <w:link w:val="125"/>
    <w:qFormat/>
    <w:uiPriority w:val="0"/>
    <w:pPr>
      <w:tabs>
        <w:tab w:val="left" w:pos="1622"/>
      </w:tabs>
      <w:spacing w:after="0"/>
      <w:ind w:left="1622" w:hanging="363"/>
    </w:pPr>
    <w:rPr>
      <w:rFonts w:ascii="Arial" w:hAnsi="Arial"/>
      <w:szCs w:val="24"/>
      <w:lang w:eastAsia="en-GB"/>
    </w:rPr>
  </w:style>
  <w:style w:type="character" w:customStyle="1" w:styleId="125">
    <w:name w:val="Doc-text2 Char"/>
    <w:link w:val="124"/>
    <w:qFormat/>
    <w:uiPriority w:val="0"/>
    <w:rPr>
      <w:rFonts w:ascii="Arial" w:hAnsi="Arial" w:eastAsia="宋体"/>
      <w:szCs w:val="24"/>
      <w:lang w:val="en-GB" w:eastAsia="en-GB" w:bidi="ar-SA"/>
    </w:rPr>
  </w:style>
  <w:style w:type="character" w:customStyle="1" w:styleId="126">
    <w:name w:val="trans"/>
    <w:basedOn w:val="47"/>
    <w:qFormat/>
    <w:uiPriority w:val="0"/>
  </w:style>
  <w:style w:type="paragraph" w:customStyle="1" w:styleId="127">
    <w:name w:val="Revision"/>
    <w:hidden/>
    <w:semiHidden/>
    <w:qFormat/>
    <w:uiPriority w:val="99"/>
    <w:rPr>
      <w:rFonts w:ascii="Times New Roman" w:hAnsi="Times New Roman" w:eastAsia="宋体" w:cs="Times New Roman"/>
      <w:lang w:val="en-GB" w:eastAsia="en-US" w:bidi="ar-SA"/>
    </w:rPr>
  </w:style>
  <w:style w:type="character" w:customStyle="1" w:styleId="128">
    <w:name w:val="st1"/>
    <w:basedOn w:val="47"/>
    <w:qFormat/>
    <w:uiPriority w:val="0"/>
  </w:style>
  <w:style w:type="character" w:customStyle="1" w:styleId="129">
    <w:name w:val="B1 Zchn"/>
    <w:qFormat/>
    <w:uiPriority w:val="0"/>
    <w:rPr>
      <w:rFonts w:ascii="Arial" w:hAnsi="Arial" w:eastAsia="MS LineDraw" w:cs="Arial"/>
      <w:color w:val="0000FF"/>
      <w:kern w:val="2"/>
      <w:lang w:val="en-GB" w:eastAsia="en-US" w:bidi="ar-SA"/>
    </w:rPr>
  </w:style>
  <w:style w:type="character" w:customStyle="1" w:styleId="130">
    <w:name w:val="批注文字 Char"/>
    <w:link w:val="27"/>
    <w:qFormat/>
    <w:uiPriority w:val="0"/>
    <w:rPr>
      <w:rFonts w:eastAsia="宋体"/>
      <w:lang w:val="en-GB" w:eastAsia="en-US" w:bidi="ar-SA"/>
    </w:rPr>
  </w:style>
  <w:style w:type="paragraph" w:customStyle="1" w:styleId="131">
    <w:name w:val="Proposal"/>
    <w:basedOn w:val="1"/>
    <w:link w:val="146"/>
    <w:qFormat/>
    <w:uiPriority w:val="0"/>
    <w:pPr>
      <w:numPr>
        <w:ilvl w:val="0"/>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2">
    <w:name w:val="im-content2"/>
    <w:qFormat/>
    <w:uiPriority w:val="0"/>
    <w:rPr>
      <w:rFonts w:eastAsia="宋体"/>
      <w:color w:val="333333"/>
      <w:lang w:val="en-US" w:eastAsia="zh-CN" w:bidi="ar-SA"/>
    </w:rPr>
  </w:style>
  <w:style w:type="character" w:customStyle="1" w:styleId="133">
    <w:name w:val="im-content1"/>
    <w:qFormat/>
    <w:uiPriority w:val="0"/>
    <w:rPr>
      <w:rFonts w:eastAsia="宋体"/>
      <w:color w:val="333333"/>
      <w:lang w:val="en-US" w:eastAsia="zh-CN" w:bidi="ar-SA"/>
    </w:rPr>
  </w:style>
  <w:style w:type="paragraph" w:customStyle="1" w:styleId="134">
    <w:name w:val="B3"/>
    <w:basedOn w:val="12"/>
    <w:link w:val="135"/>
    <w:qFormat/>
    <w:uiPriority w:val="0"/>
    <w:pPr>
      <w:ind w:hanging="284"/>
    </w:pPr>
  </w:style>
  <w:style w:type="character" w:customStyle="1" w:styleId="135">
    <w:name w:val="B3 Char2"/>
    <w:link w:val="134"/>
    <w:qFormat/>
    <w:uiPriority w:val="0"/>
    <w:rPr>
      <w:rFonts w:eastAsia="宋体"/>
      <w:lang w:val="en-GB" w:eastAsia="en-US" w:bidi="ar-SA"/>
    </w:rPr>
  </w:style>
  <w:style w:type="character" w:customStyle="1" w:styleId="136">
    <w:name w:val="TF Zchn"/>
    <w:link w:val="57"/>
    <w:qFormat/>
    <w:locked/>
    <w:uiPriority w:val="0"/>
    <w:rPr>
      <w:rFonts w:ascii="Arial" w:hAnsi="Arial" w:eastAsia="宋体"/>
      <w:b/>
      <w:lang w:val="en-GB" w:eastAsia="en-US"/>
    </w:rPr>
  </w:style>
  <w:style w:type="character" w:customStyle="1" w:styleId="137">
    <w:name w:val="页眉 Char"/>
    <w:link w:val="33"/>
    <w:qFormat/>
    <w:uiPriority w:val="99"/>
    <w:rPr>
      <w:rFonts w:ascii="Arial" w:hAnsi="Arial"/>
      <w:b/>
      <w:sz w:val="18"/>
      <w:lang w:val="en-GB" w:eastAsia="en-US" w:bidi="ar-SA"/>
    </w:rPr>
  </w:style>
  <w:style w:type="paragraph" w:customStyle="1" w:styleId="138">
    <w:name w:val="Observation"/>
    <w:basedOn w:val="131"/>
    <w:qFormat/>
    <w:uiPriority w:val="0"/>
    <w:pPr>
      <w:numPr>
        <w:ilvl w:val="0"/>
        <w:numId w:val="10"/>
      </w:numPr>
      <w:ind w:left="1701" w:hanging="1701"/>
    </w:pPr>
  </w:style>
  <w:style w:type="table" w:customStyle="1" w:styleId="139">
    <w:name w:val="中等深浅底纹 2 - 强调文字颜色 11"/>
    <w:basedOn w:val="4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40">
    <w:name w:val="References"/>
    <w:basedOn w:val="1"/>
    <w:qFormat/>
    <w:uiPriority w:val="0"/>
    <w:pPr>
      <w:numPr>
        <w:ilvl w:val="0"/>
        <w:numId w:val="11"/>
      </w:numPr>
      <w:autoSpaceDE w:val="0"/>
      <w:autoSpaceDN w:val="0"/>
      <w:snapToGrid w:val="0"/>
      <w:spacing w:after="60"/>
      <w:jc w:val="both"/>
    </w:pPr>
    <w:rPr>
      <w:szCs w:val="16"/>
      <w:lang w:val="en-US"/>
    </w:rPr>
  </w:style>
  <w:style w:type="character" w:customStyle="1" w:styleId="141">
    <w:name w:val="TF Char"/>
    <w:qFormat/>
    <w:uiPriority w:val="0"/>
    <w:rPr>
      <w:rFonts w:ascii="Arial" w:hAnsi="Arial" w:eastAsia="宋体"/>
      <w:b/>
      <w:lang w:val="en-GB" w:eastAsia="en-US" w:bidi="ar-SA"/>
    </w:rPr>
  </w:style>
  <w:style w:type="character" w:customStyle="1" w:styleId="142">
    <w:name w:val="正文文本 Char"/>
    <w:link w:val="29"/>
    <w:qFormat/>
    <w:uiPriority w:val="0"/>
    <w:rPr>
      <w:rFonts w:eastAsia="宋体"/>
      <w:szCs w:val="24"/>
      <w:lang w:val="en-US" w:eastAsia="en-US" w:bidi="ar-SA"/>
    </w:rPr>
  </w:style>
  <w:style w:type="paragraph" w:customStyle="1" w:styleId="143">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4">
    <w:name w:val="high-light-bg4"/>
    <w:basedOn w:val="47"/>
    <w:qFormat/>
    <w:uiPriority w:val="0"/>
  </w:style>
  <w:style w:type="character" w:customStyle="1" w:styleId="145">
    <w:name w:val="B1 Char"/>
    <w:qFormat/>
    <w:uiPriority w:val="0"/>
    <w:rPr>
      <w:rFonts w:eastAsia="宋体"/>
      <w:lang w:val="en-GB" w:eastAsia="ja-JP" w:bidi="ar-SA"/>
    </w:rPr>
  </w:style>
  <w:style w:type="character" w:customStyle="1" w:styleId="146">
    <w:name w:val="Proposal Char"/>
    <w:link w:val="131"/>
    <w:qFormat/>
    <w:uiPriority w:val="0"/>
    <w:rPr>
      <w:rFonts w:ascii="Arial" w:hAnsi="Arial"/>
      <w:b/>
      <w:bCs/>
      <w:lang w:val="en-GB" w:eastAsia="en-US"/>
    </w:rPr>
  </w:style>
  <w:style w:type="paragraph" w:customStyle="1" w:styleId="147">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8">
    <w:name w:val="edited2"/>
    <w:basedOn w:val="47"/>
    <w:qFormat/>
    <w:uiPriority w:val="0"/>
  </w:style>
  <w:style w:type="paragraph" w:customStyle="1" w:styleId="149">
    <w:name w:val="Guidance"/>
    <w:basedOn w:val="1"/>
    <w:qFormat/>
    <w:uiPriority w:val="0"/>
    <w:rPr>
      <w:rFonts w:eastAsia="MS LineDraw"/>
      <w:i/>
      <w:color w:val="0000FF"/>
    </w:rPr>
  </w:style>
  <w:style w:type="paragraph" w:customStyle="1" w:styleId="15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1">
    <w:name w:val="DocInfo"/>
    <w:basedOn w:val="1"/>
    <w:qFormat/>
    <w:uiPriority w:val="0"/>
    <w:pPr>
      <w:tabs>
        <w:tab w:val="left" w:pos="2160"/>
      </w:tabs>
      <w:spacing w:before="120" w:after="120"/>
    </w:pPr>
    <w:rPr>
      <w:sz w:val="28"/>
      <w:szCs w:val="28"/>
    </w:rPr>
  </w:style>
  <w:style w:type="paragraph" w:customStyle="1" w:styleId="152">
    <w:name w:val="B2"/>
    <w:basedOn w:val="1"/>
    <w:link w:val="153"/>
    <w:qFormat/>
    <w:uiPriority w:val="0"/>
    <w:pPr>
      <w:ind w:left="851" w:hanging="284"/>
    </w:pPr>
    <w:rPr>
      <w:rFonts w:eastAsia="Wingdings"/>
    </w:rPr>
  </w:style>
  <w:style w:type="character" w:customStyle="1" w:styleId="153">
    <w:name w:val="B2 Car"/>
    <w:link w:val="152"/>
    <w:qFormat/>
    <w:uiPriority w:val="0"/>
    <w:rPr>
      <w:rFonts w:eastAsia="Wingdings"/>
      <w:lang w:val="en-GB" w:eastAsia="en-US"/>
    </w:rPr>
  </w:style>
  <w:style w:type="character" w:customStyle="1" w:styleId="154">
    <w:name w:val="B3 Char"/>
    <w:qFormat/>
    <w:uiPriority w:val="0"/>
    <w:rPr>
      <w:lang w:val="en-GB" w:eastAsia="en-US"/>
    </w:rPr>
  </w:style>
  <w:style w:type="character" w:customStyle="1" w:styleId="155">
    <w:name w:val="B2 Char"/>
    <w:qFormat/>
    <w:uiPriority w:val="0"/>
    <w:rPr>
      <w:lang w:val="en-GB" w:eastAsia="en-US"/>
    </w:rPr>
  </w:style>
  <w:style w:type="character" w:customStyle="1" w:styleId="156">
    <w:name w:val="标题 Char"/>
    <w:link w:val="40"/>
    <w:qFormat/>
    <w:uiPriority w:val="0"/>
    <w:rPr>
      <w:rFonts w:ascii="CG Times (WN)" w:hAnsi="CG Times (WN)" w:eastAsia="宋体" w:cs="Times New Roman"/>
      <w:b/>
      <w:bCs/>
      <w:kern w:val="28"/>
      <w:sz w:val="32"/>
      <w:szCs w:val="32"/>
      <w:lang w:val="en-GB" w:eastAsia="en-US" w:bidi="ar-SA"/>
    </w:rPr>
  </w:style>
  <w:style w:type="character" w:customStyle="1" w:styleId="157">
    <w:name w:val="TAH Car"/>
    <w:link w:val="54"/>
    <w:qFormat/>
    <w:locked/>
    <w:uiPriority w:val="0"/>
    <w:rPr>
      <w:rFonts w:ascii="Arial" w:hAnsi="Arial" w:eastAsia="宋体"/>
      <w:b/>
      <w:sz w:val="18"/>
      <w:lang w:val="en-GB" w:eastAsia="en-US"/>
    </w:rPr>
  </w:style>
  <w:style w:type="paragraph" w:customStyle="1" w:styleId="158">
    <w:name w:val="ComeBack"/>
    <w:basedOn w:val="124"/>
    <w:next w:val="124"/>
    <w:qFormat/>
    <w:uiPriority w:val="0"/>
    <w:pPr>
      <w:numPr>
        <w:ilvl w:val="0"/>
        <w:numId w:val="12"/>
      </w:numPr>
      <w:tabs>
        <w:tab w:val="clear" w:pos="1622"/>
      </w:tabs>
    </w:pPr>
    <w:rPr>
      <w:rFonts w:eastAsia="Times New Roman" w:cs="Arial"/>
    </w:rPr>
  </w:style>
  <w:style w:type="character" w:customStyle="1" w:styleId="159">
    <w:name w:val="TAC Char"/>
    <w:link w:val="55"/>
    <w:qFormat/>
    <w:locked/>
    <w:uiPriority w:val="0"/>
    <w:rPr>
      <w:rFonts w:ascii="Arial" w:hAnsi="Arial" w:eastAsia="宋体"/>
      <w:sz w:val="18"/>
      <w:lang w:val="en-GB" w:eastAsia="en-US"/>
    </w:rPr>
  </w:style>
  <w:style w:type="character" w:customStyle="1" w:styleId="160">
    <w:name w:val="CR Cover Page Zchn"/>
    <w:link w:val="90"/>
    <w:qFormat/>
    <w:uiPriority w:val="0"/>
    <w:rPr>
      <w:rFonts w:ascii="Arial" w:hAnsi="Arial"/>
      <w:lang w:val="en-GB" w:eastAsia="en-US"/>
    </w:rPr>
  </w:style>
  <w:style w:type="paragraph" w:customStyle="1" w:styleId="161">
    <w:name w:val="Agreement"/>
    <w:basedOn w:val="1"/>
    <w:next w:val="1"/>
    <w:qFormat/>
    <w:uiPriority w:val="0"/>
    <w:pPr>
      <w:numPr>
        <w:ilvl w:val="0"/>
        <w:numId w:val="13"/>
      </w:numPr>
      <w:spacing w:before="60" w:after="0"/>
    </w:pPr>
    <w:rPr>
      <w:rFonts w:ascii="Arial" w:hAnsi="Arial" w:eastAsia="MS Mincho"/>
      <w:b/>
      <w:szCs w:val="24"/>
      <w:lang w:eastAsia="en-GB"/>
    </w:rPr>
  </w:style>
  <w:style w:type="character" w:customStyle="1" w:styleId="162">
    <w:name w:val="题注 Char"/>
    <w:link w:val="24"/>
    <w:qFormat/>
    <w:uiPriority w:val="0"/>
    <w:rPr>
      <w:b/>
      <w:lang w:eastAsia="en-US"/>
    </w:rPr>
  </w:style>
  <w:style w:type="character" w:customStyle="1" w:styleId="163">
    <w:name w:val="列出段落 Char"/>
    <w:link w:val="122"/>
    <w:qFormat/>
    <w:locked/>
    <w:uiPriority w:val="34"/>
    <w:rPr>
      <w:rFonts w:ascii="Batang" w:hAnsi="Batang" w:eastAsia="Batang"/>
      <w:sz w:val="22"/>
      <w:szCs w:val="22"/>
      <w:lang w:eastAsia="en-US"/>
    </w:rPr>
  </w:style>
  <w:style w:type="paragraph" w:customStyle="1" w:styleId="164">
    <w:name w:val="Doc-title"/>
    <w:basedOn w:val="1"/>
    <w:next w:val="124"/>
    <w:link w:val="165"/>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5">
    <w:name w:val="Doc-title Char"/>
    <w:link w:val="164"/>
    <w:qFormat/>
    <w:uiPriority w:val="0"/>
    <w:rPr>
      <w:rFonts w:ascii="Arial" w:hAnsi="Arial" w:eastAsia="Times New Roman"/>
      <w:lang w:val="en-GB" w:eastAsia="ja-JP"/>
    </w:rPr>
  </w:style>
  <w:style w:type="character" w:customStyle="1" w:styleId="166">
    <w:name w:val="TAL Char"/>
    <w:qFormat/>
    <w:locked/>
    <w:uiPriority w:val="0"/>
    <w:rPr>
      <w:rFonts w:ascii="Arial" w:hAnsi="Arial"/>
      <w:sz w:val="18"/>
      <w:lang w:val="en-GB" w:eastAsia="en-US"/>
    </w:rPr>
  </w:style>
  <w:style w:type="character" w:customStyle="1" w:styleId="167">
    <w:name w:val="NO Zchn"/>
    <w:qFormat/>
    <w:uiPriority w:val="0"/>
    <w:rPr>
      <w:rFonts w:eastAsia="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EE6E0-BF87-4B26-A35C-67C01E541629}">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3</Pages>
  <Words>1136</Words>
  <Characters>6480</Characters>
  <Lines>54</Lines>
  <Paragraphs>15</Paragraphs>
  <TotalTime>7</TotalTime>
  <ScaleCrop>false</ScaleCrop>
  <LinksUpToDate>false</LinksUpToDate>
  <CharactersWithSpaces>7601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2021-01-15T03:55:00Z</dcterms:created>
  <dc:creator>cmcc</dc:creator>
  <cp:lastModifiedBy>cmcc</cp:lastModifiedBy>
  <cp:lastPrinted>2009-04-22T01:01:00Z</cp:lastPrinted>
  <dcterms:modified xsi:type="dcterms:W3CDTF">2023-08-11T03:06:49Z</dcterms:modified>
  <dc:title>3GPP TSG-RAN WG3</dc:title>
  <cp:revision>701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8B41C9279691482DB8F8D49F053C2580</vt:lpwstr>
  </property>
</Properties>
</file>