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63AB" w:rsidRPr="002763AB" w:rsidRDefault="001C642B" w:rsidP="002763AB">
      <w:pPr>
        <w:pStyle w:val="Header"/>
        <w:rPr>
          <w:rFonts w:cs="Arial"/>
          <w:bCs/>
          <w:noProof w:val="0"/>
          <w:sz w:val="24"/>
          <w:lang w:val="en-GB"/>
        </w:rPr>
      </w:pPr>
      <w:r>
        <w:rPr>
          <w:rFonts w:cs="Arial"/>
          <w:bCs/>
          <w:noProof w:val="0"/>
          <w:sz w:val="24"/>
          <w:lang w:val="en-GB"/>
        </w:rPr>
        <w:t>3GPP TSG-RAN WG2 Meeting #123</w:t>
      </w:r>
      <w:r w:rsidR="002763AB" w:rsidRPr="002763AB">
        <w:rPr>
          <w:rFonts w:cs="Arial"/>
          <w:bCs/>
          <w:noProof w:val="0"/>
          <w:sz w:val="24"/>
          <w:lang w:val="en-GB"/>
        </w:rPr>
        <w:t xml:space="preserve">                        </w:t>
      </w:r>
      <w:r w:rsidR="002763AB" w:rsidRPr="002763AB">
        <w:rPr>
          <w:rFonts w:cs="Arial"/>
          <w:bCs/>
          <w:noProof w:val="0"/>
          <w:sz w:val="24"/>
          <w:lang w:val="en-GB"/>
        </w:rPr>
        <w:tab/>
      </w:r>
      <w:r>
        <w:rPr>
          <w:rFonts w:cs="Arial"/>
          <w:bCs/>
          <w:noProof w:val="0"/>
          <w:sz w:val="24"/>
          <w:lang w:val="en-GB"/>
        </w:rPr>
        <w:t>R2-230</w:t>
      </w:r>
      <w:r w:rsidR="006F468F">
        <w:rPr>
          <w:rFonts w:cs="Arial"/>
          <w:bCs/>
          <w:noProof w:val="0"/>
          <w:sz w:val="24"/>
          <w:lang w:val="en-GB"/>
        </w:rPr>
        <w:t>8240</w:t>
      </w:r>
    </w:p>
    <w:p w:rsidR="00557A3B" w:rsidRPr="00A271C6" w:rsidRDefault="001C642B" w:rsidP="002763AB">
      <w:pPr>
        <w:pStyle w:val="Header"/>
        <w:rPr>
          <w:rFonts w:cs="Arial"/>
          <w:bCs/>
          <w:noProof w:val="0"/>
          <w:sz w:val="24"/>
          <w:lang w:val="en-GB"/>
        </w:rPr>
      </w:pPr>
      <w:r>
        <w:rPr>
          <w:rFonts w:cs="Arial"/>
          <w:bCs/>
          <w:noProof w:val="0"/>
          <w:sz w:val="24"/>
          <w:lang w:val="en-GB"/>
        </w:rPr>
        <w:t>Toulouse</w:t>
      </w:r>
      <w:r w:rsidR="002763AB" w:rsidRPr="002763AB">
        <w:rPr>
          <w:rFonts w:cs="Arial"/>
          <w:bCs/>
          <w:noProof w:val="0"/>
          <w:sz w:val="24"/>
          <w:lang w:val="en-GB"/>
        </w:rPr>
        <w:t xml:space="preserve">, </w:t>
      </w:r>
      <w:r>
        <w:rPr>
          <w:rFonts w:cs="Arial"/>
          <w:bCs/>
          <w:noProof w:val="0"/>
          <w:sz w:val="24"/>
          <w:lang w:val="en-GB"/>
        </w:rPr>
        <w:t>France</w:t>
      </w:r>
      <w:r w:rsidR="002763AB" w:rsidRPr="002763AB">
        <w:rPr>
          <w:rFonts w:cs="Arial"/>
          <w:bCs/>
          <w:noProof w:val="0"/>
          <w:sz w:val="24"/>
          <w:lang w:val="en-GB"/>
        </w:rPr>
        <w:t xml:space="preserve">, </w:t>
      </w:r>
      <w:r>
        <w:rPr>
          <w:rFonts w:cs="Arial"/>
          <w:bCs/>
          <w:noProof w:val="0"/>
          <w:sz w:val="24"/>
          <w:lang w:val="en-GB"/>
        </w:rPr>
        <w:t xml:space="preserve">Aug </w:t>
      </w:r>
      <w:r w:rsidR="002763AB" w:rsidRPr="002763AB">
        <w:rPr>
          <w:rFonts w:cs="Arial"/>
          <w:bCs/>
          <w:noProof w:val="0"/>
          <w:sz w:val="24"/>
          <w:lang w:val="en-GB"/>
        </w:rPr>
        <w:t>2</w:t>
      </w:r>
      <w:r>
        <w:rPr>
          <w:rFonts w:cs="Arial"/>
          <w:bCs/>
          <w:noProof w:val="0"/>
          <w:sz w:val="24"/>
          <w:lang w:val="en-GB"/>
        </w:rPr>
        <w:t>1-25</w:t>
      </w:r>
      <w:r w:rsidR="002763AB" w:rsidRPr="002763AB">
        <w:rPr>
          <w:rFonts w:cs="Arial"/>
          <w:bCs/>
          <w:noProof w:val="0"/>
          <w:sz w:val="24"/>
          <w:lang w:val="en-GB"/>
        </w:rPr>
        <w:t>, 2023</w:t>
      </w:r>
    </w:p>
    <w:p w:rsidR="006164BB" w:rsidRPr="006164BB" w:rsidRDefault="006164BB" w:rsidP="006164BB">
      <w:pPr>
        <w:pStyle w:val="3GPPHeader"/>
        <w:spacing w:after="0"/>
        <w:rPr>
          <w:rFonts w:cs="Arial"/>
          <w:bCs/>
          <w:lang w:eastAsia="en-US"/>
        </w:rPr>
      </w:pPr>
      <w:r w:rsidRPr="006164BB">
        <w:rPr>
          <w:rFonts w:cs="Arial"/>
          <w:bCs/>
          <w:lang w:eastAsia="en-US"/>
        </w:rPr>
        <w:t xml:space="preserve">                     </w:t>
      </w:r>
    </w:p>
    <w:p w:rsidR="006A7D40" w:rsidRPr="00862D02" w:rsidRDefault="006A7D40" w:rsidP="006A7D40">
      <w:pPr>
        <w:pStyle w:val="3GPPHeader"/>
        <w:spacing w:after="0"/>
        <w:rPr>
          <w:rFonts w:eastAsia="Malgun Gothic"/>
          <w:lang w:eastAsia="ko-KR"/>
        </w:rPr>
      </w:pPr>
      <w:r w:rsidRPr="00862D02">
        <w:rPr>
          <w:rFonts w:eastAsia="Malgun Gothic"/>
          <w:lang w:eastAsia="ko-KR"/>
        </w:rPr>
        <w:t xml:space="preserve">                                             </w:t>
      </w:r>
      <w:r w:rsidRPr="00862D02">
        <w:rPr>
          <w:bCs/>
        </w:rPr>
        <w:tab/>
      </w:r>
    </w:p>
    <w:p w:rsidR="006A7D40" w:rsidRPr="00862D02" w:rsidRDefault="006A7D40" w:rsidP="006A7D40">
      <w:pPr>
        <w:pStyle w:val="CRCoverPage"/>
        <w:ind w:left="1980" w:hanging="1980"/>
        <w:rPr>
          <w:rFonts w:cs="Arial"/>
          <w:b/>
          <w:bCs/>
          <w:sz w:val="24"/>
        </w:rPr>
      </w:pPr>
      <w:r w:rsidRPr="005C4EA6">
        <w:rPr>
          <w:rFonts w:cs="Arial"/>
          <w:b/>
          <w:bCs/>
          <w:sz w:val="24"/>
        </w:rPr>
        <w:t>Agenda item:</w:t>
      </w:r>
      <w:r w:rsidRPr="005C4EA6">
        <w:rPr>
          <w:rFonts w:cs="Arial"/>
          <w:b/>
          <w:bCs/>
          <w:sz w:val="24"/>
        </w:rPr>
        <w:tab/>
      </w:r>
      <w:r w:rsidR="00592589">
        <w:rPr>
          <w:rFonts w:cs="Arial"/>
          <w:b/>
          <w:bCs/>
          <w:sz w:val="24"/>
        </w:rPr>
        <w:t>7</w:t>
      </w:r>
      <w:r w:rsidR="009758A4">
        <w:rPr>
          <w:rFonts w:cs="Arial"/>
          <w:b/>
          <w:bCs/>
          <w:sz w:val="24"/>
        </w:rPr>
        <w:t>.</w:t>
      </w:r>
      <w:r w:rsidR="00E2705C">
        <w:rPr>
          <w:rFonts w:eastAsia="Malgun Gothic" w:cs="Arial"/>
          <w:b/>
          <w:sz w:val="24"/>
          <w:szCs w:val="24"/>
          <w:lang w:eastAsia="ko-KR"/>
        </w:rPr>
        <w:t>13.2</w:t>
      </w:r>
    </w:p>
    <w:p w:rsidR="006A7D40" w:rsidRPr="00862D02" w:rsidRDefault="006A7D40" w:rsidP="006A7D40">
      <w:pPr>
        <w:tabs>
          <w:tab w:val="left" w:pos="1985"/>
        </w:tabs>
        <w:ind w:left="1985" w:hanging="1985"/>
        <w:rPr>
          <w:rFonts w:ascii="Arial" w:hAnsi="Arial" w:cs="Arial"/>
          <w:b/>
          <w:bCs/>
          <w:sz w:val="24"/>
        </w:rPr>
      </w:pPr>
      <w:r w:rsidRPr="00862D02">
        <w:rPr>
          <w:rFonts w:ascii="Arial" w:hAnsi="Arial" w:cs="Arial"/>
          <w:b/>
          <w:bCs/>
          <w:sz w:val="24"/>
        </w:rPr>
        <w:t>Source:</w:t>
      </w:r>
      <w:r w:rsidRPr="00862D02">
        <w:rPr>
          <w:rFonts w:ascii="Arial" w:hAnsi="Arial" w:cs="Arial"/>
          <w:b/>
          <w:bCs/>
          <w:sz w:val="24"/>
        </w:rPr>
        <w:tab/>
        <w:t>Samsung</w:t>
      </w:r>
    </w:p>
    <w:p w:rsidR="006A7D40" w:rsidRPr="00862D02" w:rsidRDefault="006A7D40" w:rsidP="009758A4">
      <w:pPr>
        <w:ind w:left="1985" w:hanging="1985"/>
        <w:rPr>
          <w:rFonts w:ascii="Arial" w:hAnsi="Arial" w:cs="Arial"/>
          <w:b/>
          <w:bCs/>
          <w:sz w:val="24"/>
        </w:rPr>
      </w:pPr>
      <w:r w:rsidRPr="00862D02">
        <w:rPr>
          <w:rFonts w:ascii="Arial" w:hAnsi="Arial" w:cs="Arial"/>
          <w:b/>
          <w:bCs/>
          <w:sz w:val="24"/>
        </w:rPr>
        <w:t>Title:</w:t>
      </w:r>
      <w:r w:rsidRPr="00862D02">
        <w:rPr>
          <w:rFonts w:ascii="Arial" w:hAnsi="Arial" w:cs="Arial"/>
          <w:b/>
          <w:bCs/>
          <w:sz w:val="24"/>
        </w:rPr>
        <w:tab/>
      </w:r>
      <w:r w:rsidR="007F761E" w:rsidRPr="007F761E">
        <w:rPr>
          <w:rFonts w:ascii="Arial" w:eastAsia="Malgun Gothic" w:hAnsi="Arial" w:cs="Arial"/>
          <w:b/>
          <w:sz w:val="24"/>
          <w:szCs w:val="24"/>
          <w:lang w:eastAsia="ko-KR"/>
        </w:rPr>
        <w:t>MRO for inter-system handover for voice fallback</w:t>
      </w:r>
    </w:p>
    <w:p w:rsidR="006A7D40" w:rsidRPr="00862D02" w:rsidRDefault="006A7D40" w:rsidP="006A7D40">
      <w:pPr>
        <w:ind w:left="1980" w:hanging="1980"/>
        <w:rPr>
          <w:rFonts w:ascii="Arial" w:hAnsi="Arial" w:cs="Arial"/>
          <w:b/>
          <w:bCs/>
          <w:sz w:val="24"/>
        </w:rPr>
      </w:pPr>
      <w:r w:rsidRPr="00862D02">
        <w:rPr>
          <w:rFonts w:ascii="Arial" w:hAnsi="Arial" w:cs="Arial"/>
          <w:b/>
          <w:bCs/>
          <w:sz w:val="24"/>
        </w:rPr>
        <w:t>Document for:</w:t>
      </w:r>
      <w:r w:rsidRPr="00862D02">
        <w:rPr>
          <w:rFonts w:ascii="Arial" w:hAnsi="Arial" w:cs="Arial"/>
          <w:b/>
          <w:bCs/>
          <w:sz w:val="24"/>
        </w:rPr>
        <w:tab/>
        <w:t>Discussion &amp; Decision</w:t>
      </w:r>
    </w:p>
    <w:p w:rsidR="007C01FF" w:rsidRDefault="006A7D40" w:rsidP="00EB4337">
      <w:pPr>
        <w:pStyle w:val="Heading1"/>
      </w:pPr>
      <w:r w:rsidRPr="00862D02">
        <w:t>Introduction</w:t>
      </w:r>
    </w:p>
    <w:p w:rsidR="00E2705C" w:rsidRPr="00EE584A" w:rsidRDefault="001C642B" w:rsidP="00E30B00">
      <w:pPr>
        <w:overflowPunct/>
        <w:autoSpaceDE/>
        <w:adjustRightInd/>
        <w:spacing w:after="0" w:line="360" w:lineRule="auto"/>
        <w:rPr>
          <w:rFonts w:ascii="Arial" w:hAnsi="Arial" w:cs="Arial"/>
        </w:rPr>
      </w:pPr>
      <w:r w:rsidRPr="00EE584A">
        <w:rPr>
          <w:rFonts w:ascii="Arial" w:eastAsia="SimSun" w:hAnsi="Arial" w:cs="Arial"/>
        </w:rPr>
        <w:t>In</w:t>
      </w:r>
      <w:r w:rsidR="00E30B00" w:rsidRPr="00EE584A">
        <w:rPr>
          <w:rFonts w:ascii="Arial" w:eastAsia="SimSun" w:hAnsi="Arial" w:cs="Arial"/>
        </w:rPr>
        <w:t xml:space="preserve"> </w:t>
      </w:r>
      <w:r w:rsidR="00F81545" w:rsidRPr="00EE584A">
        <w:rPr>
          <w:rFonts w:ascii="Arial" w:eastAsia="SimSun" w:hAnsi="Arial" w:cs="Arial"/>
        </w:rPr>
        <w:t>RAN2</w:t>
      </w:r>
      <w:r w:rsidRPr="00EE584A">
        <w:rPr>
          <w:rFonts w:ascii="Arial" w:eastAsia="SimSun" w:hAnsi="Arial" w:cs="Arial"/>
        </w:rPr>
        <w:t>#119bis-e</w:t>
      </w:r>
      <w:r w:rsidR="003A3B56">
        <w:rPr>
          <w:rFonts w:ascii="Arial" w:eastAsia="SimSun" w:hAnsi="Arial" w:cs="Arial"/>
        </w:rPr>
        <w:t xml:space="preserve"> [2]</w:t>
      </w:r>
      <w:r w:rsidRPr="00EE584A">
        <w:rPr>
          <w:rFonts w:ascii="Arial" w:eastAsia="SimSun" w:hAnsi="Arial" w:cs="Arial"/>
        </w:rPr>
        <w:t xml:space="preserve">, an agreement was made to include </w:t>
      </w:r>
      <w:r w:rsidR="00241E5B" w:rsidRPr="00EE584A">
        <w:rPr>
          <w:rFonts w:ascii="Arial" w:eastAsia="SimSun" w:hAnsi="Arial" w:cs="Arial"/>
        </w:rPr>
        <w:t xml:space="preserve">an explicit indication in the RLF-report </w:t>
      </w:r>
      <w:r w:rsidR="00241E5B" w:rsidRPr="00EE584A">
        <w:rPr>
          <w:rFonts w:ascii="Arial" w:hAnsi="Arial" w:cs="Arial"/>
        </w:rPr>
        <w:t>when mobility from NR fails and the corresponding MobilityFromNRCommand includes voiceFallbackIndication.</w:t>
      </w:r>
    </w:p>
    <w:p w:rsidR="00840C73" w:rsidRDefault="00840C73" w:rsidP="00E30B00">
      <w:pPr>
        <w:overflowPunct/>
        <w:autoSpaceDE/>
        <w:adjustRightInd/>
        <w:spacing w:after="0" w:line="360" w:lineRule="auto"/>
        <w:rPr>
          <w:rFonts w:ascii="Arial" w:hAnsi="Arial" w:cs="Arial"/>
        </w:rPr>
      </w:pPr>
    </w:p>
    <w:p w:rsidR="006164BB" w:rsidRPr="00341B7C" w:rsidRDefault="006164BB" w:rsidP="006164BB">
      <w:pPr>
        <w:pStyle w:val="Doc-text2"/>
        <w:pBdr>
          <w:top w:val="single" w:sz="4" w:space="1" w:color="auto"/>
          <w:left w:val="single" w:sz="4" w:space="4" w:color="auto"/>
          <w:bottom w:val="single" w:sz="4" w:space="1" w:color="auto"/>
          <w:right w:val="single" w:sz="4" w:space="4" w:color="auto"/>
        </w:pBdr>
      </w:pPr>
      <w:r>
        <w:t>RAN2#119bis-e</w:t>
      </w:r>
      <w:r w:rsidR="00F81545">
        <w:t xml:space="preserve"> </w:t>
      </w:r>
      <w:r w:rsidRPr="00341B7C">
        <w:t>Agreements:</w:t>
      </w:r>
    </w:p>
    <w:p w:rsidR="00987A66" w:rsidRDefault="006164BB" w:rsidP="00E30B00">
      <w:pPr>
        <w:pStyle w:val="Doc-text2"/>
        <w:pBdr>
          <w:top w:val="single" w:sz="4" w:space="1" w:color="auto"/>
          <w:left w:val="single" w:sz="4" w:space="4" w:color="auto"/>
          <w:bottom w:val="single" w:sz="4" w:space="1" w:color="auto"/>
          <w:right w:val="single" w:sz="4" w:space="4" w:color="auto"/>
        </w:pBdr>
      </w:pPr>
      <w:r w:rsidRPr="00341B7C">
        <w:t>1</w:t>
      </w:r>
      <w:r w:rsidRPr="00341B7C">
        <w:tab/>
        <w:t>An explicit indication is included in RLF-report when mobility from NR fails and the corresponding MobilityFromNRCommand includes voiceFallbackIndication</w:t>
      </w:r>
      <w:r w:rsidR="000B2EC7">
        <w:t>.</w:t>
      </w:r>
    </w:p>
    <w:p w:rsidR="00E30B00" w:rsidRDefault="00E30B00" w:rsidP="00E30B00">
      <w:pPr>
        <w:pStyle w:val="Doc-text2"/>
        <w:pBdr>
          <w:top w:val="single" w:sz="4" w:space="1" w:color="auto"/>
          <w:left w:val="single" w:sz="4" w:space="4" w:color="auto"/>
          <w:bottom w:val="single" w:sz="4" w:space="1" w:color="auto"/>
          <w:right w:val="single" w:sz="4" w:space="4" w:color="auto"/>
        </w:pBdr>
      </w:pPr>
      <w:r>
        <w:t xml:space="preserve"> </w:t>
      </w:r>
      <w:r>
        <w:tab/>
      </w:r>
    </w:p>
    <w:p w:rsidR="00E2705C" w:rsidRPr="00E2705C" w:rsidRDefault="00E30B00" w:rsidP="00E2705C">
      <w:pPr>
        <w:overflowPunct/>
        <w:autoSpaceDE/>
        <w:adjustRightInd/>
        <w:spacing w:before="120" w:after="160" w:line="280" w:lineRule="atLeast"/>
        <w:rPr>
          <w:rFonts w:ascii="Arial" w:eastAsia="SimSun" w:hAnsi="Arial" w:cs="Arial"/>
        </w:rPr>
      </w:pPr>
      <w:r>
        <w:rPr>
          <w:rFonts w:ascii="Arial" w:eastAsia="SimSun" w:hAnsi="Arial" w:cs="Arial"/>
        </w:rPr>
        <w:t>In t</w:t>
      </w:r>
      <w:r w:rsidR="00241E5B">
        <w:rPr>
          <w:rFonts w:ascii="Arial" w:eastAsia="SimSun" w:hAnsi="Arial" w:cs="Arial"/>
        </w:rPr>
        <w:t>his contribu</w:t>
      </w:r>
      <w:r w:rsidR="000F6D4C">
        <w:rPr>
          <w:rFonts w:ascii="Arial" w:eastAsia="SimSun" w:hAnsi="Arial" w:cs="Arial"/>
        </w:rPr>
        <w:t xml:space="preserve">tion we discuss further on how the explicit indication can be </w:t>
      </w:r>
      <w:r w:rsidR="000B2EC7">
        <w:rPr>
          <w:rFonts w:ascii="Arial" w:eastAsia="SimSun" w:hAnsi="Arial" w:cs="Arial"/>
        </w:rPr>
        <w:t>provided to the network</w:t>
      </w:r>
      <w:r w:rsidR="000F6D4C">
        <w:rPr>
          <w:rFonts w:ascii="Arial" w:eastAsia="SimSun" w:hAnsi="Arial" w:cs="Arial"/>
        </w:rPr>
        <w:t>.</w:t>
      </w:r>
    </w:p>
    <w:p w:rsidR="000F53EF" w:rsidRDefault="006A7D40" w:rsidP="00EB4337">
      <w:pPr>
        <w:pStyle w:val="Heading1"/>
      </w:pPr>
      <w:r w:rsidRPr="00862D02">
        <w:t>Discussion</w:t>
      </w:r>
    </w:p>
    <w:p w:rsidR="00840C73" w:rsidRDefault="005611FA" w:rsidP="00CA3DBF">
      <w:pPr>
        <w:rPr>
          <w:rFonts w:ascii="Arial" w:eastAsia="Malgun Gothic" w:hAnsi="Arial" w:cs="Arial"/>
          <w:lang w:val="en-US" w:eastAsia="ko-KR"/>
        </w:rPr>
      </w:pPr>
      <w:r w:rsidRPr="005611FA">
        <w:rPr>
          <w:rFonts w:ascii="Arial" w:eastAsia="Malgun Gothic" w:hAnsi="Arial" w:cs="Arial"/>
          <w:lang w:val="en-US" w:eastAsia="ko-KR"/>
        </w:rPr>
        <w:t>In RAN2#119</w:t>
      </w:r>
      <w:r w:rsidR="006164BB">
        <w:rPr>
          <w:rFonts w:ascii="Arial" w:eastAsia="Malgun Gothic" w:hAnsi="Arial" w:cs="Arial"/>
          <w:lang w:val="en-US" w:eastAsia="ko-KR"/>
        </w:rPr>
        <w:t>bis</w:t>
      </w:r>
      <w:r w:rsidRPr="005611FA">
        <w:rPr>
          <w:rFonts w:ascii="Arial" w:eastAsia="Malgun Gothic" w:hAnsi="Arial" w:cs="Arial"/>
          <w:lang w:val="en-US" w:eastAsia="ko-KR"/>
        </w:rPr>
        <w:t>-e</w:t>
      </w:r>
      <w:r w:rsidR="00EB19E5">
        <w:rPr>
          <w:rFonts w:ascii="Arial" w:eastAsia="Malgun Gothic" w:hAnsi="Arial" w:cs="Arial"/>
          <w:lang w:val="en-US" w:eastAsia="ko-KR"/>
        </w:rPr>
        <w:t xml:space="preserve"> [2</w:t>
      </w:r>
      <w:bookmarkStart w:id="0" w:name="_GoBack"/>
      <w:bookmarkEnd w:id="0"/>
      <w:r w:rsidR="002546AF">
        <w:rPr>
          <w:rFonts w:ascii="Arial" w:eastAsia="Malgun Gothic" w:hAnsi="Arial" w:cs="Arial"/>
          <w:lang w:val="en-US" w:eastAsia="ko-KR"/>
        </w:rPr>
        <w:t>]</w:t>
      </w:r>
      <w:r w:rsidRPr="005611FA">
        <w:rPr>
          <w:rFonts w:ascii="Arial" w:eastAsia="Malgun Gothic" w:hAnsi="Arial" w:cs="Arial"/>
          <w:lang w:val="en-US" w:eastAsia="ko-KR"/>
        </w:rPr>
        <w:t>, it was decide</w:t>
      </w:r>
      <w:r w:rsidR="003E599D">
        <w:rPr>
          <w:rFonts w:ascii="Arial" w:eastAsia="Malgun Gothic" w:hAnsi="Arial" w:cs="Arial"/>
          <w:lang w:val="en-US" w:eastAsia="ko-KR"/>
        </w:rPr>
        <w:t>d</w:t>
      </w:r>
      <w:r w:rsidRPr="005611FA">
        <w:rPr>
          <w:rFonts w:ascii="Arial" w:eastAsia="Malgun Gothic" w:hAnsi="Arial" w:cs="Arial"/>
          <w:lang w:val="en-US" w:eastAsia="ko-KR"/>
        </w:rPr>
        <w:t xml:space="preserve"> to include an explicit indication i</w:t>
      </w:r>
      <w:r w:rsidR="006164BB">
        <w:rPr>
          <w:rFonts w:ascii="Arial" w:eastAsia="Malgun Gothic" w:hAnsi="Arial" w:cs="Arial"/>
          <w:lang w:val="en-US" w:eastAsia="ko-KR"/>
        </w:rPr>
        <w:t>n RLF report when mobility from NR fail</w:t>
      </w:r>
      <w:r w:rsidRPr="005611FA">
        <w:rPr>
          <w:rFonts w:ascii="Arial" w:eastAsia="Malgun Gothic" w:hAnsi="Arial" w:cs="Arial"/>
          <w:lang w:val="en-US" w:eastAsia="ko-KR"/>
        </w:rPr>
        <w:t>s</w:t>
      </w:r>
      <w:r w:rsidR="006164BB">
        <w:rPr>
          <w:rFonts w:ascii="Arial" w:eastAsia="Malgun Gothic" w:hAnsi="Arial" w:cs="Arial"/>
          <w:lang w:val="en-US" w:eastAsia="ko-KR"/>
        </w:rPr>
        <w:t xml:space="preserve"> during voice fallback.</w:t>
      </w:r>
      <w:r w:rsidRPr="005611FA">
        <w:rPr>
          <w:rFonts w:ascii="Arial" w:eastAsia="Malgun Gothic" w:hAnsi="Arial" w:cs="Arial"/>
          <w:lang w:val="en-US" w:eastAsia="ko-KR"/>
        </w:rPr>
        <w:t xml:space="preserve"> </w:t>
      </w:r>
      <w:r w:rsidR="00840C73">
        <w:rPr>
          <w:rFonts w:ascii="Arial" w:eastAsia="Malgun Gothic" w:hAnsi="Arial" w:cs="Arial"/>
          <w:lang w:val="en-US" w:eastAsia="ko-KR"/>
        </w:rPr>
        <w:t>It was not decided how the explicit indication could be logged and reported in the RLF-Report.</w:t>
      </w:r>
      <w:r w:rsidR="008A1DBE">
        <w:rPr>
          <w:rFonts w:ascii="Arial" w:eastAsia="Malgun Gothic" w:hAnsi="Arial" w:cs="Arial"/>
          <w:lang w:val="en-US" w:eastAsia="ko-KR"/>
        </w:rPr>
        <w:t xml:space="preserve"> There were two options presented in previous meetings, one by using an explicit flag and other by extending the existing field lastHO-Type.</w:t>
      </w:r>
    </w:p>
    <w:p w:rsidR="000D2C35" w:rsidRDefault="000D2C35" w:rsidP="00CA3DBF">
      <w:pPr>
        <w:rPr>
          <w:rFonts w:ascii="Arial" w:eastAsia="Malgun Gothic" w:hAnsi="Arial" w:cs="Arial"/>
          <w:lang w:val="en-US" w:eastAsia="ko-KR"/>
        </w:rPr>
      </w:pPr>
      <w:r>
        <w:rPr>
          <w:rFonts w:ascii="Arial" w:eastAsia="Malgun Gothic" w:hAnsi="Arial" w:cs="Arial"/>
          <w:lang w:val="en-US" w:eastAsia="ko-KR"/>
        </w:rPr>
        <w:t xml:space="preserve">From a deployment or optimization point of view, voice fallback handover is different from other handovers. Typically the normal Inter-RAT handovers are based on event B2, i.e. </w:t>
      </w:r>
      <w:r w:rsidRPr="000D2C35">
        <w:rPr>
          <w:rFonts w:ascii="Arial" w:eastAsia="Malgun Gothic" w:hAnsi="Arial" w:cs="Arial"/>
          <w:lang w:val="en-US" w:eastAsia="ko-KR"/>
        </w:rPr>
        <w:t>PCell becomes worse than threshold1 and inter RAT neighbor becomes better than threshold2</w:t>
      </w:r>
      <w:r>
        <w:rPr>
          <w:rFonts w:ascii="Arial" w:eastAsia="Malgun Gothic" w:hAnsi="Arial" w:cs="Arial"/>
          <w:lang w:val="en-US" w:eastAsia="ko-KR"/>
        </w:rPr>
        <w:t xml:space="preserve">. In other words, in most of the deployments, UE is handed over from NR to LTE when the NR cell becomes weak and the LTE cell becomes strong. This will also allow the network to deploy (SA) NR in a phased way, whereas the LTE acts as umbrella. On the other hand, for the voice fallback through MobilityFromNR, the focus is on ensuring that the voice service is enabled for the user. Hence voice fallback handovers are typically based on event B1 </w:t>
      </w:r>
      <w:r w:rsidRPr="000D2C35">
        <w:rPr>
          <w:rFonts w:ascii="Arial" w:eastAsia="Malgun Gothic" w:hAnsi="Arial" w:cs="Arial"/>
          <w:lang w:val="en-US" w:eastAsia="ko-KR"/>
        </w:rPr>
        <w:t xml:space="preserve">(Inter RAT </w:t>
      </w:r>
      <w:r w:rsidR="00EB19E5" w:rsidRPr="000D2C35">
        <w:rPr>
          <w:rFonts w:ascii="Arial" w:eastAsia="Malgun Gothic" w:hAnsi="Arial" w:cs="Arial"/>
          <w:lang w:val="en-US" w:eastAsia="ko-KR"/>
        </w:rPr>
        <w:t>neighbor</w:t>
      </w:r>
      <w:r w:rsidRPr="000D2C35">
        <w:rPr>
          <w:rFonts w:ascii="Arial" w:eastAsia="Malgun Gothic" w:hAnsi="Arial" w:cs="Arial"/>
          <w:lang w:val="en-US" w:eastAsia="ko-KR"/>
        </w:rPr>
        <w:t xml:space="preserve"> becomes better than threshold)</w:t>
      </w:r>
      <w:r>
        <w:rPr>
          <w:rFonts w:ascii="Arial" w:eastAsia="Malgun Gothic" w:hAnsi="Arial" w:cs="Arial"/>
          <w:lang w:val="en-US" w:eastAsia="ko-KR"/>
        </w:rPr>
        <w:t xml:space="preserve">. </w:t>
      </w:r>
      <w:r w:rsidR="008A1DBE">
        <w:rPr>
          <w:rFonts w:ascii="Arial" w:eastAsia="Malgun Gothic" w:hAnsi="Arial" w:cs="Arial"/>
          <w:lang w:val="en-US" w:eastAsia="ko-KR"/>
        </w:rPr>
        <w:t xml:space="preserve">In typical deployments, a UE </w:t>
      </w:r>
      <w:r>
        <w:rPr>
          <w:rFonts w:ascii="Arial" w:eastAsia="Malgun Gothic" w:hAnsi="Arial" w:cs="Arial"/>
          <w:lang w:val="en-US" w:eastAsia="ko-KR"/>
        </w:rPr>
        <w:t xml:space="preserve">handed over from the source NR cell to target E-UTRA cell </w:t>
      </w:r>
      <w:r w:rsidR="009333AA">
        <w:rPr>
          <w:rFonts w:ascii="Arial" w:eastAsia="Malgun Gothic" w:hAnsi="Arial" w:cs="Arial"/>
          <w:lang w:val="en-US" w:eastAsia="ko-KR"/>
        </w:rPr>
        <w:t xml:space="preserve">only </w:t>
      </w:r>
      <w:r>
        <w:rPr>
          <w:rFonts w:ascii="Arial" w:eastAsia="Malgun Gothic" w:hAnsi="Arial" w:cs="Arial"/>
          <w:lang w:val="en-US" w:eastAsia="ko-KR"/>
        </w:rPr>
        <w:t>based on the stre</w:t>
      </w:r>
      <w:r w:rsidR="009333AA">
        <w:rPr>
          <w:rFonts w:ascii="Arial" w:eastAsia="Malgun Gothic" w:hAnsi="Arial" w:cs="Arial"/>
          <w:lang w:val="en-US" w:eastAsia="ko-KR"/>
        </w:rPr>
        <w:t>ngth/quality of the E-UTRA cell</w:t>
      </w:r>
      <w:r w:rsidR="008A1DBE">
        <w:rPr>
          <w:rFonts w:ascii="Arial" w:eastAsia="Malgun Gothic" w:hAnsi="Arial" w:cs="Arial"/>
          <w:lang w:val="en-US" w:eastAsia="ko-KR"/>
        </w:rPr>
        <w:t xml:space="preserve"> for voice fallback</w:t>
      </w:r>
      <w:r w:rsidR="009333AA">
        <w:rPr>
          <w:rFonts w:ascii="Arial" w:eastAsia="Malgun Gothic" w:hAnsi="Arial" w:cs="Arial"/>
          <w:lang w:val="en-US" w:eastAsia="ko-KR"/>
        </w:rPr>
        <w:t>, without considering the NR cell.</w:t>
      </w:r>
    </w:p>
    <w:p w:rsidR="008A1DBE" w:rsidRDefault="008A1DBE" w:rsidP="008A1DBE">
      <w:pPr>
        <w:rPr>
          <w:rFonts w:ascii="Arial" w:eastAsia="Malgun Gothic" w:hAnsi="Arial" w:cs="Arial"/>
          <w:b/>
          <w:lang w:val="en-US" w:eastAsia="ko-KR"/>
        </w:rPr>
      </w:pPr>
      <w:r>
        <w:rPr>
          <w:rFonts w:ascii="Arial" w:eastAsia="Malgun Gothic" w:hAnsi="Arial" w:cs="Arial"/>
          <w:b/>
          <w:lang w:val="en-US" w:eastAsia="ko-KR"/>
        </w:rPr>
        <w:t>Observation 1: From</w:t>
      </w:r>
      <w:r w:rsidR="003A3B56">
        <w:rPr>
          <w:rFonts w:ascii="Arial" w:eastAsia="Malgun Gothic" w:hAnsi="Arial" w:cs="Arial"/>
          <w:b/>
          <w:lang w:val="en-US" w:eastAsia="ko-KR"/>
        </w:rPr>
        <w:t xml:space="preserve"> </w:t>
      </w:r>
      <w:r w:rsidR="00EB19E5">
        <w:rPr>
          <w:rFonts w:ascii="Arial" w:eastAsia="Malgun Gothic" w:hAnsi="Arial" w:cs="Arial"/>
          <w:b/>
          <w:lang w:val="en-US" w:eastAsia="ko-KR"/>
        </w:rPr>
        <w:t>optimization</w:t>
      </w:r>
      <w:r w:rsidR="003A3B56">
        <w:rPr>
          <w:rFonts w:ascii="Arial" w:eastAsia="Malgun Gothic" w:hAnsi="Arial" w:cs="Arial"/>
          <w:b/>
          <w:lang w:val="en-US" w:eastAsia="ko-KR"/>
        </w:rPr>
        <w:t xml:space="preserve"> and deployment perspective</w:t>
      </w:r>
      <w:r>
        <w:rPr>
          <w:rFonts w:ascii="Arial" w:eastAsia="Malgun Gothic" w:hAnsi="Arial" w:cs="Arial"/>
          <w:b/>
          <w:lang w:val="en-US" w:eastAsia="ko-KR"/>
        </w:rPr>
        <w:t>, voicefallbac</w:t>
      </w:r>
      <w:r w:rsidR="003A3B56">
        <w:rPr>
          <w:rFonts w:ascii="Arial" w:eastAsia="Malgun Gothic" w:hAnsi="Arial" w:cs="Arial"/>
          <w:b/>
          <w:lang w:val="en-US" w:eastAsia="ko-KR"/>
        </w:rPr>
        <w:t xml:space="preserve">k handovers are </w:t>
      </w:r>
      <w:r>
        <w:rPr>
          <w:rFonts w:ascii="Arial" w:eastAsia="Malgun Gothic" w:hAnsi="Arial" w:cs="Arial"/>
          <w:b/>
          <w:lang w:val="en-US" w:eastAsia="ko-KR"/>
        </w:rPr>
        <w:t>different type of handovers.</w:t>
      </w:r>
    </w:p>
    <w:p w:rsidR="008A1DBE" w:rsidRDefault="008A1DBE" w:rsidP="008A1DBE">
      <w:pPr>
        <w:rPr>
          <w:rFonts w:ascii="Arial" w:eastAsia="Malgun Gothic" w:hAnsi="Arial" w:cs="Arial"/>
          <w:lang w:val="en-US" w:eastAsia="ko-KR"/>
        </w:rPr>
      </w:pPr>
      <w:r>
        <w:rPr>
          <w:rFonts w:ascii="Arial" w:eastAsia="Malgun Gothic" w:hAnsi="Arial" w:cs="Arial"/>
          <w:lang w:val="en-US" w:eastAsia="ko-KR"/>
        </w:rPr>
        <w:t>W</w:t>
      </w:r>
      <w:r w:rsidRPr="005611FA">
        <w:rPr>
          <w:rFonts w:ascii="Arial" w:eastAsia="Malgun Gothic" w:hAnsi="Arial" w:cs="Arial"/>
          <w:lang w:val="en-US" w:eastAsia="ko-KR"/>
        </w:rPr>
        <w:t xml:space="preserve">e </w:t>
      </w:r>
      <w:r>
        <w:rPr>
          <w:rFonts w:ascii="Arial" w:eastAsia="Malgun Gothic" w:hAnsi="Arial" w:cs="Arial"/>
          <w:lang w:val="en-US" w:eastAsia="ko-KR"/>
        </w:rPr>
        <w:t xml:space="preserve">also observe that the existing field </w:t>
      </w:r>
      <w:r w:rsidRPr="005611FA">
        <w:rPr>
          <w:rFonts w:ascii="Arial" w:eastAsia="Malgun Gothic" w:hAnsi="Arial" w:cs="Arial"/>
          <w:lang w:val="en-US" w:eastAsia="ko-KR"/>
        </w:rPr>
        <w:t>lastHO-Type-r17</w:t>
      </w:r>
      <w:r>
        <w:rPr>
          <w:rFonts w:ascii="Arial" w:eastAsia="Malgun Gothic" w:hAnsi="Arial" w:cs="Arial"/>
          <w:lang w:val="en-US" w:eastAsia="ko-KR"/>
        </w:rPr>
        <w:t xml:space="preserve"> in the RLF report has two spare values left and we could define a new type as voiceFallback utilizing one spare value.</w:t>
      </w:r>
      <w:r w:rsidR="003C21FE">
        <w:rPr>
          <w:rFonts w:ascii="Arial" w:eastAsia="Malgun Gothic" w:hAnsi="Arial" w:cs="Arial"/>
          <w:lang w:val="en-US" w:eastAsia="ko-KR"/>
        </w:rPr>
        <w:t xml:space="preserve"> This will avoid unnecessarily defining new flags. As we are reaching near the end of 5G releases and moving to 6G,</w:t>
      </w:r>
      <w:r w:rsidR="00EB19E5">
        <w:rPr>
          <w:rFonts w:ascii="Arial" w:eastAsia="Malgun Gothic" w:hAnsi="Arial" w:cs="Arial"/>
          <w:lang w:val="en-US" w:eastAsia="ko-KR"/>
        </w:rPr>
        <w:t xml:space="preserve"> </w:t>
      </w:r>
      <w:r w:rsidR="003C21FE">
        <w:rPr>
          <w:rFonts w:ascii="Arial" w:eastAsia="Malgun Gothic" w:hAnsi="Arial" w:cs="Arial"/>
          <w:lang w:val="en-US" w:eastAsia="ko-KR"/>
        </w:rPr>
        <w:t>it is unlikely that all the spare values will be used.</w:t>
      </w:r>
    </w:p>
    <w:p w:rsidR="003C21FE" w:rsidRDefault="003C21FE" w:rsidP="008A1DBE">
      <w:pPr>
        <w:rPr>
          <w:rFonts w:ascii="Arial" w:eastAsia="Malgun Gothic" w:hAnsi="Arial" w:cs="Arial"/>
          <w:b/>
          <w:lang w:val="en-US" w:eastAsia="ko-KR"/>
        </w:rPr>
      </w:pPr>
      <w:r>
        <w:rPr>
          <w:rFonts w:ascii="Arial" w:eastAsia="Malgun Gothic" w:hAnsi="Arial" w:cs="Arial"/>
          <w:b/>
          <w:lang w:val="en-US" w:eastAsia="ko-KR"/>
        </w:rPr>
        <w:t>Observation 2: It is unlikely that all the spare values in the lastHO-Type will be used in the remaining 5G releases.</w:t>
      </w:r>
    </w:p>
    <w:p w:rsidR="003C21FE" w:rsidRDefault="003C21FE" w:rsidP="00CA3DBF">
      <w:pPr>
        <w:rPr>
          <w:rFonts w:ascii="Arial" w:eastAsia="Malgun Gothic" w:hAnsi="Arial" w:cs="Arial"/>
          <w:b/>
          <w:lang w:val="en-US" w:eastAsia="ko-KR"/>
        </w:rPr>
      </w:pPr>
      <w:r w:rsidRPr="003C21FE">
        <w:rPr>
          <w:rFonts w:ascii="Arial" w:eastAsia="Malgun Gothic" w:hAnsi="Arial" w:cs="Arial"/>
          <w:lang w:val="en-US" w:eastAsia="ko-KR"/>
        </w:rPr>
        <w:lastRenderedPageBreak/>
        <w:t>Based on these observations, we propose to use the spare bit in lastHO-Type to explicitly indicate the voice fallback.</w:t>
      </w:r>
    </w:p>
    <w:p w:rsidR="00CF783E" w:rsidRDefault="00840C73" w:rsidP="00CA3DBF">
      <w:pPr>
        <w:rPr>
          <w:rFonts w:ascii="Arial" w:eastAsia="Malgun Gothic" w:hAnsi="Arial" w:cs="Arial"/>
          <w:b/>
          <w:lang w:val="en-US" w:eastAsia="ko-KR"/>
        </w:rPr>
      </w:pPr>
      <w:r>
        <w:rPr>
          <w:rFonts w:ascii="Arial" w:eastAsia="Malgun Gothic" w:hAnsi="Arial" w:cs="Arial"/>
          <w:b/>
          <w:lang w:val="en-US" w:eastAsia="ko-KR"/>
        </w:rPr>
        <w:t>Proposal 1</w:t>
      </w:r>
      <w:r w:rsidR="00CA3DBF">
        <w:rPr>
          <w:rFonts w:ascii="Arial" w:eastAsia="Malgun Gothic" w:hAnsi="Arial" w:cs="Arial"/>
          <w:b/>
          <w:lang w:val="en-US" w:eastAsia="ko-KR"/>
        </w:rPr>
        <w:t xml:space="preserve">: </w:t>
      </w:r>
      <w:r w:rsidR="006164BB">
        <w:rPr>
          <w:rFonts w:ascii="Arial" w:eastAsia="Malgun Gothic" w:hAnsi="Arial" w:cs="Arial"/>
          <w:b/>
          <w:lang w:val="en-US" w:eastAsia="ko-KR"/>
        </w:rPr>
        <w:t>A</w:t>
      </w:r>
      <w:r w:rsidR="005611FA">
        <w:rPr>
          <w:rFonts w:ascii="Arial" w:eastAsia="Malgun Gothic" w:hAnsi="Arial" w:cs="Arial"/>
          <w:b/>
          <w:lang w:val="en-US" w:eastAsia="ko-KR"/>
        </w:rPr>
        <w:t xml:space="preserve"> new type</w:t>
      </w:r>
      <w:r w:rsidR="006164BB">
        <w:rPr>
          <w:rFonts w:ascii="Arial" w:eastAsia="Malgun Gothic" w:hAnsi="Arial" w:cs="Arial"/>
          <w:b/>
          <w:lang w:val="en-US" w:eastAsia="ko-KR"/>
        </w:rPr>
        <w:t xml:space="preserve"> is included</w:t>
      </w:r>
      <w:r w:rsidR="005611FA">
        <w:rPr>
          <w:rFonts w:ascii="Arial" w:eastAsia="Malgun Gothic" w:hAnsi="Arial" w:cs="Arial"/>
          <w:b/>
          <w:lang w:val="en-US" w:eastAsia="ko-KR"/>
        </w:rPr>
        <w:t xml:space="preserve"> for </w:t>
      </w:r>
      <w:r w:rsidR="005611FA" w:rsidRPr="005611FA">
        <w:rPr>
          <w:rFonts w:ascii="Arial" w:eastAsia="Malgun Gothic" w:hAnsi="Arial" w:cs="Arial"/>
          <w:b/>
          <w:lang w:val="en-US" w:eastAsia="ko-KR"/>
        </w:rPr>
        <w:t>lastHO-Type-r17</w:t>
      </w:r>
      <w:r w:rsidR="005611FA">
        <w:rPr>
          <w:rFonts w:ascii="Arial" w:eastAsia="Malgun Gothic" w:hAnsi="Arial" w:cs="Arial"/>
          <w:b/>
          <w:lang w:val="en-US" w:eastAsia="ko-KR"/>
        </w:rPr>
        <w:t xml:space="preserve"> to indicate voice fallback.</w:t>
      </w:r>
    </w:p>
    <w:p w:rsidR="0019514C" w:rsidRPr="00862D02" w:rsidRDefault="006A7D40" w:rsidP="00E57C4C">
      <w:pPr>
        <w:pStyle w:val="Heading1"/>
      </w:pPr>
      <w:r w:rsidRPr="00862D02">
        <w:rPr>
          <w:rFonts w:eastAsia="Malgun Gothic"/>
          <w:lang w:eastAsia="ko-KR"/>
        </w:rPr>
        <w:t>C</w:t>
      </w:r>
      <w:r w:rsidRPr="00862D02">
        <w:t>onclusion</w:t>
      </w:r>
    </w:p>
    <w:p w:rsidR="003C21FE" w:rsidRDefault="0072230F" w:rsidP="005F0D43">
      <w:pPr>
        <w:rPr>
          <w:rFonts w:ascii="Arial" w:eastAsiaTheme="minorEastAsia" w:hAnsi="Arial" w:cs="Arial"/>
          <w:lang w:eastAsia="ko-KR"/>
        </w:rPr>
      </w:pPr>
      <w:r w:rsidRPr="00D018A2">
        <w:rPr>
          <w:rFonts w:ascii="Arial" w:eastAsiaTheme="minorEastAsia" w:hAnsi="Arial" w:cs="Arial"/>
          <w:lang w:eastAsia="ko-KR"/>
        </w:rPr>
        <w:t>I</w:t>
      </w:r>
      <w:r w:rsidR="00A2458C" w:rsidRPr="00D018A2">
        <w:rPr>
          <w:rFonts w:ascii="Arial" w:eastAsiaTheme="minorEastAsia" w:hAnsi="Arial" w:cs="Arial"/>
          <w:lang w:eastAsia="ko-KR"/>
        </w:rPr>
        <w:t xml:space="preserve">n the previous sections, </w:t>
      </w:r>
      <w:r w:rsidRPr="00D018A2">
        <w:rPr>
          <w:rFonts w:ascii="Arial" w:eastAsiaTheme="minorEastAsia" w:hAnsi="Arial" w:cs="Arial"/>
          <w:lang w:eastAsia="ko-KR"/>
        </w:rPr>
        <w:t xml:space="preserve">we </w:t>
      </w:r>
      <w:r w:rsidR="0065299F">
        <w:rPr>
          <w:rFonts w:ascii="Arial" w:eastAsiaTheme="minorEastAsia" w:hAnsi="Arial" w:cs="Arial"/>
          <w:lang w:eastAsia="ko-KR"/>
        </w:rPr>
        <w:t>have discussed</w:t>
      </w:r>
      <w:r w:rsidR="00B6256B">
        <w:rPr>
          <w:rFonts w:ascii="Arial" w:eastAsiaTheme="minorEastAsia" w:hAnsi="Arial" w:cs="Arial"/>
          <w:lang w:eastAsia="ko-KR"/>
        </w:rPr>
        <w:t xml:space="preserve"> </w:t>
      </w:r>
      <w:r w:rsidR="00F37E88">
        <w:rPr>
          <w:rFonts w:ascii="Arial" w:eastAsiaTheme="minorEastAsia" w:hAnsi="Arial" w:cs="Arial"/>
          <w:lang w:eastAsia="ko-KR"/>
        </w:rPr>
        <w:t>MRO for inter-system handover for voice fallback</w:t>
      </w:r>
      <w:r w:rsidR="00B6256B">
        <w:rPr>
          <w:rFonts w:ascii="Arial" w:eastAsiaTheme="minorEastAsia" w:hAnsi="Arial" w:cs="Arial"/>
          <w:lang w:eastAsia="ko-KR"/>
        </w:rPr>
        <w:t xml:space="preserve"> and </w:t>
      </w:r>
      <w:r w:rsidRPr="00D018A2">
        <w:rPr>
          <w:rFonts w:ascii="Arial" w:eastAsiaTheme="minorEastAsia" w:hAnsi="Arial" w:cs="Arial"/>
          <w:lang w:eastAsia="ko-KR"/>
        </w:rPr>
        <w:t xml:space="preserve">have made </w:t>
      </w:r>
      <w:r w:rsidR="00840C73">
        <w:rPr>
          <w:rFonts w:ascii="Arial" w:eastAsiaTheme="minorEastAsia" w:hAnsi="Arial" w:cs="Arial"/>
          <w:lang w:eastAsia="ko-KR"/>
        </w:rPr>
        <w:t>the following</w:t>
      </w:r>
      <w:r w:rsidR="003C21FE">
        <w:rPr>
          <w:rFonts w:ascii="Arial" w:eastAsiaTheme="minorEastAsia" w:hAnsi="Arial" w:cs="Arial"/>
          <w:lang w:eastAsia="ko-KR"/>
        </w:rPr>
        <w:t xml:space="preserve"> observations.</w:t>
      </w:r>
    </w:p>
    <w:p w:rsidR="003C21FE" w:rsidRDefault="003C21FE" w:rsidP="003C21FE">
      <w:pPr>
        <w:rPr>
          <w:rFonts w:ascii="Arial" w:eastAsia="Malgun Gothic" w:hAnsi="Arial" w:cs="Arial"/>
          <w:b/>
          <w:lang w:val="en-US" w:eastAsia="ko-KR"/>
        </w:rPr>
      </w:pPr>
      <w:r>
        <w:rPr>
          <w:rFonts w:ascii="Arial" w:eastAsia="Malgun Gothic" w:hAnsi="Arial" w:cs="Arial"/>
          <w:b/>
          <w:lang w:val="en-US" w:eastAsia="ko-KR"/>
        </w:rPr>
        <w:t xml:space="preserve">Observation 1: </w:t>
      </w:r>
      <w:r w:rsidR="00EB19E5">
        <w:rPr>
          <w:rFonts w:ascii="Arial" w:eastAsia="Malgun Gothic" w:hAnsi="Arial" w:cs="Arial"/>
          <w:b/>
          <w:lang w:val="en-US" w:eastAsia="ko-KR"/>
        </w:rPr>
        <w:t xml:space="preserve">From optimization and deployment perspective, voicefallback handovers are </w:t>
      </w:r>
      <w:r w:rsidR="00EB19E5">
        <w:rPr>
          <w:rFonts w:ascii="Arial" w:eastAsia="Malgun Gothic" w:hAnsi="Arial" w:cs="Arial"/>
          <w:b/>
          <w:lang w:val="en-US" w:eastAsia="ko-KR"/>
        </w:rPr>
        <w:t>different type of handovers</w:t>
      </w:r>
      <w:r>
        <w:rPr>
          <w:rFonts w:ascii="Arial" w:eastAsia="Malgun Gothic" w:hAnsi="Arial" w:cs="Arial"/>
          <w:b/>
          <w:lang w:val="en-US" w:eastAsia="ko-KR"/>
        </w:rPr>
        <w:t>.</w:t>
      </w:r>
    </w:p>
    <w:p w:rsidR="003C21FE" w:rsidRDefault="003C21FE" w:rsidP="003C21FE">
      <w:pPr>
        <w:rPr>
          <w:rFonts w:ascii="Arial" w:eastAsia="Malgun Gothic" w:hAnsi="Arial" w:cs="Arial"/>
          <w:b/>
          <w:lang w:val="en-US" w:eastAsia="ko-KR"/>
        </w:rPr>
      </w:pPr>
      <w:r>
        <w:rPr>
          <w:rFonts w:ascii="Arial" w:eastAsia="Malgun Gothic" w:hAnsi="Arial" w:cs="Arial"/>
          <w:b/>
          <w:lang w:val="en-US" w:eastAsia="ko-KR"/>
        </w:rPr>
        <w:t>Observation 2: It is unlikely that all the spare values in the lastHO-Type will be used in the remaining 5G releases.</w:t>
      </w:r>
    </w:p>
    <w:p w:rsidR="0072230F" w:rsidRDefault="003C21FE" w:rsidP="005F0D43">
      <w:pPr>
        <w:rPr>
          <w:rFonts w:ascii="Arial" w:eastAsiaTheme="minorEastAsia" w:hAnsi="Arial" w:cs="Arial"/>
          <w:lang w:eastAsia="ko-KR"/>
        </w:rPr>
      </w:pPr>
      <w:r>
        <w:rPr>
          <w:rFonts w:ascii="Arial" w:eastAsiaTheme="minorEastAsia" w:hAnsi="Arial" w:cs="Arial"/>
          <w:lang w:eastAsia="ko-KR"/>
        </w:rPr>
        <w:t>Based on the above observations, we made the following</w:t>
      </w:r>
      <w:r w:rsidR="000B4FCA">
        <w:rPr>
          <w:rFonts w:ascii="Arial" w:eastAsiaTheme="minorEastAsia" w:hAnsi="Arial" w:cs="Arial"/>
          <w:lang w:eastAsia="ko-KR"/>
        </w:rPr>
        <w:t xml:space="preserve"> </w:t>
      </w:r>
      <w:r w:rsidR="00840C73">
        <w:rPr>
          <w:rFonts w:ascii="Arial" w:eastAsiaTheme="minorEastAsia" w:hAnsi="Arial" w:cs="Arial"/>
          <w:lang w:eastAsia="ko-KR"/>
        </w:rPr>
        <w:t>proposal</w:t>
      </w:r>
      <w:r w:rsidR="0072230F" w:rsidRPr="00D018A2">
        <w:rPr>
          <w:rFonts w:ascii="Arial" w:eastAsiaTheme="minorEastAsia" w:hAnsi="Arial" w:cs="Arial"/>
          <w:lang w:eastAsia="ko-KR"/>
        </w:rPr>
        <w:t>.</w:t>
      </w:r>
    </w:p>
    <w:p w:rsidR="000B4FCA" w:rsidRDefault="00840C73" w:rsidP="000B4FCA">
      <w:pPr>
        <w:rPr>
          <w:rFonts w:ascii="Arial" w:eastAsia="Malgun Gothic" w:hAnsi="Arial" w:cs="Arial"/>
          <w:b/>
          <w:lang w:val="en-US" w:eastAsia="ko-KR"/>
        </w:rPr>
      </w:pPr>
      <w:r>
        <w:rPr>
          <w:rFonts w:ascii="Arial" w:eastAsia="Malgun Gothic" w:hAnsi="Arial" w:cs="Arial"/>
          <w:b/>
          <w:lang w:val="en-US" w:eastAsia="ko-KR"/>
        </w:rPr>
        <w:t>Proposal 1</w:t>
      </w:r>
      <w:r w:rsidR="000B4FCA">
        <w:rPr>
          <w:rFonts w:ascii="Arial" w:eastAsia="Malgun Gothic" w:hAnsi="Arial" w:cs="Arial"/>
          <w:b/>
          <w:lang w:val="en-US" w:eastAsia="ko-KR"/>
        </w:rPr>
        <w:t xml:space="preserve">: A new type is included for </w:t>
      </w:r>
      <w:r w:rsidR="000B4FCA" w:rsidRPr="005611FA">
        <w:rPr>
          <w:rFonts w:ascii="Arial" w:eastAsia="Malgun Gothic" w:hAnsi="Arial" w:cs="Arial"/>
          <w:b/>
          <w:lang w:val="en-US" w:eastAsia="ko-KR"/>
        </w:rPr>
        <w:t>lastHO-Type-r17</w:t>
      </w:r>
      <w:r w:rsidR="000B4FCA">
        <w:rPr>
          <w:rFonts w:ascii="Arial" w:eastAsia="Malgun Gothic" w:hAnsi="Arial" w:cs="Arial"/>
          <w:b/>
          <w:lang w:val="en-US" w:eastAsia="ko-KR"/>
        </w:rPr>
        <w:t xml:space="preserve"> to indicate voice fallback.</w:t>
      </w:r>
    </w:p>
    <w:p w:rsidR="006A7D40" w:rsidRPr="00862D02" w:rsidRDefault="006A7D40" w:rsidP="006A7D40">
      <w:pPr>
        <w:pStyle w:val="Heading1"/>
      </w:pPr>
      <w:r w:rsidRPr="00862D02">
        <w:t>References</w:t>
      </w:r>
    </w:p>
    <w:p w:rsidR="000A3686" w:rsidRPr="005158FA" w:rsidRDefault="000A3686" w:rsidP="000A3686">
      <w:pPr>
        <w:pStyle w:val="ListParagraph"/>
        <w:numPr>
          <w:ilvl w:val="0"/>
          <w:numId w:val="38"/>
        </w:numPr>
        <w:overflowPunct/>
        <w:autoSpaceDE/>
        <w:autoSpaceDN/>
        <w:adjustRightInd/>
        <w:spacing w:afterLines="50" w:after="120"/>
        <w:ind w:leftChars="0"/>
        <w:jc w:val="both"/>
        <w:textAlignment w:val="auto"/>
        <w:rPr>
          <w:rFonts w:ascii="Arial" w:hAnsi="Arial" w:cs="Arial"/>
          <w:bCs/>
          <w:lang w:val="en-US" w:eastAsia="zh-CN"/>
        </w:rPr>
      </w:pPr>
      <w:r>
        <w:rPr>
          <w:rFonts w:ascii="Arial" w:eastAsia="Malgun Gothic" w:hAnsi="Arial" w:cs="Arial"/>
          <w:lang w:eastAsia="ko-KR"/>
        </w:rPr>
        <w:t>RP-221825</w:t>
      </w:r>
      <w:r>
        <w:rPr>
          <w:rFonts w:ascii="Arial" w:eastAsia="Malgun Gothic" w:hAnsi="Arial" w:cs="Arial"/>
          <w:lang w:eastAsia="ko-KR"/>
        </w:rPr>
        <w:tab/>
        <w:t>Revised WID: Further enhancement of data collection for SON (Self-Organising Networks)/MDT (Minimization of Drive Tests) in NR standalone and MR-DC (Multi-Radio Dual Connectivity).</w:t>
      </w:r>
    </w:p>
    <w:p w:rsidR="00CD45A5" w:rsidRPr="0097710F" w:rsidRDefault="000A3686" w:rsidP="00C5658A">
      <w:pPr>
        <w:pStyle w:val="ListParagraph"/>
        <w:numPr>
          <w:ilvl w:val="0"/>
          <w:numId w:val="38"/>
        </w:numPr>
        <w:overflowPunct/>
        <w:autoSpaceDE/>
        <w:autoSpaceDN/>
        <w:adjustRightInd/>
        <w:spacing w:afterLines="50" w:after="120"/>
        <w:ind w:leftChars="0"/>
        <w:jc w:val="both"/>
        <w:textAlignment w:val="auto"/>
        <w:rPr>
          <w:rFonts w:eastAsiaTheme="minorEastAsia"/>
          <w:lang w:eastAsia="ko-KR"/>
        </w:rPr>
      </w:pPr>
      <w:r w:rsidRPr="009C0E27">
        <w:rPr>
          <w:rFonts w:ascii="Arial" w:hAnsi="Arial" w:cs="Arial"/>
          <w:bCs/>
          <w:lang w:val="en-US" w:eastAsia="zh-CN"/>
        </w:rPr>
        <w:t>R2-2211101 RAN2#119bis-e meeting report.</w:t>
      </w:r>
    </w:p>
    <w:sectPr w:rsidR="00CD45A5" w:rsidRPr="0097710F">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23A4" w:rsidRDefault="002723A4" w:rsidP="00D1329F">
      <w:pPr>
        <w:spacing w:after="0"/>
      </w:pPr>
      <w:r>
        <w:separator/>
      </w:r>
    </w:p>
  </w:endnote>
  <w:endnote w:type="continuationSeparator" w:id="0">
    <w:p w:rsidR="002723A4" w:rsidRDefault="002723A4" w:rsidP="00D13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23A4" w:rsidRDefault="002723A4" w:rsidP="00D1329F">
      <w:pPr>
        <w:spacing w:after="0"/>
      </w:pPr>
      <w:r>
        <w:separator/>
      </w:r>
    </w:p>
  </w:footnote>
  <w:footnote w:type="continuationSeparator" w:id="0">
    <w:p w:rsidR="002723A4" w:rsidRDefault="002723A4" w:rsidP="00D132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3B7DB0"/>
    <w:multiLevelType w:val="hybridMultilevel"/>
    <w:tmpl w:val="D2383818"/>
    <w:lvl w:ilvl="0" w:tplc="B5EC9FCC">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F304C64"/>
    <w:multiLevelType w:val="hybridMultilevel"/>
    <w:tmpl w:val="92C4F72A"/>
    <w:lvl w:ilvl="0" w:tplc="79788C1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C742C"/>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B164EC"/>
    <w:multiLevelType w:val="hybridMultilevel"/>
    <w:tmpl w:val="EACA0918"/>
    <w:lvl w:ilvl="0" w:tplc="81DC622E">
      <w:start w:val="1"/>
      <w:numFmt w:val="decimal"/>
      <w:lvlText w:val="%1."/>
      <w:lvlJc w:val="left"/>
      <w:pPr>
        <w:ind w:left="1160" w:hanging="360"/>
      </w:pPr>
      <w:rPr>
        <w:rFonts w:hint="default"/>
      </w:rPr>
    </w:lvl>
    <w:lvl w:ilvl="1" w:tplc="40090019" w:tentative="1">
      <w:start w:val="1"/>
      <w:numFmt w:val="lowerLetter"/>
      <w:lvlText w:val="%2."/>
      <w:lvlJc w:val="left"/>
      <w:pPr>
        <w:ind w:left="1880" w:hanging="360"/>
      </w:pPr>
    </w:lvl>
    <w:lvl w:ilvl="2" w:tplc="4009001B" w:tentative="1">
      <w:start w:val="1"/>
      <w:numFmt w:val="lowerRoman"/>
      <w:lvlText w:val="%3."/>
      <w:lvlJc w:val="right"/>
      <w:pPr>
        <w:ind w:left="2600" w:hanging="180"/>
      </w:pPr>
    </w:lvl>
    <w:lvl w:ilvl="3" w:tplc="4009000F" w:tentative="1">
      <w:start w:val="1"/>
      <w:numFmt w:val="decimal"/>
      <w:lvlText w:val="%4."/>
      <w:lvlJc w:val="left"/>
      <w:pPr>
        <w:ind w:left="3320" w:hanging="360"/>
      </w:pPr>
    </w:lvl>
    <w:lvl w:ilvl="4" w:tplc="40090019" w:tentative="1">
      <w:start w:val="1"/>
      <w:numFmt w:val="lowerLetter"/>
      <w:lvlText w:val="%5."/>
      <w:lvlJc w:val="left"/>
      <w:pPr>
        <w:ind w:left="4040" w:hanging="360"/>
      </w:pPr>
    </w:lvl>
    <w:lvl w:ilvl="5" w:tplc="4009001B" w:tentative="1">
      <w:start w:val="1"/>
      <w:numFmt w:val="lowerRoman"/>
      <w:lvlText w:val="%6."/>
      <w:lvlJc w:val="right"/>
      <w:pPr>
        <w:ind w:left="4760" w:hanging="180"/>
      </w:pPr>
    </w:lvl>
    <w:lvl w:ilvl="6" w:tplc="4009000F" w:tentative="1">
      <w:start w:val="1"/>
      <w:numFmt w:val="decimal"/>
      <w:lvlText w:val="%7."/>
      <w:lvlJc w:val="left"/>
      <w:pPr>
        <w:ind w:left="5480" w:hanging="360"/>
      </w:pPr>
    </w:lvl>
    <w:lvl w:ilvl="7" w:tplc="40090019" w:tentative="1">
      <w:start w:val="1"/>
      <w:numFmt w:val="lowerLetter"/>
      <w:lvlText w:val="%8."/>
      <w:lvlJc w:val="left"/>
      <w:pPr>
        <w:ind w:left="6200" w:hanging="360"/>
      </w:pPr>
    </w:lvl>
    <w:lvl w:ilvl="8" w:tplc="4009001B" w:tentative="1">
      <w:start w:val="1"/>
      <w:numFmt w:val="lowerRoman"/>
      <w:lvlText w:val="%9."/>
      <w:lvlJc w:val="right"/>
      <w:pPr>
        <w:ind w:left="6920" w:hanging="180"/>
      </w:pPr>
    </w:lvl>
  </w:abstractNum>
  <w:abstractNum w:abstractNumId="8"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D47D49"/>
    <w:multiLevelType w:val="hybridMultilevel"/>
    <w:tmpl w:val="6930E15A"/>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F8A3871"/>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3F2489"/>
    <w:multiLevelType w:val="hybridMultilevel"/>
    <w:tmpl w:val="A63E3514"/>
    <w:lvl w:ilvl="0" w:tplc="4E8832D0">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2AF496C"/>
    <w:multiLevelType w:val="hybridMultilevel"/>
    <w:tmpl w:val="0A12D6B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3DA24D5"/>
    <w:multiLevelType w:val="hybridMultilevel"/>
    <w:tmpl w:val="67383E7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4E75CAC"/>
    <w:multiLevelType w:val="hybridMultilevel"/>
    <w:tmpl w:val="D206C640"/>
    <w:lvl w:ilvl="0" w:tplc="FFFFFFFF">
      <w:start w:val="1"/>
      <w:numFmt w:val="bullet"/>
      <w:lvlText w:val=""/>
      <w:lvlJc w:val="left"/>
      <w:pPr>
        <w:ind w:left="1084" w:hanging="400"/>
      </w:pPr>
      <w:rPr>
        <w:rFonts w:ascii="Symbol" w:hAnsi="Symbo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5" w15:restartNumberingAfterBreak="0">
    <w:nsid w:val="256428D0"/>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9812E9"/>
    <w:multiLevelType w:val="hybridMultilevel"/>
    <w:tmpl w:val="7018EC16"/>
    <w:lvl w:ilvl="0" w:tplc="28627DB8">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B133CBF"/>
    <w:multiLevelType w:val="hybridMultilevel"/>
    <w:tmpl w:val="72CA33D6"/>
    <w:lvl w:ilvl="0" w:tplc="FFFFFFFF">
      <w:start w:val="1"/>
      <w:numFmt w:val="bullet"/>
      <w:lvlText w:val=""/>
      <w:lvlJc w:val="left"/>
      <w:pPr>
        <w:ind w:left="967" w:hanging="400"/>
      </w:pPr>
      <w:rPr>
        <w:rFonts w:ascii="Symbol" w:hAnsi="Symbo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8" w15:restartNumberingAfterBreak="0">
    <w:nsid w:val="2D472A9F"/>
    <w:multiLevelType w:val="hybridMultilevel"/>
    <w:tmpl w:val="D42E779C"/>
    <w:lvl w:ilvl="0" w:tplc="364C7D78">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E831F58"/>
    <w:multiLevelType w:val="hybridMultilevel"/>
    <w:tmpl w:val="67FED0BA"/>
    <w:lvl w:ilvl="0" w:tplc="28627DB8">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0A01E56"/>
    <w:multiLevelType w:val="hybridMultilevel"/>
    <w:tmpl w:val="F280A784"/>
    <w:lvl w:ilvl="0" w:tplc="852EBAFE">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AE03E7"/>
    <w:multiLevelType w:val="multilevel"/>
    <w:tmpl w:val="E8E2AB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6474FE"/>
    <w:multiLevelType w:val="hybridMultilevel"/>
    <w:tmpl w:val="6324C32C"/>
    <w:lvl w:ilvl="0" w:tplc="7CDEDF8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DB64B2"/>
    <w:multiLevelType w:val="hybridMultilevel"/>
    <w:tmpl w:val="160C0C3A"/>
    <w:lvl w:ilvl="0" w:tplc="34F61F1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5CF5493"/>
    <w:multiLevelType w:val="hybridMultilevel"/>
    <w:tmpl w:val="CA628A06"/>
    <w:lvl w:ilvl="0" w:tplc="A7E0CB2A">
      <w:start w:val="3"/>
      <w:numFmt w:val="decimal"/>
      <w:lvlText w:val="%1)"/>
      <w:lvlJc w:val="left"/>
      <w:pPr>
        <w:ind w:left="720" w:hanging="360"/>
      </w:pPr>
      <w:rPr>
        <w:rFonts w:ascii="Times New Roman" w:eastAsia="SimSun" w:hAnsi="Times New Roman" w:cs="Times New Roman"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C2F6DF3"/>
    <w:multiLevelType w:val="hybridMultilevel"/>
    <w:tmpl w:val="8FE82AA6"/>
    <w:lvl w:ilvl="0" w:tplc="F21E1488">
      <w:numFmt w:val="bullet"/>
      <w:lvlText w:val="-"/>
      <w:lvlJc w:val="left"/>
      <w:pPr>
        <w:ind w:left="400" w:hanging="40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CE0407"/>
    <w:multiLevelType w:val="hybridMultilevel"/>
    <w:tmpl w:val="54FCAEEE"/>
    <w:lvl w:ilvl="0" w:tplc="F8848860">
      <w:start w:val="129"/>
      <w:numFmt w:val="bullet"/>
      <w:lvlText w:val="-"/>
      <w:lvlJc w:val="left"/>
      <w:pPr>
        <w:ind w:left="800" w:hanging="400"/>
      </w:pPr>
      <w:rPr>
        <w:rFonts w:ascii="Calibri" w:eastAsia="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28C0C31"/>
    <w:multiLevelType w:val="hybridMultilevel"/>
    <w:tmpl w:val="D310BD0E"/>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CC1C24"/>
    <w:multiLevelType w:val="hybridMultilevel"/>
    <w:tmpl w:val="B352FBF2"/>
    <w:lvl w:ilvl="0" w:tplc="80560A2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86F5A82"/>
    <w:multiLevelType w:val="hybridMultilevel"/>
    <w:tmpl w:val="FA10D1CE"/>
    <w:lvl w:ilvl="0" w:tplc="F21E148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927783E"/>
    <w:multiLevelType w:val="hybridMultilevel"/>
    <w:tmpl w:val="4836D50E"/>
    <w:lvl w:ilvl="0" w:tplc="041D0001">
      <w:start w:val="1"/>
      <w:numFmt w:val="bullet"/>
      <w:lvlText w:val=""/>
      <w:lvlJc w:val="left"/>
      <w:pPr>
        <w:ind w:left="903" w:hanging="400"/>
      </w:pPr>
      <w:rPr>
        <w:rFonts w:ascii="Symbol" w:hAnsi="Symbol" w:hint="default"/>
      </w:rPr>
    </w:lvl>
    <w:lvl w:ilvl="1" w:tplc="04090003" w:tentative="1">
      <w:start w:val="1"/>
      <w:numFmt w:val="bullet"/>
      <w:lvlText w:val=""/>
      <w:lvlJc w:val="left"/>
      <w:pPr>
        <w:ind w:left="1303" w:hanging="400"/>
      </w:pPr>
      <w:rPr>
        <w:rFonts w:ascii="Wingdings" w:hAnsi="Wingdings" w:hint="default"/>
      </w:rPr>
    </w:lvl>
    <w:lvl w:ilvl="2" w:tplc="04090005" w:tentative="1">
      <w:start w:val="1"/>
      <w:numFmt w:val="bullet"/>
      <w:lvlText w:val=""/>
      <w:lvlJc w:val="left"/>
      <w:pPr>
        <w:ind w:left="1703" w:hanging="400"/>
      </w:pPr>
      <w:rPr>
        <w:rFonts w:ascii="Wingdings" w:hAnsi="Wingdings" w:hint="default"/>
      </w:rPr>
    </w:lvl>
    <w:lvl w:ilvl="3" w:tplc="04090001" w:tentative="1">
      <w:start w:val="1"/>
      <w:numFmt w:val="bullet"/>
      <w:lvlText w:val=""/>
      <w:lvlJc w:val="left"/>
      <w:pPr>
        <w:ind w:left="2103" w:hanging="400"/>
      </w:pPr>
      <w:rPr>
        <w:rFonts w:ascii="Wingdings" w:hAnsi="Wingdings" w:hint="default"/>
      </w:rPr>
    </w:lvl>
    <w:lvl w:ilvl="4" w:tplc="04090003" w:tentative="1">
      <w:start w:val="1"/>
      <w:numFmt w:val="bullet"/>
      <w:lvlText w:val=""/>
      <w:lvlJc w:val="left"/>
      <w:pPr>
        <w:ind w:left="2503" w:hanging="400"/>
      </w:pPr>
      <w:rPr>
        <w:rFonts w:ascii="Wingdings" w:hAnsi="Wingdings" w:hint="default"/>
      </w:rPr>
    </w:lvl>
    <w:lvl w:ilvl="5" w:tplc="04090005" w:tentative="1">
      <w:start w:val="1"/>
      <w:numFmt w:val="bullet"/>
      <w:lvlText w:val=""/>
      <w:lvlJc w:val="left"/>
      <w:pPr>
        <w:ind w:left="2903" w:hanging="400"/>
      </w:pPr>
      <w:rPr>
        <w:rFonts w:ascii="Wingdings" w:hAnsi="Wingdings" w:hint="default"/>
      </w:rPr>
    </w:lvl>
    <w:lvl w:ilvl="6" w:tplc="04090001" w:tentative="1">
      <w:start w:val="1"/>
      <w:numFmt w:val="bullet"/>
      <w:lvlText w:val=""/>
      <w:lvlJc w:val="left"/>
      <w:pPr>
        <w:ind w:left="3303" w:hanging="400"/>
      </w:pPr>
      <w:rPr>
        <w:rFonts w:ascii="Wingdings" w:hAnsi="Wingdings" w:hint="default"/>
      </w:rPr>
    </w:lvl>
    <w:lvl w:ilvl="7" w:tplc="04090003" w:tentative="1">
      <w:start w:val="1"/>
      <w:numFmt w:val="bullet"/>
      <w:lvlText w:val=""/>
      <w:lvlJc w:val="left"/>
      <w:pPr>
        <w:ind w:left="3703" w:hanging="400"/>
      </w:pPr>
      <w:rPr>
        <w:rFonts w:ascii="Wingdings" w:hAnsi="Wingdings" w:hint="default"/>
      </w:rPr>
    </w:lvl>
    <w:lvl w:ilvl="8" w:tplc="04090005" w:tentative="1">
      <w:start w:val="1"/>
      <w:numFmt w:val="bullet"/>
      <w:lvlText w:val=""/>
      <w:lvlJc w:val="left"/>
      <w:pPr>
        <w:ind w:left="4103" w:hanging="400"/>
      </w:pPr>
      <w:rPr>
        <w:rFonts w:ascii="Wingdings" w:hAnsi="Wingdings" w:hint="default"/>
      </w:rPr>
    </w:lvl>
  </w:abstractNum>
  <w:abstractNum w:abstractNumId="35" w15:restartNumberingAfterBreak="0">
    <w:nsid w:val="596953A4"/>
    <w:multiLevelType w:val="hybridMultilevel"/>
    <w:tmpl w:val="3A3CA05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6" w15:restartNumberingAfterBreak="0">
    <w:nsid w:val="5D42795E"/>
    <w:multiLevelType w:val="hybridMultilevel"/>
    <w:tmpl w:val="F15613D2"/>
    <w:lvl w:ilvl="0" w:tplc="4A6C73D0">
      <w:numFmt w:val="bullet"/>
      <w:lvlText w:val="-"/>
      <w:lvlJc w:val="left"/>
      <w:pPr>
        <w:ind w:left="644" w:hanging="360"/>
      </w:pPr>
      <w:rPr>
        <w:rFonts w:ascii="Times New Roman" w:eastAsiaTheme="minorEastAsia" w:hAnsi="Times New Roman" w:cs="Times New Roman" w:hint="default"/>
      </w:rPr>
    </w:lvl>
    <w:lvl w:ilvl="1" w:tplc="0409000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7" w15:restartNumberingAfterBreak="0">
    <w:nsid w:val="5D427A21"/>
    <w:multiLevelType w:val="hybridMultilevel"/>
    <w:tmpl w:val="BEBE223A"/>
    <w:lvl w:ilvl="0" w:tplc="2EB8ADBE">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F703B9"/>
    <w:multiLevelType w:val="hybridMultilevel"/>
    <w:tmpl w:val="ECA4D1D8"/>
    <w:lvl w:ilvl="0" w:tplc="9272A10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F477ADF"/>
    <w:multiLevelType w:val="hybridMultilevel"/>
    <w:tmpl w:val="075E00DE"/>
    <w:lvl w:ilvl="0" w:tplc="3A6A491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start w:val="1"/>
      <w:numFmt w:val="bullet"/>
      <w:lvlText w:val="o"/>
      <w:lvlJc w:val="left"/>
      <w:pPr>
        <w:ind w:left="3658" w:hanging="360"/>
      </w:pPr>
      <w:rPr>
        <w:rFonts w:ascii="Courier New" w:hAnsi="Courier New" w:cs="Courier New" w:hint="default"/>
      </w:rPr>
    </w:lvl>
    <w:lvl w:ilvl="5" w:tplc="04090005">
      <w:start w:val="1"/>
      <w:numFmt w:val="bullet"/>
      <w:lvlText w:val=""/>
      <w:lvlJc w:val="left"/>
      <w:pPr>
        <w:ind w:left="4378" w:hanging="360"/>
      </w:pPr>
      <w:rPr>
        <w:rFonts w:ascii="Wingdings" w:hAnsi="Wingdings" w:hint="default"/>
      </w:rPr>
    </w:lvl>
    <w:lvl w:ilvl="6" w:tplc="04090001">
      <w:start w:val="1"/>
      <w:numFmt w:val="bullet"/>
      <w:lvlText w:val=""/>
      <w:lvlJc w:val="left"/>
      <w:pPr>
        <w:ind w:left="5098" w:hanging="360"/>
      </w:pPr>
      <w:rPr>
        <w:rFonts w:ascii="Symbol" w:hAnsi="Symbol" w:hint="default"/>
      </w:rPr>
    </w:lvl>
    <w:lvl w:ilvl="7" w:tplc="04090003">
      <w:start w:val="1"/>
      <w:numFmt w:val="bullet"/>
      <w:lvlText w:val="o"/>
      <w:lvlJc w:val="left"/>
      <w:pPr>
        <w:ind w:left="5818" w:hanging="360"/>
      </w:pPr>
      <w:rPr>
        <w:rFonts w:ascii="Courier New" w:hAnsi="Courier New" w:cs="Courier New" w:hint="default"/>
      </w:rPr>
    </w:lvl>
    <w:lvl w:ilvl="8" w:tplc="04090005">
      <w:start w:val="1"/>
      <w:numFmt w:val="bullet"/>
      <w:lvlText w:val=""/>
      <w:lvlJc w:val="left"/>
      <w:pPr>
        <w:ind w:left="6538"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7D061398"/>
    <w:multiLevelType w:val="hybridMultilevel"/>
    <w:tmpl w:val="A41C79A4"/>
    <w:lvl w:ilvl="0" w:tplc="07DA9E68">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6" w15:restartNumberingAfterBreak="0">
    <w:nsid w:val="7F05381B"/>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2"/>
  </w:num>
  <w:num w:numId="3">
    <w:abstractNumId w:val="26"/>
  </w:num>
  <w:num w:numId="4">
    <w:abstractNumId w:val="33"/>
  </w:num>
  <w:num w:numId="5">
    <w:abstractNumId w:val="0"/>
  </w:num>
  <w:num w:numId="6">
    <w:abstractNumId w:val="25"/>
  </w:num>
  <w:num w:numId="7">
    <w:abstractNumId w:val="39"/>
  </w:num>
  <w:num w:numId="8">
    <w:abstractNumId w:val="15"/>
  </w:num>
  <w:num w:numId="9">
    <w:abstractNumId w:val="46"/>
  </w:num>
  <w:num w:numId="10">
    <w:abstractNumId w:val="5"/>
  </w:num>
  <w:num w:numId="11">
    <w:abstractNumId w:val="40"/>
  </w:num>
  <w:num w:numId="12">
    <w:abstractNumId w:val="4"/>
  </w:num>
  <w:num w:numId="13">
    <w:abstractNumId w:val="10"/>
  </w:num>
  <w:num w:numId="14">
    <w:abstractNumId w:val="12"/>
  </w:num>
  <w:num w:numId="15">
    <w:abstractNumId w:val="14"/>
  </w:num>
  <w:num w:numId="16">
    <w:abstractNumId w:val="18"/>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5"/>
  </w:num>
  <w:num w:numId="19">
    <w:abstractNumId w:val="22"/>
  </w:num>
  <w:num w:numId="20">
    <w:abstractNumId w:val="17"/>
  </w:num>
  <w:num w:numId="21">
    <w:abstractNumId w:val="13"/>
  </w:num>
  <w:num w:numId="22">
    <w:abstractNumId w:val="35"/>
  </w:num>
  <w:num w:numId="23">
    <w:abstractNumId w:val="27"/>
  </w:num>
  <w:num w:numId="24">
    <w:abstractNumId w:val="2"/>
  </w:num>
  <w:num w:numId="25">
    <w:abstractNumId w:val="43"/>
  </w:num>
  <w:num w:numId="26">
    <w:abstractNumId w:val="34"/>
  </w:num>
  <w:num w:numId="27">
    <w:abstractNumId w:val="31"/>
  </w:num>
  <w:num w:numId="28">
    <w:abstractNumId w:val="16"/>
  </w:num>
  <w:num w:numId="29">
    <w:abstractNumId w:val="9"/>
  </w:num>
  <w:num w:numId="30">
    <w:abstractNumId w:val="37"/>
  </w:num>
  <w:num w:numId="31">
    <w:abstractNumId w:val="23"/>
  </w:num>
  <w:num w:numId="32">
    <w:abstractNumId w:val="36"/>
  </w:num>
  <w:num w:numId="33">
    <w:abstractNumId w:val="30"/>
  </w:num>
  <w:num w:numId="34">
    <w:abstractNumId w:val="20"/>
  </w:num>
  <w:num w:numId="35">
    <w:abstractNumId w:val="28"/>
  </w:num>
  <w:num w:numId="36">
    <w:abstractNumId w:val="11"/>
  </w:num>
  <w:num w:numId="37">
    <w:abstractNumId w:val="19"/>
  </w:num>
  <w:num w:numId="38">
    <w:abstractNumId w:val="44"/>
  </w:num>
  <w:num w:numId="39">
    <w:abstractNumId w:val="38"/>
  </w:num>
  <w:num w:numId="40">
    <w:abstractNumId w:val="6"/>
  </w:num>
  <w:num w:numId="41">
    <w:abstractNumId w:val="24"/>
  </w:num>
  <w:num w:numId="42">
    <w:abstractNumId w:val="8"/>
  </w:num>
  <w:num w:numId="43">
    <w:abstractNumId w:val="29"/>
  </w:num>
  <w:num w:numId="44">
    <w:abstractNumId w:val="3"/>
  </w:num>
  <w:num w:numId="45">
    <w:abstractNumId w:val="21"/>
  </w:num>
  <w:num w:numId="46">
    <w:abstractNumId w:val="41"/>
  </w:num>
  <w:num w:numId="47">
    <w:abstractNumId w:val="42"/>
  </w:num>
  <w:num w:numId="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6B2B"/>
    <w:rsid w:val="00007B40"/>
    <w:rsid w:val="0001165D"/>
    <w:rsid w:val="00012820"/>
    <w:rsid w:val="00015E5C"/>
    <w:rsid w:val="00023D25"/>
    <w:rsid w:val="00030F24"/>
    <w:rsid w:val="00032582"/>
    <w:rsid w:val="0004046E"/>
    <w:rsid w:val="00040E99"/>
    <w:rsid w:val="00041165"/>
    <w:rsid w:val="00045A4C"/>
    <w:rsid w:val="000474DF"/>
    <w:rsid w:val="00050483"/>
    <w:rsid w:val="00051F7F"/>
    <w:rsid w:val="00055BE8"/>
    <w:rsid w:val="00057162"/>
    <w:rsid w:val="000573B4"/>
    <w:rsid w:val="00057CFE"/>
    <w:rsid w:val="00060936"/>
    <w:rsid w:val="00060ABD"/>
    <w:rsid w:val="000657AC"/>
    <w:rsid w:val="00073086"/>
    <w:rsid w:val="00075022"/>
    <w:rsid w:val="0007662C"/>
    <w:rsid w:val="00076989"/>
    <w:rsid w:val="00080CEC"/>
    <w:rsid w:val="00081E93"/>
    <w:rsid w:val="00082EB0"/>
    <w:rsid w:val="00096CB0"/>
    <w:rsid w:val="000A00B3"/>
    <w:rsid w:val="000A0A2E"/>
    <w:rsid w:val="000A0DF2"/>
    <w:rsid w:val="000A3686"/>
    <w:rsid w:val="000A5D9E"/>
    <w:rsid w:val="000B2EC7"/>
    <w:rsid w:val="000B3D03"/>
    <w:rsid w:val="000B4FCA"/>
    <w:rsid w:val="000B599A"/>
    <w:rsid w:val="000C07C8"/>
    <w:rsid w:val="000D2C35"/>
    <w:rsid w:val="000D4C16"/>
    <w:rsid w:val="000D7E2E"/>
    <w:rsid w:val="000E00F3"/>
    <w:rsid w:val="000E1167"/>
    <w:rsid w:val="000E30EC"/>
    <w:rsid w:val="000E4E13"/>
    <w:rsid w:val="000E5855"/>
    <w:rsid w:val="000F53EF"/>
    <w:rsid w:val="000F59DB"/>
    <w:rsid w:val="000F6D4C"/>
    <w:rsid w:val="000F7ADE"/>
    <w:rsid w:val="00101EB1"/>
    <w:rsid w:val="00106810"/>
    <w:rsid w:val="00113298"/>
    <w:rsid w:val="00115085"/>
    <w:rsid w:val="001172D6"/>
    <w:rsid w:val="001220AD"/>
    <w:rsid w:val="00123BCF"/>
    <w:rsid w:val="0013060C"/>
    <w:rsid w:val="001359D2"/>
    <w:rsid w:val="00135E18"/>
    <w:rsid w:val="00136209"/>
    <w:rsid w:val="00136515"/>
    <w:rsid w:val="00137329"/>
    <w:rsid w:val="001379AF"/>
    <w:rsid w:val="001444FB"/>
    <w:rsid w:val="001526E5"/>
    <w:rsid w:val="00153559"/>
    <w:rsid w:val="00156A85"/>
    <w:rsid w:val="00157CEA"/>
    <w:rsid w:val="00167846"/>
    <w:rsid w:val="00172D14"/>
    <w:rsid w:val="00184013"/>
    <w:rsid w:val="00185F44"/>
    <w:rsid w:val="00186E53"/>
    <w:rsid w:val="00187705"/>
    <w:rsid w:val="0019061D"/>
    <w:rsid w:val="00192342"/>
    <w:rsid w:val="001936DF"/>
    <w:rsid w:val="0019514C"/>
    <w:rsid w:val="00197B7C"/>
    <w:rsid w:val="001A2DCE"/>
    <w:rsid w:val="001A3DB2"/>
    <w:rsid w:val="001A499E"/>
    <w:rsid w:val="001A5F79"/>
    <w:rsid w:val="001A6C34"/>
    <w:rsid w:val="001B109A"/>
    <w:rsid w:val="001B297F"/>
    <w:rsid w:val="001B54DE"/>
    <w:rsid w:val="001B5D8F"/>
    <w:rsid w:val="001B73A8"/>
    <w:rsid w:val="001C4115"/>
    <w:rsid w:val="001C587A"/>
    <w:rsid w:val="001C642B"/>
    <w:rsid w:val="001D09F6"/>
    <w:rsid w:val="001D1B83"/>
    <w:rsid w:val="001D3DAA"/>
    <w:rsid w:val="001E29A9"/>
    <w:rsid w:val="001F1471"/>
    <w:rsid w:val="001F30E8"/>
    <w:rsid w:val="0020486F"/>
    <w:rsid w:val="00223EFA"/>
    <w:rsid w:val="00224959"/>
    <w:rsid w:val="00240175"/>
    <w:rsid w:val="00241E5B"/>
    <w:rsid w:val="00243FC9"/>
    <w:rsid w:val="0024490A"/>
    <w:rsid w:val="00250C91"/>
    <w:rsid w:val="0025385B"/>
    <w:rsid w:val="00253BA0"/>
    <w:rsid w:val="002546AF"/>
    <w:rsid w:val="00255BA8"/>
    <w:rsid w:val="00265EAC"/>
    <w:rsid w:val="0026729D"/>
    <w:rsid w:val="002723A4"/>
    <w:rsid w:val="002763AB"/>
    <w:rsid w:val="002774BC"/>
    <w:rsid w:val="00280657"/>
    <w:rsid w:val="00281925"/>
    <w:rsid w:val="0028361B"/>
    <w:rsid w:val="00284433"/>
    <w:rsid w:val="00291DE6"/>
    <w:rsid w:val="0029441C"/>
    <w:rsid w:val="00294AFB"/>
    <w:rsid w:val="002952C2"/>
    <w:rsid w:val="002952D2"/>
    <w:rsid w:val="002A3730"/>
    <w:rsid w:val="002A3943"/>
    <w:rsid w:val="002A5725"/>
    <w:rsid w:val="002A7270"/>
    <w:rsid w:val="002A7770"/>
    <w:rsid w:val="002B24E8"/>
    <w:rsid w:val="002B4A3D"/>
    <w:rsid w:val="002B5C86"/>
    <w:rsid w:val="002B7756"/>
    <w:rsid w:val="002C0598"/>
    <w:rsid w:val="002C6633"/>
    <w:rsid w:val="002D09CA"/>
    <w:rsid w:val="002D1F44"/>
    <w:rsid w:val="002D313E"/>
    <w:rsid w:val="002D7565"/>
    <w:rsid w:val="002E61D1"/>
    <w:rsid w:val="002F0F02"/>
    <w:rsid w:val="002F23C1"/>
    <w:rsid w:val="002F3D3B"/>
    <w:rsid w:val="002F6533"/>
    <w:rsid w:val="002F7B9A"/>
    <w:rsid w:val="00302CCA"/>
    <w:rsid w:val="003035EB"/>
    <w:rsid w:val="00303BBF"/>
    <w:rsid w:val="00306166"/>
    <w:rsid w:val="00306EDA"/>
    <w:rsid w:val="003134C0"/>
    <w:rsid w:val="003202AA"/>
    <w:rsid w:val="003220CA"/>
    <w:rsid w:val="00322BF9"/>
    <w:rsid w:val="00326812"/>
    <w:rsid w:val="00330028"/>
    <w:rsid w:val="00333DB4"/>
    <w:rsid w:val="00334120"/>
    <w:rsid w:val="003375BA"/>
    <w:rsid w:val="00340327"/>
    <w:rsid w:val="0034232C"/>
    <w:rsid w:val="003437F0"/>
    <w:rsid w:val="00343F21"/>
    <w:rsid w:val="00346319"/>
    <w:rsid w:val="0037018E"/>
    <w:rsid w:val="0037235D"/>
    <w:rsid w:val="003765EE"/>
    <w:rsid w:val="003863CF"/>
    <w:rsid w:val="0039029A"/>
    <w:rsid w:val="003A0DE9"/>
    <w:rsid w:val="003A1EBC"/>
    <w:rsid w:val="003A28AE"/>
    <w:rsid w:val="003A3B56"/>
    <w:rsid w:val="003A4090"/>
    <w:rsid w:val="003A54AD"/>
    <w:rsid w:val="003A7B2F"/>
    <w:rsid w:val="003B03AF"/>
    <w:rsid w:val="003B0CC7"/>
    <w:rsid w:val="003B1285"/>
    <w:rsid w:val="003B5469"/>
    <w:rsid w:val="003B6D9E"/>
    <w:rsid w:val="003C0EA9"/>
    <w:rsid w:val="003C21FE"/>
    <w:rsid w:val="003C2F84"/>
    <w:rsid w:val="003C36FB"/>
    <w:rsid w:val="003C37F0"/>
    <w:rsid w:val="003C3DEC"/>
    <w:rsid w:val="003D0E57"/>
    <w:rsid w:val="003E1A58"/>
    <w:rsid w:val="003E299F"/>
    <w:rsid w:val="003E4D4F"/>
    <w:rsid w:val="003E599D"/>
    <w:rsid w:val="003F0C3B"/>
    <w:rsid w:val="003F12F4"/>
    <w:rsid w:val="003F6E37"/>
    <w:rsid w:val="003F6F1F"/>
    <w:rsid w:val="00401346"/>
    <w:rsid w:val="00414A4D"/>
    <w:rsid w:val="00415792"/>
    <w:rsid w:val="00420E47"/>
    <w:rsid w:val="00435FBD"/>
    <w:rsid w:val="00446D5F"/>
    <w:rsid w:val="00452AE1"/>
    <w:rsid w:val="00454509"/>
    <w:rsid w:val="00461038"/>
    <w:rsid w:val="00462B55"/>
    <w:rsid w:val="0047214F"/>
    <w:rsid w:val="004725AF"/>
    <w:rsid w:val="004879AF"/>
    <w:rsid w:val="00490254"/>
    <w:rsid w:val="00492AC3"/>
    <w:rsid w:val="004944AC"/>
    <w:rsid w:val="004B17CC"/>
    <w:rsid w:val="004B526E"/>
    <w:rsid w:val="004D112A"/>
    <w:rsid w:val="004D1AA6"/>
    <w:rsid w:val="004D3B49"/>
    <w:rsid w:val="004D4544"/>
    <w:rsid w:val="004D6C66"/>
    <w:rsid w:val="004E581C"/>
    <w:rsid w:val="004E6BA4"/>
    <w:rsid w:val="004E6BC8"/>
    <w:rsid w:val="004F0468"/>
    <w:rsid w:val="004F0A84"/>
    <w:rsid w:val="004F32A6"/>
    <w:rsid w:val="004F586F"/>
    <w:rsid w:val="004F64F2"/>
    <w:rsid w:val="004F7E8F"/>
    <w:rsid w:val="00504DA1"/>
    <w:rsid w:val="00511F19"/>
    <w:rsid w:val="00512895"/>
    <w:rsid w:val="00514295"/>
    <w:rsid w:val="00515EB3"/>
    <w:rsid w:val="00520B6B"/>
    <w:rsid w:val="00520DE8"/>
    <w:rsid w:val="00523F60"/>
    <w:rsid w:val="00524360"/>
    <w:rsid w:val="00524474"/>
    <w:rsid w:val="0052686D"/>
    <w:rsid w:val="00527B13"/>
    <w:rsid w:val="0053269B"/>
    <w:rsid w:val="0053557D"/>
    <w:rsid w:val="00546031"/>
    <w:rsid w:val="00552A18"/>
    <w:rsid w:val="00554230"/>
    <w:rsid w:val="00554955"/>
    <w:rsid w:val="00557715"/>
    <w:rsid w:val="00557A3B"/>
    <w:rsid w:val="00560716"/>
    <w:rsid w:val="005611FA"/>
    <w:rsid w:val="00567170"/>
    <w:rsid w:val="005737DC"/>
    <w:rsid w:val="00574C9A"/>
    <w:rsid w:val="0057552C"/>
    <w:rsid w:val="00576B32"/>
    <w:rsid w:val="00582175"/>
    <w:rsid w:val="00584124"/>
    <w:rsid w:val="00592589"/>
    <w:rsid w:val="0059440E"/>
    <w:rsid w:val="005953ED"/>
    <w:rsid w:val="00596A4A"/>
    <w:rsid w:val="005A1214"/>
    <w:rsid w:val="005A4293"/>
    <w:rsid w:val="005A4676"/>
    <w:rsid w:val="005A4EF0"/>
    <w:rsid w:val="005A75DF"/>
    <w:rsid w:val="005B33FF"/>
    <w:rsid w:val="005C079F"/>
    <w:rsid w:val="005C2F5C"/>
    <w:rsid w:val="005C4EA6"/>
    <w:rsid w:val="005C6726"/>
    <w:rsid w:val="005D37AC"/>
    <w:rsid w:val="005E25CC"/>
    <w:rsid w:val="005E69D3"/>
    <w:rsid w:val="005E7F1C"/>
    <w:rsid w:val="005F0D43"/>
    <w:rsid w:val="005F1DFA"/>
    <w:rsid w:val="005F3244"/>
    <w:rsid w:val="005F3E14"/>
    <w:rsid w:val="005F491E"/>
    <w:rsid w:val="005F645B"/>
    <w:rsid w:val="005F7C80"/>
    <w:rsid w:val="00602182"/>
    <w:rsid w:val="00604824"/>
    <w:rsid w:val="00612A29"/>
    <w:rsid w:val="0061584F"/>
    <w:rsid w:val="006164BB"/>
    <w:rsid w:val="00617652"/>
    <w:rsid w:val="0062175D"/>
    <w:rsid w:val="00622991"/>
    <w:rsid w:val="00626057"/>
    <w:rsid w:val="00626B54"/>
    <w:rsid w:val="006328ED"/>
    <w:rsid w:val="00634A2A"/>
    <w:rsid w:val="006401E3"/>
    <w:rsid w:val="006434BC"/>
    <w:rsid w:val="006463E0"/>
    <w:rsid w:val="00650820"/>
    <w:rsid w:val="0065299F"/>
    <w:rsid w:val="006567FC"/>
    <w:rsid w:val="00663363"/>
    <w:rsid w:val="00663E13"/>
    <w:rsid w:val="00667F06"/>
    <w:rsid w:val="006701BF"/>
    <w:rsid w:val="00676BA3"/>
    <w:rsid w:val="00680CAE"/>
    <w:rsid w:val="00682549"/>
    <w:rsid w:val="00682CC2"/>
    <w:rsid w:val="00684930"/>
    <w:rsid w:val="00686BD4"/>
    <w:rsid w:val="0068771E"/>
    <w:rsid w:val="00693583"/>
    <w:rsid w:val="00695434"/>
    <w:rsid w:val="006A7D40"/>
    <w:rsid w:val="006C20FA"/>
    <w:rsid w:val="006C2BA3"/>
    <w:rsid w:val="006C2FA7"/>
    <w:rsid w:val="006C4426"/>
    <w:rsid w:val="006C57F0"/>
    <w:rsid w:val="006C6565"/>
    <w:rsid w:val="006E0CD5"/>
    <w:rsid w:val="006E344C"/>
    <w:rsid w:val="006F15C7"/>
    <w:rsid w:val="006F468F"/>
    <w:rsid w:val="006F5F9F"/>
    <w:rsid w:val="006F6DA1"/>
    <w:rsid w:val="007036D1"/>
    <w:rsid w:val="007045E9"/>
    <w:rsid w:val="00707B12"/>
    <w:rsid w:val="00707BBF"/>
    <w:rsid w:val="00710AF0"/>
    <w:rsid w:val="0071212D"/>
    <w:rsid w:val="00714601"/>
    <w:rsid w:val="007215DD"/>
    <w:rsid w:val="0072230F"/>
    <w:rsid w:val="00725DEF"/>
    <w:rsid w:val="00726843"/>
    <w:rsid w:val="00727537"/>
    <w:rsid w:val="00741885"/>
    <w:rsid w:val="00741D0C"/>
    <w:rsid w:val="007540CD"/>
    <w:rsid w:val="0075559E"/>
    <w:rsid w:val="00757DAF"/>
    <w:rsid w:val="007618BF"/>
    <w:rsid w:val="00764364"/>
    <w:rsid w:val="007644CF"/>
    <w:rsid w:val="00771AE0"/>
    <w:rsid w:val="00775D62"/>
    <w:rsid w:val="0077792F"/>
    <w:rsid w:val="00780090"/>
    <w:rsid w:val="007808B0"/>
    <w:rsid w:val="007876A0"/>
    <w:rsid w:val="00792E11"/>
    <w:rsid w:val="00793B3A"/>
    <w:rsid w:val="00794554"/>
    <w:rsid w:val="00795164"/>
    <w:rsid w:val="007A13FC"/>
    <w:rsid w:val="007A1E20"/>
    <w:rsid w:val="007A6C7F"/>
    <w:rsid w:val="007B4551"/>
    <w:rsid w:val="007B47AB"/>
    <w:rsid w:val="007B545A"/>
    <w:rsid w:val="007C01FF"/>
    <w:rsid w:val="007C1DF6"/>
    <w:rsid w:val="007C278E"/>
    <w:rsid w:val="007D6D70"/>
    <w:rsid w:val="007E1930"/>
    <w:rsid w:val="007E1FCE"/>
    <w:rsid w:val="007F064B"/>
    <w:rsid w:val="007F51CA"/>
    <w:rsid w:val="007F5D41"/>
    <w:rsid w:val="007F761E"/>
    <w:rsid w:val="007F7FA9"/>
    <w:rsid w:val="008022B9"/>
    <w:rsid w:val="00803D9E"/>
    <w:rsid w:val="008261A1"/>
    <w:rsid w:val="00830E00"/>
    <w:rsid w:val="00834A07"/>
    <w:rsid w:val="00835298"/>
    <w:rsid w:val="008360C4"/>
    <w:rsid w:val="0083637A"/>
    <w:rsid w:val="00840698"/>
    <w:rsid w:val="00840C73"/>
    <w:rsid w:val="00840FEE"/>
    <w:rsid w:val="00842178"/>
    <w:rsid w:val="00843A55"/>
    <w:rsid w:val="00845721"/>
    <w:rsid w:val="00852762"/>
    <w:rsid w:val="00852E6D"/>
    <w:rsid w:val="008555E7"/>
    <w:rsid w:val="0086156B"/>
    <w:rsid w:val="00861D36"/>
    <w:rsid w:val="00862D02"/>
    <w:rsid w:val="00866B6D"/>
    <w:rsid w:val="00870B88"/>
    <w:rsid w:val="0087286F"/>
    <w:rsid w:val="0087535E"/>
    <w:rsid w:val="00875601"/>
    <w:rsid w:val="00875C85"/>
    <w:rsid w:val="008762EB"/>
    <w:rsid w:val="008822DC"/>
    <w:rsid w:val="00890FD4"/>
    <w:rsid w:val="00891B56"/>
    <w:rsid w:val="00891B69"/>
    <w:rsid w:val="00892190"/>
    <w:rsid w:val="0089342D"/>
    <w:rsid w:val="00893C3A"/>
    <w:rsid w:val="008968C6"/>
    <w:rsid w:val="00896D91"/>
    <w:rsid w:val="00897147"/>
    <w:rsid w:val="008A150B"/>
    <w:rsid w:val="008A1DBE"/>
    <w:rsid w:val="008A3A01"/>
    <w:rsid w:val="008A4727"/>
    <w:rsid w:val="008B0567"/>
    <w:rsid w:val="008C18C2"/>
    <w:rsid w:val="008C23A9"/>
    <w:rsid w:val="008C3687"/>
    <w:rsid w:val="008C3D79"/>
    <w:rsid w:val="008C5349"/>
    <w:rsid w:val="008D19FD"/>
    <w:rsid w:val="008D55BD"/>
    <w:rsid w:val="008E36B5"/>
    <w:rsid w:val="008F0B5C"/>
    <w:rsid w:val="0090187C"/>
    <w:rsid w:val="009106FF"/>
    <w:rsid w:val="00916CBE"/>
    <w:rsid w:val="00920945"/>
    <w:rsid w:val="00920F4F"/>
    <w:rsid w:val="009255CF"/>
    <w:rsid w:val="00926A4C"/>
    <w:rsid w:val="00927092"/>
    <w:rsid w:val="009333AA"/>
    <w:rsid w:val="0093381E"/>
    <w:rsid w:val="00934045"/>
    <w:rsid w:val="0094503F"/>
    <w:rsid w:val="0094595A"/>
    <w:rsid w:val="00945EB3"/>
    <w:rsid w:val="009461CF"/>
    <w:rsid w:val="00946617"/>
    <w:rsid w:val="00950035"/>
    <w:rsid w:val="0095019A"/>
    <w:rsid w:val="00950751"/>
    <w:rsid w:val="00952C87"/>
    <w:rsid w:val="00955573"/>
    <w:rsid w:val="00955F82"/>
    <w:rsid w:val="0096485E"/>
    <w:rsid w:val="00965526"/>
    <w:rsid w:val="009655D6"/>
    <w:rsid w:val="00970734"/>
    <w:rsid w:val="00971981"/>
    <w:rsid w:val="0097314D"/>
    <w:rsid w:val="009738A6"/>
    <w:rsid w:val="00974A1C"/>
    <w:rsid w:val="009758A4"/>
    <w:rsid w:val="0097710F"/>
    <w:rsid w:val="00977600"/>
    <w:rsid w:val="00977D5D"/>
    <w:rsid w:val="00987A66"/>
    <w:rsid w:val="00990336"/>
    <w:rsid w:val="00996770"/>
    <w:rsid w:val="009B1B03"/>
    <w:rsid w:val="009B3175"/>
    <w:rsid w:val="009B461E"/>
    <w:rsid w:val="009C0E27"/>
    <w:rsid w:val="009C65C7"/>
    <w:rsid w:val="009C7733"/>
    <w:rsid w:val="009D4595"/>
    <w:rsid w:val="009D4AF7"/>
    <w:rsid w:val="009D7B66"/>
    <w:rsid w:val="009E38A6"/>
    <w:rsid w:val="009E5074"/>
    <w:rsid w:val="009E5664"/>
    <w:rsid w:val="009E79CC"/>
    <w:rsid w:val="009F1FF0"/>
    <w:rsid w:val="009F2021"/>
    <w:rsid w:val="009F31CC"/>
    <w:rsid w:val="009F37F4"/>
    <w:rsid w:val="009F6FF4"/>
    <w:rsid w:val="009F713A"/>
    <w:rsid w:val="00A03955"/>
    <w:rsid w:val="00A07D50"/>
    <w:rsid w:val="00A136BA"/>
    <w:rsid w:val="00A2458C"/>
    <w:rsid w:val="00A256B2"/>
    <w:rsid w:val="00A271C6"/>
    <w:rsid w:val="00A32079"/>
    <w:rsid w:val="00A35603"/>
    <w:rsid w:val="00A357F3"/>
    <w:rsid w:val="00A4088F"/>
    <w:rsid w:val="00A4111A"/>
    <w:rsid w:val="00A4425A"/>
    <w:rsid w:val="00A45547"/>
    <w:rsid w:val="00A5054C"/>
    <w:rsid w:val="00A527DD"/>
    <w:rsid w:val="00A539CA"/>
    <w:rsid w:val="00A613B3"/>
    <w:rsid w:val="00A61B27"/>
    <w:rsid w:val="00A630B3"/>
    <w:rsid w:val="00A65D40"/>
    <w:rsid w:val="00A67D16"/>
    <w:rsid w:val="00A73924"/>
    <w:rsid w:val="00A744CE"/>
    <w:rsid w:val="00A7594D"/>
    <w:rsid w:val="00A915FD"/>
    <w:rsid w:val="00AA137E"/>
    <w:rsid w:val="00AA3434"/>
    <w:rsid w:val="00AA3B92"/>
    <w:rsid w:val="00AA4648"/>
    <w:rsid w:val="00AA4DAA"/>
    <w:rsid w:val="00AB254C"/>
    <w:rsid w:val="00AB4CC1"/>
    <w:rsid w:val="00AB4DC7"/>
    <w:rsid w:val="00AC47A0"/>
    <w:rsid w:val="00AC4D82"/>
    <w:rsid w:val="00AC5754"/>
    <w:rsid w:val="00AC6B2A"/>
    <w:rsid w:val="00AC6FFE"/>
    <w:rsid w:val="00AC7F65"/>
    <w:rsid w:val="00AD295E"/>
    <w:rsid w:val="00AD4B41"/>
    <w:rsid w:val="00AD707E"/>
    <w:rsid w:val="00AE0CF6"/>
    <w:rsid w:val="00AE1DD8"/>
    <w:rsid w:val="00AE475F"/>
    <w:rsid w:val="00AF398B"/>
    <w:rsid w:val="00AF3FD0"/>
    <w:rsid w:val="00AF6E67"/>
    <w:rsid w:val="00B07D53"/>
    <w:rsid w:val="00B15FBC"/>
    <w:rsid w:val="00B160D1"/>
    <w:rsid w:val="00B17637"/>
    <w:rsid w:val="00B219D3"/>
    <w:rsid w:val="00B27E4B"/>
    <w:rsid w:val="00B31B96"/>
    <w:rsid w:val="00B35944"/>
    <w:rsid w:val="00B36845"/>
    <w:rsid w:val="00B407AC"/>
    <w:rsid w:val="00B40D09"/>
    <w:rsid w:val="00B41378"/>
    <w:rsid w:val="00B42436"/>
    <w:rsid w:val="00B43612"/>
    <w:rsid w:val="00B4401C"/>
    <w:rsid w:val="00B46F5B"/>
    <w:rsid w:val="00B47198"/>
    <w:rsid w:val="00B515FE"/>
    <w:rsid w:val="00B51A6D"/>
    <w:rsid w:val="00B52E07"/>
    <w:rsid w:val="00B546DC"/>
    <w:rsid w:val="00B6256B"/>
    <w:rsid w:val="00B661D7"/>
    <w:rsid w:val="00B67B8E"/>
    <w:rsid w:val="00B7129B"/>
    <w:rsid w:val="00B7507F"/>
    <w:rsid w:val="00B75FDF"/>
    <w:rsid w:val="00B770C1"/>
    <w:rsid w:val="00B80E05"/>
    <w:rsid w:val="00B818FD"/>
    <w:rsid w:val="00B83F43"/>
    <w:rsid w:val="00B8400A"/>
    <w:rsid w:val="00B84249"/>
    <w:rsid w:val="00B854B5"/>
    <w:rsid w:val="00B876A4"/>
    <w:rsid w:val="00B96D31"/>
    <w:rsid w:val="00B97CF9"/>
    <w:rsid w:val="00BA0167"/>
    <w:rsid w:val="00BA1E99"/>
    <w:rsid w:val="00BA66AA"/>
    <w:rsid w:val="00BB22F0"/>
    <w:rsid w:val="00BB5335"/>
    <w:rsid w:val="00BB7AE6"/>
    <w:rsid w:val="00BD0EE8"/>
    <w:rsid w:val="00BD28E0"/>
    <w:rsid w:val="00BD3E31"/>
    <w:rsid w:val="00BD5373"/>
    <w:rsid w:val="00BE207F"/>
    <w:rsid w:val="00BE5EBE"/>
    <w:rsid w:val="00BE7848"/>
    <w:rsid w:val="00BF12B0"/>
    <w:rsid w:val="00BF2631"/>
    <w:rsid w:val="00BF4E96"/>
    <w:rsid w:val="00C00A1A"/>
    <w:rsid w:val="00C027C1"/>
    <w:rsid w:val="00C0320B"/>
    <w:rsid w:val="00C0772D"/>
    <w:rsid w:val="00C216FF"/>
    <w:rsid w:val="00C24A4F"/>
    <w:rsid w:val="00C266D1"/>
    <w:rsid w:val="00C3140E"/>
    <w:rsid w:val="00C3394E"/>
    <w:rsid w:val="00C33EB8"/>
    <w:rsid w:val="00C34FE7"/>
    <w:rsid w:val="00C368CE"/>
    <w:rsid w:val="00C409DF"/>
    <w:rsid w:val="00C447D7"/>
    <w:rsid w:val="00C5018B"/>
    <w:rsid w:val="00C56357"/>
    <w:rsid w:val="00C610FE"/>
    <w:rsid w:val="00C6165E"/>
    <w:rsid w:val="00C620D8"/>
    <w:rsid w:val="00C671C6"/>
    <w:rsid w:val="00C67670"/>
    <w:rsid w:val="00C67B04"/>
    <w:rsid w:val="00C73524"/>
    <w:rsid w:val="00C740B2"/>
    <w:rsid w:val="00C760A9"/>
    <w:rsid w:val="00C82667"/>
    <w:rsid w:val="00C92A8A"/>
    <w:rsid w:val="00C92F89"/>
    <w:rsid w:val="00CA0478"/>
    <w:rsid w:val="00CA34AA"/>
    <w:rsid w:val="00CA3DBF"/>
    <w:rsid w:val="00CB0BE1"/>
    <w:rsid w:val="00CB6614"/>
    <w:rsid w:val="00CC0988"/>
    <w:rsid w:val="00CC2B6F"/>
    <w:rsid w:val="00CC46B2"/>
    <w:rsid w:val="00CD3E9D"/>
    <w:rsid w:val="00CD45A5"/>
    <w:rsid w:val="00CE0725"/>
    <w:rsid w:val="00CE1FF2"/>
    <w:rsid w:val="00CE36A3"/>
    <w:rsid w:val="00CF783E"/>
    <w:rsid w:val="00D018A2"/>
    <w:rsid w:val="00D06431"/>
    <w:rsid w:val="00D1329F"/>
    <w:rsid w:val="00D158A6"/>
    <w:rsid w:val="00D161C2"/>
    <w:rsid w:val="00D17008"/>
    <w:rsid w:val="00D20467"/>
    <w:rsid w:val="00D21588"/>
    <w:rsid w:val="00D2275C"/>
    <w:rsid w:val="00D23BBA"/>
    <w:rsid w:val="00D25768"/>
    <w:rsid w:val="00D25C81"/>
    <w:rsid w:val="00D25F4C"/>
    <w:rsid w:val="00D2694F"/>
    <w:rsid w:val="00D27869"/>
    <w:rsid w:val="00D37644"/>
    <w:rsid w:val="00D466C5"/>
    <w:rsid w:val="00D53FB0"/>
    <w:rsid w:val="00D57F3C"/>
    <w:rsid w:val="00D60B82"/>
    <w:rsid w:val="00D61AED"/>
    <w:rsid w:val="00D62425"/>
    <w:rsid w:val="00D640D2"/>
    <w:rsid w:val="00D714AD"/>
    <w:rsid w:val="00D71C89"/>
    <w:rsid w:val="00D81F73"/>
    <w:rsid w:val="00D848E9"/>
    <w:rsid w:val="00D84DED"/>
    <w:rsid w:val="00D90169"/>
    <w:rsid w:val="00D9089E"/>
    <w:rsid w:val="00D92D08"/>
    <w:rsid w:val="00D94067"/>
    <w:rsid w:val="00DA1B61"/>
    <w:rsid w:val="00DA4BC4"/>
    <w:rsid w:val="00DA5D36"/>
    <w:rsid w:val="00DB0FE9"/>
    <w:rsid w:val="00DB15D5"/>
    <w:rsid w:val="00DB38EA"/>
    <w:rsid w:val="00DC46DF"/>
    <w:rsid w:val="00DC67AA"/>
    <w:rsid w:val="00DD0B7F"/>
    <w:rsid w:val="00DD485A"/>
    <w:rsid w:val="00DD687F"/>
    <w:rsid w:val="00DE0F7B"/>
    <w:rsid w:val="00DE5C95"/>
    <w:rsid w:val="00DE7330"/>
    <w:rsid w:val="00DE76FF"/>
    <w:rsid w:val="00E03343"/>
    <w:rsid w:val="00E03387"/>
    <w:rsid w:val="00E1194B"/>
    <w:rsid w:val="00E15A36"/>
    <w:rsid w:val="00E17EE4"/>
    <w:rsid w:val="00E21053"/>
    <w:rsid w:val="00E23D8A"/>
    <w:rsid w:val="00E25242"/>
    <w:rsid w:val="00E2705C"/>
    <w:rsid w:val="00E307E3"/>
    <w:rsid w:val="00E30B00"/>
    <w:rsid w:val="00E410EF"/>
    <w:rsid w:val="00E431AE"/>
    <w:rsid w:val="00E5043E"/>
    <w:rsid w:val="00E52D93"/>
    <w:rsid w:val="00E53D4F"/>
    <w:rsid w:val="00E57C4C"/>
    <w:rsid w:val="00E627F1"/>
    <w:rsid w:val="00E70DB9"/>
    <w:rsid w:val="00E722AC"/>
    <w:rsid w:val="00E72358"/>
    <w:rsid w:val="00E805E6"/>
    <w:rsid w:val="00E8483C"/>
    <w:rsid w:val="00E87082"/>
    <w:rsid w:val="00E870F5"/>
    <w:rsid w:val="00E931F1"/>
    <w:rsid w:val="00E95303"/>
    <w:rsid w:val="00E97C57"/>
    <w:rsid w:val="00EA38E9"/>
    <w:rsid w:val="00EA4176"/>
    <w:rsid w:val="00EA67E1"/>
    <w:rsid w:val="00EB19E5"/>
    <w:rsid w:val="00EB4337"/>
    <w:rsid w:val="00EB5AC9"/>
    <w:rsid w:val="00EC0E14"/>
    <w:rsid w:val="00EC3307"/>
    <w:rsid w:val="00EC52FB"/>
    <w:rsid w:val="00EC6588"/>
    <w:rsid w:val="00ED40C8"/>
    <w:rsid w:val="00EE1656"/>
    <w:rsid w:val="00EE2237"/>
    <w:rsid w:val="00EE3D3E"/>
    <w:rsid w:val="00EE584A"/>
    <w:rsid w:val="00EE5E7D"/>
    <w:rsid w:val="00EF362B"/>
    <w:rsid w:val="00EF4570"/>
    <w:rsid w:val="00EF5157"/>
    <w:rsid w:val="00EF79E7"/>
    <w:rsid w:val="00F00AEA"/>
    <w:rsid w:val="00F03B50"/>
    <w:rsid w:val="00F07540"/>
    <w:rsid w:val="00F14326"/>
    <w:rsid w:val="00F149DD"/>
    <w:rsid w:val="00F218BC"/>
    <w:rsid w:val="00F21A18"/>
    <w:rsid w:val="00F22F11"/>
    <w:rsid w:val="00F24026"/>
    <w:rsid w:val="00F26902"/>
    <w:rsid w:val="00F3106B"/>
    <w:rsid w:val="00F329F8"/>
    <w:rsid w:val="00F344FB"/>
    <w:rsid w:val="00F36550"/>
    <w:rsid w:val="00F37E88"/>
    <w:rsid w:val="00F42D34"/>
    <w:rsid w:val="00F51826"/>
    <w:rsid w:val="00F55555"/>
    <w:rsid w:val="00F61EFD"/>
    <w:rsid w:val="00F765CA"/>
    <w:rsid w:val="00F76E4B"/>
    <w:rsid w:val="00F800E3"/>
    <w:rsid w:val="00F81545"/>
    <w:rsid w:val="00F819E0"/>
    <w:rsid w:val="00F8223A"/>
    <w:rsid w:val="00F93037"/>
    <w:rsid w:val="00F958B7"/>
    <w:rsid w:val="00FA1867"/>
    <w:rsid w:val="00FA19C0"/>
    <w:rsid w:val="00FA62E4"/>
    <w:rsid w:val="00FA78EB"/>
    <w:rsid w:val="00FB2F4C"/>
    <w:rsid w:val="00FB5849"/>
    <w:rsid w:val="00FB70E6"/>
    <w:rsid w:val="00FC469B"/>
    <w:rsid w:val="00FC5727"/>
    <w:rsid w:val="00FD24F1"/>
    <w:rsid w:val="00FD2FE6"/>
    <w:rsid w:val="00FD3531"/>
    <w:rsid w:val="00FD5CC0"/>
    <w:rsid w:val="00FE019B"/>
    <w:rsid w:val="00FE3000"/>
    <w:rsid w:val="00FE60C1"/>
    <w:rsid w:val="00FF37AB"/>
    <w:rsid w:val="00FF5E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9EE2AF"/>
  <w15:chartTrackingRefBased/>
  <w15:docId w15:val="{13B16EEC-0683-441D-8D7D-B9C546D1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7D4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H1,h1,Heading 1 3GPP"/>
    <w:next w:val="Normal"/>
    <w:link w:val="Heading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6A7D4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A7D40"/>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6A7D40"/>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6A7D40"/>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6A7D40"/>
    <w:rPr>
      <w:rFonts w:ascii="Arial" w:eastAsia="SimSun" w:hAnsi="Arial" w:cs="Times New Roman"/>
      <w:b/>
      <w:bCs/>
      <w:kern w:val="0"/>
      <w:sz w:val="26"/>
      <w:szCs w:val="26"/>
      <w:lang w:val="x-none" w:eastAsia="en-US"/>
    </w:rPr>
  </w:style>
  <w:style w:type="character" w:customStyle="1" w:styleId="Heading4Char">
    <w:name w:val="Heading 4 Char"/>
    <w:basedOn w:val="DefaultParagraphFont"/>
    <w:link w:val="Heading4"/>
    <w:rsid w:val="006A7D40"/>
    <w:rPr>
      <w:rFonts w:ascii="Times New Roman" w:eastAsia="Times New Roman" w:hAnsi="Times New Roman" w:cs="Times New Roman"/>
      <w:b/>
      <w:bCs/>
      <w:kern w:val="0"/>
      <w:sz w:val="28"/>
      <w:szCs w:val="28"/>
      <w:lang w:val="en-GB" w:eastAsia="en-US"/>
    </w:rPr>
  </w:style>
  <w:style w:type="paragraph" w:styleId="Header">
    <w:name w:val="header"/>
    <w:aliases w:val="header odd"/>
    <w:link w:val="HeaderChar"/>
    <w:uiPriority w:val="99"/>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uiPriority w:val="99"/>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textAlignment w:val="auto"/>
    </w:pPr>
    <w:rPr>
      <w:rFonts w:ascii="Arial" w:hAnsi="Arial"/>
      <w:b/>
      <w:sz w:val="24"/>
      <w:lang w:eastAsia="zh-CN"/>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D81F73"/>
    <w:pPr>
      <w:ind w:leftChars="400" w:left="800"/>
    </w:pPr>
  </w:style>
  <w:style w:type="paragraph" w:styleId="BalloonText">
    <w:name w:val="Balloon Text"/>
    <w:basedOn w:val="Normal"/>
    <w:link w:val="BalloonTextChar"/>
    <w:uiPriority w:val="99"/>
    <w:semiHidden/>
    <w:unhideWhenUsed/>
    <w:rsid w:val="00D17008"/>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List"/>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List">
    <w:name w:val="List"/>
    <w:basedOn w:val="Normal"/>
    <w:uiPriority w:val="99"/>
    <w:semiHidden/>
    <w:unhideWhenUsed/>
    <w:rsid w:val="00C92A8A"/>
    <w:pPr>
      <w:ind w:leftChars="200" w:left="100" w:hangingChars="200" w:hanging="200"/>
      <w:contextualSpacing/>
    </w:pPr>
  </w:style>
  <w:style w:type="paragraph" w:styleId="List2">
    <w:name w:val="List 2"/>
    <w:basedOn w:val="Normal"/>
    <w:uiPriority w:val="99"/>
    <w:semiHidden/>
    <w:unhideWhenUsed/>
    <w:rsid w:val="00C92A8A"/>
    <w:pPr>
      <w:ind w:leftChars="400" w:left="100" w:hangingChars="200" w:hanging="200"/>
      <w:contextualSpacing/>
    </w:pPr>
  </w:style>
  <w:style w:type="paragraph" w:styleId="List3">
    <w:name w:val="List 3"/>
    <w:basedOn w:val="Normal"/>
    <w:uiPriority w:val="99"/>
    <w:semiHidden/>
    <w:unhideWhenUsed/>
    <w:rsid w:val="00C92A8A"/>
    <w:pPr>
      <w:ind w:leftChars="600" w:left="100" w:hangingChars="200" w:hanging="200"/>
      <w:contextualSpacing/>
    </w:pPr>
  </w:style>
  <w:style w:type="paragraph" w:styleId="List4">
    <w:name w:val="List 4"/>
    <w:basedOn w:val="Normal"/>
    <w:uiPriority w:val="99"/>
    <w:semiHidden/>
    <w:unhideWhenUsed/>
    <w:rsid w:val="00C92A8A"/>
    <w:pPr>
      <w:ind w:leftChars="800" w:left="100" w:hangingChars="200" w:hanging="200"/>
      <w:contextualSpacing/>
    </w:pPr>
  </w:style>
  <w:style w:type="paragraph" w:styleId="List5">
    <w:name w:val="List 5"/>
    <w:basedOn w:val="Normal"/>
    <w:uiPriority w:val="99"/>
    <w:semiHidden/>
    <w:unhideWhenUsed/>
    <w:rsid w:val="00C92A8A"/>
    <w:pPr>
      <w:ind w:leftChars="1000" w:left="100" w:hangingChars="200" w:hanging="200"/>
      <w:contextualSpacing/>
    </w:pPr>
  </w:style>
  <w:style w:type="character" w:customStyle="1" w:styleId="B1Char">
    <w:name w:val="B1 Char"/>
    <w:rsid w:val="00EF4570"/>
    <w:rPr>
      <w:lang w:eastAsia="en-US"/>
    </w:rPr>
  </w:style>
  <w:style w:type="paragraph" w:styleId="Footer">
    <w:name w:val="footer"/>
    <w:basedOn w:val="Normal"/>
    <w:link w:val="FooterChar"/>
    <w:uiPriority w:val="99"/>
    <w:unhideWhenUsed/>
    <w:rsid w:val="00D1329F"/>
    <w:pPr>
      <w:tabs>
        <w:tab w:val="center" w:pos="4513"/>
        <w:tab w:val="right" w:pos="9026"/>
      </w:tabs>
      <w:snapToGrid w:val="0"/>
    </w:pPr>
  </w:style>
  <w:style w:type="character" w:customStyle="1" w:styleId="FooterChar">
    <w:name w:val="Footer Char"/>
    <w:basedOn w:val="DefaultParagraphFont"/>
    <w:link w:val="Footer"/>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Normal"/>
    <w:next w:val="Normal"/>
    <w:qFormat/>
    <w:rsid w:val="002774BC"/>
    <w:pPr>
      <w:numPr>
        <w:numId w:val="25"/>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locked/>
    <w:rsid w:val="00546031"/>
    <w:rPr>
      <w:rFonts w:ascii="Times New Roman" w:eastAsia="Times New Roman" w:hAnsi="Times New Roman"/>
      <w:lang w:val="x-none"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99"/>
    <w:qFormat/>
    <w:locked/>
    <w:rsid w:val="00076989"/>
    <w:rPr>
      <w:rFonts w:ascii="Times New Roman" w:eastAsia="Times New Roman" w:hAnsi="Times New Roman" w:cs="Times New Roman"/>
      <w:kern w:val="0"/>
      <w:szCs w:val="20"/>
      <w:lang w:val="en-GB" w:eastAsia="en-US"/>
    </w:rPr>
  </w:style>
  <w:style w:type="paragraph" w:customStyle="1" w:styleId="Comments">
    <w:name w:val="Comments"/>
    <w:basedOn w:val="Normal"/>
    <w:link w:val="CommentsChar"/>
    <w:qFormat/>
    <w:rsid w:val="0007698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 w:type="character" w:styleId="Hyperlink">
    <w:name w:val="Hyperlink"/>
    <w:basedOn w:val="DefaultParagraphFont"/>
    <w:uiPriority w:val="99"/>
    <w:semiHidden/>
    <w:unhideWhenUsed/>
    <w:qFormat/>
    <w:rsid w:val="00462B55"/>
    <w:rPr>
      <w:color w:val="0000FF"/>
      <w:u w:val="single"/>
    </w:rPr>
  </w:style>
  <w:style w:type="paragraph" w:styleId="NormalWeb">
    <w:name w:val="Normal (Web)"/>
    <w:basedOn w:val="Normal"/>
    <w:uiPriority w:val="99"/>
    <w:unhideWhenUsed/>
    <w:qFormat/>
    <w:rsid w:val="00EA4176"/>
    <w:pPr>
      <w:overflowPunct/>
      <w:autoSpaceDE/>
      <w:autoSpaceDN/>
      <w:adjustRightInd/>
      <w:spacing w:before="100" w:beforeAutospacing="1" w:after="100" w:afterAutospacing="1"/>
      <w:textAlignment w:val="auto"/>
    </w:pPr>
    <w:rPr>
      <w:sz w:val="24"/>
      <w:szCs w:val="24"/>
      <w:lang w:val="en-US" w:eastAsia="zh-TW"/>
    </w:rPr>
  </w:style>
  <w:style w:type="paragraph" w:styleId="BodyText">
    <w:name w:val="Body Text"/>
    <w:basedOn w:val="Normal"/>
    <w:link w:val="BodyTextChar"/>
    <w:rsid w:val="00663E13"/>
    <w:pPr>
      <w:overflowPunct/>
      <w:autoSpaceDE/>
      <w:autoSpaceDN/>
      <w:adjustRightInd/>
      <w:textAlignment w:val="auto"/>
    </w:pPr>
    <w:rPr>
      <w:rFonts w:eastAsia="SimSun"/>
    </w:rPr>
  </w:style>
  <w:style w:type="character" w:customStyle="1" w:styleId="BodyTextChar">
    <w:name w:val="Body Text Char"/>
    <w:basedOn w:val="DefaultParagraphFont"/>
    <w:link w:val="BodyText"/>
    <w:rsid w:val="00663E13"/>
    <w:rPr>
      <w:rFonts w:ascii="Times New Roman" w:eastAsia="SimSun" w:hAnsi="Times New Roman" w:cs="Times New Roman"/>
      <w:kern w:val="0"/>
      <w:szCs w:val="20"/>
      <w:lang w:val="en-GB" w:eastAsia="en-US"/>
    </w:rPr>
  </w:style>
  <w:style w:type="paragraph" w:customStyle="1" w:styleId="Doc-text2">
    <w:name w:val="Doc-text2"/>
    <w:basedOn w:val="Normal"/>
    <w:link w:val="Doc-text2Char"/>
    <w:qFormat/>
    <w:rsid w:val="00E30B00"/>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E30B00"/>
    <w:rPr>
      <w:rFonts w:ascii="Times New Roman" w:eastAsia="Times New Roman" w:hAnsi="Times New Roman" w:cs="Times New Roman"/>
      <w:kern w:val="0"/>
      <w:sz w:val="24"/>
      <w:szCs w:val="24"/>
      <w:lang w:eastAsia="zh-CN"/>
    </w:rPr>
  </w:style>
  <w:style w:type="paragraph" w:customStyle="1" w:styleId="PL">
    <w:name w:val="PL"/>
    <w:link w:val="PLChar"/>
    <w:qFormat/>
    <w:rsid w:val="004F7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F7E8F"/>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76678034">
      <w:bodyDiv w:val="1"/>
      <w:marLeft w:val="0"/>
      <w:marRight w:val="0"/>
      <w:marTop w:val="0"/>
      <w:marBottom w:val="0"/>
      <w:divBdr>
        <w:top w:val="none" w:sz="0" w:space="0" w:color="auto"/>
        <w:left w:val="none" w:sz="0" w:space="0" w:color="auto"/>
        <w:bottom w:val="none" w:sz="0" w:space="0" w:color="auto"/>
        <w:right w:val="none" w:sz="0" w:space="0" w:color="auto"/>
      </w:divBdr>
      <w:divsChild>
        <w:div w:id="1896313384">
          <w:marLeft w:val="1080"/>
          <w:marRight w:val="0"/>
          <w:marTop w:val="100"/>
          <w:marBottom w:val="0"/>
          <w:divBdr>
            <w:top w:val="none" w:sz="0" w:space="0" w:color="auto"/>
            <w:left w:val="none" w:sz="0" w:space="0" w:color="auto"/>
            <w:bottom w:val="none" w:sz="0" w:space="0" w:color="auto"/>
            <w:right w:val="none" w:sz="0" w:space="0" w:color="auto"/>
          </w:divBdr>
        </w:div>
      </w:divsChild>
    </w:div>
    <w:div w:id="102774264">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34759161">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377703891">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04382197">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860820977">
      <w:bodyDiv w:val="1"/>
      <w:marLeft w:val="0"/>
      <w:marRight w:val="0"/>
      <w:marTop w:val="0"/>
      <w:marBottom w:val="0"/>
      <w:divBdr>
        <w:top w:val="none" w:sz="0" w:space="0" w:color="auto"/>
        <w:left w:val="none" w:sz="0" w:space="0" w:color="auto"/>
        <w:bottom w:val="none" w:sz="0" w:space="0" w:color="auto"/>
        <w:right w:val="none" w:sz="0" w:space="0" w:color="auto"/>
      </w:divBdr>
    </w:div>
    <w:div w:id="938871932">
      <w:bodyDiv w:val="1"/>
      <w:marLeft w:val="0"/>
      <w:marRight w:val="0"/>
      <w:marTop w:val="0"/>
      <w:marBottom w:val="0"/>
      <w:divBdr>
        <w:top w:val="none" w:sz="0" w:space="0" w:color="auto"/>
        <w:left w:val="none" w:sz="0" w:space="0" w:color="auto"/>
        <w:bottom w:val="none" w:sz="0" w:space="0" w:color="auto"/>
        <w:right w:val="none" w:sz="0" w:space="0" w:color="auto"/>
      </w:divBdr>
    </w:div>
    <w:div w:id="995038113">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 w:id="1154645266">
      <w:bodyDiv w:val="1"/>
      <w:marLeft w:val="0"/>
      <w:marRight w:val="0"/>
      <w:marTop w:val="0"/>
      <w:marBottom w:val="0"/>
      <w:divBdr>
        <w:top w:val="none" w:sz="0" w:space="0" w:color="auto"/>
        <w:left w:val="none" w:sz="0" w:space="0" w:color="auto"/>
        <w:bottom w:val="none" w:sz="0" w:space="0" w:color="auto"/>
        <w:right w:val="none" w:sz="0" w:space="0" w:color="auto"/>
      </w:divBdr>
    </w:div>
    <w:div w:id="1175152103">
      <w:bodyDiv w:val="1"/>
      <w:marLeft w:val="0"/>
      <w:marRight w:val="0"/>
      <w:marTop w:val="0"/>
      <w:marBottom w:val="0"/>
      <w:divBdr>
        <w:top w:val="none" w:sz="0" w:space="0" w:color="auto"/>
        <w:left w:val="none" w:sz="0" w:space="0" w:color="auto"/>
        <w:bottom w:val="none" w:sz="0" w:space="0" w:color="auto"/>
        <w:right w:val="none" w:sz="0" w:space="0" w:color="auto"/>
      </w:divBdr>
    </w:div>
    <w:div w:id="1502425618">
      <w:bodyDiv w:val="1"/>
      <w:marLeft w:val="0"/>
      <w:marRight w:val="0"/>
      <w:marTop w:val="0"/>
      <w:marBottom w:val="0"/>
      <w:divBdr>
        <w:top w:val="none" w:sz="0" w:space="0" w:color="auto"/>
        <w:left w:val="none" w:sz="0" w:space="0" w:color="auto"/>
        <w:bottom w:val="none" w:sz="0" w:space="0" w:color="auto"/>
        <w:right w:val="none" w:sz="0" w:space="0" w:color="auto"/>
      </w:divBdr>
    </w:div>
    <w:div w:id="1509833321">
      <w:bodyDiv w:val="1"/>
      <w:marLeft w:val="0"/>
      <w:marRight w:val="0"/>
      <w:marTop w:val="0"/>
      <w:marBottom w:val="0"/>
      <w:divBdr>
        <w:top w:val="none" w:sz="0" w:space="0" w:color="auto"/>
        <w:left w:val="none" w:sz="0" w:space="0" w:color="auto"/>
        <w:bottom w:val="none" w:sz="0" w:space="0" w:color="auto"/>
        <w:right w:val="none" w:sz="0" w:space="0" w:color="auto"/>
      </w:divBdr>
    </w:div>
    <w:div w:id="1530296920">
      <w:bodyDiv w:val="1"/>
      <w:marLeft w:val="0"/>
      <w:marRight w:val="0"/>
      <w:marTop w:val="0"/>
      <w:marBottom w:val="0"/>
      <w:divBdr>
        <w:top w:val="none" w:sz="0" w:space="0" w:color="auto"/>
        <w:left w:val="none" w:sz="0" w:space="0" w:color="auto"/>
        <w:bottom w:val="none" w:sz="0" w:space="0" w:color="auto"/>
        <w:right w:val="none" w:sz="0" w:space="0" w:color="auto"/>
      </w:divBdr>
    </w:div>
    <w:div w:id="1985229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5FAAB-D09C-45F0-AFC9-F577FB994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1340</TotalTime>
  <Pages>2</Pages>
  <Words>551</Words>
  <Characters>3146</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dc:creator>
  <cp:keywords/>
  <dc:description/>
  <cp:lastModifiedBy>Samsung (Aby)</cp:lastModifiedBy>
  <cp:revision>151</cp:revision>
  <dcterms:created xsi:type="dcterms:W3CDTF">2021-08-02T09:36:00Z</dcterms:created>
  <dcterms:modified xsi:type="dcterms:W3CDTF">2023-08-10T17:31:00Z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