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608A5" w14:textId="65E6916A" w:rsidR="00037664" w:rsidRPr="00AC24FD" w:rsidRDefault="00037664" w:rsidP="00037664">
      <w:pPr>
        <w:pStyle w:val="Header"/>
        <w:tabs>
          <w:tab w:val="right" w:pos="9639"/>
        </w:tabs>
        <w:rPr>
          <w:noProof w:val="0"/>
          <w:sz w:val="24"/>
          <w:lang w:eastAsia="zh-CN"/>
        </w:rPr>
      </w:pPr>
      <w:bookmarkStart w:id="0" w:name="_Toc193024528"/>
      <w:bookmarkStart w:id="1" w:name="_GoBack"/>
      <w:bookmarkEnd w:id="1"/>
      <w:r w:rsidRPr="00AC24FD">
        <w:rPr>
          <w:noProof w:val="0"/>
          <w:sz w:val="24"/>
          <w:lang w:eastAsia="zh-CN"/>
        </w:rPr>
        <w:t>3GPP TSG RAN WG2 Meeting #12</w:t>
      </w:r>
      <w:r w:rsidR="00F01810">
        <w:rPr>
          <w:noProof w:val="0"/>
          <w:sz w:val="24"/>
          <w:lang w:eastAsia="zh-CN"/>
        </w:rPr>
        <w:t>3</w:t>
      </w:r>
      <w:r w:rsidRPr="00AC24FD">
        <w:rPr>
          <w:noProof w:val="0"/>
          <w:sz w:val="24"/>
          <w:lang w:eastAsia="zh-CN"/>
        </w:rPr>
        <w:t xml:space="preserve">                                      </w:t>
      </w:r>
      <w:r w:rsidRPr="00AC24FD">
        <w:rPr>
          <w:noProof w:val="0"/>
          <w:sz w:val="24"/>
          <w:lang w:eastAsia="zh-CN"/>
        </w:rPr>
        <w:tab/>
      </w:r>
      <w:r w:rsidR="00885FC5" w:rsidRPr="00885FC5">
        <w:rPr>
          <w:noProof w:val="0"/>
          <w:sz w:val="24"/>
          <w:lang w:eastAsia="zh-CN"/>
        </w:rPr>
        <w:t>R2-2307521</w:t>
      </w:r>
      <w:r w:rsidRPr="00AC24FD">
        <w:rPr>
          <w:noProof w:val="0"/>
          <w:sz w:val="24"/>
          <w:lang w:eastAsia="zh-CN"/>
        </w:rPr>
        <w:t xml:space="preserve">       </w:t>
      </w:r>
    </w:p>
    <w:p w14:paraId="11566C6C" w14:textId="55A635AD" w:rsidR="00037664" w:rsidRDefault="00F01810" w:rsidP="00037664">
      <w:pPr>
        <w:pStyle w:val="Header"/>
        <w:tabs>
          <w:tab w:val="right" w:pos="9639"/>
        </w:tabs>
        <w:rPr>
          <w:noProof w:val="0"/>
          <w:sz w:val="24"/>
          <w:lang w:eastAsia="zh-CN"/>
        </w:rPr>
      </w:pPr>
      <w:r>
        <w:rPr>
          <w:noProof w:val="0"/>
          <w:sz w:val="24"/>
          <w:lang w:eastAsia="zh-CN"/>
        </w:rPr>
        <w:t>Toulouse</w:t>
      </w:r>
      <w:r w:rsidR="00037664" w:rsidRPr="00F5490A">
        <w:rPr>
          <w:noProof w:val="0"/>
          <w:sz w:val="24"/>
          <w:lang w:eastAsia="zh-CN"/>
        </w:rPr>
        <w:t xml:space="preserve">, </w:t>
      </w:r>
      <w:r>
        <w:rPr>
          <w:noProof w:val="0"/>
          <w:sz w:val="24"/>
          <w:lang w:eastAsia="zh-CN"/>
        </w:rPr>
        <w:t>France</w:t>
      </w:r>
      <w:r w:rsidR="00037664" w:rsidRPr="00F5490A">
        <w:rPr>
          <w:noProof w:val="0"/>
          <w:sz w:val="24"/>
          <w:lang w:eastAsia="zh-CN"/>
        </w:rPr>
        <w:t xml:space="preserve">, </w:t>
      </w:r>
      <w:r>
        <w:rPr>
          <w:noProof w:val="0"/>
          <w:sz w:val="24"/>
          <w:lang w:eastAsia="zh-CN"/>
        </w:rPr>
        <w:t>Aug</w:t>
      </w:r>
      <w:r w:rsidR="00524FD6">
        <w:rPr>
          <w:noProof w:val="0"/>
          <w:sz w:val="24"/>
          <w:lang w:eastAsia="zh-CN"/>
        </w:rPr>
        <w:t>ust</w:t>
      </w:r>
      <w:r w:rsidR="00037664" w:rsidRPr="00F5490A">
        <w:rPr>
          <w:noProof w:val="0"/>
          <w:sz w:val="24"/>
          <w:lang w:eastAsia="zh-CN"/>
        </w:rPr>
        <w:t xml:space="preserve"> 2</w:t>
      </w:r>
      <w:r>
        <w:rPr>
          <w:noProof w:val="0"/>
          <w:sz w:val="24"/>
          <w:lang w:eastAsia="zh-CN"/>
        </w:rPr>
        <w:t>1</w:t>
      </w:r>
      <w:r w:rsidR="00037664" w:rsidRPr="00F5490A">
        <w:rPr>
          <w:noProof w:val="0"/>
          <w:sz w:val="24"/>
          <w:lang w:eastAsia="zh-CN"/>
        </w:rPr>
        <w:t>-2</w:t>
      </w:r>
      <w:r>
        <w:rPr>
          <w:noProof w:val="0"/>
          <w:sz w:val="24"/>
          <w:lang w:eastAsia="zh-CN"/>
        </w:rPr>
        <w:t>5</w:t>
      </w:r>
      <w:r w:rsidR="00037664" w:rsidRPr="00F5490A">
        <w:rPr>
          <w:noProof w:val="0"/>
          <w:sz w:val="24"/>
          <w:lang w:eastAsia="zh-CN"/>
        </w:rPr>
        <w:t>, 2023</w:t>
      </w:r>
      <w:r w:rsidR="00037664" w:rsidRPr="00AC24FD">
        <w:rPr>
          <w:noProof w:val="0"/>
          <w:sz w:val="24"/>
          <w:lang w:eastAsia="zh-CN"/>
        </w:rPr>
        <w:t xml:space="preserve">                                                                            </w:t>
      </w:r>
    </w:p>
    <w:p w14:paraId="3B8A33D7" w14:textId="77777777" w:rsidR="00037664" w:rsidRPr="00310B85" w:rsidRDefault="00037664" w:rsidP="00037664">
      <w:pPr>
        <w:pStyle w:val="Header"/>
        <w:tabs>
          <w:tab w:val="right" w:pos="9639"/>
        </w:tabs>
        <w:rPr>
          <w:noProof w:val="0"/>
          <w:sz w:val="24"/>
          <w:lang w:eastAsia="zh-CN"/>
        </w:rPr>
      </w:pPr>
      <w:r w:rsidRPr="00310B85">
        <w:rPr>
          <w:noProof w:val="0"/>
          <w:sz w:val="24"/>
          <w:lang w:eastAsia="zh-CN"/>
        </w:rPr>
        <w:t xml:space="preserve">                         </w:t>
      </w:r>
      <w:r>
        <w:rPr>
          <w:noProof w:val="0"/>
          <w:sz w:val="24"/>
          <w:lang w:eastAsia="zh-CN"/>
        </w:rPr>
        <w:t xml:space="preserve">                             </w:t>
      </w:r>
    </w:p>
    <w:p w14:paraId="3FF39952" w14:textId="396A859E" w:rsidR="00037664" w:rsidRPr="00310B85" w:rsidRDefault="00037664" w:rsidP="00037664">
      <w:pPr>
        <w:pStyle w:val="CRCoverPage"/>
        <w:ind w:left="1980" w:hanging="1980"/>
        <w:rPr>
          <w:rFonts w:cs="Arial"/>
          <w:b/>
          <w:bCs/>
          <w:sz w:val="24"/>
        </w:rPr>
      </w:pPr>
      <w:r w:rsidRPr="00310B85">
        <w:rPr>
          <w:rFonts w:cs="Arial"/>
          <w:b/>
          <w:bCs/>
          <w:sz w:val="24"/>
        </w:rPr>
        <w:t>Agenda item:</w:t>
      </w:r>
      <w:r w:rsidRPr="00310B85">
        <w:rPr>
          <w:rFonts w:cs="Arial"/>
          <w:b/>
          <w:bCs/>
          <w:sz w:val="24"/>
        </w:rPr>
        <w:tab/>
      </w:r>
      <w:r w:rsidR="00524FD6" w:rsidRPr="00885FC5">
        <w:rPr>
          <w:rFonts w:cs="Arial"/>
          <w:b/>
          <w:bCs/>
          <w:sz w:val="24"/>
        </w:rPr>
        <w:t>7.16.2.2</w:t>
      </w:r>
    </w:p>
    <w:p w14:paraId="7F4DACF0" w14:textId="77777777" w:rsidR="00037664" w:rsidRPr="00310B85" w:rsidRDefault="00037664" w:rsidP="00037664">
      <w:pPr>
        <w:pStyle w:val="CRCoverPage"/>
        <w:ind w:left="1980" w:hanging="1980"/>
        <w:rPr>
          <w:rFonts w:cs="Arial"/>
          <w:b/>
          <w:bCs/>
          <w:sz w:val="24"/>
        </w:rPr>
      </w:pPr>
      <w:r w:rsidRPr="00310B85">
        <w:rPr>
          <w:rFonts w:cs="Arial"/>
          <w:b/>
          <w:bCs/>
          <w:sz w:val="24"/>
        </w:rPr>
        <w:t>Source:</w:t>
      </w:r>
      <w:r w:rsidRPr="00310B85">
        <w:rPr>
          <w:rFonts w:cs="Arial"/>
          <w:b/>
          <w:bCs/>
          <w:sz w:val="24"/>
        </w:rPr>
        <w:tab/>
        <w:t>Samsung</w:t>
      </w:r>
    </w:p>
    <w:p w14:paraId="61F05E55" w14:textId="77F14D6F" w:rsidR="00037664" w:rsidRPr="00310B85" w:rsidRDefault="00037664" w:rsidP="00037664">
      <w:pPr>
        <w:pStyle w:val="CRCoverPage"/>
        <w:ind w:left="1980" w:hanging="1980"/>
        <w:rPr>
          <w:rFonts w:cs="Arial"/>
          <w:b/>
          <w:bCs/>
          <w:sz w:val="24"/>
        </w:rPr>
      </w:pPr>
      <w:r w:rsidRPr="00310B85">
        <w:rPr>
          <w:rFonts w:cs="Arial"/>
          <w:b/>
          <w:bCs/>
          <w:sz w:val="24"/>
        </w:rPr>
        <w:t>Title:</w:t>
      </w:r>
      <w:r w:rsidRPr="00310B85">
        <w:rPr>
          <w:rFonts w:cs="Arial"/>
          <w:b/>
          <w:bCs/>
          <w:sz w:val="24"/>
        </w:rPr>
        <w:tab/>
      </w:r>
      <w:r w:rsidR="00FD6156">
        <w:rPr>
          <w:rFonts w:cs="Arial"/>
          <w:b/>
          <w:bCs/>
          <w:sz w:val="24"/>
        </w:rPr>
        <w:t>E</w:t>
      </w:r>
      <w:r w:rsidR="00037D2E">
        <w:rPr>
          <w:rFonts w:cs="Arial"/>
          <w:b/>
          <w:bCs/>
          <w:sz w:val="24"/>
        </w:rPr>
        <w:t xml:space="preserve">nhancements for RRM/MDT </w:t>
      </w:r>
      <w:r w:rsidR="00FD6156">
        <w:rPr>
          <w:rFonts w:cs="Arial"/>
          <w:b/>
          <w:bCs/>
          <w:sz w:val="24"/>
        </w:rPr>
        <w:t>for</w:t>
      </w:r>
      <w:r w:rsidR="00037D2E">
        <w:rPr>
          <w:rFonts w:cs="Arial"/>
          <w:b/>
          <w:bCs/>
          <w:sz w:val="24"/>
        </w:rPr>
        <w:t xml:space="preserve"> </w:t>
      </w:r>
      <w:r w:rsidR="000A7B3A" w:rsidRPr="000A7B3A">
        <w:rPr>
          <w:rFonts w:cs="Arial"/>
          <w:b/>
          <w:bCs/>
          <w:sz w:val="24"/>
        </w:rPr>
        <w:t>AI/ML</w:t>
      </w:r>
      <w:r w:rsidR="00037D2E">
        <w:rPr>
          <w:rFonts w:cs="Arial"/>
          <w:b/>
          <w:bCs/>
          <w:sz w:val="24"/>
        </w:rPr>
        <w:t xml:space="preserve"> data collection</w:t>
      </w:r>
      <w:r w:rsidRPr="00F75AC0">
        <w:rPr>
          <w:rFonts w:cs="Arial"/>
          <w:b/>
          <w:bCs/>
          <w:sz w:val="24"/>
        </w:rPr>
        <w:t xml:space="preserve"> </w:t>
      </w:r>
    </w:p>
    <w:p w14:paraId="5D5FD97D" w14:textId="77777777" w:rsidR="00037664" w:rsidRPr="00310B85" w:rsidRDefault="00037664" w:rsidP="00037664">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7DB4761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83BAED4" w14:textId="60FAAA7D" w:rsidR="0052336F" w:rsidRDefault="003D36EB" w:rsidP="001828B9">
      <w:pPr>
        <w:rPr>
          <w:rFonts w:ascii="Arial" w:hAnsi="Arial" w:cs="Arial"/>
          <w:lang w:eastAsia="zh-CN"/>
        </w:rPr>
      </w:pPr>
      <w:r w:rsidRPr="00FB227D">
        <w:rPr>
          <w:rFonts w:ascii="Arial" w:hAnsi="Arial" w:cs="Arial"/>
          <w:lang w:eastAsia="zh-CN"/>
        </w:rPr>
        <w:t>In RAN2#122 meeting</w:t>
      </w:r>
      <w:r w:rsidR="0052336F" w:rsidRPr="00FB227D">
        <w:rPr>
          <w:rFonts w:ascii="Arial" w:hAnsi="Arial" w:cs="Arial"/>
          <w:lang w:eastAsia="zh-CN"/>
        </w:rPr>
        <w:t>,</w:t>
      </w:r>
      <w:r w:rsidRPr="00FB227D">
        <w:rPr>
          <w:rFonts w:ascii="Arial" w:hAnsi="Arial" w:cs="Arial"/>
          <w:lang w:eastAsia="zh-CN"/>
        </w:rPr>
        <w:t xml:space="preserve"> </w:t>
      </w:r>
      <w:r w:rsidR="00F01810" w:rsidRPr="00FB227D">
        <w:rPr>
          <w:rFonts w:ascii="Arial" w:hAnsi="Arial" w:cs="Arial"/>
          <w:lang w:eastAsia="zh-CN"/>
        </w:rPr>
        <w:t xml:space="preserve">RAN2 continued </w:t>
      </w:r>
      <w:r w:rsidRPr="00FB227D">
        <w:rPr>
          <w:rFonts w:ascii="Arial" w:hAnsi="Arial" w:cs="Arial"/>
          <w:lang w:eastAsia="zh-CN"/>
        </w:rPr>
        <w:t>discuss</w:t>
      </w:r>
      <w:r w:rsidR="00F01810" w:rsidRPr="00FB227D">
        <w:rPr>
          <w:rFonts w:ascii="Arial" w:hAnsi="Arial" w:cs="Arial"/>
          <w:lang w:eastAsia="zh-CN"/>
        </w:rPr>
        <w:t>ion o</w:t>
      </w:r>
      <w:r w:rsidR="00524FD6" w:rsidRPr="00FB227D">
        <w:rPr>
          <w:rFonts w:ascii="Arial" w:hAnsi="Arial" w:cs="Arial"/>
          <w:lang w:eastAsia="zh-CN"/>
        </w:rPr>
        <w:t>n</w:t>
      </w:r>
      <w:r w:rsidR="00F01810" w:rsidRPr="00FB227D">
        <w:rPr>
          <w:rFonts w:ascii="Arial" w:hAnsi="Arial" w:cs="Arial"/>
          <w:lang w:eastAsia="zh-CN"/>
        </w:rPr>
        <w:t xml:space="preserve"> the </w:t>
      </w:r>
      <w:r w:rsidRPr="00FB227D">
        <w:rPr>
          <w:rFonts w:ascii="Arial" w:hAnsi="Arial" w:cs="Arial"/>
          <w:lang w:eastAsia="zh-CN"/>
        </w:rPr>
        <w:t xml:space="preserve">Data Collection Requirements and Assumptions and agreed </w:t>
      </w:r>
      <w:r w:rsidR="0052336F" w:rsidRPr="00FB227D">
        <w:rPr>
          <w:rFonts w:ascii="Arial" w:hAnsi="Arial" w:cs="Arial"/>
          <w:lang w:eastAsia="zh-CN"/>
        </w:rPr>
        <w:t>the following proposals [1] that were included in an LS to RAN1 [2]:</w:t>
      </w:r>
    </w:p>
    <w:tbl>
      <w:tblPr>
        <w:tblStyle w:val="TableGrid"/>
        <w:tblW w:w="0" w:type="auto"/>
        <w:tblLook w:val="04A0" w:firstRow="1" w:lastRow="0" w:firstColumn="1" w:lastColumn="0" w:noHBand="0" w:noVBand="1"/>
      </w:tblPr>
      <w:tblGrid>
        <w:gridCol w:w="9631"/>
      </w:tblGrid>
      <w:tr w:rsidR="0052336F" w14:paraId="446D278C" w14:textId="77777777" w:rsidTr="0052336F">
        <w:tc>
          <w:tcPr>
            <w:tcW w:w="9631" w:type="dxa"/>
          </w:tcPr>
          <w:p w14:paraId="484D74D7" w14:textId="77777777" w:rsidR="0052336F" w:rsidRPr="0060534F" w:rsidRDefault="0052336F" w:rsidP="0052336F">
            <w:pPr>
              <w:pStyle w:val="Agreement"/>
              <w:numPr>
                <w:ilvl w:val="0"/>
                <w:numId w:val="50"/>
              </w:numPr>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55568769" w14:textId="77777777" w:rsidR="0052336F" w:rsidRDefault="0052336F" w:rsidP="00853CC0">
            <w:pPr>
              <w:pStyle w:val="Agreement"/>
              <w:numPr>
                <w:ilvl w:val="0"/>
                <w:numId w:val="50"/>
              </w:numPr>
            </w:pPr>
            <w:r>
              <w:t>P</w:t>
            </w:r>
            <w:r w:rsidRPr="0060534F">
              <w:t xml:space="preserve">6b: LS to RAN1 to confirm the WA </w:t>
            </w:r>
            <w:r>
              <w:t xml:space="preserve">(in P6a) </w:t>
            </w:r>
            <w:r w:rsidRPr="0060534F">
              <w:t xml:space="preserve">on RRC state of data collection. </w:t>
            </w:r>
          </w:p>
          <w:p w14:paraId="4C7BCCD0" w14:textId="6863BD00" w:rsidR="0052336F" w:rsidRPr="00853CC0" w:rsidRDefault="0052336F" w:rsidP="00853CC0">
            <w:pPr>
              <w:pStyle w:val="Doc-text2"/>
            </w:pPr>
          </w:p>
        </w:tc>
      </w:tr>
    </w:tbl>
    <w:p w14:paraId="73CB3991" w14:textId="77777777" w:rsidR="0052336F" w:rsidRDefault="0052336F" w:rsidP="001828B9">
      <w:pPr>
        <w:rPr>
          <w:rFonts w:ascii="Arial" w:hAnsi="Arial" w:cs="Arial"/>
          <w:lang w:eastAsia="zh-CN"/>
        </w:rPr>
      </w:pPr>
    </w:p>
    <w:p w14:paraId="1DA75AC1" w14:textId="41D61630" w:rsidR="00A75202" w:rsidRDefault="00036577" w:rsidP="001828B9">
      <w:pPr>
        <w:rPr>
          <w:rFonts w:ascii="Arial" w:hAnsi="Arial" w:cs="Arial"/>
          <w:lang w:eastAsia="zh-CN"/>
        </w:rPr>
      </w:pPr>
      <w:r>
        <w:rPr>
          <w:rFonts w:ascii="Arial" w:hAnsi="Arial" w:cs="Arial"/>
          <w:lang w:eastAsia="zh-CN"/>
        </w:rPr>
        <w:t xml:space="preserve">In this </w:t>
      </w:r>
      <w:r w:rsidR="00A75202">
        <w:rPr>
          <w:rFonts w:ascii="Arial" w:hAnsi="Arial" w:cs="Arial"/>
          <w:lang w:eastAsia="zh-CN"/>
        </w:rPr>
        <w:t>contribution</w:t>
      </w:r>
      <w:r>
        <w:rPr>
          <w:rFonts w:ascii="Arial" w:hAnsi="Arial" w:cs="Arial"/>
          <w:lang w:eastAsia="zh-CN"/>
        </w:rPr>
        <w:t xml:space="preserve">, we </w:t>
      </w:r>
      <w:r w:rsidR="00A75202">
        <w:rPr>
          <w:rFonts w:ascii="Arial" w:hAnsi="Arial" w:cs="Arial"/>
          <w:lang w:eastAsia="zh-CN"/>
        </w:rPr>
        <w:t>discuss</w:t>
      </w:r>
      <w:r>
        <w:rPr>
          <w:rFonts w:ascii="Arial" w:hAnsi="Arial" w:cs="Arial"/>
          <w:lang w:eastAsia="zh-CN"/>
        </w:rPr>
        <w:t xml:space="preserve"> possible</w:t>
      </w:r>
      <w:r w:rsidR="00A75202">
        <w:rPr>
          <w:rFonts w:ascii="Arial" w:hAnsi="Arial" w:cs="Arial"/>
          <w:lang w:eastAsia="zh-CN"/>
        </w:rPr>
        <w:t xml:space="preserve"> enhancement</w:t>
      </w:r>
      <w:r>
        <w:rPr>
          <w:rFonts w:ascii="Arial" w:hAnsi="Arial" w:cs="Arial"/>
          <w:lang w:eastAsia="zh-CN"/>
        </w:rPr>
        <w:t>s</w:t>
      </w:r>
      <w:r w:rsidR="00A75202">
        <w:rPr>
          <w:rFonts w:ascii="Arial" w:hAnsi="Arial" w:cs="Arial"/>
          <w:lang w:eastAsia="zh-CN"/>
        </w:rPr>
        <w:t xml:space="preserve"> of existing MDT/RRM </w:t>
      </w:r>
      <w:r>
        <w:rPr>
          <w:rFonts w:ascii="Arial" w:hAnsi="Arial" w:cs="Arial"/>
          <w:lang w:eastAsia="zh-CN"/>
        </w:rPr>
        <w:t>mechanism</w:t>
      </w:r>
      <w:r w:rsidR="00A75202">
        <w:rPr>
          <w:rFonts w:ascii="Arial" w:hAnsi="Arial" w:cs="Arial"/>
          <w:lang w:eastAsia="zh-CN"/>
        </w:rPr>
        <w:t xml:space="preserve">s </w:t>
      </w:r>
      <w:r w:rsidR="001828B9">
        <w:rPr>
          <w:rFonts w:ascii="Arial" w:hAnsi="Arial" w:cs="Arial"/>
          <w:lang w:eastAsia="zh-CN"/>
        </w:rPr>
        <w:t xml:space="preserve">to </w:t>
      </w:r>
      <w:r w:rsidR="00A75202">
        <w:rPr>
          <w:rFonts w:ascii="Arial" w:hAnsi="Arial" w:cs="Arial"/>
          <w:lang w:eastAsia="zh-CN"/>
        </w:rPr>
        <w:t>sup</w:t>
      </w:r>
      <w:r w:rsidR="001828B9">
        <w:rPr>
          <w:rFonts w:ascii="Arial" w:hAnsi="Arial" w:cs="Arial"/>
          <w:lang w:eastAsia="zh-CN"/>
        </w:rPr>
        <w:t>port data collection for AI/ML</w:t>
      </w:r>
      <w:r>
        <w:rPr>
          <w:rFonts w:ascii="Arial" w:hAnsi="Arial" w:cs="Arial"/>
          <w:lang w:eastAsia="zh-CN"/>
        </w:rPr>
        <w:t xml:space="preserve"> model LCM purposes</w:t>
      </w:r>
      <w:r w:rsidR="00F01810">
        <w:rPr>
          <w:rFonts w:ascii="Arial" w:hAnsi="Arial" w:cs="Arial"/>
          <w:lang w:eastAsia="zh-CN"/>
        </w:rPr>
        <w:t xml:space="preserve"> analysing RRM measurements similarities between </w:t>
      </w:r>
      <w:r w:rsidR="0004639B">
        <w:rPr>
          <w:rFonts w:ascii="Arial" w:hAnsi="Arial" w:cs="Arial"/>
          <w:lang w:eastAsia="zh-CN"/>
        </w:rPr>
        <w:t xml:space="preserve">the </w:t>
      </w:r>
      <w:r w:rsidR="00F01810">
        <w:rPr>
          <w:rFonts w:ascii="Arial" w:hAnsi="Arial" w:cs="Arial"/>
          <w:lang w:eastAsia="zh-CN"/>
        </w:rPr>
        <w:t>connected and non-connected RRC states</w:t>
      </w:r>
      <w:r>
        <w:rPr>
          <w:rFonts w:ascii="Arial" w:hAnsi="Arial" w:cs="Arial"/>
          <w:lang w:eastAsia="zh-CN"/>
        </w:rPr>
        <w:t>.</w:t>
      </w:r>
    </w:p>
    <w:p w14:paraId="38E17FC2" w14:textId="7A6B806E" w:rsidR="001551A2" w:rsidRPr="007D3E81" w:rsidRDefault="005456E5" w:rsidP="001828B9">
      <w:pPr>
        <w:pStyle w:val="Heading1"/>
        <w:ind w:left="357" w:hanging="357"/>
        <w:rPr>
          <w:rFonts w:eastAsia="SimSun"/>
          <w:lang w:eastAsia="zh-CN"/>
        </w:rPr>
      </w:pPr>
      <w:bookmarkStart w:id="2" w:name="OLE_LINK1"/>
      <w:bookmarkStart w:id="3" w:name="OLE_LINK2"/>
      <w:r>
        <w:rPr>
          <w:rFonts w:eastAsia="SimSun"/>
          <w:lang w:eastAsia="zh-CN"/>
        </w:rPr>
        <w:t xml:space="preserve">2. </w:t>
      </w:r>
      <w:r w:rsidR="0036625F">
        <w:rPr>
          <w:rFonts w:eastAsia="SimSun"/>
          <w:lang w:eastAsia="zh-CN"/>
        </w:rPr>
        <w:t>Discussion</w:t>
      </w:r>
    </w:p>
    <w:p w14:paraId="46400501" w14:textId="20673698" w:rsidR="00D93D01" w:rsidRPr="00AC0E6E" w:rsidRDefault="00AC0E6E" w:rsidP="00AC0E6E">
      <w:pPr>
        <w:pStyle w:val="Heading3"/>
        <w:rPr>
          <w:rFonts w:eastAsia="SimSun"/>
          <w:lang w:eastAsia="zh-CN"/>
        </w:rPr>
      </w:pPr>
      <w:r>
        <w:rPr>
          <w:rFonts w:eastAsia="SimSun"/>
          <w:lang w:eastAsia="zh-CN"/>
        </w:rPr>
        <w:t xml:space="preserve">2.1 </w:t>
      </w:r>
      <w:r w:rsidR="001343A8">
        <w:rPr>
          <w:rFonts w:eastAsia="SimSun"/>
          <w:lang w:eastAsia="zh-CN"/>
        </w:rPr>
        <w:t>Limitations of e</w:t>
      </w:r>
      <w:r w:rsidR="00036577">
        <w:rPr>
          <w:rFonts w:eastAsia="SimSun"/>
          <w:lang w:eastAsia="zh-CN"/>
        </w:rPr>
        <w:t xml:space="preserve">xisting </w:t>
      </w:r>
      <w:r w:rsidRPr="00AC0E6E">
        <w:rPr>
          <w:rFonts w:eastAsia="SimSun"/>
          <w:lang w:eastAsia="zh-CN"/>
        </w:rPr>
        <w:t>RRM</w:t>
      </w:r>
      <w:r>
        <w:rPr>
          <w:rFonts w:eastAsia="SimSun"/>
          <w:lang w:eastAsia="zh-CN"/>
        </w:rPr>
        <w:t>/MDT</w:t>
      </w:r>
      <w:r w:rsidRPr="00AC0E6E">
        <w:rPr>
          <w:rFonts w:eastAsia="SimSun"/>
          <w:lang w:eastAsia="zh-CN"/>
        </w:rPr>
        <w:t xml:space="preserve"> </w:t>
      </w:r>
      <w:r w:rsidR="00036577">
        <w:rPr>
          <w:rFonts w:eastAsia="SimSun"/>
          <w:lang w:eastAsia="zh-CN"/>
        </w:rPr>
        <w:t>mechanisms</w:t>
      </w:r>
    </w:p>
    <w:p w14:paraId="04F9CE08" w14:textId="3AFDD1C9" w:rsidR="00BB689A" w:rsidRPr="002D009B" w:rsidRDefault="005E5F4D" w:rsidP="002D009B">
      <w:pPr>
        <w:jc w:val="both"/>
        <w:rPr>
          <w:rFonts w:ascii="Arial" w:hAnsi="Arial" w:cs="Arial"/>
        </w:rPr>
      </w:pPr>
      <w:r>
        <w:rPr>
          <w:rFonts w:ascii="Arial" w:hAnsi="Arial" w:cs="Arial"/>
        </w:rPr>
        <w:t xml:space="preserve">The </w:t>
      </w:r>
      <w:r w:rsidR="00E42CDF">
        <w:rPr>
          <w:rFonts w:ascii="Arial" w:hAnsi="Arial" w:cs="Arial"/>
        </w:rPr>
        <w:t xml:space="preserve">existing </w:t>
      </w:r>
      <w:r w:rsidR="0058688A">
        <w:rPr>
          <w:rFonts w:ascii="Arial" w:hAnsi="Arial" w:cs="Arial"/>
        </w:rPr>
        <w:t xml:space="preserve">(legacy) </w:t>
      </w:r>
      <w:r w:rsidR="00BB689A" w:rsidRPr="002D009B">
        <w:rPr>
          <w:rFonts w:ascii="Arial" w:hAnsi="Arial" w:cs="Arial"/>
        </w:rPr>
        <w:t xml:space="preserve">RRM measurements configured by </w:t>
      </w:r>
      <w:r w:rsidR="002631FD">
        <w:rPr>
          <w:rFonts w:ascii="Arial" w:hAnsi="Arial" w:cs="Arial"/>
        </w:rPr>
        <w:t xml:space="preserve">the </w:t>
      </w:r>
      <w:r w:rsidR="00BB689A" w:rsidRPr="002D009B">
        <w:rPr>
          <w:rFonts w:ascii="Arial" w:hAnsi="Arial" w:cs="Arial"/>
        </w:rPr>
        <w:t xml:space="preserve">RRC </w:t>
      </w:r>
      <w:r w:rsidR="002631FD">
        <w:rPr>
          <w:rFonts w:ascii="Arial" w:hAnsi="Arial" w:cs="Arial"/>
        </w:rPr>
        <w:t xml:space="preserve">protocol </w:t>
      </w:r>
      <w:r w:rsidR="00BB689A" w:rsidRPr="002D009B">
        <w:rPr>
          <w:rFonts w:ascii="Arial" w:hAnsi="Arial" w:cs="Arial"/>
        </w:rPr>
        <w:t>include e.g. serving cell and neighbouring cells RSRP</w:t>
      </w:r>
      <w:r w:rsidR="002D009B" w:rsidRPr="002D009B">
        <w:rPr>
          <w:rFonts w:ascii="Arial" w:hAnsi="Arial" w:cs="Arial"/>
        </w:rPr>
        <w:t xml:space="preserve"> and</w:t>
      </w:r>
      <w:r w:rsidR="00BB689A" w:rsidRPr="002D009B">
        <w:rPr>
          <w:rFonts w:ascii="Arial" w:hAnsi="Arial" w:cs="Arial"/>
        </w:rPr>
        <w:t xml:space="preserve"> RSRQ which are used to support </w:t>
      </w:r>
      <w:r w:rsidR="00650C24">
        <w:rPr>
          <w:rFonts w:ascii="Arial" w:hAnsi="Arial" w:cs="Arial"/>
        </w:rPr>
        <w:t xml:space="preserve">the </w:t>
      </w:r>
      <w:r w:rsidR="00BB689A" w:rsidRPr="002D009B">
        <w:rPr>
          <w:rFonts w:ascii="Arial" w:hAnsi="Arial" w:cs="Arial"/>
        </w:rPr>
        <w:t>UE mobility procedures</w:t>
      </w:r>
      <w:r w:rsidR="002D009B" w:rsidRPr="002D009B">
        <w:rPr>
          <w:rFonts w:ascii="Arial" w:hAnsi="Arial" w:cs="Arial"/>
        </w:rPr>
        <w:t xml:space="preserve">, for </w:t>
      </w:r>
      <w:r w:rsidR="00650C24">
        <w:rPr>
          <w:rFonts w:ascii="Arial" w:hAnsi="Arial" w:cs="Arial"/>
        </w:rPr>
        <w:t xml:space="preserve">a </w:t>
      </w:r>
      <w:r w:rsidR="002D009B" w:rsidRPr="002D009B">
        <w:rPr>
          <w:rFonts w:ascii="Arial" w:hAnsi="Arial" w:cs="Arial"/>
        </w:rPr>
        <w:t xml:space="preserve">cell </w:t>
      </w:r>
      <w:r w:rsidR="00BB689A" w:rsidRPr="002D009B">
        <w:rPr>
          <w:rFonts w:ascii="Arial" w:hAnsi="Arial" w:cs="Arial"/>
        </w:rPr>
        <w:t>handover (network controlled mobility)</w:t>
      </w:r>
      <w:r w:rsidR="002D009B" w:rsidRPr="002D009B">
        <w:rPr>
          <w:rFonts w:ascii="Arial" w:hAnsi="Arial" w:cs="Arial"/>
        </w:rPr>
        <w:t>,</w:t>
      </w:r>
      <w:r w:rsidR="00BB689A" w:rsidRPr="002D009B">
        <w:rPr>
          <w:rFonts w:ascii="Arial" w:hAnsi="Arial" w:cs="Arial"/>
        </w:rPr>
        <w:t xml:space="preserve"> </w:t>
      </w:r>
      <w:r w:rsidR="00AC5DB4">
        <w:rPr>
          <w:rFonts w:ascii="Arial" w:hAnsi="Arial" w:cs="Arial"/>
        </w:rPr>
        <w:t xml:space="preserve">for </w:t>
      </w:r>
      <w:r w:rsidR="002D009B" w:rsidRPr="002D009B">
        <w:rPr>
          <w:rFonts w:ascii="Arial" w:hAnsi="Arial" w:cs="Arial"/>
          <w:color w:val="000000" w:themeColor="text1"/>
        </w:rPr>
        <w:t xml:space="preserve">the UE in the </w:t>
      </w:r>
      <w:r w:rsidR="002D009B" w:rsidRPr="002D009B">
        <w:rPr>
          <w:rFonts w:ascii="Arial" w:hAnsi="Arial" w:cs="Arial"/>
        </w:rPr>
        <w:t>RRC</w:t>
      </w:r>
      <w:r w:rsidR="002D009B">
        <w:rPr>
          <w:rFonts w:ascii="Arial" w:hAnsi="Arial" w:cs="Arial"/>
        </w:rPr>
        <w:t>_</w:t>
      </w:r>
      <w:r w:rsidR="002D009B" w:rsidRPr="002D009B">
        <w:rPr>
          <w:rFonts w:ascii="Arial" w:hAnsi="Arial" w:cs="Arial"/>
        </w:rPr>
        <w:t>C</w:t>
      </w:r>
      <w:r w:rsidR="00650C24">
        <w:rPr>
          <w:rFonts w:ascii="Arial" w:hAnsi="Arial" w:cs="Arial"/>
        </w:rPr>
        <w:t>ONNECTED</w:t>
      </w:r>
      <w:r w:rsidR="002D009B" w:rsidRPr="002D009B">
        <w:rPr>
          <w:rFonts w:ascii="Arial" w:hAnsi="Arial" w:cs="Arial"/>
        </w:rPr>
        <w:t xml:space="preserve"> state, and </w:t>
      </w:r>
      <w:r w:rsidR="00650C24">
        <w:rPr>
          <w:rFonts w:ascii="Arial" w:hAnsi="Arial" w:cs="Arial"/>
        </w:rPr>
        <w:t xml:space="preserve">a </w:t>
      </w:r>
      <w:r w:rsidR="002D009B" w:rsidRPr="002D009B">
        <w:rPr>
          <w:rFonts w:ascii="Arial" w:hAnsi="Arial" w:cs="Arial"/>
        </w:rPr>
        <w:t xml:space="preserve">cell reselection </w:t>
      </w:r>
      <w:r w:rsidR="00BB689A" w:rsidRPr="002D009B">
        <w:rPr>
          <w:rFonts w:ascii="Arial" w:hAnsi="Arial" w:cs="Arial"/>
        </w:rPr>
        <w:t xml:space="preserve">(UE controlled mobility based on the network configuration) </w:t>
      </w:r>
      <w:r w:rsidR="00AC5DB4">
        <w:rPr>
          <w:rFonts w:ascii="Arial" w:hAnsi="Arial" w:cs="Arial"/>
        </w:rPr>
        <w:t xml:space="preserve">for </w:t>
      </w:r>
      <w:r w:rsidR="002D009B" w:rsidRPr="002D009B">
        <w:rPr>
          <w:rFonts w:ascii="Arial" w:hAnsi="Arial" w:cs="Arial"/>
        </w:rPr>
        <w:t xml:space="preserve">the UE </w:t>
      </w:r>
      <w:r w:rsidR="00BB689A" w:rsidRPr="002D009B">
        <w:rPr>
          <w:rFonts w:ascii="Arial" w:hAnsi="Arial" w:cs="Arial"/>
        </w:rPr>
        <w:t>in R</w:t>
      </w:r>
      <w:r w:rsidR="002D009B" w:rsidRPr="002D009B">
        <w:rPr>
          <w:rFonts w:ascii="Arial" w:hAnsi="Arial" w:cs="Arial"/>
        </w:rPr>
        <w:t xml:space="preserve">RC_IDLE and RRC_INACTIVE states. </w:t>
      </w:r>
      <w:r w:rsidR="0088218C" w:rsidRPr="002D009B">
        <w:rPr>
          <w:rFonts w:ascii="Arial" w:hAnsi="Arial" w:cs="Arial"/>
        </w:rPr>
        <w:t>Beside mobility procedures, RRM measurements are also used by other RAN mechanisms, e.g. MDT.</w:t>
      </w:r>
    </w:p>
    <w:p w14:paraId="5E0B52CB" w14:textId="343F2BED" w:rsidR="005E5F4D" w:rsidRDefault="005E5F4D" w:rsidP="005E5F4D">
      <w:pPr>
        <w:jc w:val="both"/>
        <w:rPr>
          <w:rFonts w:ascii="Arial" w:hAnsi="Arial" w:cs="Arial"/>
        </w:rPr>
      </w:pPr>
      <w:r>
        <w:rPr>
          <w:rFonts w:ascii="Arial" w:hAnsi="Arial" w:cs="Arial"/>
        </w:rPr>
        <w:t xml:space="preserve">Moreover, </w:t>
      </w:r>
      <w:r w:rsidR="00BB689A" w:rsidRPr="005E5F4D">
        <w:rPr>
          <w:rFonts w:ascii="Arial" w:hAnsi="Arial" w:cs="Arial"/>
        </w:rPr>
        <w:t xml:space="preserve">RRM measurements configuration requirements are linked to </w:t>
      </w:r>
      <w:r>
        <w:rPr>
          <w:rFonts w:ascii="Arial" w:hAnsi="Arial" w:cs="Arial"/>
        </w:rPr>
        <w:t xml:space="preserve">the </w:t>
      </w:r>
      <w:r w:rsidR="00BB689A" w:rsidRPr="005E5F4D">
        <w:rPr>
          <w:rFonts w:ascii="Arial" w:hAnsi="Arial" w:cs="Arial"/>
        </w:rPr>
        <w:t xml:space="preserve">used RRC state in the UE. As a result, </w:t>
      </w:r>
      <w:r>
        <w:rPr>
          <w:rFonts w:ascii="Arial" w:hAnsi="Arial" w:cs="Arial"/>
        </w:rPr>
        <w:t xml:space="preserve">RRM measurements </w:t>
      </w:r>
      <w:r w:rsidR="00BB689A" w:rsidRPr="005E5F4D">
        <w:rPr>
          <w:rFonts w:ascii="Arial" w:hAnsi="Arial" w:cs="Arial"/>
        </w:rPr>
        <w:t>configuration must be updated (</w:t>
      </w:r>
      <w:r w:rsidR="00AD2645">
        <w:rPr>
          <w:rFonts w:ascii="Arial" w:hAnsi="Arial" w:cs="Arial"/>
        </w:rPr>
        <w:t xml:space="preserve">or </w:t>
      </w:r>
      <w:r w:rsidR="00BB689A" w:rsidRPr="005E5F4D">
        <w:rPr>
          <w:rFonts w:ascii="Arial" w:hAnsi="Arial" w:cs="Arial"/>
        </w:rPr>
        <w:t xml:space="preserve">restarted) every time the RRC state is changed. This may be suboptimal as the </w:t>
      </w:r>
      <w:r>
        <w:rPr>
          <w:rFonts w:ascii="Arial" w:hAnsi="Arial" w:cs="Arial"/>
        </w:rPr>
        <w:t xml:space="preserve">RRC </w:t>
      </w:r>
      <w:r w:rsidR="00BB689A" w:rsidRPr="005E5F4D">
        <w:rPr>
          <w:rFonts w:ascii="Arial" w:hAnsi="Arial" w:cs="Arial"/>
        </w:rPr>
        <w:t>state transition requires time and introduces latency</w:t>
      </w:r>
      <w:r>
        <w:rPr>
          <w:rFonts w:ascii="Arial" w:hAnsi="Arial" w:cs="Arial"/>
        </w:rPr>
        <w:t>,</w:t>
      </w:r>
      <w:r w:rsidR="00BB689A" w:rsidRPr="005E5F4D">
        <w:rPr>
          <w:rFonts w:ascii="Arial" w:hAnsi="Arial" w:cs="Arial"/>
        </w:rPr>
        <w:t xml:space="preserve"> e.g. to establish or release </w:t>
      </w:r>
      <w:r w:rsidR="00650C24">
        <w:rPr>
          <w:rFonts w:ascii="Arial" w:hAnsi="Arial" w:cs="Arial"/>
        </w:rPr>
        <w:t>a</w:t>
      </w:r>
      <w:r w:rsidR="00AD2645">
        <w:rPr>
          <w:rFonts w:ascii="Arial" w:hAnsi="Arial" w:cs="Arial"/>
        </w:rPr>
        <w:t xml:space="preserve"> </w:t>
      </w:r>
      <w:r w:rsidR="00BB689A" w:rsidRPr="005E5F4D">
        <w:rPr>
          <w:rFonts w:ascii="Arial" w:hAnsi="Arial" w:cs="Arial"/>
        </w:rPr>
        <w:t xml:space="preserve">dedicated RRC signalling connection between the UE and </w:t>
      </w:r>
      <w:r w:rsidR="00AD2645">
        <w:rPr>
          <w:rFonts w:ascii="Arial" w:hAnsi="Arial" w:cs="Arial"/>
        </w:rPr>
        <w:t>NG-</w:t>
      </w:r>
      <w:r w:rsidR="00BB689A" w:rsidRPr="005E5F4D">
        <w:rPr>
          <w:rFonts w:ascii="Arial" w:hAnsi="Arial" w:cs="Arial"/>
        </w:rPr>
        <w:t>RAN</w:t>
      </w:r>
      <w:r w:rsidR="00AD2645">
        <w:rPr>
          <w:rFonts w:ascii="Arial" w:hAnsi="Arial" w:cs="Arial"/>
        </w:rPr>
        <w:t xml:space="preserve"> (</w:t>
      </w:r>
      <w:r w:rsidR="009E6230">
        <w:rPr>
          <w:rFonts w:ascii="Arial" w:hAnsi="Arial" w:cs="Arial"/>
        </w:rPr>
        <w:t xml:space="preserve">e.g. </w:t>
      </w:r>
      <w:r w:rsidR="00AD2645">
        <w:rPr>
          <w:rFonts w:ascii="Arial" w:hAnsi="Arial" w:cs="Arial"/>
        </w:rPr>
        <w:t xml:space="preserve">when the UE </w:t>
      </w:r>
      <w:r w:rsidR="00BB689A" w:rsidRPr="005E5F4D">
        <w:rPr>
          <w:rFonts w:ascii="Arial" w:hAnsi="Arial" w:cs="Arial"/>
        </w:rPr>
        <w:t>mov</w:t>
      </w:r>
      <w:r w:rsidR="00AD2645">
        <w:rPr>
          <w:rFonts w:ascii="Arial" w:hAnsi="Arial" w:cs="Arial"/>
        </w:rPr>
        <w:t xml:space="preserve">es </w:t>
      </w:r>
      <w:r w:rsidR="00BB689A" w:rsidRPr="005E5F4D">
        <w:rPr>
          <w:rFonts w:ascii="Arial" w:hAnsi="Arial" w:cs="Arial"/>
        </w:rPr>
        <w:t>to or leav</w:t>
      </w:r>
      <w:r w:rsidR="00AD2645">
        <w:rPr>
          <w:rFonts w:ascii="Arial" w:hAnsi="Arial" w:cs="Arial"/>
        </w:rPr>
        <w:t xml:space="preserve">es </w:t>
      </w:r>
      <w:r w:rsidR="00BB689A" w:rsidRPr="005E5F4D">
        <w:rPr>
          <w:rFonts w:ascii="Arial" w:hAnsi="Arial" w:cs="Arial"/>
        </w:rPr>
        <w:t xml:space="preserve">the </w:t>
      </w:r>
      <w:r w:rsidR="00AD2645" w:rsidRPr="002D009B">
        <w:rPr>
          <w:rFonts w:ascii="Arial" w:hAnsi="Arial" w:cs="Arial"/>
        </w:rPr>
        <w:t>RRC_</w:t>
      </w:r>
      <w:r w:rsidR="00AD2645">
        <w:rPr>
          <w:rFonts w:ascii="Arial" w:hAnsi="Arial" w:cs="Arial"/>
        </w:rPr>
        <w:t xml:space="preserve">CONNECTED </w:t>
      </w:r>
      <w:r w:rsidR="00BB689A" w:rsidRPr="005E5F4D">
        <w:rPr>
          <w:rFonts w:ascii="Arial" w:hAnsi="Arial" w:cs="Arial"/>
        </w:rPr>
        <w:t xml:space="preserve">state), reconfigure the UE radio protocol stack, receive new measurements control information from </w:t>
      </w:r>
      <w:r w:rsidR="00AD2645">
        <w:rPr>
          <w:rFonts w:ascii="Arial" w:hAnsi="Arial" w:cs="Arial"/>
        </w:rPr>
        <w:t>NG-</w:t>
      </w:r>
      <w:r w:rsidR="00BB689A" w:rsidRPr="005E5F4D">
        <w:rPr>
          <w:rFonts w:ascii="Arial" w:hAnsi="Arial" w:cs="Arial"/>
        </w:rPr>
        <w:t>RAN in the UE</w:t>
      </w:r>
      <w:r w:rsidR="00AD2645">
        <w:rPr>
          <w:rFonts w:ascii="Arial" w:hAnsi="Arial" w:cs="Arial"/>
        </w:rPr>
        <w:t>,</w:t>
      </w:r>
      <w:r w:rsidR="00BB689A" w:rsidRPr="005E5F4D">
        <w:rPr>
          <w:rFonts w:ascii="Arial" w:hAnsi="Arial" w:cs="Arial"/>
        </w:rPr>
        <w:t xml:space="preserve"> etc. </w:t>
      </w:r>
      <w:r w:rsidR="00724A97">
        <w:rPr>
          <w:rFonts w:ascii="Arial" w:hAnsi="Arial" w:cs="Arial"/>
        </w:rPr>
        <w:t xml:space="preserve">As an example, there is </w:t>
      </w:r>
      <w:r w:rsidR="00772D6D">
        <w:rPr>
          <w:rFonts w:ascii="Arial" w:hAnsi="Arial" w:cs="Arial"/>
        </w:rPr>
        <w:t xml:space="preserve">about </w:t>
      </w:r>
      <w:r w:rsidR="00724A97">
        <w:rPr>
          <w:rFonts w:ascii="Arial" w:hAnsi="Arial" w:cs="Arial"/>
        </w:rPr>
        <w:t>10ms control plane switch latency between the idle and the connected state [</w:t>
      </w:r>
      <w:r w:rsidR="008E25D8">
        <w:rPr>
          <w:rFonts w:ascii="Arial" w:hAnsi="Arial" w:cs="Arial"/>
        </w:rPr>
        <w:t>3</w:t>
      </w:r>
      <w:r w:rsidR="00724A97">
        <w:rPr>
          <w:rFonts w:ascii="Arial" w:hAnsi="Arial" w:cs="Arial"/>
        </w:rPr>
        <w:t>].</w:t>
      </w:r>
    </w:p>
    <w:p w14:paraId="56C2286D" w14:textId="03EB1FC0" w:rsidR="005E5F4D" w:rsidRDefault="00BB689A" w:rsidP="005E5F4D">
      <w:pPr>
        <w:jc w:val="both"/>
        <w:rPr>
          <w:rFonts w:ascii="Arial" w:hAnsi="Arial" w:cs="Arial"/>
        </w:rPr>
      </w:pPr>
      <w:r w:rsidRPr="005E5F4D">
        <w:rPr>
          <w:rFonts w:ascii="Arial" w:hAnsi="Arial" w:cs="Arial"/>
        </w:rPr>
        <w:t>In a typical UE implementation</w:t>
      </w:r>
      <w:r w:rsidR="00AD2645">
        <w:rPr>
          <w:rFonts w:ascii="Arial" w:hAnsi="Arial" w:cs="Arial"/>
        </w:rPr>
        <w:t>,</w:t>
      </w:r>
      <w:r w:rsidRPr="005E5F4D">
        <w:rPr>
          <w:rFonts w:ascii="Arial" w:hAnsi="Arial" w:cs="Arial"/>
        </w:rPr>
        <w:t xml:space="preserve"> </w:t>
      </w:r>
      <w:r w:rsidR="005E5F4D">
        <w:rPr>
          <w:rFonts w:ascii="Arial" w:hAnsi="Arial" w:cs="Arial"/>
        </w:rPr>
        <w:t>RRC state</w:t>
      </w:r>
      <w:r w:rsidRPr="005E5F4D">
        <w:rPr>
          <w:rFonts w:ascii="Arial" w:hAnsi="Arial" w:cs="Arial"/>
        </w:rPr>
        <w:t xml:space="preserve"> transition causes discontinuity in the RRM measurements</w:t>
      </w:r>
      <w:r w:rsidR="005E5F4D">
        <w:rPr>
          <w:rFonts w:ascii="Arial" w:hAnsi="Arial" w:cs="Arial"/>
        </w:rPr>
        <w:t xml:space="preserve">, i.e. </w:t>
      </w:r>
      <w:r w:rsidRPr="005E5F4D">
        <w:rPr>
          <w:rFonts w:ascii="Arial" w:hAnsi="Arial" w:cs="Arial"/>
        </w:rPr>
        <w:t xml:space="preserve">old measurements configuration and actual cell measurements </w:t>
      </w:r>
      <w:r w:rsidR="005E5F4D">
        <w:rPr>
          <w:rFonts w:ascii="Arial" w:hAnsi="Arial" w:cs="Arial"/>
        </w:rPr>
        <w:t xml:space="preserve">get </w:t>
      </w:r>
      <w:r w:rsidRPr="005E5F4D">
        <w:rPr>
          <w:rFonts w:ascii="Arial" w:hAnsi="Arial" w:cs="Arial"/>
        </w:rPr>
        <w:t xml:space="preserve">deleted and stopped until the new configuration is received in the UE from </w:t>
      </w:r>
      <w:r w:rsidR="00AD2645">
        <w:rPr>
          <w:rFonts w:ascii="Arial" w:hAnsi="Arial" w:cs="Arial"/>
        </w:rPr>
        <w:t>NG-</w:t>
      </w:r>
      <w:r w:rsidRPr="005E5F4D">
        <w:rPr>
          <w:rFonts w:ascii="Arial" w:hAnsi="Arial" w:cs="Arial"/>
        </w:rPr>
        <w:t xml:space="preserve">RAN and the serving and neighbour cells measurements could be restarted. </w:t>
      </w:r>
    </w:p>
    <w:p w14:paraId="10B19FC5" w14:textId="4037C0CB" w:rsidR="005622E5" w:rsidRDefault="005622E5" w:rsidP="005E5F4D">
      <w:pPr>
        <w:jc w:val="both"/>
        <w:rPr>
          <w:rFonts w:ascii="Arial" w:hAnsi="Arial" w:cs="Arial"/>
          <w:b/>
        </w:rPr>
      </w:pPr>
      <w:r w:rsidRPr="005622E5">
        <w:rPr>
          <w:rFonts w:ascii="Arial" w:hAnsi="Arial" w:cs="Arial"/>
          <w:b/>
        </w:rPr>
        <w:t xml:space="preserve">Observation 1: RRC state transition </w:t>
      </w:r>
      <w:r w:rsidR="002631FD" w:rsidRPr="002631FD">
        <w:rPr>
          <w:rFonts w:ascii="Arial" w:hAnsi="Arial" w:cs="Arial"/>
          <w:b/>
        </w:rPr>
        <w:t xml:space="preserve">from/to the RRC_CONNECTED state </w:t>
      </w:r>
      <w:r w:rsidRPr="005622E5">
        <w:rPr>
          <w:rFonts w:ascii="Arial" w:hAnsi="Arial" w:cs="Arial"/>
          <w:b/>
        </w:rPr>
        <w:t>causes discontinuity in the RRM</w:t>
      </w:r>
      <w:r w:rsidR="00F30740">
        <w:rPr>
          <w:rFonts w:ascii="Arial" w:hAnsi="Arial" w:cs="Arial"/>
          <w:b/>
        </w:rPr>
        <w:t>/MDT</w:t>
      </w:r>
      <w:r w:rsidRPr="005622E5">
        <w:rPr>
          <w:rFonts w:ascii="Arial" w:hAnsi="Arial" w:cs="Arial"/>
          <w:b/>
        </w:rPr>
        <w:t xml:space="preserve"> measurements</w:t>
      </w:r>
      <w:r>
        <w:rPr>
          <w:rFonts w:ascii="Arial" w:hAnsi="Arial" w:cs="Arial"/>
          <w:b/>
        </w:rPr>
        <w:t>.</w:t>
      </w:r>
    </w:p>
    <w:p w14:paraId="29E36582" w14:textId="21D04C41" w:rsidR="00F30740" w:rsidRDefault="00F30740" w:rsidP="005E5F4D">
      <w:pPr>
        <w:jc w:val="both"/>
        <w:rPr>
          <w:rFonts w:ascii="Arial" w:hAnsi="Arial" w:cs="Arial"/>
          <w:b/>
        </w:rPr>
      </w:pPr>
    </w:p>
    <w:p w14:paraId="4F855E73" w14:textId="0B9870E6" w:rsidR="00BA3698" w:rsidRPr="00AC0E6E" w:rsidRDefault="002B242B" w:rsidP="00BA3698">
      <w:pPr>
        <w:pStyle w:val="Heading3"/>
        <w:rPr>
          <w:rFonts w:eastAsia="SimSun"/>
          <w:lang w:eastAsia="zh-CN"/>
        </w:rPr>
      </w:pPr>
      <w:r>
        <w:rPr>
          <w:rFonts w:eastAsia="SimSun"/>
          <w:lang w:eastAsia="zh-CN"/>
        </w:rPr>
        <w:lastRenderedPageBreak/>
        <w:t>2.2</w:t>
      </w:r>
      <w:r w:rsidR="00BA3698">
        <w:rPr>
          <w:rFonts w:eastAsia="SimSun"/>
          <w:lang w:eastAsia="zh-CN"/>
        </w:rPr>
        <w:t xml:space="preserve"> </w:t>
      </w:r>
      <w:r w:rsidR="00DD7DA9">
        <w:rPr>
          <w:rFonts w:eastAsia="SimSun"/>
          <w:lang w:eastAsia="zh-CN"/>
        </w:rPr>
        <w:t>Commonalities between legacy</w:t>
      </w:r>
      <w:r w:rsidR="00BA3698">
        <w:rPr>
          <w:rFonts w:eastAsia="SimSun"/>
          <w:lang w:eastAsia="zh-CN"/>
        </w:rPr>
        <w:t xml:space="preserve"> </w:t>
      </w:r>
      <w:r w:rsidR="00BA3698" w:rsidRPr="00AC0E6E">
        <w:rPr>
          <w:rFonts w:eastAsia="SimSun"/>
          <w:lang w:eastAsia="zh-CN"/>
        </w:rPr>
        <w:t>RRM</w:t>
      </w:r>
      <w:r w:rsidR="0088218C">
        <w:rPr>
          <w:rFonts w:eastAsia="SimSun"/>
          <w:lang w:eastAsia="zh-CN"/>
        </w:rPr>
        <w:t xml:space="preserve"> measurements control and </w:t>
      </w:r>
      <w:r w:rsidR="00DD7DA9">
        <w:rPr>
          <w:rFonts w:eastAsia="SimSun"/>
          <w:lang w:eastAsia="zh-CN"/>
        </w:rPr>
        <w:t xml:space="preserve">configuration mechanisms between </w:t>
      </w:r>
      <w:r w:rsidR="002631FD">
        <w:rPr>
          <w:rFonts w:eastAsia="SimSun"/>
          <w:lang w:eastAsia="zh-CN"/>
        </w:rPr>
        <w:t xml:space="preserve">the </w:t>
      </w:r>
      <w:r w:rsidR="00DD7DA9">
        <w:rPr>
          <w:rFonts w:eastAsia="SimSun"/>
          <w:lang w:eastAsia="zh-CN"/>
        </w:rPr>
        <w:t>RRC states</w:t>
      </w:r>
    </w:p>
    <w:p w14:paraId="5554F204" w14:textId="46086019" w:rsidR="0088218C" w:rsidRPr="00853CC0" w:rsidRDefault="0088218C" w:rsidP="0088218C">
      <w:pPr>
        <w:pStyle w:val="Tablecontents"/>
        <w:spacing w:before="0" w:after="0"/>
        <w:rPr>
          <w:iCs/>
          <w:sz w:val="20"/>
          <w:szCs w:val="20"/>
        </w:rPr>
      </w:pPr>
      <w:r w:rsidRPr="00853CC0">
        <w:rPr>
          <w:sz w:val="20"/>
          <w:szCs w:val="20"/>
        </w:rPr>
        <w:t xml:space="preserve">There are some common characteristics </w:t>
      </w:r>
      <w:r w:rsidR="00097673">
        <w:rPr>
          <w:sz w:val="20"/>
          <w:szCs w:val="20"/>
        </w:rPr>
        <w:t xml:space="preserve">between </w:t>
      </w:r>
      <w:r w:rsidRPr="00853CC0">
        <w:rPr>
          <w:iCs/>
          <w:sz w:val="20"/>
          <w:szCs w:val="20"/>
        </w:rPr>
        <w:t xml:space="preserve">RRC connected and </w:t>
      </w:r>
      <w:r w:rsidR="00097673">
        <w:rPr>
          <w:iCs/>
          <w:sz w:val="20"/>
          <w:szCs w:val="20"/>
        </w:rPr>
        <w:t xml:space="preserve">RRC </w:t>
      </w:r>
      <w:r w:rsidRPr="00853CC0">
        <w:rPr>
          <w:iCs/>
          <w:sz w:val="20"/>
          <w:szCs w:val="20"/>
        </w:rPr>
        <w:t xml:space="preserve">idle/inactive states in terms of the main cell measurements control and configuration </w:t>
      </w:r>
      <w:r w:rsidR="00097673" w:rsidRPr="00231E3A">
        <w:rPr>
          <w:iCs/>
          <w:sz w:val="20"/>
          <w:szCs w:val="20"/>
        </w:rPr>
        <w:t>mechanisms</w:t>
      </w:r>
      <w:r w:rsidRPr="00853CC0">
        <w:rPr>
          <w:iCs/>
          <w:sz w:val="20"/>
          <w:szCs w:val="20"/>
        </w:rPr>
        <w:t xml:space="preserve"> required for the UE mobility</w:t>
      </w:r>
      <w:r w:rsidR="00097673">
        <w:rPr>
          <w:iCs/>
          <w:sz w:val="20"/>
          <w:szCs w:val="20"/>
        </w:rPr>
        <w:t>,</w:t>
      </w:r>
      <w:r w:rsidRPr="00853CC0">
        <w:rPr>
          <w:iCs/>
          <w:sz w:val="20"/>
          <w:szCs w:val="20"/>
        </w:rPr>
        <w:t xml:space="preserve"> as defined in</w:t>
      </w:r>
      <w:r w:rsidR="00231E3A" w:rsidRPr="00853CC0">
        <w:rPr>
          <w:iCs/>
          <w:sz w:val="20"/>
          <w:szCs w:val="20"/>
        </w:rPr>
        <w:t xml:space="preserve"> [</w:t>
      </w:r>
      <w:r w:rsidR="008E25D8">
        <w:rPr>
          <w:iCs/>
          <w:sz w:val="20"/>
          <w:szCs w:val="20"/>
        </w:rPr>
        <w:t>4</w:t>
      </w:r>
      <w:r w:rsidRPr="00853CC0">
        <w:rPr>
          <w:iCs/>
          <w:sz w:val="20"/>
          <w:szCs w:val="20"/>
        </w:rPr>
        <w:t>] and summarized in Table 1.</w:t>
      </w:r>
    </w:p>
    <w:p w14:paraId="47485DBF" w14:textId="77777777" w:rsidR="00231E3A" w:rsidRPr="00853CC0" w:rsidRDefault="00231E3A" w:rsidP="0088218C">
      <w:pPr>
        <w:pStyle w:val="Tablecontents"/>
        <w:spacing w:before="0" w:after="0"/>
        <w:rPr>
          <w:iCs/>
        </w:rPr>
      </w:pPr>
    </w:p>
    <w:tbl>
      <w:tblPr>
        <w:tblStyle w:val="TableGrid"/>
        <w:tblW w:w="9351" w:type="dxa"/>
        <w:tblLook w:val="04A0" w:firstRow="1" w:lastRow="0" w:firstColumn="1" w:lastColumn="0" w:noHBand="0" w:noVBand="1"/>
      </w:tblPr>
      <w:tblGrid>
        <w:gridCol w:w="4531"/>
        <w:gridCol w:w="4820"/>
      </w:tblGrid>
      <w:tr w:rsidR="00231E3A" w:rsidRPr="00C86B9E" w14:paraId="5B1EE549" w14:textId="77777777" w:rsidTr="005779DA">
        <w:trPr>
          <w:trHeight w:val="323"/>
        </w:trPr>
        <w:tc>
          <w:tcPr>
            <w:tcW w:w="4531" w:type="dxa"/>
          </w:tcPr>
          <w:p w14:paraId="21D89F73" w14:textId="3298CBBD" w:rsidR="00231E3A" w:rsidRPr="00853CC0" w:rsidRDefault="00231E3A" w:rsidP="00853CC0">
            <w:pPr>
              <w:pStyle w:val="Tablecontents"/>
              <w:spacing w:after="0"/>
              <w:jc w:val="center"/>
              <w:rPr>
                <w:b/>
                <w:iCs/>
                <w:sz w:val="20"/>
                <w:szCs w:val="20"/>
              </w:rPr>
            </w:pPr>
            <w:r w:rsidRPr="00853CC0">
              <w:rPr>
                <w:b/>
                <w:iCs/>
                <w:sz w:val="20"/>
                <w:szCs w:val="20"/>
              </w:rPr>
              <w:t>RRC_IDLE / RRC_INACTIVE state</w:t>
            </w:r>
          </w:p>
        </w:tc>
        <w:tc>
          <w:tcPr>
            <w:tcW w:w="4820" w:type="dxa"/>
          </w:tcPr>
          <w:p w14:paraId="08E52DE8" w14:textId="77777777" w:rsidR="00231E3A" w:rsidRPr="00853CC0" w:rsidRDefault="00231E3A" w:rsidP="00853CC0">
            <w:pPr>
              <w:pStyle w:val="Tablecontents"/>
              <w:spacing w:after="0"/>
              <w:jc w:val="center"/>
              <w:rPr>
                <w:b/>
                <w:iCs/>
                <w:sz w:val="20"/>
                <w:szCs w:val="20"/>
              </w:rPr>
            </w:pPr>
            <w:r w:rsidRPr="00853CC0">
              <w:rPr>
                <w:b/>
                <w:iCs/>
                <w:sz w:val="20"/>
                <w:szCs w:val="20"/>
              </w:rPr>
              <w:t>RRC_CONNECTED state</w:t>
            </w:r>
          </w:p>
        </w:tc>
      </w:tr>
      <w:tr w:rsidR="00231E3A" w:rsidRPr="00C86B9E" w14:paraId="6072B6F2" w14:textId="77777777" w:rsidTr="00853CC0">
        <w:tc>
          <w:tcPr>
            <w:tcW w:w="4531" w:type="dxa"/>
          </w:tcPr>
          <w:p w14:paraId="4B4F10B6" w14:textId="43F15AD9" w:rsidR="00231E3A" w:rsidRPr="00853CC0" w:rsidRDefault="00231E3A" w:rsidP="00853CC0">
            <w:pPr>
              <w:pStyle w:val="Tablecontents"/>
              <w:numPr>
                <w:ilvl w:val="0"/>
                <w:numId w:val="51"/>
              </w:numPr>
              <w:spacing w:after="0"/>
              <w:jc w:val="left"/>
              <w:rPr>
                <w:iCs/>
                <w:sz w:val="20"/>
                <w:szCs w:val="16"/>
              </w:rPr>
            </w:pPr>
            <w:r w:rsidRPr="00853CC0">
              <w:rPr>
                <w:sz w:val="20"/>
                <w:szCs w:val="16"/>
              </w:rPr>
              <w:t>UE controlled mobility based on common broadcasted network configuration (from acquired SIB</w:t>
            </w:r>
            <w:r w:rsidR="00097673" w:rsidRPr="00C86B9E">
              <w:rPr>
                <w:sz w:val="20"/>
                <w:szCs w:val="16"/>
              </w:rPr>
              <w:t>s</w:t>
            </w:r>
            <w:r w:rsidRPr="00853CC0">
              <w:rPr>
                <w:sz w:val="20"/>
                <w:szCs w:val="16"/>
              </w:rPr>
              <w:t>) - cell reselection</w:t>
            </w:r>
          </w:p>
        </w:tc>
        <w:tc>
          <w:tcPr>
            <w:tcW w:w="4820" w:type="dxa"/>
          </w:tcPr>
          <w:p w14:paraId="3341053D" w14:textId="630BF93A" w:rsidR="00231E3A" w:rsidRPr="00853CC0" w:rsidRDefault="00231E3A" w:rsidP="00853CC0">
            <w:pPr>
              <w:pStyle w:val="Tablecontents"/>
              <w:numPr>
                <w:ilvl w:val="0"/>
                <w:numId w:val="51"/>
              </w:numPr>
              <w:spacing w:after="0"/>
              <w:jc w:val="left"/>
              <w:rPr>
                <w:iCs/>
                <w:sz w:val="20"/>
                <w:szCs w:val="16"/>
              </w:rPr>
            </w:pPr>
            <w:r w:rsidRPr="00853CC0">
              <w:rPr>
                <w:sz w:val="20"/>
                <w:szCs w:val="16"/>
              </w:rPr>
              <w:t xml:space="preserve">Network controlled mobility based on dedicated UE signalling (from RRC messages) - cell handover </w:t>
            </w:r>
          </w:p>
        </w:tc>
      </w:tr>
      <w:tr w:rsidR="00231E3A" w:rsidRPr="00C86B9E" w14:paraId="15E0A44C" w14:textId="77777777" w:rsidTr="00853CC0">
        <w:tc>
          <w:tcPr>
            <w:tcW w:w="4531" w:type="dxa"/>
          </w:tcPr>
          <w:p w14:paraId="2BE14E30" w14:textId="551BFDFD" w:rsidR="00231E3A" w:rsidRPr="00853CC0" w:rsidRDefault="00231E3A" w:rsidP="00853CC0">
            <w:pPr>
              <w:pStyle w:val="Tablecontents"/>
              <w:numPr>
                <w:ilvl w:val="0"/>
                <w:numId w:val="51"/>
              </w:numPr>
              <w:spacing w:after="0"/>
              <w:jc w:val="left"/>
              <w:rPr>
                <w:sz w:val="20"/>
                <w:szCs w:val="16"/>
              </w:rPr>
            </w:pPr>
            <w:r w:rsidRPr="00853CC0">
              <w:rPr>
                <w:sz w:val="20"/>
                <w:szCs w:val="16"/>
              </w:rPr>
              <w:t>UE acquires common system information which may include as defined in [</w:t>
            </w:r>
            <w:r w:rsidR="00CE6BE6">
              <w:rPr>
                <w:sz w:val="20"/>
                <w:szCs w:val="16"/>
              </w:rPr>
              <w:t>9</w:t>
            </w:r>
            <w:r w:rsidRPr="00853CC0">
              <w:rPr>
                <w:sz w:val="20"/>
                <w:szCs w:val="16"/>
              </w:rPr>
              <w:t xml:space="preserve">]: </w:t>
            </w:r>
          </w:p>
          <w:p w14:paraId="7D814CF8" w14:textId="5D65065A"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Measurement control information:  periodicity (based on DRX cycle), cells, frequencies, RATs to be measured and their absolute priorities</w:t>
            </w:r>
          </w:p>
          <w:p w14:paraId="6472B583" w14:textId="07B19433"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 xml:space="preserve">L1/PHY Averaging filter configuration </w:t>
            </w:r>
          </w:p>
          <w:p w14:paraId="1FAA4054" w14:textId="77777777" w:rsidR="00231E3A" w:rsidRPr="00853CC0" w:rsidRDefault="00231E3A" w:rsidP="00853CC0">
            <w:pPr>
              <w:pStyle w:val="Tablecontents"/>
              <w:spacing w:after="0"/>
              <w:jc w:val="left"/>
              <w:rPr>
                <w:iCs/>
                <w:sz w:val="20"/>
                <w:szCs w:val="20"/>
              </w:rPr>
            </w:pPr>
          </w:p>
        </w:tc>
        <w:tc>
          <w:tcPr>
            <w:tcW w:w="4820" w:type="dxa"/>
          </w:tcPr>
          <w:p w14:paraId="617292E8" w14:textId="2DEBC687" w:rsidR="00231E3A" w:rsidRPr="00853CC0" w:rsidRDefault="00231E3A" w:rsidP="00853CC0">
            <w:pPr>
              <w:pStyle w:val="Tablecontents"/>
              <w:numPr>
                <w:ilvl w:val="0"/>
                <w:numId w:val="51"/>
              </w:numPr>
              <w:spacing w:after="0"/>
              <w:jc w:val="left"/>
              <w:rPr>
                <w:sz w:val="20"/>
                <w:szCs w:val="16"/>
              </w:rPr>
            </w:pPr>
            <w:r w:rsidRPr="00853CC0">
              <w:rPr>
                <w:sz w:val="20"/>
                <w:szCs w:val="16"/>
              </w:rPr>
              <w:t>UE receives dedicated RRC signalling information</w:t>
            </w:r>
            <w:r w:rsidR="00097673" w:rsidRPr="00C86B9E">
              <w:rPr>
                <w:sz w:val="20"/>
                <w:szCs w:val="16"/>
              </w:rPr>
              <w:t>,</w:t>
            </w:r>
            <w:r w:rsidRPr="00853CC0">
              <w:rPr>
                <w:sz w:val="20"/>
                <w:szCs w:val="16"/>
              </w:rPr>
              <w:t xml:space="preserve"> which may include as defined in [</w:t>
            </w:r>
            <w:r w:rsidR="008E25D8">
              <w:rPr>
                <w:sz w:val="20"/>
                <w:szCs w:val="16"/>
              </w:rPr>
              <w:t>4</w:t>
            </w:r>
            <w:r w:rsidRPr="00853CC0">
              <w:rPr>
                <w:sz w:val="20"/>
                <w:szCs w:val="16"/>
              </w:rPr>
              <w:t>]. For example:</w:t>
            </w:r>
          </w:p>
          <w:p w14:paraId="67169E7B" w14:textId="7D106412"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Measurement control information: periodicity, cells, frequencies, RATs to be measured, measurement gaps configuration etc</w:t>
            </w:r>
            <w:r w:rsidR="00097673" w:rsidRPr="00C86B9E">
              <w:rPr>
                <w:sz w:val="20"/>
                <w:szCs w:val="16"/>
              </w:rPr>
              <w:t>.</w:t>
            </w:r>
            <w:r w:rsidRPr="00853CC0">
              <w:rPr>
                <w:sz w:val="20"/>
                <w:szCs w:val="16"/>
              </w:rPr>
              <w:t xml:space="preserve"> </w:t>
            </w:r>
          </w:p>
          <w:p w14:paraId="037AB78F" w14:textId="03B1CD70" w:rsidR="00D42DDE" w:rsidRPr="00853CC0" w:rsidRDefault="00D42DDE" w:rsidP="002631FD">
            <w:pPr>
              <w:pStyle w:val="Tablecontents"/>
              <w:numPr>
                <w:ilvl w:val="0"/>
                <w:numId w:val="51"/>
              </w:numPr>
              <w:spacing w:after="0"/>
              <w:jc w:val="left"/>
              <w:rPr>
                <w:sz w:val="20"/>
                <w:szCs w:val="16"/>
              </w:rPr>
            </w:pPr>
            <w:r w:rsidRPr="00853CC0">
              <w:rPr>
                <w:sz w:val="20"/>
                <w:szCs w:val="16"/>
              </w:rPr>
              <w:t>System information can be acquired in RRC_CONNECTED states based on receiving broadcasted system information for the serving cell.</w:t>
            </w:r>
          </w:p>
        </w:tc>
      </w:tr>
      <w:tr w:rsidR="00231E3A" w:rsidRPr="00C86B9E" w14:paraId="21E95706" w14:textId="77777777" w:rsidTr="00853CC0">
        <w:tc>
          <w:tcPr>
            <w:tcW w:w="4531" w:type="dxa"/>
          </w:tcPr>
          <w:p w14:paraId="660BA5B0" w14:textId="77777777" w:rsidR="00231E3A" w:rsidRPr="00853CC0" w:rsidRDefault="00231E3A" w:rsidP="00853CC0">
            <w:pPr>
              <w:pStyle w:val="Tablecontents"/>
              <w:numPr>
                <w:ilvl w:val="0"/>
                <w:numId w:val="51"/>
              </w:numPr>
              <w:spacing w:after="0"/>
              <w:jc w:val="left"/>
              <w:rPr>
                <w:iCs/>
                <w:sz w:val="20"/>
                <w:szCs w:val="16"/>
              </w:rPr>
            </w:pPr>
            <w:r w:rsidRPr="00853CC0">
              <w:rPr>
                <w:sz w:val="20"/>
                <w:szCs w:val="16"/>
              </w:rPr>
              <w:t>UE performs serving and neighbouring cells measurements for UE triggered cell reselection</w:t>
            </w:r>
          </w:p>
        </w:tc>
        <w:tc>
          <w:tcPr>
            <w:tcW w:w="4820" w:type="dxa"/>
          </w:tcPr>
          <w:p w14:paraId="67E045F9" w14:textId="77777777" w:rsidR="00231E3A" w:rsidRPr="00853CC0" w:rsidRDefault="00231E3A" w:rsidP="00853CC0">
            <w:pPr>
              <w:pStyle w:val="Tablecontents"/>
              <w:numPr>
                <w:ilvl w:val="0"/>
                <w:numId w:val="51"/>
              </w:numPr>
              <w:spacing w:after="0"/>
              <w:jc w:val="left"/>
              <w:rPr>
                <w:iCs/>
                <w:sz w:val="20"/>
                <w:szCs w:val="16"/>
              </w:rPr>
            </w:pPr>
            <w:r w:rsidRPr="00853CC0">
              <w:rPr>
                <w:sz w:val="20"/>
                <w:szCs w:val="16"/>
              </w:rPr>
              <w:t>UE performs serving and neighbouring cells measurements and measurements reporting (for network triggered HO)</w:t>
            </w:r>
          </w:p>
        </w:tc>
      </w:tr>
    </w:tbl>
    <w:p w14:paraId="0FBC346F" w14:textId="77777777" w:rsidR="00231E3A" w:rsidRPr="00853CC0" w:rsidRDefault="00231E3A" w:rsidP="00231E3A">
      <w:pPr>
        <w:pStyle w:val="Tablecontents"/>
        <w:spacing w:before="0" w:after="0"/>
        <w:rPr>
          <w:iCs/>
          <w:sz w:val="20"/>
          <w:szCs w:val="20"/>
        </w:rPr>
      </w:pPr>
    </w:p>
    <w:p w14:paraId="42344317" w14:textId="77777777" w:rsidR="00231E3A" w:rsidRPr="00853CC0" w:rsidRDefault="00231E3A" w:rsidP="00231E3A">
      <w:pPr>
        <w:jc w:val="center"/>
        <w:rPr>
          <w:rFonts w:ascii="Arial" w:hAnsi="Arial" w:cs="Arial"/>
          <w:b/>
          <w:sz w:val="18"/>
        </w:rPr>
      </w:pPr>
      <w:r w:rsidRPr="00853CC0">
        <w:rPr>
          <w:rFonts w:ascii="Arial" w:hAnsi="Arial" w:cs="Arial"/>
          <w:b/>
          <w:sz w:val="18"/>
        </w:rPr>
        <w:t xml:space="preserve">Table </w:t>
      </w:r>
      <w:r w:rsidRPr="00853CC0">
        <w:rPr>
          <w:rFonts w:ascii="Arial" w:eastAsia="SimSun" w:hAnsi="Arial" w:cs="Arial"/>
          <w:b/>
          <w:sz w:val="18"/>
        </w:rPr>
        <w:t>1 –</w:t>
      </w:r>
      <w:r w:rsidRPr="00853CC0">
        <w:rPr>
          <w:rFonts w:ascii="Arial" w:hAnsi="Arial" w:cs="Arial"/>
          <w:b/>
          <w:sz w:val="18"/>
        </w:rPr>
        <w:t xml:space="preserve"> Comparison between NR RRC states and measurements control mechanisms required for the UE controlled and network controlled UE mobility procedures.</w:t>
      </w:r>
    </w:p>
    <w:p w14:paraId="4F409745" w14:textId="613F502F" w:rsidR="005B6854" w:rsidRDefault="0088218C" w:rsidP="002631FD">
      <w:pPr>
        <w:jc w:val="both"/>
        <w:rPr>
          <w:rFonts w:ascii="Arial" w:hAnsi="Arial" w:cs="Arial"/>
        </w:rPr>
      </w:pPr>
      <w:r w:rsidRPr="002D009B">
        <w:rPr>
          <w:rFonts w:ascii="Arial" w:hAnsi="Arial" w:cs="Arial"/>
        </w:rPr>
        <w:t xml:space="preserve">The main difference in RRM cells measurements in </w:t>
      </w:r>
      <w:r w:rsidR="005B6854">
        <w:rPr>
          <w:rFonts w:ascii="Arial" w:hAnsi="Arial" w:cs="Arial"/>
        </w:rPr>
        <w:t>different RRC</w:t>
      </w:r>
      <w:r w:rsidRPr="002D009B">
        <w:rPr>
          <w:rFonts w:ascii="Arial" w:hAnsi="Arial" w:cs="Arial"/>
        </w:rPr>
        <w:t xml:space="preserve"> </w:t>
      </w:r>
      <w:r w:rsidR="00FF509E" w:rsidRPr="002D009B">
        <w:rPr>
          <w:rFonts w:ascii="Arial" w:hAnsi="Arial" w:cs="Arial"/>
        </w:rPr>
        <w:t>states</w:t>
      </w:r>
      <w:r>
        <w:rPr>
          <w:rFonts w:ascii="Arial" w:hAnsi="Arial" w:cs="Arial"/>
        </w:rPr>
        <w:t xml:space="preserve"> </w:t>
      </w:r>
      <w:r w:rsidR="005B6854">
        <w:rPr>
          <w:rFonts w:ascii="Arial" w:hAnsi="Arial" w:cs="Arial"/>
        </w:rPr>
        <w:t>is in</w:t>
      </w:r>
      <w:r>
        <w:rPr>
          <w:rFonts w:ascii="Arial" w:hAnsi="Arial" w:cs="Arial"/>
        </w:rPr>
        <w:t xml:space="preserve"> measurements </w:t>
      </w:r>
      <w:r w:rsidR="00231E3A">
        <w:rPr>
          <w:rFonts w:ascii="Arial" w:hAnsi="Arial" w:cs="Arial"/>
        </w:rPr>
        <w:t>performance requirements</w:t>
      </w:r>
      <w:r w:rsidR="00BC63B6">
        <w:rPr>
          <w:rFonts w:ascii="Arial" w:hAnsi="Arial" w:cs="Arial"/>
        </w:rPr>
        <w:t xml:space="preserve"> [</w:t>
      </w:r>
      <w:r w:rsidR="00BC63B6" w:rsidRPr="005B6854">
        <w:rPr>
          <w:rFonts w:ascii="Arial" w:hAnsi="Arial" w:cs="Arial"/>
        </w:rPr>
        <w:t>9</w:t>
      </w:r>
      <w:r w:rsidR="00BC63B6">
        <w:rPr>
          <w:rFonts w:ascii="Arial" w:hAnsi="Arial" w:cs="Arial"/>
        </w:rPr>
        <w:t>]</w:t>
      </w:r>
      <w:r w:rsidR="00FF509E">
        <w:rPr>
          <w:rFonts w:ascii="Arial" w:hAnsi="Arial" w:cs="Arial"/>
        </w:rPr>
        <w:t>,</w:t>
      </w:r>
      <w:r w:rsidR="00231E3A">
        <w:rPr>
          <w:rFonts w:ascii="Arial" w:hAnsi="Arial" w:cs="Arial"/>
        </w:rPr>
        <w:t xml:space="preserve"> such as </w:t>
      </w:r>
      <w:r w:rsidR="005B6854">
        <w:rPr>
          <w:rFonts w:ascii="Arial" w:hAnsi="Arial" w:cs="Arial"/>
        </w:rPr>
        <w:t>measurements</w:t>
      </w:r>
      <w:r w:rsidR="00231E3A">
        <w:rPr>
          <w:rFonts w:ascii="Arial" w:hAnsi="Arial" w:cs="Arial"/>
        </w:rPr>
        <w:t xml:space="preserve"> </w:t>
      </w:r>
      <w:r>
        <w:rPr>
          <w:rFonts w:ascii="Arial" w:hAnsi="Arial" w:cs="Arial"/>
        </w:rPr>
        <w:t>periodicity</w:t>
      </w:r>
      <w:r w:rsidR="005B6854">
        <w:rPr>
          <w:rFonts w:ascii="Arial" w:hAnsi="Arial" w:cs="Arial"/>
        </w:rPr>
        <w:t xml:space="preserve"> that </w:t>
      </w:r>
      <w:r>
        <w:rPr>
          <w:rFonts w:ascii="Arial" w:hAnsi="Arial" w:cs="Arial"/>
        </w:rPr>
        <w:t>is significantly lower in the case of RRC_</w:t>
      </w:r>
      <w:r w:rsidRPr="002D009B">
        <w:rPr>
          <w:rFonts w:ascii="Arial" w:hAnsi="Arial" w:cs="Arial"/>
        </w:rPr>
        <w:t>IDLE</w:t>
      </w:r>
      <w:r w:rsidR="005B6854">
        <w:rPr>
          <w:rFonts w:ascii="Arial" w:hAnsi="Arial" w:cs="Arial"/>
        </w:rPr>
        <w:t xml:space="preserve"> or </w:t>
      </w:r>
      <w:r w:rsidRPr="002D009B">
        <w:rPr>
          <w:rFonts w:ascii="Arial" w:hAnsi="Arial" w:cs="Arial"/>
        </w:rPr>
        <w:t>RRC_INACTIVE state</w:t>
      </w:r>
      <w:r w:rsidR="00FF509E">
        <w:rPr>
          <w:rFonts w:ascii="Arial" w:hAnsi="Arial" w:cs="Arial"/>
        </w:rPr>
        <w:t xml:space="preserve">. This </w:t>
      </w:r>
      <w:r>
        <w:rPr>
          <w:rFonts w:ascii="Arial" w:hAnsi="Arial" w:cs="Arial"/>
        </w:rPr>
        <w:t>reduce</w:t>
      </w:r>
      <w:r w:rsidR="005B6854">
        <w:rPr>
          <w:rFonts w:ascii="Arial" w:hAnsi="Arial" w:cs="Arial"/>
        </w:rPr>
        <w:t>s</w:t>
      </w:r>
      <w:r>
        <w:rPr>
          <w:rFonts w:ascii="Arial" w:hAnsi="Arial" w:cs="Arial"/>
        </w:rPr>
        <w:t xml:space="preserve"> the UE’s energy consumption in </w:t>
      </w:r>
      <w:r w:rsidR="005B6854">
        <w:rPr>
          <w:rFonts w:ascii="Arial" w:hAnsi="Arial" w:cs="Arial"/>
        </w:rPr>
        <w:t>those</w:t>
      </w:r>
      <w:r w:rsidR="00FF509E">
        <w:rPr>
          <w:rFonts w:ascii="Arial" w:hAnsi="Arial" w:cs="Arial"/>
        </w:rPr>
        <w:t xml:space="preserve"> </w:t>
      </w:r>
      <w:r>
        <w:rPr>
          <w:rFonts w:ascii="Arial" w:hAnsi="Arial" w:cs="Arial"/>
        </w:rPr>
        <w:t>state</w:t>
      </w:r>
      <w:r w:rsidR="005B6854">
        <w:rPr>
          <w:rFonts w:ascii="Arial" w:hAnsi="Arial" w:cs="Arial"/>
        </w:rPr>
        <w:t>s</w:t>
      </w:r>
      <w:r>
        <w:rPr>
          <w:rFonts w:ascii="Arial" w:hAnsi="Arial" w:cs="Arial"/>
        </w:rPr>
        <w:t>.</w:t>
      </w:r>
      <w:r w:rsidR="00D42DDE">
        <w:rPr>
          <w:rFonts w:ascii="Arial" w:hAnsi="Arial" w:cs="Arial"/>
        </w:rPr>
        <w:t xml:space="preserve"> </w:t>
      </w:r>
      <w:r w:rsidR="00E1729E">
        <w:rPr>
          <w:rFonts w:ascii="Arial" w:hAnsi="Arial" w:cs="Arial"/>
        </w:rPr>
        <w:t>However</w:t>
      </w:r>
      <w:r w:rsidR="00FF509E">
        <w:rPr>
          <w:rFonts w:ascii="Arial" w:hAnsi="Arial" w:cs="Arial"/>
        </w:rPr>
        <w:t>,</w:t>
      </w:r>
      <w:r w:rsidR="00E1729E">
        <w:rPr>
          <w:rFonts w:ascii="Arial" w:hAnsi="Arial" w:cs="Arial"/>
        </w:rPr>
        <w:t xml:space="preserve"> from the functionality point of view the RRM cell measurements (e.g</w:t>
      </w:r>
      <w:r w:rsidR="00FF509E">
        <w:rPr>
          <w:rFonts w:ascii="Arial" w:hAnsi="Arial" w:cs="Arial"/>
        </w:rPr>
        <w:t>.</w:t>
      </w:r>
      <w:r w:rsidR="00E1729E">
        <w:rPr>
          <w:rFonts w:ascii="Arial" w:hAnsi="Arial" w:cs="Arial"/>
        </w:rPr>
        <w:t xml:space="preserve"> RSRP and RSRQ) performed in the RRC_CONNECTED and </w:t>
      </w:r>
      <w:r w:rsidR="00FF509E">
        <w:rPr>
          <w:rFonts w:ascii="Arial" w:hAnsi="Arial" w:cs="Arial"/>
        </w:rPr>
        <w:t>RRC_</w:t>
      </w:r>
      <w:r w:rsidR="00FF509E" w:rsidRPr="002D009B">
        <w:rPr>
          <w:rFonts w:ascii="Arial" w:hAnsi="Arial" w:cs="Arial"/>
        </w:rPr>
        <w:t>IDLE</w:t>
      </w:r>
      <w:r w:rsidR="00FF509E">
        <w:rPr>
          <w:rFonts w:ascii="Arial" w:hAnsi="Arial" w:cs="Arial"/>
        </w:rPr>
        <w:t>/RRC_INACTIVE</w:t>
      </w:r>
      <w:r w:rsidR="00E1729E">
        <w:rPr>
          <w:rFonts w:ascii="Arial" w:hAnsi="Arial" w:cs="Arial"/>
        </w:rPr>
        <w:t xml:space="preserve"> states are similar and as a result, </w:t>
      </w:r>
      <w:r w:rsidR="005B6854">
        <w:rPr>
          <w:rFonts w:ascii="Arial" w:hAnsi="Arial" w:cs="Arial"/>
        </w:rPr>
        <w:t xml:space="preserve">for example, </w:t>
      </w:r>
      <w:r w:rsidR="00FF509E">
        <w:rPr>
          <w:rFonts w:ascii="Arial" w:hAnsi="Arial" w:cs="Arial"/>
        </w:rPr>
        <w:t xml:space="preserve">the </w:t>
      </w:r>
      <w:r w:rsidR="00E1729E">
        <w:rPr>
          <w:rFonts w:ascii="Arial" w:hAnsi="Arial" w:cs="Arial"/>
        </w:rPr>
        <w:t xml:space="preserve">measurements in </w:t>
      </w:r>
      <w:r w:rsidR="00E1729E" w:rsidRPr="00F71A0E">
        <w:rPr>
          <w:rFonts w:ascii="Arial" w:hAnsi="Arial" w:cs="Arial"/>
        </w:rPr>
        <w:t>RRC_IDLE</w:t>
      </w:r>
      <w:r w:rsidR="005B6854">
        <w:rPr>
          <w:rFonts w:ascii="Arial" w:hAnsi="Arial" w:cs="Arial"/>
        </w:rPr>
        <w:t xml:space="preserve"> or </w:t>
      </w:r>
      <w:r w:rsidR="00E1729E" w:rsidRPr="00F71A0E">
        <w:rPr>
          <w:rFonts w:ascii="Arial" w:hAnsi="Arial" w:cs="Arial"/>
        </w:rPr>
        <w:t xml:space="preserve">RRC_INACTIVE states could be considered </w:t>
      </w:r>
      <w:r w:rsidR="005B6854">
        <w:rPr>
          <w:rFonts w:ascii="Arial" w:hAnsi="Arial" w:cs="Arial"/>
        </w:rPr>
        <w:t xml:space="preserve">as </w:t>
      </w:r>
      <w:r w:rsidR="00E1729E" w:rsidRPr="00F71A0E">
        <w:rPr>
          <w:rFonts w:ascii="Arial" w:hAnsi="Arial" w:cs="Arial"/>
        </w:rPr>
        <w:t>a subset of the measurements in RRC_CONNECTED</w:t>
      </w:r>
      <w:r w:rsidR="00FF509E">
        <w:rPr>
          <w:rFonts w:ascii="Arial" w:hAnsi="Arial" w:cs="Arial"/>
        </w:rPr>
        <w:t xml:space="preserve"> state</w:t>
      </w:r>
      <w:r w:rsidR="00E1729E" w:rsidRPr="00F71A0E">
        <w:rPr>
          <w:rFonts w:ascii="Arial" w:hAnsi="Arial" w:cs="Arial"/>
        </w:rPr>
        <w:t xml:space="preserve">. </w:t>
      </w:r>
    </w:p>
    <w:p w14:paraId="76EB902C" w14:textId="210E9283" w:rsidR="00F71A0E" w:rsidRPr="00F71A0E" w:rsidRDefault="00FF509E" w:rsidP="002631FD">
      <w:pPr>
        <w:jc w:val="both"/>
        <w:rPr>
          <w:rFonts w:ascii="Arial" w:hAnsi="Arial" w:cs="Arial"/>
        </w:rPr>
      </w:pPr>
      <w:r>
        <w:rPr>
          <w:rFonts w:ascii="Arial" w:hAnsi="Arial" w:cs="Arial"/>
        </w:rPr>
        <w:t xml:space="preserve">As shown in </w:t>
      </w:r>
      <w:r w:rsidR="00F71A0E" w:rsidRPr="00853CC0">
        <w:rPr>
          <w:rFonts w:ascii="Arial" w:hAnsi="Arial" w:cs="Arial"/>
        </w:rPr>
        <w:t>Table 1</w:t>
      </w:r>
      <w:r w:rsidRPr="00707079">
        <w:rPr>
          <w:rFonts w:ascii="Arial" w:hAnsi="Arial" w:cs="Arial"/>
        </w:rPr>
        <w:t>,</w:t>
      </w:r>
      <w:r w:rsidR="00F71A0E" w:rsidRPr="00853CC0">
        <w:rPr>
          <w:rFonts w:ascii="Arial" w:hAnsi="Arial" w:cs="Arial"/>
        </w:rPr>
        <w:t xml:space="preserve"> the system information can be acquired in RRC_CONNECTED state based on receiving broadcasted system information for the serving cell. </w:t>
      </w:r>
    </w:p>
    <w:p w14:paraId="7DD8FBCE" w14:textId="564C470B" w:rsidR="0088218C" w:rsidRPr="00E1729E" w:rsidRDefault="00F71A0E" w:rsidP="002631FD">
      <w:pPr>
        <w:jc w:val="both"/>
        <w:rPr>
          <w:rFonts w:ascii="Arial" w:hAnsi="Arial" w:cs="Arial"/>
        </w:rPr>
      </w:pPr>
      <w:r>
        <w:rPr>
          <w:rFonts w:ascii="Arial" w:hAnsi="Arial" w:cs="Arial"/>
        </w:rPr>
        <w:t>Such commonalities are</w:t>
      </w:r>
      <w:r w:rsidR="00E1729E">
        <w:rPr>
          <w:rFonts w:ascii="Arial" w:hAnsi="Arial" w:cs="Arial"/>
        </w:rPr>
        <w:t xml:space="preserve"> currently not leveraged in NG-RAN but could be potentially exploited to avoid the </w:t>
      </w:r>
      <w:r w:rsidR="00E1729E" w:rsidRPr="00853CC0">
        <w:rPr>
          <w:rFonts w:ascii="Arial" w:hAnsi="Arial" w:cs="Arial"/>
        </w:rPr>
        <w:t>RRM/MDT measurements</w:t>
      </w:r>
      <w:r w:rsidR="00E1729E">
        <w:rPr>
          <w:rFonts w:ascii="Arial" w:hAnsi="Arial" w:cs="Arial"/>
        </w:rPr>
        <w:t xml:space="preserve"> discontinuity during </w:t>
      </w:r>
      <w:r>
        <w:rPr>
          <w:rFonts w:ascii="Arial" w:hAnsi="Arial" w:cs="Arial"/>
        </w:rPr>
        <w:t xml:space="preserve">the </w:t>
      </w:r>
      <w:r w:rsidR="00E1729E">
        <w:rPr>
          <w:rFonts w:ascii="Arial" w:hAnsi="Arial" w:cs="Arial"/>
        </w:rPr>
        <w:t xml:space="preserve">RRC state transition </w:t>
      </w:r>
      <w:r w:rsidR="001967FD">
        <w:rPr>
          <w:rFonts w:ascii="Arial" w:hAnsi="Arial" w:cs="Arial"/>
        </w:rPr>
        <w:t xml:space="preserve">(caused by the static mapping between the current RRC state and its measurement control and configuration) </w:t>
      </w:r>
      <w:r w:rsidR="00E1729E">
        <w:rPr>
          <w:rFonts w:ascii="Arial" w:hAnsi="Arial" w:cs="Arial"/>
        </w:rPr>
        <w:t>as discussed in the previous section</w:t>
      </w:r>
      <w:r w:rsidR="00E1729E" w:rsidRPr="00E1729E">
        <w:rPr>
          <w:rFonts w:ascii="Arial" w:hAnsi="Arial" w:cs="Arial"/>
        </w:rPr>
        <w:t>.</w:t>
      </w:r>
    </w:p>
    <w:p w14:paraId="4E5C59E2" w14:textId="6BD3F5DC" w:rsidR="00853CC0" w:rsidRPr="00853CC0" w:rsidRDefault="00853CC0" w:rsidP="002631FD">
      <w:pPr>
        <w:jc w:val="both"/>
        <w:rPr>
          <w:rFonts w:ascii="Arial" w:hAnsi="Arial" w:cs="Arial"/>
        </w:rPr>
      </w:pPr>
      <w:r>
        <w:rPr>
          <w:rFonts w:ascii="Arial" w:hAnsi="Arial" w:cs="Arial"/>
        </w:rPr>
        <w:t xml:space="preserve">In our view, </w:t>
      </w:r>
      <w:r w:rsidRPr="00853CC0">
        <w:rPr>
          <w:rFonts w:ascii="Arial" w:hAnsi="Arial" w:cs="Arial"/>
        </w:rPr>
        <w:t xml:space="preserve">there </w:t>
      </w:r>
      <w:r>
        <w:rPr>
          <w:rFonts w:ascii="Arial" w:hAnsi="Arial" w:cs="Arial"/>
        </w:rPr>
        <w:t>could be</w:t>
      </w:r>
      <w:r w:rsidRPr="00853CC0">
        <w:rPr>
          <w:rFonts w:ascii="Arial" w:hAnsi="Arial" w:cs="Arial"/>
        </w:rPr>
        <w:t xml:space="preserve"> benefits </w:t>
      </w:r>
      <w:r>
        <w:rPr>
          <w:rFonts w:ascii="Arial" w:hAnsi="Arial" w:cs="Arial"/>
        </w:rPr>
        <w:t>in</w:t>
      </w:r>
      <w:r w:rsidRPr="00853CC0">
        <w:rPr>
          <w:rFonts w:ascii="Arial" w:hAnsi="Arial" w:cs="Arial"/>
        </w:rPr>
        <w:t xml:space="preserve"> </w:t>
      </w:r>
      <w:r>
        <w:rPr>
          <w:rFonts w:ascii="Arial" w:hAnsi="Arial" w:cs="Arial"/>
        </w:rPr>
        <w:t>separating</w:t>
      </w:r>
      <w:r w:rsidRPr="00853CC0">
        <w:rPr>
          <w:rFonts w:ascii="Arial" w:hAnsi="Arial" w:cs="Arial"/>
        </w:rPr>
        <w:t xml:space="preserve"> </w:t>
      </w:r>
      <w:r>
        <w:rPr>
          <w:rFonts w:ascii="Arial" w:hAnsi="Arial" w:cs="Arial"/>
        </w:rPr>
        <w:t xml:space="preserve">configuration of </w:t>
      </w:r>
      <w:r w:rsidRPr="00853CC0">
        <w:rPr>
          <w:rFonts w:ascii="Arial" w:hAnsi="Arial" w:cs="Arial"/>
        </w:rPr>
        <w:t>RRM measurements from the RRC state</w:t>
      </w:r>
      <w:r>
        <w:rPr>
          <w:rFonts w:ascii="Arial" w:hAnsi="Arial" w:cs="Arial"/>
        </w:rPr>
        <w:t>. This is</w:t>
      </w:r>
      <w:r w:rsidRPr="00853CC0">
        <w:rPr>
          <w:rFonts w:ascii="Arial" w:hAnsi="Arial" w:cs="Arial"/>
        </w:rPr>
        <w:t xml:space="preserve"> in addition to</w:t>
      </w:r>
      <w:r>
        <w:rPr>
          <w:rFonts w:ascii="Arial" w:hAnsi="Arial" w:cs="Arial"/>
        </w:rPr>
        <w:t xml:space="preserve"> </w:t>
      </w:r>
      <w:r w:rsidRPr="00853CC0">
        <w:rPr>
          <w:rFonts w:ascii="Arial" w:hAnsi="Arial" w:cs="Arial"/>
        </w:rPr>
        <w:t>the already identified MDT and AI/ML data collection benefits</w:t>
      </w:r>
      <w:r>
        <w:rPr>
          <w:rFonts w:ascii="Arial" w:hAnsi="Arial" w:cs="Arial"/>
        </w:rPr>
        <w:t>,</w:t>
      </w:r>
      <w:r w:rsidRPr="00853CC0">
        <w:rPr>
          <w:rFonts w:ascii="Arial" w:hAnsi="Arial" w:cs="Arial"/>
        </w:rPr>
        <w:t xml:space="preserve"> such as RRM/MDT measurements discontinuity avoidance</w:t>
      </w:r>
      <w:r>
        <w:rPr>
          <w:rFonts w:ascii="Arial" w:hAnsi="Arial" w:cs="Arial"/>
        </w:rPr>
        <w:t>. For example, faster</w:t>
      </w:r>
      <w:r w:rsidRPr="00853CC0">
        <w:rPr>
          <w:rFonts w:ascii="Arial" w:hAnsi="Arial" w:cs="Arial"/>
        </w:rPr>
        <w:t xml:space="preserve"> cell reselection after leaving </w:t>
      </w:r>
      <w:r w:rsidR="005779DA">
        <w:rPr>
          <w:rFonts w:ascii="Arial" w:hAnsi="Arial" w:cs="Arial"/>
        </w:rPr>
        <w:t xml:space="preserve">the </w:t>
      </w:r>
      <w:r w:rsidRPr="00853CC0">
        <w:rPr>
          <w:rFonts w:ascii="Arial" w:hAnsi="Arial" w:cs="Arial"/>
        </w:rPr>
        <w:t>RRC connected state could be beneficial for fast moving UEs, URLLC services</w:t>
      </w:r>
      <w:r>
        <w:rPr>
          <w:rFonts w:ascii="Arial" w:hAnsi="Arial" w:cs="Arial"/>
        </w:rPr>
        <w:t>,</w:t>
      </w:r>
      <w:r w:rsidRPr="00853CC0">
        <w:rPr>
          <w:rFonts w:ascii="Arial" w:hAnsi="Arial" w:cs="Arial"/>
        </w:rPr>
        <w:t xml:space="preserve"> etc. This </w:t>
      </w:r>
      <w:r w:rsidR="007160B7">
        <w:rPr>
          <w:rFonts w:ascii="Arial" w:hAnsi="Arial" w:cs="Arial"/>
        </w:rPr>
        <w:t>is</w:t>
      </w:r>
      <w:r w:rsidRPr="00853CC0">
        <w:rPr>
          <w:rFonts w:ascii="Arial" w:hAnsi="Arial" w:cs="Arial"/>
        </w:rPr>
        <w:t xml:space="preserve"> achieved by eliminating the need for the cell measurements reconfiguration between RRC connected and </w:t>
      </w:r>
      <w:r>
        <w:rPr>
          <w:rFonts w:ascii="Arial" w:hAnsi="Arial" w:cs="Arial"/>
        </w:rPr>
        <w:t xml:space="preserve">RRC </w:t>
      </w:r>
      <w:r w:rsidRPr="00853CC0">
        <w:rPr>
          <w:rFonts w:ascii="Arial" w:hAnsi="Arial" w:cs="Arial"/>
        </w:rPr>
        <w:t>idle/inactive states transition. This would enable more NG-RAN flexibility in terms of configuring and providing suitable UE measurements using MDT reporting for the optimization purposes especially based on automated AI/ML, SON mechanisms</w:t>
      </w:r>
      <w:r>
        <w:rPr>
          <w:rFonts w:ascii="Arial" w:hAnsi="Arial" w:cs="Arial"/>
        </w:rPr>
        <w:t>,</w:t>
      </w:r>
      <w:r w:rsidRPr="00853CC0">
        <w:rPr>
          <w:rFonts w:ascii="Arial" w:hAnsi="Arial" w:cs="Arial"/>
        </w:rPr>
        <w:t xml:space="preserve"> etc.</w:t>
      </w:r>
    </w:p>
    <w:p w14:paraId="4F0A0C44" w14:textId="530C3091" w:rsidR="00BA3698" w:rsidRDefault="00E1729E" w:rsidP="005E5F4D">
      <w:pPr>
        <w:jc w:val="both"/>
        <w:rPr>
          <w:rFonts w:ascii="Arial" w:hAnsi="Arial" w:cs="Arial"/>
          <w:b/>
        </w:rPr>
      </w:pPr>
      <w:r w:rsidRPr="005622E5">
        <w:rPr>
          <w:rFonts w:ascii="Arial" w:hAnsi="Arial" w:cs="Arial"/>
          <w:b/>
        </w:rPr>
        <w:t>Ob</w:t>
      </w:r>
      <w:r w:rsidR="00F71A0E">
        <w:rPr>
          <w:rFonts w:ascii="Arial" w:hAnsi="Arial" w:cs="Arial"/>
          <w:b/>
        </w:rPr>
        <w:t>servation 2</w:t>
      </w:r>
      <w:r>
        <w:rPr>
          <w:rFonts w:ascii="Arial" w:hAnsi="Arial" w:cs="Arial"/>
          <w:b/>
        </w:rPr>
        <w:t xml:space="preserve">: There are </w:t>
      </w:r>
      <w:r w:rsidR="00AB7D3A">
        <w:rPr>
          <w:rFonts w:ascii="Arial" w:hAnsi="Arial" w:cs="Arial"/>
          <w:b/>
        </w:rPr>
        <w:t xml:space="preserve">significant </w:t>
      </w:r>
      <w:r w:rsidR="005B6854">
        <w:rPr>
          <w:rFonts w:ascii="Arial" w:hAnsi="Arial" w:cs="Arial"/>
          <w:b/>
        </w:rPr>
        <w:t>similarities</w:t>
      </w:r>
      <w:r>
        <w:rPr>
          <w:rFonts w:ascii="Arial" w:hAnsi="Arial" w:cs="Arial"/>
          <w:b/>
        </w:rPr>
        <w:t xml:space="preserve"> </w:t>
      </w:r>
      <w:r w:rsidR="005B6854">
        <w:rPr>
          <w:rFonts w:ascii="Arial" w:hAnsi="Arial" w:cs="Arial"/>
          <w:b/>
        </w:rPr>
        <w:t>in</w:t>
      </w:r>
      <w:r>
        <w:rPr>
          <w:rFonts w:ascii="Arial" w:hAnsi="Arial" w:cs="Arial"/>
          <w:b/>
        </w:rPr>
        <w:t xml:space="preserve"> RRM </w:t>
      </w:r>
      <w:r w:rsidR="00F71A0E">
        <w:rPr>
          <w:rFonts w:ascii="Arial" w:hAnsi="Arial" w:cs="Arial"/>
          <w:b/>
        </w:rPr>
        <w:t xml:space="preserve">cell </w:t>
      </w:r>
      <w:r>
        <w:rPr>
          <w:rFonts w:ascii="Arial" w:hAnsi="Arial" w:cs="Arial"/>
          <w:b/>
        </w:rPr>
        <w:t>measurements</w:t>
      </w:r>
      <w:r w:rsidR="00F71A0E">
        <w:rPr>
          <w:rFonts w:ascii="Arial" w:hAnsi="Arial" w:cs="Arial"/>
          <w:b/>
        </w:rPr>
        <w:t xml:space="preserve"> mechanisms between RRC_CONNECTED and RRC_IDLE</w:t>
      </w:r>
      <w:r w:rsidR="005B6854">
        <w:rPr>
          <w:rFonts w:ascii="Arial" w:hAnsi="Arial" w:cs="Arial"/>
          <w:b/>
        </w:rPr>
        <w:t xml:space="preserve"> or RRC_</w:t>
      </w:r>
      <w:r w:rsidR="00F71A0E">
        <w:rPr>
          <w:rFonts w:ascii="Arial" w:hAnsi="Arial" w:cs="Arial"/>
          <w:b/>
        </w:rPr>
        <w:t xml:space="preserve">INACTIVE states </w:t>
      </w:r>
      <w:r w:rsidR="005B6854">
        <w:rPr>
          <w:rFonts w:ascii="Arial" w:hAnsi="Arial" w:cs="Arial"/>
          <w:b/>
        </w:rPr>
        <w:t>that</w:t>
      </w:r>
      <w:r w:rsidR="00F71A0E">
        <w:rPr>
          <w:rFonts w:ascii="Arial" w:hAnsi="Arial" w:cs="Arial"/>
          <w:b/>
        </w:rPr>
        <w:t xml:space="preserve"> could be exploited </w:t>
      </w:r>
      <w:r w:rsidR="00F71A0E" w:rsidRPr="00853CC0">
        <w:rPr>
          <w:rFonts w:ascii="Arial" w:hAnsi="Arial" w:cs="Arial"/>
          <w:b/>
        </w:rPr>
        <w:t>to avoid the RRM measurements discontinuity during the RRC state transition</w:t>
      </w:r>
      <w:r w:rsidR="00F71A0E">
        <w:rPr>
          <w:rFonts w:ascii="Arial" w:hAnsi="Arial" w:cs="Arial"/>
          <w:b/>
        </w:rPr>
        <w:t>.</w:t>
      </w:r>
    </w:p>
    <w:p w14:paraId="15B006B1" w14:textId="3690F10E" w:rsidR="005779DA" w:rsidRPr="00F71A0E" w:rsidRDefault="005779DA" w:rsidP="005E5F4D">
      <w:pPr>
        <w:jc w:val="both"/>
        <w:rPr>
          <w:rFonts w:ascii="Arial" w:hAnsi="Arial" w:cs="Arial"/>
          <w:b/>
        </w:rPr>
      </w:pPr>
      <w:r w:rsidRPr="005779DA">
        <w:rPr>
          <w:rFonts w:ascii="Arial" w:hAnsi="Arial" w:cs="Arial"/>
          <w:b/>
        </w:rPr>
        <w:t>Proposal 1: RAN2 to discuss solutions which could leverage similarities between the RRM cell measurements in RRC_CONNECTED and RRC_IDLE or RRC_INACTIVE states which could address the measurements discontinuity during the RRC state transition.</w:t>
      </w:r>
    </w:p>
    <w:p w14:paraId="2592CB7D" w14:textId="53E1BED6" w:rsidR="001933D2" w:rsidRPr="00AC0E6E" w:rsidRDefault="001933D2" w:rsidP="001933D2">
      <w:pPr>
        <w:pStyle w:val="Heading3"/>
        <w:rPr>
          <w:rFonts w:eastAsia="SimSun"/>
          <w:lang w:eastAsia="zh-CN"/>
        </w:rPr>
      </w:pPr>
      <w:r>
        <w:rPr>
          <w:rFonts w:eastAsia="SimSun"/>
          <w:lang w:eastAsia="zh-CN"/>
        </w:rPr>
        <w:lastRenderedPageBreak/>
        <w:t>2.</w:t>
      </w:r>
      <w:r w:rsidR="00F37BB0">
        <w:rPr>
          <w:rFonts w:eastAsia="SimSun"/>
          <w:lang w:eastAsia="zh-CN"/>
        </w:rPr>
        <w:t>3</w:t>
      </w:r>
      <w:r>
        <w:rPr>
          <w:rFonts w:eastAsia="SimSun"/>
          <w:lang w:eastAsia="zh-CN"/>
        </w:rPr>
        <w:t xml:space="preserve"> Enhancement of </w:t>
      </w:r>
      <w:r w:rsidRPr="00AC0E6E">
        <w:rPr>
          <w:rFonts w:eastAsia="SimSun"/>
          <w:lang w:eastAsia="zh-CN"/>
        </w:rPr>
        <w:t>RRM</w:t>
      </w:r>
      <w:r>
        <w:rPr>
          <w:rFonts w:eastAsia="SimSun"/>
          <w:lang w:eastAsia="zh-CN"/>
        </w:rPr>
        <w:t>/MDT</w:t>
      </w:r>
      <w:r w:rsidRPr="00AC0E6E">
        <w:rPr>
          <w:rFonts w:eastAsia="SimSun"/>
          <w:lang w:eastAsia="zh-CN"/>
        </w:rPr>
        <w:t xml:space="preserve"> </w:t>
      </w:r>
      <w:r>
        <w:rPr>
          <w:rFonts w:eastAsia="SimSun"/>
          <w:lang w:eastAsia="zh-CN"/>
        </w:rPr>
        <w:t>for AI/ML</w:t>
      </w:r>
    </w:p>
    <w:p w14:paraId="7CF329A3" w14:textId="639ABE31" w:rsidR="00ED4D1A" w:rsidRDefault="001828B9" w:rsidP="002631FD">
      <w:pPr>
        <w:jc w:val="both"/>
      </w:pPr>
      <w:r>
        <w:rPr>
          <w:rFonts w:ascii="Arial" w:hAnsi="Arial" w:cs="Arial"/>
          <w:iCs/>
          <w:szCs w:val="18"/>
        </w:rPr>
        <w:t xml:space="preserve">In RAN3#119bis-e meetings, RAN3 discussed </w:t>
      </w:r>
      <w:r w:rsidR="00F10327">
        <w:rPr>
          <w:rFonts w:ascii="Arial" w:hAnsi="Arial" w:cs="Arial"/>
        </w:rPr>
        <w:t>the problem of d</w:t>
      </w:r>
      <w:r w:rsidR="001B4E9A">
        <w:rPr>
          <w:rFonts w:ascii="Arial" w:hAnsi="Arial" w:cs="Arial"/>
        </w:rPr>
        <w:t xml:space="preserve">iscontinuity of </w:t>
      </w:r>
      <w:r w:rsidR="00F10327">
        <w:rPr>
          <w:rFonts w:ascii="Arial" w:hAnsi="Arial" w:cs="Arial"/>
        </w:rPr>
        <w:t xml:space="preserve">MDT </w:t>
      </w:r>
      <w:r w:rsidR="00927925">
        <w:rPr>
          <w:rFonts w:ascii="Arial" w:hAnsi="Arial" w:cs="Arial"/>
        </w:rPr>
        <w:t xml:space="preserve">data </w:t>
      </w:r>
      <w:r w:rsidR="00F10327">
        <w:rPr>
          <w:rFonts w:ascii="Arial" w:hAnsi="Arial" w:cs="Arial"/>
        </w:rPr>
        <w:t>collection</w:t>
      </w:r>
      <w:r w:rsidR="00236B99">
        <w:rPr>
          <w:rFonts w:ascii="Arial" w:hAnsi="Arial" w:cs="Arial"/>
        </w:rPr>
        <w:t xml:space="preserve">, due to the UE transition </w:t>
      </w:r>
      <w:r w:rsidR="00927925">
        <w:rPr>
          <w:rFonts w:ascii="Arial" w:hAnsi="Arial" w:cs="Arial"/>
        </w:rPr>
        <w:t>across</w:t>
      </w:r>
      <w:r w:rsidR="00236B99">
        <w:rPr>
          <w:rFonts w:ascii="Arial" w:hAnsi="Arial" w:cs="Arial"/>
        </w:rPr>
        <w:t xml:space="preserve"> different RRC states</w:t>
      </w:r>
      <w:r w:rsidR="00927925">
        <w:rPr>
          <w:rFonts w:ascii="Arial" w:hAnsi="Arial" w:cs="Arial"/>
        </w:rPr>
        <w:t>,</w:t>
      </w:r>
      <w:r w:rsidR="00236B99">
        <w:rPr>
          <w:rFonts w:ascii="Arial" w:hAnsi="Arial" w:cs="Arial"/>
        </w:rPr>
        <w:t xml:space="preserve"> </w:t>
      </w:r>
      <w:r w:rsidR="00927925">
        <w:rPr>
          <w:rFonts w:ascii="Arial" w:hAnsi="Arial" w:cs="Arial"/>
        </w:rPr>
        <w:t xml:space="preserve">and how it </w:t>
      </w:r>
      <w:r w:rsidR="00F10327">
        <w:rPr>
          <w:rFonts w:ascii="Arial" w:hAnsi="Arial" w:cs="Arial"/>
        </w:rPr>
        <w:t xml:space="preserve">could </w:t>
      </w:r>
      <w:r w:rsidR="00927925">
        <w:rPr>
          <w:rFonts w:ascii="Arial" w:hAnsi="Arial" w:cs="Arial"/>
        </w:rPr>
        <w:t xml:space="preserve">impact </w:t>
      </w:r>
      <w:r w:rsidR="00BC3EC2">
        <w:rPr>
          <w:rFonts w:ascii="Arial" w:hAnsi="Arial" w:cs="Arial"/>
        </w:rPr>
        <w:t xml:space="preserve">the performance of </w:t>
      </w:r>
      <w:r w:rsidR="00F10327">
        <w:rPr>
          <w:rFonts w:ascii="Arial" w:hAnsi="Arial" w:cs="Arial"/>
        </w:rPr>
        <w:t>a</w:t>
      </w:r>
      <w:r w:rsidR="00236B99">
        <w:rPr>
          <w:rFonts w:ascii="Arial" w:hAnsi="Arial" w:cs="Arial"/>
        </w:rPr>
        <w:t>n</w:t>
      </w:r>
      <w:r w:rsidR="00F10327">
        <w:rPr>
          <w:rFonts w:ascii="Arial" w:hAnsi="Arial" w:cs="Arial"/>
        </w:rPr>
        <w:t xml:space="preserve"> </w:t>
      </w:r>
      <w:r w:rsidR="00BB689A" w:rsidRPr="005E5F4D">
        <w:rPr>
          <w:rFonts w:ascii="Arial" w:hAnsi="Arial" w:cs="Arial"/>
          <w:iCs/>
          <w:szCs w:val="18"/>
        </w:rPr>
        <w:t xml:space="preserve">AI/ML </w:t>
      </w:r>
      <w:r w:rsidR="001B4E9A">
        <w:rPr>
          <w:rFonts w:ascii="Arial" w:hAnsi="Arial" w:cs="Arial"/>
          <w:iCs/>
          <w:szCs w:val="18"/>
        </w:rPr>
        <w:t xml:space="preserve">model. For example, </w:t>
      </w:r>
      <w:r w:rsidR="00BC3EC2">
        <w:rPr>
          <w:rFonts w:ascii="Arial" w:hAnsi="Arial" w:cs="Arial"/>
          <w:iCs/>
          <w:szCs w:val="18"/>
        </w:rPr>
        <w:t xml:space="preserve">if a model is trained on non-consecutive data samples, i.e. </w:t>
      </w:r>
      <w:r w:rsidR="00752575">
        <w:rPr>
          <w:rFonts w:ascii="Arial" w:hAnsi="Arial" w:cs="Arial"/>
          <w:iCs/>
          <w:szCs w:val="18"/>
        </w:rPr>
        <w:t>non-continuous time series</w:t>
      </w:r>
      <w:r w:rsidR="002B76F9">
        <w:rPr>
          <w:rFonts w:ascii="Arial" w:hAnsi="Arial" w:cs="Arial"/>
          <w:iCs/>
          <w:szCs w:val="18"/>
        </w:rPr>
        <w:t xml:space="preserve"> of data for model training/re-training purpose</w:t>
      </w:r>
      <w:r w:rsidR="00BC3EC2">
        <w:rPr>
          <w:rFonts w:ascii="Arial" w:hAnsi="Arial" w:cs="Arial"/>
          <w:iCs/>
          <w:szCs w:val="18"/>
        </w:rPr>
        <w:t xml:space="preserve">, </w:t>
      </w:r>
      <w:r w:rsidR="000776DA">
        <w:rPr>
          <w:rFonts w:ascii="Arial" w:hAnsi="Arial" w:cs="Arial"/>
          <w:iCs/>
          <w:szCs w:val="18"/>
        </w:rPr>
        <w:t xml:space="preserve">the </w:t>
      </w:r>
      <w:r w:rsidR="002B76F9">
        <w:rPr>
          <w:rFonts w:ascii="Arial" w:hAnsi="Arial" w:cs="Arial"/>
          <w:iCs/>
          <w:szCs w:val="18"/>
        </w:rPr>
        <w:t xml:space="preserve">model </w:t>
      </w:r>
      <w:r w:rsidR="000776DA">
        <w:rPr>
          <w:rFonts w:ascii="Arial" w:hAnsi="Arial" w:cs="Arial"/>
          <w:iCs/>
          <w:szCs w:val="18"/>
        </w:rPr>
        <w:t xml:space="preserve">training </w:t>
      </w:r>
      <w:r w:rsidR="00BC3EC2">
        <w:rPr>
          <w:rFonts w:ascii="Arial" w:hAnsi="Arial" w:cs="Arial"/>
          <w:iCs/>
          <w:szCs w:val="18"/>
        </w:rPr>
        <w:t xml:space="preserve">procedure may not </w:t>
      </w:r>
      <w:r w:rsidR="00F10327">
        <w:rPr>
          <w:rFonts w:ascii="Arial" w:hAnsi="Arial" w:cs="Arial"/>
          <w:iCs/>
          <w:szCs w:val="18"/>
        </w:rPr>
        <w:t xml:space="preserve">be </w:t>
      </w:r>
      <w:r w:rsidR="00BC3EC2">
        <w:rPr>
          <w:rFonts w:ascii="Arial" w:hAnsi="Arial" w:cs="Arial"/>
          <w:iCs/>
          <w:szCs w:val="18"/>
        </w:rPr>
        <w:t xml:space="preserve">useful and </w:t>
      </w:r>
      <w:r w:rsidR="00236B99">
        <w:rPr>
          <w:rFonts w:ascii="Arial" w:hAnsi="Arial" w:cs="Arial"/>
          <w:iCs/>
          <w:szCs w:val="18"/>
        </w:rPr>
        <w:t xml:space="preserve">could </w:t>
      </w:r>
      <w:r w:rsidR="00BC3EC2">
        <w:rPr>
          <w:rFonts w:ascii="Arial" w:hAnsi="Arial" w:cs="Arial"/>
          <w:iCs/>
          <w:szCs w:val="18"/>
        </w:rPr>
        <w:t>result in a poor model performance</w:t>
      </w:r>
      <w:r w:rsidR="00236B99">
        <w:rPr>
          <w:rFonts w:ascii="Arial" w:hAnsi="Arial" w:cs="Arial"/>
          <w:iCs/>
          <w:szCs w:val="18"/>
        </w:rPr>
        <w:t xml:space="preserve"> (</w:t>
      </w:r>
      <w:r w:rsidR="009E1420">
        <w:rPr>
          <w:rFonts w:ascii="Arial" w:hAnsi="Arial" w:cs="Arial"/>
          <w:iCs/>
          <w:szCs w:val="18"/>
        </w:rPr>
        <w:t>aka</w:t>
      </w:r>
      <w:r w:rsidR="00236B99">
        <w:rPr>
          <w:rFonts w:ascii="Arial" w:hAnsi="Arial" w:cs="Arial"/>
          <w:iCs/>
          <w:szCs w:val="18"/>
        </w:rPr>
        <w:t xml:space="preserve">. </w:t>
      </w:r>
      <w:r w:rsidR="002A5D6A">
        <w:rPr>
          <w:rFonts w:ascii="Arial" w:hAnsi="Arial" w:cs="Arial"/>
          <w:iCs/>
          <w:szCs w:val="18"/>
        </w:rPr>
        <w:t>model drift</w:t>
      </w:r>
      <w:r w:rsidR="00236B99">
        <w:rPr>
          <w:rFonts w:ascii="Arial" w:hAnsi="Arial" w:cs="Arial"/>
          <w:iCs/>
          <w:szCs w:val="18"/>
        </w:rPr>
        <w:t>)</w:t>
      </w:r>
      <w:r w:rsidR="00BC3EC2">
        <w:rPr>
          <w:rFonts w:ascii="Arial" w:hAnsi="Arial" w:cs="Arial"/>
          <w:iCs/>
          <w:szCs w:val="18"/>
        </w:rPr>
        <w:t>.</w:t>
      </w:r>
      <w:r w:rsidR="00BB689A" w:rsidRPr="005E5F4D">
        <w:rPr>
          <w:rFonts w:ascii="Arial" w:hAnsi="Arial" w:cs="Arial"/>
          <w:iCs/>
          <w:szCs w:val="18"/>
        </w:rPr>
        <w:t xml:space="preserve"> </w:t>
      </w:r>
      <w:r w:rsidR="00927925">
        <w:rPr>
          <w:rFonts w:ascii="Arial" w:hAnsi="Arial" w:cs="Arial"/>
          <w:iCs/>
          <w:szCs w:val="18"/>
        </w:rPr>
        <w:t xml:space="preserve">To address this issue, </w:t>
      </w:r>
      <w:r w:rsidR="00BD7CD3">
        <w:rPr>
          <w:rFonts w:ascii="Arial" w:hAnsi="Arial" w:cs="Arial"/>
          <w:iCs/>
          <w:szCs w:val="18"/>
        </w:rPr>
        <w:t xml:space="preserve">RAN3 </w:t>
      </w:r>
      <w:r w:rsidR="00236B99">
        <w:rPr>
          <w:rFonts w:ascii="Arial" w:hAnsi="Arial" w:cs="Arial"/>
          <w:iCs/>
          <w:szCs w:val="18"/>
        </w:rPr>
        <w:t xml:space="preserve">agreed </w:t>
      </w:r>
      <w:r w:rsidR="002A5D6A">
        <w:rPr>
          <w:rFonts w:ascii="Arial" w:hAnsi="Arial" w:cs="Arial"/>
          <w:iCs/>
          <w:szCs w:val="18"/>
        </w:rPr>
        <w:t>the following for the case of data collection for AI/ML training in OAM</w:t>
      </w:r>
      <w:r w:rsidR="00236B99">
        <w:rPr>
          <w:rFonts w:ascii="Arial" w:hAnsi="Arial" w:cs="Arial"/>
          <w:iCs/>
          <w:szCs w:val="18"/>
        </w:rPr>
        <w:t xml:space="preserve"> </w:t>
      </w:r>
      <w:r w:rsidR="00E16AA4">
        <w:rPr>
          <w:rFonts w:ascii="Arial" w:eastAsiaTheme="minorEastAsia" w:hAnsi="Arial" w:cs="Arial"/>
          <w:lang w:eastAsia="zh-CN"/>
        </w:rPr>
        <w:t>[</w:t>
      </w:r>
      <w:r w:rsidR="008E25D8">
        <w:rPr>
          <w:rFonts w:ascii="Arial" w:eastAsiaTheme="minorEastAsia" w:hAnsi="Arial" w:cs="Arial"/>
          <w:lang w:eastAsia="zh-CN"/>
        </w:rPr>
        <w:t>5</w:t>
      </w:r>
      <w:r w:rsidR="00E16AA4">
        <w:rPr>
          <w:rFonts w:ascii="Arial" w:eastAsiaTheme="minorEastAsia" w:hAnsi="Arial" w:cs="Arial"/>
          <w:lang w:eastAsia="zh-CN"/>
        </w:rPr>
        <w:t>]:</w:t>
      </w:r>
      <w:r w:rsidR="00752575" w:rsidRPr="00752575">
        <w:t xml:space="preserve"> </w:t>
      </w:r>
    </w:p>
    <w:p w14:paraId="0E721E12" w14:textId="77777777" w:rsidR="007F0E15" w:rsidRPr="007F0E15" w:rsidRDefault="007F0E15" w:rsidP="007F0E15">
      <w:pPr>
        <w:jc w:val="both"/>
        <w:rPr>
          <w:rFonts w:ascii="Calibri" w:hAnsi="Calibri" w:cs="Calibri"/>
          <w:b/>
          <w:i/>
          <w:color w:val="008000"/>
          <w:sz w:val="18"/>
        </w:rPr>
      </w:pPr>
      <w:r w:rsidRPr="007F0E15">
        <w:rPr>
          <w:rFonts w:ascii="Calibri" w:hAnsi="Calibri" w:cs="Calibri"/>
          <w:b/>
          <w:i/>
          <w:color w:val="008000"/>
          <w:sz w:val="18"/>
        </w:rPr>
        <w:t>Continuous collection of MDT traces is beneficial only for AI/ML training in OAM. Continuous MDT collection is to enable the continuous collection of MDT data from the same UE across RRC state changes (RRC_Connected, RRC_Idle, RRC_Inactive).</w:t>
      </w:r>
    </w:p>
    <w:p w14:paraId="0AF2A0D9" w14:textId="745E71F7" w:rsidR="000307B3" w:rsidRPr="00853CC0" w:rsidRDefault="0091680E" w:rsidP="002631FD">
      <w:pPr>
        <w:jc w:val="both"/>
        <w:rPr>
          <w:rFonts w:ascii="Arial" w:hAnsi="Arial" w:cs="Arial"/>
          <w:iCs/>
          <w:szCs w:val="18"/>
        </w:rPr>
      </w:pPr>
      <w:r>
        <w:rPr>
          <w:rFonts w:ascii="Arial" w:hAnsi="Arial" w:cs="Arial"/>
          <w:iCs/>
          <w:szCs w:val="18"/>
        </w:rPr>
        <w:t xml:space="preserve">In our view, </w:t>
      </w:r>
      <w:r w:rsidR="000307B3">
        <w:rPr>
          <w:rFonts w:ascii="Arial" w:hAnsi="Arial" w:cs="Arial"/>
          <w:iCs/>
          <w:szCs w:val="18"/>
        </w:rPr>
        <w:t xml:space="preserve">continuous MDT across RRC states could also be beneficial to the AI/ML training in the RAN. </w:t>
      </w:r>
    </w:p>
    <w:p w14:paraId="78DA6A77" w14:textId="5532088B" w:rsidR="00927925" w:rsidRDefault="00927925" w:rsidP="007F0E15">
      <w:pPr>
        <w:jc w:val="both"/>
        <w:rPr>
          <w:rFonts w:ascii="Arial" w:eastAsiaTheme="minorEastAsia" w:hAnsi="Arial" w:cs="Arial"/>
          <w:b/>
          <w:lang w:eastAsia="zh-CN"/>
        </w:rPr>
      </w:pPr>
      <w:r>
        <w:rPr>
          <w:rFonts w:ascii="Arial" w:eastAsiaTheme="minorEastAsia" w:hAnsi="Arial" w:cs="Arial"/>
          <w:b/>
          <w:lang w:eastAsia="zh-CN"/>
        </w:rPr>
        <w:t xml:space="preserve">Observation </w:t>
      </w:r>
      <w:r w:rsidR="000307B3">
        <w:rPr>
          <w:rFonts w:ascii="Arial" w:eastAsiaTheme="minorEastAsia" w:hAnsi="Arial" w:cs="Arial"/>
          <w:b/>
          <w:lang w:eastAsia="zh-CN"/>
        </w:rPr>
        <w:t>3</w:t>
      </w:r>
      <w:r w:rsidRPr="00835E55">
        <w:rPr>
          <w:rFonts w:ascii="Arial" w:eastAsiaTheme="minorEastAsia" w:hAnsi="Arial" w:cs="Arial"/>
          <w:b/>
          <w:lang w:eastAsia="zh-CN"/>
        </w:rPr>
        <w:t>:</w:t>
      </w:r>
      <w:r>
        <w:rPr>
          <w:rFonts w:ascii="Arial" w:eastAsiaTheme="minorEastAsia" w:hAnsi="Arial" w:cs="Arial"/>
          <w:b/>
          <w:lang w:eastAsia="zh-CN"/>
        </w:rPr>
        <w:t xml:space="preserve"> </w:t>
      </w:r>
      <w:r w:rsidR="002A5D6A">
        <w:rPr>
          <w:rFonts w:ascii="Arial" w:eastAsiaTheme="minorEastAsia" w:hAnsi="Arial" w:cs="Arial"/>
          <w:b/>
          <w:lang w:eastAsia="zh-CN"/>
        </w:rPr>
        <w:t xml:space="preserve">Continuous MDT </w:t>
      </w:r>
      <w:r w:rsidR="000307B3">
        <w:rPr>
          <w:rFonts w:ascii="Arial" w:eastAsiaTheme="minorEastAsia" w:hAnsi="Arial" w:cs="Arial"/>
          <w:b/>
          <w:lang w:eastAsia="zh-CN"/>
        </w:rPr>
        <w:t xml:space="preserve">across RRC states is beneficial for AI/ML training in the gNB. </w:t>
      </w:r>
      <w:r>
        <w:rPr>
          <w:rFonts w:ascii="Arial" w:eastAsiaTheme="minorEastAsia" w:hAnsi="Arial" w:cs="Arial"/>
          <w:b/>
          <w:lang w:eastAsia="zh-CN"/>
        </w:rPr>
        <w:t xml:space="preserve"> </w:t>
      </w:r>
    </w:p>
    <w:p w14:paraId="1B7919C6" w14:textId="620B0B1D" w:rsidR="00F12609" w:rsidRDefault="00F12609" w:rsidP="00F12609">
      <w:pPr>
        <w:jc w:val="both"/>
        <w:rPr>
          <w:rFonts w:ascii="Arial" w:hAnsi="Arial" w:cs="Arial"/>
          <w:iCs/>
          <w:szCs w:val="18"/>
        </w:rPr>
      </w:pPr>
      <w:r>
        <w:rPr>
          <w:rFonts w:ascii="Arial" w:hAnsi="Arial" w:cs="Arial"/>
          <w:iCs/>
          <w:szCs w:val="18"/>
        </w:rPr>
        <w:t xml:space="preserve">However, the following are issues that may need to be addressed in relation to </w:t>
      </w:r>
      <w:r w:rsidR="000035E3">
        <w:rPr>
          <w:rFonts w:ascii="Arial" w:hAnsi="Arial" w:cs="Arial"/>
          <w:iCs/>
          <w:szCs w:val="18"/>
        </w:rPr>
        <w:t xml:space="preserve">the </w:t>
      </w:r>
      <w:r>
        <w:rPr>
          <w:rFonts w:ascii="Arial" w:hAnsi="Arial" w:cs="Arial"/>
          <w:iCs/>
          <w:szCs w:val="18"/>
        </w:rPr>
        <w:t xml:space="preserve">continuous data collection: </w:t>
      </w:r>
    </w:p>
    <w:p w14:paraId="65DC7B37" w14:textId="0706A1B6" w:rsidR="00FC6EAE" w:rsidRDefault="00F12609" w:rsidP="00F12609">
      <w:pPr>
        <w:pStyle w:val="ListParagraph"/>
        <w:numPr>
          <w:ilvl w:val="0"/>
          <w:numId w:val="48"/>
        </w:numPr>
        <w:ind w:firstLineChars="0"/>
        <w:jc w:val="both"/>
        <w:rPr>
          <w:rFonts w:ascii="Arial" w:hAnsi="Arial" w:cs="Arial"/>
          <w:iCs/>
          <w:szCs w:val="18"/>
        </w:rPr>
      </w:pPr>
      <w:r>
        <w:rPr>
          <w:rFonts w:ascii="Arial" w:hAnsi="Arial" w:cs="Arial"/>
          <w:iCs/>
          <w:szCs w:val="18"/>
        </w:rPr>
        <w:t>Whether continuous data collection in time (i.e. across RRC states) may impact the UE.</w:t>
      </w:r>
      <w:r w:rsidRPr="00F12609">
        <w:rPr>
          <w:rFonts w:ascii="Arial" w:hAnsi="Arial" w:cs="Arial"/>
          <w:iCs/>
          <w:szCs w:val="18"/>
        </w:rPr>
        <w:t xml:space="preserve"> </w:t>
      </w:r>
    </w:p>
    <w:p w14:paraId="24767FA9" w14:textId="4AF8511C" w:rsidR="00F12609" w:rsidRPr="00F12609" w:rsidRDefault="00F12609" w:rsidP="00F12609">
      <w:pPr>
        <w:pStyle w:val="ListParagraph"/>
        <w:numPr>
          <w:ilvl w:val="0"/>
          <w:numId w:val="48"/>
        </w:numPr>
        <w:ind w:firstLineChars="0"/>
        <w:jc w:val="both"/>
        <w:rPr>
          <w:rFonts w:ascii="Arial" w:hAnsi="Arial" w:cs="Arial"/>
          <w:iCs/>
          <w:szCs w:val="18"/>
        </w:rPr>
      </w:pPr>
      <w:r>
        <w:rPr>
          <w:rFonts w:ascii="Arial" w:hAnsi="Arial" w:cs="Arial"/>
          <w:iCs/>
          <w:szCs w:val="18"/>
        </w:rPr>
        <w:t xml:space="preserve">Whether to enhance </w:t>
      </w:r>
      <w:r w:rsidR="003530CF">
        <w:rPr>
          <w:rFonts w:ascii="Arial" w:hAnsi="Arial" w:cs="Arial"/>
          <w:iCs/>
          <w:szCs w:val="18"/>
        </w:rPr>
        <w:t xml:space="preserve">existing </w:t>
      </w:r>
      <w:r w:rsidR="00104B50">
        <w:rPr>
          <w:rFonts w:ascii="Arial" w:hAnsi="Arial" w:cs="Arial"/>
          <w:iCs/>
          <w:szCs w:val="18"/>
        </w:rPr>
        <w:t>RRM/</w:t>
      </w:r>
      <w:r w:rsidR="003530CF">
        <w:rPr>
          <w:rFonts w:ascii="Arial" w:hAnsi="Arial" w:cs="Arial"/>
          <w:iCs/>
          <w:szCs w:val="18"/>
        </w:rPr>
        <w:t>MDT mechanism</w:t>
      </w:r>
      <w:r>
        <w:rPr>
          <w:rFonts w:ascii="Arial" w:hAnsi="Arial" w:cs="Arial"/>
          <w:iCs/>
          <w:szCs w:val="18"/>
        </w:rPr>
        <w:t xml:space="preserve"> in order to </w:t>
      </w:r>
      <w:r w:rsidR="003530CF">
        <w:rPr>
          <w:rFonts w:ascii="Arial" w:hAnsi="Arial" w:cs="Arial"/>
          <w:iCs/>
          <w:szCs w:val="18"/>
        </w:rPr>
        <w:t>support</w:t>
      </w:r>
      <w:r>
        <w:rPr>
          <w:rFonts w:ascii="Arial" w:hAnsi="Arial" w:cs="Arial"/>
          <w:iCs/>
          <w:szCs w:val="18"/>
        </w:rPr>
        <w:t xml:space="preserve"> continuous data collection.</w:t>
      </w:r>
    </w:p>
    <w:p w14:paraId="36AEE694" w14:textId="3EAAA9C1" w:rsidR="009668CC" w:rsidRDefault="000D52E7" w:rsidP="002631FD">
      <w:pPr>
        <w:jc w:val="both"/>
        <w:rPr>
          <w:rFonts w:ascii="Arial" w:eastAsiaTheme="minorEastAsia" w:hAnsi="Arial" w:cs="Arial"/>
          <w:lang w:eastAsia="zh-CN"/>
        </w:rPr>
      </w:pPr>
      <w:r>
        <w:rPr>
          <w:rFonts w:ascii="Arial" w:eastAsiaTheme="minorEastAsia" w:hAnsi="Arial" w:cs="Arial"/>
          <w:lang w:eastAsia="zh-CN"/>
        </w:rPr>
        <w:t>In RAN3#12</w:t>
      </w:r>
      <w:r w:rsidR="008E25D8">
        <w:rPr>
          <w:rFonts w:ascii="Arial" w:eastAsiaTheme="minorEastAsia" w:hAnsi="Arial" w:cs="Arial"/>
          <w:lang w:eastAsia="zh-CN"/>
        </w:rPr>
        <w:t>0</w:t>
      </w:r>
      <w:r w:rsidR="00104B50">
        <w:rPr>
          <w:rFonts w:ascii="Arial" w:eastAsiaTheme="minorEastAsia" w:hAnsi="Arial" w:cs="Arial"/>
          <w:lang w:eastAsia="zh-CN"/>
        </w:rPr>
        <w:t xml:space="preserve"> meeting</w:t>
      </w:r>
      <w:r w:rsidR="008E25D8">
        <w:rPr>
          <w:rFonts w:ascii="Arial" w:eastAsiaTheme="minorEastAsia" w:hAnsi="Arial" w:cs="Arial"/>
          <w:lang w:eastAsia="zh-CN"/>
        </w:rPr>
        <w:t xml:space="preserve"> [6]</w:t>
      </w:r>
      <w:r>
        <w:rPr>
          <w:rFonts w:ascii="Arial" w:eastAsiaTheme="minorEastAsia" w:hAnsi="Arial" w:cs="Arial"/>
          <w:lang w:eastAsia="zh-CN"/>
        </w:rPr>
        <w:t xml:space="preserve">, </w:t>
      </w:r>
      <w:r w:rsidR="0061010A">
        <w:rPr>
          <w:rFonts w:ascii="Arial" w:eastAsiaTheme="minorEastAsia" w:hAnsi="Arial" w:cs="Arial"/>
          <w:lang w:eastAsia="zh-CN"/>
        </w:rPr>
        <w:t xml:space="preserve">RAN3 </w:t>
      </w:r>
      <w:r w:rsidR="008E25D8">
        <w:rPr>
          <w:rFonts w:ascii="Arial" w:eastAsiaTheme="minorEastAsia" w:hAnsi="Arial" w:cs="Arial"/>
          <w:lang w:eastAsia="zh-CN"/>
        </w:rPr>
        <w:t>discussion on MDT enhancement had the following open points [7]</w:t>
      </w:r>
      <w:r w:rsidR="00433C8C">
        <w:rPr>
          <w:rFonts w:ascii="Arial" w:eastAsiaTheme="minorEastAsia" w:hAnsi="Arial" w:cs="Arial"/>
          <w:lang w:eastAsia="zh-CN"/>
        </w:rPr>
        <w:t>:</w:t>
      </w:r>
    </w:p>
    <w:tbl>
      <w:tblPr>
        <w:tblStyle w:val="TableGrid"/>
        <w:tblW w:w="0" w:type="auto"/>
        <w:tblLook w:val="04A0" w:firstRow="1" w:lastRow="0" w:firstColumn="1" w:lastColumn="0" w:noHBand="0" w:noVBand="1"/>
      </w:tblPr>
      <w:tblGrid>
        <w:gridCol w:w="9631"/>
      </w:tblGrid>
      <w:tr w:rsidR="00433C8C" w14:paraId="32AFCF58" w14:textId="77777777" w:rsidTr="00433C8C">
        <w:tc>
          <w:tcPr>
            <w:tcW w:w="9631" w:type="dxa"/>
          </w:tcPr>
          <w:p w14:paraId="306600EB" w14:textId="77777777" w:rsidR="00104B50" w:rsidRPr="001F4C0B" w:rsidRDefault="00104B50" w:rsidP="00104B50">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Further evaluate the gap of continuous MDT during idle to active transition for both management based MDT and signaling based MDT, e.g. how many milliseconds? What is the maximum acceptable gap for continuous MDT? e.g. consider the report periodic of UE measurement report.</w:t>
            </w:r>
          </w:p>
          <w:p w14:paraId="77FA949B" w14:textId="77777777" w:rsidR="008F6279" w:rsidRDefault="008F6279" w:rsidP="00104B50">
            <w:pPr>
              <w:pStyle w:val="CRCoverPage"/>
              <w:spacing w:after="0"/>
              <w:rPr>
                <w:rFonts w:ascii="Calibri" w:hAnsi="Calibri" w:cs="Calibri"/>
                <w:b/>
                <w:color w:val="0000FF"/>
                <w:sz w:val="18"/>
                <w:lang w:val="en-US"/>
              </w:rPr>
            </w:pPr>
          </w:p>
          <w:p w14:paraId="68F3DB25" w14:textId="6323EBA1" w:rsidR="00104B50" w:rsidRPr="001F4C0B" w:rsidRDefault="00104B50" w:rsidP="00104B50">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If correlation of log MDT and immediate MDT is possible for management based MDT, FFS whether the current mechanism already support configuration of continuous MDT i.e. when UE connected to a new cell and report the availability of log MDT, the connected cell could configure the UE with immediate MDT immediately.</w:t>
            </w:r>
          </w:p>
          <w:p w14:paraId="7DD80319" w14:textId="77777777" w:rsidR="008F6279" w:rsidRDefault="008F6279" w:rsidP="00104B50">
            <w:pPr>
              <w:pStyle w:val="CRCoverPage"/>
              <w:spacing w:after="0"/>
              <w:rPr>
                <w:rFonts w:ascii="Calibri" w:hAnsi="Calibri" w:cs="Calibri"/>
                <w:b/>
                <w:color w:val="0000FF"/>
                <w:sz w:val="18"/>
                <w:lang w:val="en-US"/>
              </w:rPr>
            </w:pPr>
          </w:p>
          <w:p w14:paraId="33D5F8A0" w14:textId="36F3C527" w:rsidR="00433C8C" w:rsidRPr="0061010A" w:rsidRDefault="00104B50" w:rsidP="0009734E">
            <w:pPr>
              <w:pStyle w:val="CRCoverPage"/>
              <w:spacing w:after="0"/>
            </w:pPr>
            <w:r w:rsidRPr="001F4C0B">
              <w:rPr>
                <w:rFonts w:ascii="Calibri" w:hAnsi="Calibri" w:cs="Calibri"/>
                <w:b/>
                <w:color w:val="0000FF"/>
                <w:sz w:val="18"/>
                <w:lang w:val="en-US"/>
              </w:rPr>
              <w:t>If correlation of log MDT and immediate MDT is possible for management based MDT, FFS on selection of group of UE when deciding to implement continuous MDT.</w:t>
            </w:r>
          </w:p>
        </w:tc>
      </w:tr>
    </w:tbl>
    <w:p w14:paraId="6288745C" w14:textId="02D8CFDC" w:rsidR="00433C8C" w:rsidRPr="00927925" w:rsidRDefault="00433C8C" w:rsidP="009668CC">
      <w:pPr>
        <w:rPr>
          <w:rFonts w:ascii="Arial" w:eastAsiaTheme="minorEastAsia" w:hAnsi="Arial" w:cs="Arial"/>
          <w:lang w:eastAsia="zh-CN"/>
        </w:rPr>
      </w:pPr>
    </w:p>
    <w:p w14:paraId="425D5370" w14:textId="204EDC7D" w:rsidR="005414B7" w:rsidRDefault="002C71EF" w:rsidP="002631FD">
      <w:pPr>
        <w:jc w:val="both"/>
        <w:rPr>
          <w:rFonts w:ascii="Arial" w:eastAsiaTheme="minorEastAsia" w:hAnsi="Arial" w:cs="Arial"/>
          <w:b/>
          <w:lang w:eastAsia="zh-CN"/>
        </w:rPr>
      </w:pPr>
      <w:r>
        <w:rPr>
          <w:rFonts w:ascii="Arial" w:eastAsiaTheme="minorEastAsia" w:hAnsi="Arial" w:cs="Arial"/>
          <w:b/>
          <w:lang w:eastAsia="zh-CN"/>
        </w:rPr>
        <w:t xml:space="preserve">Observation </w:t>
      </w:r>
      <w:r w:rsidR="008F6279">
        <w:rPr>
          <w:rFonts w:ascii="Arial" w:eastAsiaTheme="minorEastAsia" w:hAnsi="Arial" w:cs="Arial"/>
          <w:b/>
          <w:lang w:eastAsia="zh-CN"/>
        </w:rPr>
        <w:t>4</w:t>
      </w:r>
      <w:r w:rsidRPr="00835E55">
        <w:rPr>
          <w:rFonts w:ascii="Arial" w:eastAsiaTheme="minorEastAsia" w:hAnsi="Arial" w:cs="Arial"/>
          <w:b/>
          <w:lang w:eastAsia="zh-CN"/>
        </w:rPr>
        <w:t>:</w:t>
      </w:r>
      <w:r>
        <w:rPr>
          <w:rFonts w:ascii="Arial" w:eastAsiaTheme="minorEastAsia" w:hAnsi="Arial" w:cs="Arial"/>
          <w:b/>
          <w:lang w:eastAsia="zh-CN"/>
        </w:rPr>
        <w:t xml:space="preserve"> </w:t>
      </w:r>
      <w:r w:rsidR="0061010A">
        <w:rPr>
          <w:rFonts w:ascii="Arial" w:eastAsiaTheme="minorEastAsia" w:hAnsi="Arial" w:cs="Arial"/>
          <w:b/>
          <w:lang w:eastAsia="zh-CN"/>
        </w:rPr>
        <w:t xml:space="preserve">RAN3 </w:t>
      </w:r>
      <w:r w:rsidR="008F6279">
        <w:rPr>
          <w:rFonts w:ascii="Arial" w:eastAsiaTheme="minorEastAsia" w:hAnsi="Arial" w:cs="Arial"/>
          <w:b/>
          <w:lang w:eastAsia="zh-CN"/>
        </w:rPr>
        <w:t xml:space="preserve">has not concluded a solution </w:t>
      </w:r>
      <w:r w:rsidR="005414B7">
        <w:rPr>
          <w:rFonts w:ascii="Arial" w:eastAsiaTheme="minorEastAsia" w:hAnsi="Arial" w:cs="Arial"/>
          <w:b/>
          <w:lang w:eastAsia="zh-CN"/>
        </w:rPr>
        <w:t>that</w:t>
      </w:r>
      <w:r w:rsidR="00AF6533">
        <w:rPr>
          <w:rFonts w:ascii="Arial" w:eastAsiaTheme="minorEastAsia" w:hAnsi="Arial" w:cs="Arial"/>
          <w:b/>
          <w:lang w:eastAsia="zh-CN"/>
        </w:rPr>
        <w:t xml:space="preserve"> support</w:t>
      </w:r>
      <w:r w:rsidR="005414B7">
        <w:rPr>
          <w:rFonts w:ascii="Arial" w:eastAsiaTheme="minorEastAsia" w:hAnsi="Arial" w:cs="Arial"/>
          <w:b/>
          <w:lang w:eastAsia="zh-CN"/>
        </w:rPr>
        <w:t>s</w:t>
      </w:r>
      <w:r w:rsidR="00AF6533">
        <w:rPr>
          <w:rFonts w:ascii="Arial" w:eastAsiaTheme="minorEastAsia" w:hAnsi="Arial" w:cs="Arial"/>
          <w:b/>
          <w:lang w:eastAsia="zh-CN"/>
        </w:rPr>
        <w:t xml:space="preserve"> </w:t>
      </w:r>
      <w:r w:rsidR="008F6279">
        <w:rPr>
          <w:rFonts w:ascii="Arial" w:eastAsiaTheme="minorEastAsia" w:hAnsi="Arial" w:cs="Arial"/>
          <w:b/>
          <w:lang w:eastAsia="zh-CN"/>
        </w:rPr>
        <w:t>the continuous data collection</w:t>
      </w:r>
      <w:r w:rsidR="005414B7">
        <w:rPr>
          <w:rFonts w:ascii="Arial" w:eastAsiaTheme="minorEastAsia" w:hAnsi="Arial" w:cs="Arial"/>
          <w:b/>
          <w:lang w:eastAsia="zh-CN"/>
        </w:rPr>
        <w:t>.</w:t>
      </w:r>
    </w:p>
    <w:p w14:paraId="31EACFE5" w14:textId="2A4369AD" w:rsidR="002C71EF" w:rsidRDefault="005414B7" w:rsidP="002631FD">
      <w:pPr>
        <w:jc w:val="both"/>
        <w:rPr>
          <w:rFonts w:ascii="Arial" w:eastAsiaTheme="minorEastAsia" w:hAnsi="Arial" w:cs="Arial"/>
          <w:b/>
          <w:lang w:eastAsia="zh-CN"/>
        </w:rPr>
      </w:pPr>
      <w:r>
        <w:rPr>
          <w:rFonts w:ascii="Arial" w:eastAsiaTheme="minorEastAsia" w:hAnsi="Arial" w:cs="Arial"/>
          <w:b/>
          <w:lang w:eastAsia="zh-CN"/>
        </w:rPr>
        <w:t xml:space="preserve">Observation 5: RAN3 </w:t>
      </w:r>
      <w:r w:rsidR="008F6279">
        <w:rPr>
          <w:rFonts w:ascii="Arial" w:eastAsiaTheme="minorEastAsia" w:hAnsi="Arial" w:cs="Arial"/>
          <w:b/>
          <w:lang w:eastAsia="zh-CN"/>
        </w:rPr>
        <w:t xml:space="preserve">will evaluate </w:t>
      </w:r>
      <w:r w:rsidR="008F6279" w:rsidRPr="008F6279">
        <w:rPr>
          <w:rFonts w:ascii="Arial" w:eastAsiaTheme="minorEastAsia" w:hAnsi="Arial" w:cs="Arial"/>
          <w:b/>
          <w:lang w:eastAsia="zh-CN"/>
        </w:rPr>
        <w:t xml:space="preserve">the </w:t>
      </w:r>
      <w:r w:rsidR="008F6279">
        <w:rPr>
          <w:rFonts w:ascii="Arial" w:eastAsiaTheme="minorEastAsia" w:hAnsi="Arial" w:cs="Arial"/>
          <w:b/>
          <w:lang w:eastAsia="zh-CN"/>
        </w:rPr>
        <w:t>ga</w:t>
      </w:r>
      <w:r w:rsidR="009E1420">
        <w:rPr>
          <w:rFonts w:ascii="Arial" w:eastAsiaTheme="minorEastAsia" w:hAnsi="Arial" w:cs="Arial"/>
          <w:b/>
          <w:lang w:eastAsia="zh-CN"/>
        </w:rPr>
        <w:t>p</w:t>
      </w:r>
      <w:r w:rsidR="008F6279">
        <w:rPr>
          <w:rFonts w:ascii="Arial" w:eastAsiaTheme="minorEastAsia" w:hAnsi="Arial" w:cs="Arial"/>
          <w:b/>
          <w:lang w:eastAsia="zh-CN"/>
        </w:rPr>
        <w:t xml:space="preserve"> of </w:t>
      </w:r>
      <w:r w:rsidR="008F6279" w:rsidRPr="008F6279">
        <w:rPr>
          <w:rFonts w:ascii="Arial" w:eastAsiaTheme="minorEastAsia" w:hAnsi="Arial" w:cs="Arial"/>
          <w:b/>
          <w:lang w:eastAsia="zh-CN"/>
        </w:rPr>
        <w:t xml:space="preserve">continuous MDT during </w:t>
      </w:r>
      <w:r w:rsidR="00AF6533">
        <w:rPr>
          <w:rFonts w:ascii="Arial" w:eastAsiaTheme="minorEastAsia" w:hAnsi="Arial" w:cs="Arial"/>
          <w:b/>
          <w:lang w:eastAsia="zh-CN"/>
        </w:rPr>
        <w:t xml:space="preserve">the UE transition from </w:t>
      </w:r>
      <w:r w:rsidR="008F6279">
        <w:rPr>
          <w:rFonts w:ascii="Arial" w:eastAsiaTheme="minorEastAsia" w:hAnsi="Arial" w:cs="Arial"/>
          <w:b/>
          <w:lang w:eastAsia="zh-CN"/>
        </w:rPr>
        <w:t xml:space="preserve">RRC </w:t>
      </w:r>
      <w:r w:rsidR="008F6279" w:rsidRPr="008F6279">
        <w:rPr>
          <w:rFonts w:ascii="Arial" w:eastAsiaTheme="minorEastAsia" w:hAnsi="Arial" w:cs="Arial"/>
          <w:b/>
          <w:lang w:eastAsia="zh-CN"/>
        </w:rPr>
        <w:t xml:space="preserve">idle to </w:t>
      </w:r>
      <w:r w:rsidR="008F6279">
        <w:rPr>
          <w:rFonts w:ascii="Arial" w:eastAsiaTheme="minorEastAsia" w:hAnsi="Arial" w:cs="Arial"/>
          <w:b/>
          <w:lang w:eastAsia="zh-CN"/>
        </w:rPr>
        <w:t>RRC</w:t>
      </w:r>
      <w:r w:rsidR="00AF6533">
        <w:rPr>
          <w:rFonts w:ascii="Arial" w:eastAsiaTheme="minorEastAsia" w:hAnsi="Arial" w:cs="Arial"/>
          <w:b/>
          <w:lang w:eastAsia="zh-CN"/>
        </w:rPr>
        <w:t xml:space="preserve"> connected </w:t>
      </w:r>
      <w:r>
        <w:rPr>
          <w:rFonts w:ascii="Arial" w:eastAsiaTheme="minorEastAsia" w:hAnsi="Arial" w:cs="Arial"/>
          <w:b/>
          <w:lang w:eastAsia="zh-CN"/>
        </w:rPr>
        <w:t>i</w:t>
      </w:r>
      <w:r w:rsidRPr="008F6279">
        <w:rPr>
          <w:rFonts w:ascii="Arial" w:eastAsiaTheme="minorEastAsia" w:hAnsi="Arial" w:cs="Arial"/>
          <w:b/>
          <w:lang w:eastAsia="zh-CN"/>
        </w:rPr>
        <w:t>n</w:t>
      </w:r>
      <w:r w:rsidRPr="008F6279" w:rsidDel="008F6279">
        <w:rPr>
          <w:rFonts w:ascii="Arial" w:eastAsiaTheme="minorEastAsia" w:hAnsi="Arial" w:cs="Arial"/>
          <w:b/>
          <w:lang w:eastAsia="zh-CN"/>
        </w:rPr>
        <w:t xml:space="preserve"> </w:t>
      </w:r>
      <w:r>
        <w:rPr>
          <w:rFonts w:ascii="Arial" w:eastAsiaTheme="minorEastAsia" w:hAnsi="Arial" w:cs="Arial"/>
          <w:b/>
          <w:lang w:eastAsia="zh-CN"/>
        </w:rPr>
        <w:t>the</w:t>
      </w:r>
      <w:r w:rsidR="003F0717">
        <w:rPr>
          <w:rFonts w:ascii="Arial" w:eastAsiaTheme="minorEastAsia" w:hAnsi="Arial" w:cs="Arial"/>
          <w:b/>
          <w:lang w:eastAsia="zh-CN"/>
        </w:rPr>
        <w:t xml:space="preserve"> next </w:t>
      </w:r>
      <w:r>
        <w:rPr>
          <w:rFonts w:ascii="Arial" w:eastAsiaTheme="minorEastAsia" w:hAnsi="Arial" w:cs="Arial"/>
          <w:b/>
          <w:lang w:eastAsia="zh-CN"/>
        </w:rPr>
        <w:t xml:space="preserve">RAN3 </w:t>
      </w:r>
      <w:r w:rsidR="003F0717">
        <w:rPr>
          <w:rFonts w:ascii="Arial" w:eastAsiaTheme="minorEastAsia" w:hAnsi="Arial" w:cs="Arial"/>
          <w:b/>
          <w:lang w:eastAsia="zh-CN"/>
        </w:rPr>
        <w:t>meeting</w:t>
      </w:r>
      <w:r w:rsidR="0061010A">
        <w:rPr>
          <w:rFonts w:ascii="Arial" w:eastAsiaTheme="minorEastAsia" w:hAnsi="Arial" w:cs="Arial"/>
          <w:b/>
          <w:lang w:eastAsia="zh-CN"/>
        </w:rPr>
        <w:t>.</w:t>
      </w:r>
    </w:p>
    <w:p w14:paraId="60D4B555" w14:textId="2E87322E" w:rsidR="00835E55" w:rsidRDefault="00332C57" w:rsidP="002631FD">
      <w:pPr>
        <w:jc w:val="both"/>
        <w:rPr>
          <w:rFonts w:ascii="Arial" w:hAnsi="Arial" w:cs="Arial"/>
          <w:iCs/>
          <w:szCs w:val="18"/>
        </w:rPr>
      </w:pPr>
      <w:r>
        <w:rPr>
          <w:rFonts w:ascii="Arial" w:hAnsi="Arial" w:cs="Arial"/>
          <w:iCs/>
          <w:szCs w:val="18"/>
        </w:rPr>
        <w:t xml:space="preserve">RAN2 also </w:t>
      </w:r>
      <w:r w:rsidR="001331DA">
        <w:rPr>
          <w:rFonts w:ascii="Arial" w:hAnsi="Arial" w:cs="Arial"/>
          <w:iCs/>
          <w:szCs w:val="18"/>
        </w:rPr>
        <w:t xml:space="preserve">briefly discussed </w:t>
      </w:r>
      <w:r w:rsidR="00E93E4D">
        <w:rPr>
          <w:rFonts w:ascii="Arial" w:hAnsi="Arial" w:cs="Arial"/>
          <w:iCs/>
          <w:szCs w:val="18"/>
        </w:rPr>
        <w:t xml:space="preserve">enhancements </w:t>
      </w:r>
      <w:r>
        <w:rPr>
          <w:rFonts w:ascii="Arial" w:hAnsi="Arial" w:cs="Arial"/>
          <w:iCs/>
          <w:szCs w:val="18"/>
        </w:rPr>
        <w:t xml:space="preserve">of </w:t>
      </w:r>
      <w:r w:rsidR="00E93E4D">
        <w:rPr>
          <w:rFonts w:ascii="Arial" w:hAnsi="Arial" w:cs="Arial"/>
          <w:iCs/>
          <w:szCs w:val="18"/>
        </w:rPr>
        <w:t>MDT/RRM mechanisms to support AI/ML data collection [</w:t>
      </w:r>
      <w:r w:rsidR="008E25D8">
        <w:rPr>
          <w:rFonts w:ascii="Arial" w:hAnsi="Arial" w:cs="Arial"/>
          <w:iCs/>
          <w:szCs w:val="18"/>
        </w:rPr>
        <w:t>8</w:t>
      </w:r>
      <w:r w:rsidR="00E93E4D">
        <w:rPr>
          <w:rFonts w:ascii="Arial" w:hAnsi="Arial" w:cs="Arial"/>
          <w:iCs/>
          <w:szCs w:val="18"/>
        </w:rPr>
        <w:t xml:space="preserve">]: </w:t>
      </w:r>
    </w:p>
    <w:tbl>
      <w:tblPr>
        <w:tblStyle w:val="TableGrid"/>
        <w:tblW w:w="0" w:type="auto"/>
        <w:tblLook w:val="04A0" w:firstRow="1" w:lastRow="0" w:firstColumn="1" w:lastColumn="0" w:noHBand="0" w:noVBand="1"/>
      </w:tblPr>
      <w:tblGrid>
        <w:gridCol w:w="9631"/>
      </w:tblGrid>
      <w:tr w:rsidR="00835E55" w14:paraId="44626313" w14:textId="77777777" w:rsidTr="00F5490A">
        <w:tc>
          <w:tcPr>
            <w:tcW w:w="9631" w:type="dxa"/>
          </w:tcPr>
          <w:p w14:paraId="306240F2" w14:textId="444F6616" w:rsidR="00835E55" w:rsidRPr="0061010A" w:rsidRDefault="00835E55" w:rsidP="00F5490A">
            <w:pPr>
              <w:pStyle w:val="Agreement"/>
              <w:spacing w:before="0" w:after="180"/>
              <w:ind w:left="357" w:hanging="357"/>
            </w:pPr>
            <w:r>
              <w:t xml:space="preserve">Observation: RAN2 may need to consider enhancements for AIML to existing functionality for data collection, e.g. for timing control (e.g. for MDT/RRM). </w:t>
            </w:r>
          </w:p>
        </w:tc>
      </w:tr>
    </w:tbl>
    <w:p w14:paraId="18FE86C4" w14:textId="77777777" w:rsidR="00332C57" w:rsidRDefault="00332C57" w:rsidP="00835E55">
      <w:pPr>
        <w:rPr>
          <w:rFonts w:ascii="Arial" w:hAnsi="Arial" w:cs="Arial"/>
          <w:lang w:eastAsia="zh-CN"/>
        </w:rPr>
      </w:pPr>
    </w:p>
    <w:p w14:paraId="1A859A78" w14:textId="21C1C986" w:rsidR="00D229EF" w:rsidRDefault="00786BBC" w:rsidP="002631FD">
      <w:pPr>
        <w:jc w:val="both"/>
        <w:rPr>
          <w:rFonts w:ascii="Arial" w:hAnsi="Arial" w:cs="Arial"/>
          <w:b/>
          <w:iCs/>
          <w:szCs w:val="18"/>
        </w:rPr>
      </w:pPr>
      <w:r>
        <w:rPr>
          <w:rFonts w:ascii="Arial" w:hAnsi="Arial" w:cs="Arial"/>
          <w:b/>
          <w:iCs/>
          <w:szCs w:val="18"/>
        </w:rPr>
        <w:t>Proposal 2</w:t>
      </w:r>
      <w:r w:rsidR="001331DA" w:rsidRPr="001331DA">
        <w:rPr>
          <w:rFonts w:ascii="Arial" w:hAnsi="Arial" w:cs="Arial"/>
          <w:b/>
          <w:iCs/>
          <w:szCs w:val="18"/>
        </w:rPr>
        <w:t xml:space="preserve">: RAN2 to </w:t>
      </w:r>
      <w:r w:rsidR="003301C7">
        <w:rPr>
          <w:rFonts w:ascii="Arial" w:hAnsi="Arial" w:cs="Arial"/>
          <w:b/>
          <w:iCs/>
          <w:szCs w:val="18"/>
        </w:rPr>
        <w:t xml:space="preserve">continue discussion on </w:t>
      </w:r>
      <w:r w:rsidR="001331DA" w:rsidRPr="001331DA">
        <w:rPr>
          <w:rFonts w:ascii="Arial" w:hAnsi="Arial" w:cs="Arial"/>
          <w:b/>
          <w:iCs/>
          <w:szCs w:val="18"/>
        </w:rPr>
        <w:t xml:space="preserve">enhancements </w:t>
      </w:r>
      <w:r w:rsidR="00304EF4">
        <w:rPr>
          <w:rFonts w:ascii="Arial" w:hAnsi="Arial" w:cs="Arial"/>
          <w:b/>
          <w:iCs/>
          <w:szCs w:val="18"/>
        </w:rPr>
        <w:t>of</w:t>
      </w:r>
      <w:r w:rsidR="001331DA" w:rsidRPr="001331DA">
        <w:rPr>
          <w:rFonts w:ascii="Arial" w:hAnsi="Arial" w:cs="Arial"/>
          <w:b/>
          <w:iCs/>
          <w:szCs w:val="18"/>
        </w:rPr>
        <w:t xml:space="preserve"> existing RRM/MDT mechanisms to support data collection in AI/ML.</w:t>
      </w:r>
    </w:p>
    <w:p w14:paraId="050A26E0" w14:textId="77777777"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 xml:space="preserve">4. </w:t>
      </w:r>
      <w:r w:rsidR="001A1F92" w:rsidRPr="007D3E81">
        <w:rPr>
          <w:rFonts w:eastAsia="SimSun"/>
          <w:lang w:eastAsia="zh-CN"/>
        </w:rPr>
        <w:t>Conclusion</w:t>
      </w:r>
    </w:p>
    <w:p w14:paraId="71820B94" w14:textId="6159D03E" w:rsidR="00850DCF" w:rsidRPr="001A009B" w:rsidRDefault="00E91A85" w:rsidP="002631FD">
      <w:pPr>
        <w:jc w:val="both"/>
        <w:rPr>
          <w:rFonts w:ascii="Arial" w:hAnsi="Arial" w:cs="Arial"/>
          <w:lang w:eastAsia="zh-CN"/>
        </w:rPr>
      </w:pPr>
      <w:r w:rsidRPr="001A009B">
        <w:rPr>
          <w:rFonts w:ascii="Arial" w:hAnsi="Arial" w:cs="Arial"/>
          <w:lang w:eastAsia="zh-CN"/>
        </w:rPr>
        <w:t>In this contribution, we discussed existing MDT/RRM</w:t>
      </w:r>
      <w:r w:rsidR="0043687E">
        <w:rPr>
          <w:rFonts w:ascii="Arial" w:hAnsi="Arial" w:cs="Arial"/>
          <w:lang w:eastAsia="zh-CN"/>
        </w:rPr>
        <w:t xml:space="preserve"> limitations</w:t>
      </w:r>
      <w:r w:rsidRPr="001A009B">
        <w:rPr>
          <w:rFonts w:ascii="Arial" w:hAnsi="Arial" w:cs="Arial"/>
          <w:lang w:eastAsia="zh-CN"/>
        </w:rPr>
        <w:t xml:space="preserve"> and potential enhancements for MDT/RRM mechanisms to support data collection for AI/ML. The following are the observations and proposals in this document:</w:t>
      </w:r>
    </w:p>
    <w:p w14:paraId="2BC1548F" w14:textId="024ABC4C" w:rsidR="00C85A64" w:rsidRDefault="00051D3E" w:rsidP="00C85A64">
      <w:pPr>
        <w:jc w:val="both"/>
        <w:rPr>
          <w:rFonts w:ascii="Arial" w:hAnsi="Arial" w:cs="Arial"/>
          <w:b/>
        </w:rPr>
      </w:pPr>
      <w:bookmarkStart w:id="7" w:name="_Toc423020280"/>
      <w:bookmarkEnd w:id="7"/>
      <w:r w:rsidRPr="00051D3E">
        <w:rPr>
          <w:rFonts w:ascii="Arial" w:hAnsi="Arial" w:cs="Arial"/>
          <w:b/>
        </w:rPr>
        <w:t>Observation 1: RRC state transition from/to the RRC_CONNECTED state causes discontinuity in the RRM/MDT measurements.</w:t>
      </w:r>
    </w:p>
    <w:p w14:paraId="4687623D" w14:textId="77777777" w:rsidR="00051D3E" w:rsidRDefault="00051D3E" w:rsidP="00051D3E">
      <w:pPr>
        <w:jc w:val="both"/>
        <w:rPr>
          <w:rFonts w:ascii="Arial" w:hAnsi="Arial" w:cs="Arial"/>
          <w:b/>
        </w:rPr>
      </w:pPr>
      <w:r w:rsidRPr="005622E5">
        <w:rPr>
          <w:rFonts w:ascii="Arial" w:hAnsi="Arial" w:cs="Arial"/>
          <w:b/>
        </w:rPr>
        <w:t>Ob</w:t>
      </w:r>
      <w:r>
        <w:rPr>
          <w:rFonts w:ascii="Arial" w:hAnsi="Arial" w:cs="Arial"/>
          <w:b/>
        </w:rPr>
        <w:t xml:space="preserve">servation 2: There are significant similarities in RRM cell measurements mechanisms between RRC_CONNECTED and RRC_IDLE or RRC_INACTIVE states that could be exploited </w:t>
      </w:r>
      <w:r w:rsidRPr="00853CC0">
        <w:rPr>
          <w:rFonts w:ascii="Arial" w:hAnsi="Arial" w:cs="Arial"/>
          <w:b/>
        </w:rPr>
        <w:t>to avoid the RRM measurements discontinuity during the RRC state transition</w:t>
      </w:r>
      <w:r>
        <w:rPr>
          <w:rFonts w:ascii="Arial" w:hAnsi="Arial" w:cs="Arial"/>
          <w:b/>
        </w:rPr>
        <w:t>.</w:t>
      </w:r>
    </w:p>
    <w:p w14:paraId="27C00589" w14:textId="77777777" w:rsidR="00051D3E" w:rsidRDefault="00051D3E" w:rsidP="00051D3E">
      <w:pPr>
        <w:jc w:val="both"/>
        <w:rPr>
          <w:rFonts w:ascii="Arial" w:eastAsiaTheme="minorEastAsia" w:hAnsi="Arial" w:cs="Arial"/>
          <w:b/>
          <w:lang w:eastAsia="zh-CN"/>
        </w:rPr>
      </w:pPr>
      <w:r>
        <w:rPr>
          <w:rFonts w:ascii="Arial" w:eastAsiaTheme="minorEastAsia" w:hAnsi="Arial" w:cs="Arial"/>
          <w:b/>
          <w:lang w:eastAsia="zh-CN"/>
        </w:rPr>
        <w:lastRenderedPageBreak/>
        <w:t>Observation 3</w:t>
      </w:r>
      <w:r w:rsidRPr="00835E55">
        <w:rPr>
          <w:rFonts w:ascii="Arial" w:eastAsiaTheme="minorEastAsia" w:hAnsi="Arial" w:cs="Arial"/>
          <w:b/>
          <w:lang w:eastAsia="zh-CN"/>
        </w:rPr>
        <w:t>:</w:t>
      </w:r>
      <w:r>
        <w:rPr>
          <w:rFonts w:ascii="Arial" w:eastAsiaTheme="minorEastAsia" w:hAnsi="Arial" w:cs="Arial"/>
          <w:b/>
          <w:lang w:eastAsia="zh-CN"/>
        </w:rPr>
        <w:t xml:space="preserve"> Continuous MDT across RRC states is beneficial for AI/ML training in the gNB.  </w:t>
      </w:r>
    </w:p>
    <w:p w14:paraId="5C72C0B6" w14:textId="77777777" w:rsidR="00051D3E" w:rsidRDefault="00051D3E" w:rsidP="00051D3E">
      <w:pPr>
        <w:jc w:val="both"/>
        <w:rPr>
          <w:rFonts w:ascii="Arial" w:eastAsiaTheme="minorEastAsia" w:hAnsi="Arial" w:cs="Arial"/>
          <w:b/>
          <w:lang w:eastAsia="zh-CN"/>
        </w:rPr>
      </w:pPr>
      <w:r>
        <w:rPr>
          <w:rFonts w:ascii="Arial" w:eastAsiaTheme="minorEastAsia" w:hAnsi="Arial" w:cs="Arial"/>
          <w:b/>
          <w:lang w:eastAsia="zh-CN"/>
        </w:rPr>
        <w:t>Observation 4</w:t>
      </w:r>
      <w:r w:rsidRPr="00835E55">
        <w:rPr>
          <w:rFonts w:ascii="Arial" w:eastAsiaTheme="minorEastAsia" w:hAnsi="Arial" w:cs="Arial"/>
          <w:b/>
          <w:lang w:eastAsia="zh-CN"/>
        </w:rPr>
        <w:t>:</w:t>
      </w:r>
      <w:r>
        <w:rPr>
          <w:rFonts w:ascii="Arial" w:eastAsiaTheme="minorEastAsia" w:hAnsi="Arial" w:cs="Arial"/>
          <w:b/>
          <w:lang w:eastAsia="zh-CN"/>
        </w:rPr>
        <w:t xml:space="preserve"> RAN3 has not concluded a solution that supports the continuous data collection.</w:t>
      </w:r>
    </w:p>
    <w:p w14:paraId="3957DF0F" w14:textId="77777777" w:rsidR="00051D3E" w:rsidRDefault="00051D3E" w:rsidP="00051D3E">
      <w:pPr>
        <w:jc w:val="both"/>
        <w:rPr>
          <w:rFonts w:ascii="Arial" w:eastAsiaTheme="minorEastAsia" w:hAnsi="Arial" w:cs="Arial"/>
          <w:b/>
          <w:lang w:eastAsia="zh-CN"/>
        </w:rPr>
      </w:pPr>
      <w:r>
        <w:rPr>
          <w:rFonts w:ascii="Arial" w:eastAsiaTheme="minorEastAsia" w:hAnsi="Arial" w:cs="Arial"/>
          <w:b/>
          <w:lang w:eastAsia="zh-CN"/>
        </w:rPr>
        <w:t xml:space="preserve">Observation 5: RAN3 will evaluate </w:t>
      </w:r>
      <w:r w:rsidRPr="008F6279">
        <w:rPr>
          <w:rFonts w:ascii="Arial" w:eastAsiaTheme="minorEastAsia" w:hAnsi="Arial" w:cs="Arial"/>
          <w:b/>
          <w:lang w:eastAsia="zh-CN"/>
        </w:rPr>
        <w:t xml:space="preserve">the </w:t>
      </w:r>
      <w:r>
        <w:rPr>
          <w:rFonts w:ascii="Arial" w:eastAsiaTheme="minorEastAsia" w:hAnsi="Arial" w:cs="Arial"/>
          <w:b/>
          <w:lang w:eastAsia="zh-CN"/>
        </w:rPr>
        <w:t xml:space="preserve">gap of </w:t>
      </w:r>
      <w:r w:rsidRPr="008F6279">
        <w:rPr>
          <w:rFonts w:ascii="Arial" w:eastAsiaTheme="minorEastAsia" w:hAnsi="Arial" w:cs="Arial"/>
          <w:b/>
          <w:lang w:eastAsia="zh-CN"/>
        </w:rPr>
        <w:t xml:space="preserve">continuous MDT during </w:t>
      </w:r>
      <w:r>
        <w:rPr>
          <w:rFonts w:ascii="Arial" w:eastAsiaTheme="minorEastAsia" w:hAnsi="Arial" w:cs="Arial"/>
          <w:b/>
          <w:lang w:eastAsia="zh-CN"/>
        </w:rPr>
        <w:t xml:space="preserve">the UE transition from RRC </w:t>
      </w:r>
      <w:r w:rsidRPr="008F6279">
        <w:rPr>
          <w:rFonts w:ascii="Arial" w:eastAsiaTheme="minorEastAsia" w:hAnsi="Arial" w:cs="Arial"/>
          <w:b/>
          <w:lang w:eastAsia="zh-CN"/>
        </w:rPr>
        <w:t xml:space="preserve">idle to </w:t>
      </w:r>
      <w:r>
        <w:rPr>
          <w:rFonts w:ascii="Arial" w:eastAsiaTheme="minorEastAsia" w:hAnsi="Arial" w:cs="Arial"/>
          <w:b/>
          <w:lang w:eastAsia="zh-CN"/>
        </w:rPr>
        <w:t>RRC connected i</w:t>
      </w:r>
      <w:r w:rsidRPr="008F6279">
        <w:rPr>
          <w:rFonts w:ascii="Arial" w:eastAsiaTheme="minorEastAsia" w:hAnsi="Arial" w:cs="Arial"/>
          <w:b/>
          <w:lang w:eastAsia="zh-CN"/>
        </w:rPr>
        <w:t>n</w:t>
      </w:r>
      <w:r w:rsidRPr="008F6279" w:rsidDel="008F6279">
        <w:rPr>
          <w:rFonts w:ascii="Arial" w:eastAsiaTheme="minorEastAsia" w:hAnsi="Arial" w:cs="Arial"/>
          <w:b/>
          <w:lang w:eastAsia="zh-CN"/>
        </w:rPr>
        <w:t xml:space="preserve"> </w:t>
      </w:r>
      <w:r>
        <w:rPr>
          <w:rFonts w:ascii="Arial" w:eastAsiaTheme="minorEastAsia" w:hAnsi="Arial" w:cs="Arial"/>
          <w:b/>
          <w:lang w:eastAsia="zh-CN"/>
        </w:rPr>
        <w:t>the next RAN3 meeting.</w:t>
      </w:r>
    </w:p>
    <w:p w14:paraId="7DE35281" w14:textId="77777777" w:rsidR="00051D3E" w:rsidRDefault="00051D3E" w:rsidP="00051D3E">
      <w:pPr>
        <w:jc w:val="both"/>
        <w:rPr>
          <w:rFonts w:ascii="Arial" w:eastAsiaTheme="minorEastAsia" w:hAnsi="Arial" w:cs="Arial"/>
          <w:b/>
          <w:lang w:eastAsia="zh-CN"/>
        </w:rPr>
      </w:pPr>
      <w:r>
        <w:rPr>
          <w:rFonts w:ascii="Arial" w:eastAsiaTheme="minorEastAsia" w:hAnsi="Arial" w:cs="Arial"/>
          <w:b/>
          <w:lang w:eastAsia="zh-CN"/>
        </w:rPr>
        <w:t>Observation 4</w:t>
      </w:r>
      <w:r w:rsidRPr="00835E55">
        <w:rPr>
          <w:rFonts w:ascii="Arial" w:eastAsiaTheme="minorEastAsia" w:hAnsi="Arial" w:cs="Arial"/>
          <w:b/>
          <w:lang w:eastAsia="zh-CN"/>
        </w:rPr>
        <w:t>:</w:t>
      </w:r>
      <w:r>
        <w:rPr>
          <w:rFonts w:ascii="Arial" w:eastAsiaTheme="minorEastAsia" w:hAnsi="Arial" w:cs="Arial"/>
          <w:b/>
          <w:lang w:eastAsia="zh-CN"/>
        </w:rPr>
        <w:t xml:space="preserve"> RAN3 has not concluded a solution that supports the continuous data collection.</w:t>
      </w:r>
    </w:p>
    <w:p w14:paraId="14E10A04" w14:textId="77777777" w:rsidR="00051D3E" w:rsidRDefault="00051D3E" w:rsidP="00051D3E">
      <w:pPr>
        <w:jc w:val="both"/>
        <w:rPr>
          <w:rFonts w:ascii="Arial" w:eastAsiaTheme="minorEastAsia" w:hAnsi="Arial" w:cs="Arial"/>
          <w:b/>
          <w:lang w:eastAsia="zh-CN"/>
        </w:rPr>
      </w:pPr>
      <w:r>
        <w:rPr>
          <w:rFonts w:ascii="Arial" w:eastAsiaTheme="minorEastAsia" w:hAnsi="Arial" w:cs="Arial"/>
          <w:b/>
          <w:lang w:eastAsia="zh-CN"/>
        </w:rPr>
        <w:t xml:space="preserve">Observation 5: RAN3 will evaluate </w:t>
      </w:r>
      <w:r w:rsidRPr="008F6279">
        <w:rPr>
          <w:rFonts w:ascii="Arial" w:eastAsiaTheme="minorEastAsia" w:hAnsi="Arial" w:cs="Arial"/>
          <w:b/>
          <w:lang w:eastAsia="zh-CN"/>
        </w:rPr>
        <w:t xml:space="preserve">the </w:t>
      </w:r>
      <w:r>
        <w:rPr>
          <w:rFonts w:ascii="Arial" w:eastAsiaTheme="minorEastAsia" w:hAnsi="Arial" w:cs="Arial"/>
          <w:b/>
          <w:lang w:eastAsia="zh-CN"/>
        </w:rPr>
        <w:t xml:space="preserve">gap of </w:t>
      </w:r>
      <w:r w:rsidRPr="008F6279">
        <w:rPr>
          <w:rFonts w:ascii="Arial" w:eastAsiaTheme="minorEastAsia" w:hAnsi="Arial" w:cs="Arial"/>
          <w:b/>
          <w:lang w:eastAsia="zh-CN"/>
        </w:rPr>
        <w:t xml:space="preserve">continuous MDT during </w:t>
      </w:r>
      <w:r>
        <w:rPr>
          <w:rFonts w:ascii="Arial" w:eastAsiaTheme="minorEastAsia" w:hAnsi="Arial" w:cs="Arial"/>
          <w:b/>
          <w:lang w:eastAsia="zh-CN"/>
        </w:rPr>
        <w:t xml:space="preserve">the UE transition from RRC </w:t>
      </w:r>
      <w:r w:rsidRPr="008F6279">
        <w:rPr>
          <w:rFonts w:ascii="Arial" w:eastAsiaTheme="minorEastAsia" w:hAnsi="Arial" w:cs="Arial"/>
          <w:b/>
          <w:lang w:eastAsia="zh-CN"/>
        </w:rPr>
        <w:t xml:space="preserve">idle to </w:t>
      </w:r>
      <w:r>
        <w:rPr>
          <w:rFonts w:ascii="Arial" w:eastAsiaTheme="minorEastAsia" w:hAnsi="Arial" w:cs="Arial"/>
          <w:b/>
          <w:lang w:eastAsia="zh-CN"/>
        </w:rPr>
        <w:t>RRC connected i</w:t>
      </w:r>
      <w:r w:rsidRPr="008F6279">
        <w:rPr>
          <w:rFonts w:ascii="Arial" w:eastAsiaTheme="minorEastAsia" w:hAnsi="Arial" w:cs="Arial"/>
          <w:b/>
          <w:lang w:eastAsia="zh-CN"/>
        </w:rPr>
        <w:t>n</w:t>
      </w:r>
      <w:r w:rsidRPr="008F6279" w:rsidDel="008F6279">
        <w:rPr>
          <w:rFonts w:ascii="Arial" w:eastAsiaTheme="minorEastAsia" w:hAnsi="Arial" w:cs="Arial"/>
          <w:b/>
          <w:lang w:eastAsia="zh-CN"/>
        </w:rPr>
        <w:t xml:space="preserve"> </w:t>
      </w:r>
      <w:r>
        <w:rPr>
          <w:rFonts w:ascii="Arial" w:eastAsiaTheme="minorEastAsia" w:hAnsi="Arial" w:cs="Arial"/>
          <w:b/>
          <w:lang w:eastAsia="zh-CN"/>
        </w:rPr>
        <w:t>the next RAN3 meeting.</w:t>
      </w:r>
    </w:p>
    <w:p w14:paraId="73325DB4" w14:textId="77777777" w:rsidR="00051D3E" w:rsidRPr="00F71A0E" w:rsidRDefault="00051D3E" w:rsidP="00051D3E">
      <w:pPr>
        <w:jc w:val="both"/>
        <w:rPr>
          <w:rFonts w:ascii="Arial" w:hAnsi="Arial" w:cs="Arial"/>
          <w:b/>
        </w:rPr>
      </w:pPr>
      <w:r w:rsidRPr="005779DA">
        <w:rPr>
          <w:rFonts w:ascii="Arial" w:hAnsi="Arial" w:cs="Arial"/>
          <w:b/>
        </w:rPr>
        <w:t>Proposal 1: RAN2 to discuss solutions which could leverage similarities between the RRM cell measurements in RRC_CONNECTED and RRC_IDLE or RRC_INACTIVE states which could address the measurements discontinuity during the RRC state transition.</w:t>
      </w:r>
    </w:p>
    <w:p w14:paraId="03E2A9D5" w14:textId="2C6A0EA2" w:rsidR="00A87E4C" w:rsidRDefault="00A87E4C" w:rsidP="00A87E4C">
      <w:pPr>
        <w:jc w:val="both"/>
        <w:rPr>
          <w:rFonts w:ascii="Arial" w:hAnsi="Arial" w:cs="Arial"/>
          <w:b/>
          <w:iCs/>
          <w:szCs w:val="18"/>
        </w:rPr>
      </w:pPr>
      <w:r>
        <w:rPr>
          <w:rFonts w:ascii="Arial" w:hAnsi="Arial" w:cs="Arial"/>
          <w:b/>
          <w:iCs/>
          <w:szCs w:val="18"/>
        </w:rPr>
        <w:t>Proposal 2</w:t>
      </w:r>
      <w:r w:rsidRPr="001331DA">
        <w:rPr>
          <w:rFonts w:ascii="Arial" w:hAnsi="Arial" w:cs="Arial"/>
          <w:b/>
          <w:iCs/>
          <w:szCs w:val="18"/>
        </w:rPr>
        <w:t xml:space="preserve">: RAN2 </w:t>
      </w:r>
      <w:r>
        <w:rPr>
          <w:rFonts w:ascii="Arial" w:hAnsi="Arial" w:cs="Arial"/>
          <w:b/>
          <w:iCs/>
          <w:szCs w:val="18"/>
        </w:rPr>
        <w:t xml:space="preserve">to continue discussion on </w:t>
      </w:r>
      <w:r w:rsidRPr="001331DA">
        <w:rPr>
          <w:rFonts w:ascii="Arial" w:hAnsi="Arial" w:cs="Arial"/>
          <w:b/>
          <w:iCs/>
          <w:szCs w:val="18"/>
        </w:rPr>
        <w:t>enhancements for existing RRM/MDT mechanisms to support data collection in AI/ML.</w:t>
      </w:r>
    </w:p>
    <w:p w14:paraId="19DEB65A" w14:textId="6E41AF69" w:rsidR="00C85A64" w:rsidRPr="00F71A0E" w:rsidRDefault="00C85A64" w:rsidP="00C85A64">
      <w:pPr>
        <w:jc w:val="both"/>
        <w:rPr>
          <w:rFonts w:ascii="Arial" w:hAnsi="Arial" w:cs="Arial"/>
          <w:b/>
        </w:rPr>
      </w:pPr>
    </w:p>
    <w:p w14:paraId="07782C02" w14:textId="77777777" w:rsidR="0001565F" w:rsidRPr="007D3E81" w:rsidRDefault="005456E5" w:rsidP="0013204A">
      <w:pPr>
        <w:pStyle w:val="Heading1"/>
      </w:pPr>
      <w:r>
        <w:t xml:space="preserve">5. </w:t>
      </w:r>
      <w:r w:rsidR="0001565F" w:rsidRPr="007D3E81">
        <w:t>Reference</w:t>
      </w:r>
    </w:p>
    <w:bookmarkEnd w:id="0"/>
    <w:p w14:paraId="0C150023" w14:textId="20193156" w:rsidR="001901DD" w:rsidRPr="00072A7F" w:rsidRDefault="001901DD" w:rsidP="001901DD">
      <w:pPr>
        <w:numPr>
          <w:ilvl w:val="0"/>
          <w:numId w:val="16"/>
        </w:numPr>
        <w:rPr>
          <w:rFonts w:ascii="Arial" w:hAnsi="Arial" w:cs="Arial"/>
          <w:lang w:eastAsia="zh-CN"/>
        </w:rPr>
      </w:pPr>
      <w:r w:rsidRPr="00072A7F">
        <w:fldChar w:fldCharType="begin"/>
      </w:r>
      <w:r w:rsidRPr="00072A7F">
        <w:rPr>
          <w:rFonts w:ascii="Arial" w:hAnsi="Arial" w:cs="Arial"/>
        </w:rPr>
        <w:instrText>HYPERLINK "https://www.3gpp.org/ftp/tsg_ran/WG2_RL2/TSGR2_122/Inbox/Chairs_Notes/R2_122_ChairNotes%20EOM.docx"</w:instrText>
      </w:r>
      <w:r w:rsidRPr="00072A7F">
        <w:fldChar w:fldCharType="separate"/>
      </w:r>
      <w:r w:rsidRPr="00072A7F">
        <w:rPr>
          <w:rStyle w:val="Hyperlink"/>
          <w:rFonts w:ascii="Arial" w:hAnsi="Arial" w:cs="Arial"/>
          <w:lang w:eastAsia="zh-CN"/>
        </w:rPr>
        <w:t>RAN2#122 Chair Notes</w:t>
      </w:r>
      <w:r w:rsidRPr="00072A7F">
        <w:rPr>
          <w:rStyle w:val="Hyperlink"/>
          <w:rFonts w:ascii="Arial" w:hAnsi="Arial" w:cs="Arial"/>
          <w:lang w:eastAsia="zh-CN"/>
        </w:rPr>
        <w:fldChar w:fldCharType="end"/>
      </w:r>
    </w:p>
    <w:p w14:paraId="5E3AAD3E" w14:textId="7F8DF13E" w:rsidR="001901DD" w:rsidRPr="00072A7F" w:rsidRDefault="005C6598" w:rsidP="00C84B50">
      <w:pPr>
        <w:numPr>
          <w:ilvl w:val="0"/>
          <w:numId w:val="16"/>
        </w:numPr>
        <w:rPr>
          <w:rFonts w:ascii="Arial" w:hAnsi="Arial" w:cs="Arial"/>
          <w:lang w:eastAsia="zh-CN"/>
        </w:rPr>
      </w:pPr>
      <w:hyperlink r:id="rId7" w:history="1">
        <w:r w:rsidR="00C84B50" w:rsidRPr="00072A7F">
          <w:rPr>
            <w:rStyle w:val="Hyperlink"/>
            <w:rFonts w:ascii="Arial" w:hAnsi="Arial" w:cs="Arial"/>
            <w:lang w:eastAsia="zh-CN"/>
          </w:rPr>
          <w:t>R2-2306906</w:t>
        </w:r>
      </w:hyperlink>
      <w:r w:rsidR="00C84B50" w:rsidRPr="00072A7F">
        <w:rPr>
          <w:rFonts w:ascii="Arial" w:hAnsi="Arial" w:cs="Arial"/>
          <w:lang w:eastAsia="zh-CN"/>
        </w:rPr>
        <w:t>, LS out on Data Collection Requirements and Assumptions (LS to RAN1)</w:t>
      </w:r>
    </w:p>
    <w:p w14:paraId="44440F0C" w14:textId="47936881" w:rsidR="008E25D8" w:rsidRPr="00072A7F" w:rsidRDefault="008E25D8" w:rsidP="008E25D8">
      <w:pPr>
        <w:numPr>
          <w:ilvl w:val="0"/>
          <w:numId w:val="16"/>
        </w:numPr>
        <w:rPr>
          <w:rFonts w:ascii="Arial" w:hAnsi="Arial" w:cs="Arial"/>
        </w:rPr>
      </w:pPr>
      <w:r w:rsidRPr="00072A7F">
        <w:rPr>
          <w:rFonts w:ascii="Arial" w:hAnsi="Arial" w:cs="Arial"/>
        </w:rPr>
        <w:t>3GPP TR 38.913 Study on scenarios and requirements for next generation access technologies</w:t>
      </w:r>
    </w:p>
    <w:p w14:paraId="02021083" w14:textId="47817E53" w:rsidR="008E25D8" w:rsidRPr="00072A7F" w:rsidRDefault="008E25D8" w:rsidP="008E25D8">
      <w:pPr>
        <w:numPr>
          <w:ilvl w:val="0"/>
          <w:numId w:val="16"/>
        </w:numPr>
        <w:rPr>
          <w:rFonts w:ascii="Arial" w:hAnsi="Arial" w:cs="Arial"/>
        </w:rPr>
      </w:pPr>
      <w:r w:rsidRPr="00072A7F">
        <w:rPr>
          <w:rFonts w:ascii="Arial" w:hAnsi="Arial" w:cs="Arial"/>
        </w:rPr>
        <w:t>3GPP TS 38.331 NR; Radio Resource Control (RRC) protocol specification</w:t>
      </w:r>
    </w:p>
    <w:p w14:paraId="359091BD" w14:textId="46C508C4" w:rsidR="008E25D8" w:rsidRPr="00072A7F" w:rsidRDefault="005C6598" w:rsidP="008E25D8">
      <w:pPr>
        <w:numPr>
          <w:ilvl w:val="0"/>
          <w:numId w:val="16"/>
        </w:numPr>
        <w:rPr>
          <w:rFonts w:ascii="Arial" w:hAnsi="Arial" w:cs="Arial"/>
          <w:lang w:eastAsia="zh-CN"/>
        </w:rPr>
      </w:pPr>
      <w:hyperlink r:id="rId8" w:history="1">
        <w:r w:rsidR="008E25D8" w:rsidRPr="00072A7F">
          <w:rPr>
            <w:rStyle w:val="Hyperlink"/>
            <w:rFonts w:ascii="Arial" w:hAnsi="Arial" w:cs="Arial"/>
          </w:rPr>
          <w:t>RAN3#119bis Chair Notes</w:t>
        </w:r>
      </w:hyperlink>
      <w:r w:rsidR="008E25D8" w:rsidRPr="00072A7F" w:rsidDel="00B345AE">
        <w:rPr>
          <w:rFonts w:ascii="Arial" w:hAnsi="Arial" w:cs="Arial"/>
        </w:rPr>
        <w:t xml:space="preserve"> </w:t>
      </w:r>
    </w:p>
    <w:p w14:paraId="59716840" w14:textId="2E45FE05" w:rsidR="008E25D8" w:rsidRPr="00072A7F" w:rsidRDefault="005C6598" w:rsidP="008E25D8">
      <w:pPr>
        <w:numPr>
          <w:ilvl w:val="0"/>
          <w:numId w:val="16"/>
        </w:numPr>
        <w:rPr>
          <w:rFonts w:ascii="Arial" w:hAnsi="Arial" w:cs="Arial"/>
          <w:lang w:eastAsia="zh-CN"/>
        </w:rPr>
      </w:pPr>
      <w:hyperlink r:id="rId9" w:history="1">
        <w:r w:rsidR="008E25D8" w:rsidRPr="00072A7F">
          <w:rPr>
            <w:rStyle w:val="Hyperlink"/>
            <w:rFonts w:ascii="Arial" w:hAnsi="Arial" w:cs="Arial"/>
          </w:rPr>
          <w:t>RAN3#120 Chair Notes</w:t>
        </w:r>
      </w:hyperlink>
      <w:r w:rsidR="008E25D8" w:rsidRPr="00072A7F" w:rsidDel="00B345AE">
        <w:rPr>
          <w:rFonts w:ascii="Arial" w:hAnsi="Arial" w:cs="Arial"/>
        </w:rPr>
        <w:t xml:space="preserve"> </w:t>
      </w:r>
    </w:p>
    <w:p w14:paraId="3FB97905" w14:textId="2CF7765B" w:rsidR="008E25D8" w:rsidRPr="00072A7F" w:rsidRDefault="005C6598" w:rsidP="008E25D8">
      <w:pPr>
        <w:pStyle w:val="ListParagraph"/>
        <w:numPr>
          <w:ilvl w:val="0"/>
          <w:numId w:val="16"/>
        </w:numPr>
        <w:ind w:firstLineChars="0"/>
        <w:rPr>
          <w:rFonts w:ascii="Arial" w:hAnsi="Arial" w:cs="Arial"/>
          <w:lang w:eastAsia="zh-CN"/>
        </w:rPr>
      </w:pPr>
      <w:hyperlink r:id="rId10" w:history="1">
        <w:r w:rsidR="008E25D8" w:rsidRPr="00072A7F">
          <w:rPr>
            <w:rStyle w:val="Hyperlink"/>
            <w:rFonts w:ascii="Arial" w:eastAsiaTheme="minorEastAsia" w:hAnsi="Arial" w:cs="Arial"/>
            <w:lang w:eastAsia="zh-CN"/>
          </w:rPr>
          <w:t>R3-233350</w:t>
        </w:r>
      </w:hyperlink>
      <w:r w:rsidR="008E25D8" w:rsidRPr="00072A7F">
        <w:rPr>
          <w:rFonts w:ascii="Arial" w:eastAsiaTheme="minorEastAsia" w:hAnsi="Arial" w:cs="Arial"/>
          <w:lang w:eastAsia="zh-CN"/>
        </w:rPr>
        <w:t xml:space="preserve">, </w:t>
      </w:r>
      <w:r w:rsidR="008E25D8" w:rsidRPr="008E25D8">
        <w:rPr>
          <w:rFonts w:ascii="Arial" w:eastAsiaTheme="minorEastAsia" w:hAnsi="Arial" w:cs="Arial"/>
          <w:lang w:eastAsia="zh-CN"/>
        </w:rPr>
        <w:t>Summary of Offline Discussion on CB:# AIRAN5_MDT</w:t>
      </w:r>
      <w:r w:rsidR="008E25D8">
        <w:rPr>
          <w:rFonts w:ascii="Arial" w:eastAsiaTheme="minorEastAsia" w:hAnsi="Arial" w:cs="Arial"/>
          <w:lang w:eastAsia="zh-CN"/>
        </w:rPr>
        <w:t>.</w:t>
      </w:r>
    </w:p>
    <w:p w14:paraId="509E65E3" w14:textId="62840DC6" w:rsidR="00B04974" w:rsidRPr="00072A7F" w:rsidRDefault="005C6598" w:rsidP="00F90317">
      <w:pPr>
        <w:numPr>
          <w:ilvl w:val="0"/>
          <w:numId w:val="16"/>
        </w:numPr>
        <w:rPr>
          <w:rFonts w:ascii="Arial" w:hAnsi="Arial" w:cs="Arial"/>
          <w:lang w:eastAsia="zh-CN"/>
        </w:rPr>
      </w:pPr>
      <w:hyperlink r:id="rId11" w:history="1">
        <w:r w:rsidR="00B04974" w:rsidRPr="00072A7F">
          <w:rPr>
            <w:rStyle w:val="Hyperlink"/>
            <w:rFonts w:ascii="Arial" w:hAnsi="Arial" w:cs="Arial"/>
            <w:lang w:eastAsia="zh-CN"/>
          </w:rPr>
          <w:t>RAN2#121bis-e Chair Notes</w:t>
        </w:r>
      </w:hyperlink>
    </w:p>
    <w:p w14:paraId="16A296BE" w14:textId="77777777" w:rsidR="00CE6BE6" w:rsidRPr="00072A7F" w:rsidRDefault="00CE6BE6" w:rsidP="00CE6BE6">
      <w:pPr>
        <w:pStyle w:val="ListParagraph"/>
        <w:numPr>
          <w:ilvl w:val="0"/>
          <w:numId w:val="16"/>
        </w:numPr>
        <w:ind w:firstLineChars="0"/>
        <w:rPr>
          <w:rFonts w:ascii="Arial" w:hAnsi="Arial" w:cs="Arial"/>
          <w:lang w:eastAsia="zh-CN"/>
        </w:rPr>
      </w:pPr>
      <w:r w:rsidRPr="00072A7F">
        <w:rPr>
          <w:rFonts w:ascii="Arial" w:hAnsi="Arial" w:cs="Arial"/>
        </w:rPr>
        <w:t xml:space="preserve">TS 38.304 </w:t>
      </w:r>
      <w:r w:rsidRPr="00072A7F">
        <w:rPr>
          <w:rFonts w:ascii="Arial" w:hAnsi="Arial" w:cs="Arial"/>
          <w:color w:val="000000"/>
        </w:rPr>
        <w:t xml:space="preserve">NR; </w:t>
      </w:r>
      <w:r w:rsidRPr="00072A7F">
        <w:rPr>
          <w:rFonts w:ascii="Arial" w:hAnsi="Arial" w:cs="Arial"/>
        </w:rPr>
        <w:t>User Equipment (UE) procedures in Idle mode and RRC Inactive state</w:t>
      </w:r>
    </w:p>
    <w:p w14:paraId="72BCCC19" w14:textId="329A6E93" w:rsidR="00442815" w:rsidRPr="00072A7F" w:rsidRDefault="005C6598" w:rsidP="00F90317">
      <w:pPr>
        <w:numPr>
          <w:ilvl w:val="0"/>
          <w:numId w:val="16"/>
        </w:numPr>
        <w:rPr>
          <w:rFonts w:ascii="Arial" w:hAnsi="Arial" w:cs="Arial"/>
          <w:lang w:eastAsia="zh-CN"/>
        </w:rPr>
      </w:pPr>
      <w:hyperlink r:id="rId12" w:history="1">
        <w:r w:rsidR="00442815" w:rsidRPr="00072A7F">
          <w:rPr>
            <w:rStyle w:val="Hyperlink"/>
            <w:rFonts w:ascii="Arial" w:hAnsi="Arial" w:cs="Arial"/>
            <w:lang w:eastAsia="zh-CN"/>
          </w:rPr>
          <w:t>R3-230861</w:t>
        </w:r>
      </w:hyperlink>
      <w:r w:rsidR="00442815" w:rsidRPr="00072A7F">
        <w:rPr>
          <w:rFonts w:ascii="Arial" w:hAnsi="Arial" w:cs="Arial"/>
          <w:lang w:eastAsia="zh-CN"/>
        </w:rPr>
        <w:t xml:space="preserve"> Summary of Discussion for CB: # 20_AIRAN4_MDT, Ericsson</w:t>
      </w:r>
    </w:p>
    <w:p w14:paraId="56652617" w14:textId="5589CCCC" w:rsidR="007F0E15" w:rsidRPr="00072A7F" w:rsidRDefault="005C6598" w:rsidP="007274A4">
      <w:pPr>
        <w:pStyle w:val="ListParagraph"/>
        <w:numPr>
          <w:ilvl w:val="0"/>
          <w:numId w:val="16"/>
        </w:numPr>
        <w:ind w:firstLineChars="0"/>
        <w:rPr>
          <w:rFonts w:ascii="Arial" w:hAnsi="Arial" w:cs="Arial"/>
          <w:lang w:eastAsia="zh-CN"/>
        </w:rPr>
      </w:pPr>
      <w:hyperlink r:id="rId13" w:history="1">
        <w:r w:rsidR="007F0E15" w:rsidRPr="00072A7F">
          <w:rPr>
            <w:rStyle w:val="Hyperlink"/>
            <w:rFonts w:ascii="Arial" w:hAnsi="Arial" w:cs="Arial"/>
            <w:lang w:eastAsia="zh-CN"/>
          </w:rPr>
          <w:t>R3-230612</w:t>
        </w:r>
      </w:hyperlink>
      <w:r w:rsidR="007F0E15" w:rsidRPr="00072A7F">
        <w:rPr>
          <w:rFonts w:ascii="Arial" w:hAnsi="Arial" w:cs="Arial"/>
          <w:lang w:eastAsia="zh-CN"/>
        </w:rPr>
        <w:t xml:space="preserve"> Discussion on MDT enhancement for AI/ML for NG-RAN, Samsung</w:t>
      </w:r>
    </w:p>
    <w:p w14:paraId="1418E326" w14:textId="70449A4A" w:rsidR="00BC63B6" w:rsidRPr="00072A7F" w:rsidRDefault="00BC63B6" w:rsidP="007274A4">
      <w:pPr>
        <w:pStyle w:val="ListParagraph"/>
        <w:numPr>
          <w:ilvl w:val="0"/>
          <w:numId w:val="16"/>
        </w:numPr>
        <w:ind w:firstLineChars="0"/>
        <w:rPr>
          <w:rFonts w:ascii="Arial" w:hAnsi="Arial" w:cs="Arial"/>
          <w:lang w:eastAsia="zh-CN"/>
        </w:rPr>
      </w:pPr>
      <w:r w:rsidRPr="00072A7F">
        <w:rPr>
          <w:rFonts w:ascii="Arial" w:hAnsi="Arial" w:cs="Arial"/>
        </w:rPr>
        <w:t xml:space="preserve">TS 38.133 </w:t>
      </w:r>
      <w:r w:rsidRPr="00072A7F">
        <w:rPr>
          <w:rFonts w:ascii="Arial" w:hAnsi="Arial" w:cs="Arial"/>
          <w:color w:val="000000"/>
        </w:rPr>
        <w:t>NR; Requirements for support of radio resource management</w:t>
      </w:r>
    </w:p>
    <w:p w14:paraId="53D5B5B0" w14:textId="77777777" w:rsidR="005456E5" w:rsidRPr="00676A16" w:rsidRDefault="005456E5" w:rsidP="001551A2">
      <w:pPr>
        <w:rPr>
          <w:lang w:eastAsia="zh-CN"/>
        </w:rPr>
      </w:pPr>
    </w:p>
    <w:sectPr w:rsidR="005456E5" w:rsidRPr="00676A16">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284A4" w14:textId="77777777" w:rsidR="005C6598" w:rsidRDefault="005C6598">
      <w:r>
        <w:separator/>
      </w:r>
    </w:p>
  </w:endnote>
  <w:endnote w:type="continuationSeparator" w:id="0">
    <w:p w14:paraId="227D8122" w14:textId="77777777" w:rsidR="005C6598" w:rsidRDefault="005C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楷体">
    <w:altName w:val="@Microsoft YaHei"/>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A0C5A"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A173C" w14:textId="77777777" w:rsidR="005C6598" w:rsidRDefault="005C6598">
      <w:r>
        <w:separator/>
      </w:r>
    </w:p>
  </w:footnote>
  <w:footnote w:type="continuationSeparator" w:id="0">
    <w:p w14:paraId="099C066F" w14:textId="77777777" w:rsidR="005C6598" w:rsidRDefault="005C6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D7A44C6"/>
    <w:multiLevelType w:val="hybridMultilevel"/>
    <w:tmpl w:val="82BAC08C"/>
    <w:lvl w:ilvl="0" w:tplc="0B10C6CE">
      <w:start w:val="21"/>
      <w:numFmt w:val="bullet"/>
      <w:lvlText w:val="-"/>
      <w:lvlJc w:val="left"/>
      <w:pPr>
        <w:ind w:left="360" w:hanging="360"/>
      </w:pPr>
      <w:rPr>
        <w:rFonts w:ascii="Book Antiqua" w:eastAsia="Gulim" w:hAnsi="Book Antiqu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5C753B"/>
    <w:multiLevelType w:val="hybridMultilevel"/>
    <w:tmpl w:val="77046B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1" w15:restartNumberingAfterBreak="0">
    <w:nsid w:val="1D1A3723"/>
    <w:multiLevelType w:val="hybridMultilevel"/>
    <w:tmpl w:val="8BFA6E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2C4389"/>
    <w:multiLevelType w:val="hybridMultilevel"/>
    <w:tmpl w:val="FEC208F4"/>
    <w:lvl w:ilvl="0" w:tplc="08090001">
      <w:start w:val="1"/>
      <w:numFmt w:val="bullet"/>
      <w:lvlText w:val=""/>
      <w:lvlJc w:val="left"/>
      <w:pPr>
        <w:ind w:left="360" w:hanging="360"/>
      </w:pPr>
      <w:rPr>
        <w:rFonts w:ascii="Symbol" w:hAnsi="Symbol" w:hint="default"/>
      </w:rPr>
    </w:lvl>
    <w:lvl w:ilvl="1" w:tplc="C9182C6C">
      <w:start w:val="4"/>
      <w:numFmt w:val="bullet"/>
      <w:lvlText w:val="-"/>
      <w:lvlJc w:val="left"/>
      <w:pPr>
        <w:ind w:left="1080" w:hanging="360"/>
      </w:pPr>
      <w:rPr>
        <w:rFonts w:ascii="Arial" w:eastAsia="Gulim"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5"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6"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20"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2" w15:restartNumberingAfterBreak="0">
    <w:nsid w:val="422838CD"/>
    <w:multiLevelType w:val="hybridMultilevel"/>
    <w:tmpl w:val="9FCA906A"/>
    <w:lvl w:ilvl="0" w:tplc="FE803E1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91221C"/>
    <w:multiLevelType w:val="hybridMultilevel"/>
    <w:tmpl w:val="993AEEDA"/>
    <w:lvl w:ilvl="0" w:tplc="0B10C6CE">
      <w:start w:val="21"/>
      <w:numFmt w:val="bullet"/>
      <w:lvlText w:val="-"/>
      <w:lvlJc w:val="left"/>
      <w:pPr>
        <w:ind w:left="720" w:hanging="360"/>
      </w:pPr>
      <w:rPr>
        <w:rFonts w:ascii="Book Antiqua" w:eastAsia="Gulim" w:hAnsi="Book Antiqua"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1" w15:restartNumberingAfterBreak="0">
    <w:nsid w:val="5F21354C"/>
    <w:multiLevelType w:val="hybridMultilevel"/>
    <w:tmpl w:val="7FBA79D4"/>
    <w:lvl w:ilvl="0" w:tplc="C0E21D54">
      <w:start w:val="3"/>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104ABE"/>
    <w:multiLevelType w:val="hybridMultilevel"/>
    <w:tmpl w:val="5F14DE5A"/>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5"/>
  </w:num>
  <w:num w:numId="4">
    <w:abstractNumId w:val="36"/>
  </w:num>
  <w:num w:numId="5">
    <w:abstractNumId w:val="29"/>
  </w:num>
  <w:num w:numId="6">
    <w:abstractNumId w:val="2"/>
  </w:num>
  <w:num w:numId="7">
    <w:abstractNumId w:val="8"/>
  </w:num>
  <w:num w:numId="8">
    <w:abstractNumId w:val="24"/>
  </w:num>
  <w:num w:numId="9">
    <w:abstractNumId w:val="26"/>
  </w:num>
  <w:num w:numId="10">
    <w:abstractNumId w:val="25"/>
  </w:num>
  <w:num w:numId="11">
    <w:abstractNumId w:val="19"/>
  </w:num>
  <w:num w:numId="12">
    <w:abstractNumId w:val="33"/>
  </w:num>
  <w:num w:numId="13">
    <w:abstractNumId w:val="10"/>
  </w:num>
  <w:num w:numId="14">
    <w:abstractNumId w:val="28"/>
  </w:num>
  <w:num w:numId="15">
    <w:abstractNumId w:val="30"/>
  </w:num>
  <w:num w:numId="16">
    <w:abstractNumId w:val="13"/>
  </w:num>
  <w:num w:numId="17">
    <w:abstractNumId w:val="6"/>
  </w:num>
  <w:num w:numId="18">
    <w:abstractNumId w:val="15"/>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8"/>
  </w:num>
  <w:num w:numId="33">
    <w:abstractNumId w:val="18"/>
  </w:num>
  <w:num w:numId="34">
    <w:abstractNumId w:val="18"/>
  </w:num>
  <w:num w:numId="35">
    <w:abstractNumId w:val="20"/>
  </w:num>
  <w:num w:numId="36">
    <w:abstractNumId w:val="17"/>
  </w:num>
  <w:num w:numId="37">
    <w:abstractNumId w:val="23"/>
  </w:num>
  <w:num w:numId="38">
    <w:abstractNumId w:val="16"/>
  </w:num>
  <w:num w:numId="39">
    <w:abstractNumId w:val="0"/>
  </w:num>
  <w:num w:numId="40">
    <w:abstractNumId w:val="1"/>
  </w:num>
  <w:num w:numId="41">
    <w:abstractNumId w:val="14"/>
  </w:num>
  <w:num w:numId="42">
    <w:abstractNumId w:val="31"/>
  </w:num>
  <w:num w:numId="43">
    <w:abstractNumId w:val="32"/>
  </w:num>
  <w:num w:numId="44">
    <w:abstractNumId w:val="34"/>
  </w:num>
  <w:num w:numId="45">
    <w:abstractNumId w:val="27"/>
  </w:num>
  <w:num w:numId="46">
    <w:abstractNumId w:val="9"/>
  </w:num>
  <w:num w:numId="47">
    <w:abstractNumId w:val="21"/>
  </w:num>
  <w:num w:numId="48">
    <w:abstractNumId w:val="11"/>
  </w:num>
  <w:num w:numId="49">
    <w:abstractNumId w:val="5"/>
  </w:num>
  <w:num w:numId="50">
    <w:abstractNumId w:val="22"/>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0FF"/>
    <w:rsid w:val="00002862"/>
    <w:rsid w:val="00002C5F"/>
    <w:rsid w:val="000035E3"/>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673D"/>
    <w:rsid w:val="0001701A"/>
    <w:rsid w:val="00017C43"/>
    <w:rsid w:val="000205C0"/>
    <w:rsid w:val="00020BFF"/>
    <w:rsid w:val="00021026"/>
    <w:rsid w:val="000217B0"/>
    <w:rsid w:val="000224E8"/>
    <w:rsid w:val="00022E4A"/>
    <w:rsid w:val="00023E5C"/>
    <w:rsid w:val="00025434"/>
    <w:rsid w:val="0002747B"/>
    <w:rsid w:val="000307B3"/>
    <w:rsid w:val="00030A95"/>
    <w:rsid w:val="00031567"/>
    <w:rsid w:val="00032AB8"/>
    <w:rsid w:val="00033000"/>
    <w:rsid w:val="0003419C"/>
    <w:rsid w:val="000346B7"/>
    <w:rsid w:val="000357E9"/>
    <w:rsid w:val="00035EF8"/>
    <w:rsid w:val="00036577"/>
    <w:rsid w:val="00037664"/>
    <w:rsid w:val="00037B33"/>
    <w:rsid w:val="00037D2E"/>
    <w:rsid w:val="00040B64"/>
    <w:rsid w:val="0004127F"/>
    <w:rsid w:val="000421C4"/>
    <w:rsid w:val="00043BC5"/>
    <w:rsid w:val="000442D9"/>
    <w:rsid w:val="00044562"/>
    <w:rsid w:val="000460B7"/>
    <w:rsid w:val="0004639B"/>
    <w:rsid w:val="000468A5"/>
    <w:rsid w:val="00047A86"/>
    <w:rsid w:val="00047D2B"/>
    <w:rsid w:val="00050069"/>
    <w:rsid w:val="000502EF"/>
    <w:rsid w:val="0005055D"/>
    <w:rsid w:val="00051D3E"/>
    <w:rsid w:val="00052018"/>
    <w:rsid w:val="000520DD"/>
    <w:rsid w:val="00053A9A"/>
    <w:rsid w:val="0005476A"/>
    <w:rsid w:val="00054CEB"/>
    <w:rsid w:val="00057F83"/>
    <w:rsid w:val="00060BEB"/>
    <w:rsid w:val="00061B84"/>
    <w:rsid w:val="000622D3"/>
    <w:rsid w:val="00062A3B"/>
    <w:rsid w:val="00062E37"/>
    <w:rsid w:val="00064173"/>
    <w:rsid w:val="000655EF"/>
    <w:rsid w:val="00070CDD"/>
    <w:rsid w:val="00072A7F"/>
    <w:rsid w:val="00072EDF"/>
    <w:rsid w:val="000737BB"/>
    <w:rsid w:val="00073C97"/>
    <w:rsid w:val="00075247"/>
    <w:rsid w:val="000754F2"/>
    <w:rsid w:val="00075CE4"/>
    <w:rsid w:val="00076E9F"/>
    <w:rsid w:val="000776DA"/>
    <w:rsid w:val="00081C37"/>
    <w:rsid w:val="00083024"/>
    <w:rsid w:val="000832CF"/>
    <w:rsid w:val="00083842"/>
    <w:rsid w:val="000843D9"/>
    <w:rsid w:val="00084F0C"/>
    <w:rsid w:val="00084F5E"/>
    <w:rsid w:val="00085DF3"/>
    <w:rsid w:val="00086B96"/>
    <w:rsid w:val="00091874"/>
    <w:rsid w:val="000918C5"/>
    <w:rsid w:val="00092D50"/>
    <w:rsid w:val="00093E22"/>
    <w:rsid w:val="00094829"/>
    <w:rsid w:val="00095652"/>
    <w:rsid w:val="00095D2F"/>
    <w:rsid w:val="0009734E"/>
    <w:rsid w:val="0009762D"/>
    <w:rsid w:val="00097673"/>
    <w:rsid w:val="00097964"/>
    <w:rsid w:val="00097992"/>
    <w:rsid w:val="00097FD1"/>
    <w:rsid w:val="000A10EB"/>
    <w:rsid w:val="000A1835"/>
    <w:rsid w:val="000A2D64"/>
    <w:rsid w:val="000A337E"/>
    <w:rsid w:val="000A3769"/>
    <w:rsid w:val="000A394F"/>
    <w:rsid w:val="000A3CD7"/>
    <w:rsid w:val="000A4C5A"/>
    <w:rsid w:val="000A689E"/>
    <w:rsid w:val="000A6CBD"/>
    <w:rsid w:val="000A7B3A"/>
    <w:rsid w:val="000B13E4"/>
    <w:rsid w:val="000B48A6"/>
    <w:rsid w:val="000B4B4A"/>
    <w:rsid w:val="000B54C1"/>
    <w:rsid w:val="000B5774"/>
    <w:rsid w:val="000B5F7E"/>
    <w:rsid w:val="000B78CC"/>
    <w:rsid w:val="000C00E1"/>
    <w:rsid w:val="000C04D0"/>
    <w:rsid w:val="000C42DD"/>
    <w:rsid w:val="000C4604"/>
    <w:rsid w:val="000C4E93"/>
    <w:rsid w:val="000C6CBB"/>
    <w:rsid w:val="000C6D76"/>
    <w:rsid w:val="000C6E31"/>
    <w:rsid w:val="000C7168"/>
    <w:rsid w:val="000C7636"/>
    <w:rsid w:val="000C7CF2"/>
    <w:rsid w:val="000D0344"/>
    <w:rsid w:val="000D3B23"/>
    <w:rsid w:val="000D468C"/>
    <w:rsid w:val="000D52E7"/>
    <w:rsid w:val="000D5EC9"/>
    <w:rsid w:val="000E02F8"/>
    <w:rsid w:val="000E13C9"/>
    <w:rsid w:val="000E228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38CC"/>
    <w:rsid w:val="00104B50"/>
    <w:rsid w:val="001053B5"/>
    <w:rsid w:val="00105586"/>
    <w:rsid w:val="0010634F"/>
    <w:rsid w:val="00107EFF"/>
    <w:rsid w:val="00107FF6"/>
    <w:rsid w:val="00110973"/>
    <w:rsid w:val="00110CE9"/>
    <w:rsid w:val="001119E6"/>
    <w:rsid w:val="00112C1D"/>
    <w:rsid w:val="001133CF"/>
    <w:rsid w:val="00113571"/>
    <w:rsid w:val="00114EB0"/>
    <w:rsid w:val="00115548"/>
    <w:rsid w:val="00115B32"/>
    <w:rsid w:val="001177F1"/>
    <w:rsid w:val="00117B42"/>
    <w:rsid w:val="00117E84"/>
    <w:rsid w:val="00121CA2"/>
    <w:rsid w:val="0012227B"/>
    <w:rsid w:val="001227E7"/>
    <w:rsid w:val="001241B8"/>
    <w:rsid w:val="00125A22"/>
    <w:rsid w:val="001260BE"/>
    <w:rsid w:val="00126415"/>
    <w:rsid w:val="00126539"/>
    <w:rsid w:val="00126BF7"/>
    <w:rsid w:val="00127746"/>
    <w:rsid w:val="0013091C"/>
    <w:rsid w:val="00130C8A"/>
    <w:rsid w:val="001312D1"/>
    <w:rsid w:val="0013156C"/>
    <w:rsid w:val="00131814"/>
    <w:rsid w:val="00131EA5"/>
    <w:rsid w:val="0013204A"/>
    <w:rsid w:val="00132625"/>
    <w:rsid w:val="001331DA"/>
    <w:rsid w:val="001343A8"/>
    <w:rsid w:val="00135B09"/>
    <w:rsid w:val="00140232"/>
    <w:rsid w:val="0014087A"/>
    <w:rsid w:val="00141333"/>
    <w:rsid w:val="00141DD6"/>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63E9"/>
    <w:rsid w:val="00177369"/>
    <w:rsid w:val="001775C4"/>
    <w:rsid w:val="001778DC"/>
    <w:rsid w:val="00177ED9"/>
    <w:rsid w:val="0018017B"/>
    <w:rsid w:val="00181069"/>
    <w:rsid w:val="001828B9"/>
    <w:rsid w:val="00184EF7"/>
    <w:rsid w:val="00185A40"/>
    <w:rsid w:val="001860A0"/>
    <w:rsid w:val="001901DD"/>
    <w:rsid w:val="00190AAA"/>
    <w:rsid w:val="0019227A"/>
    <w:rsid w:val="001924EA"/>
    <w:rsid w:val="001933D2"/>
    <w:rsid w:val="00195650"/>
    <w:rsid w:val="001967FD"/>
    <w:rsid w:val="001977C8"/>
    <w:rsid w:val="00197C7B"/>
    <w:rsid w:val="001A009B"/>
    <w:rsid w:val="001A12AC"/>
    <w:rsid w:val="001A1B88"/>
    <w:rsid w:val="001A1F92"/>
    <w:rsid w:val="001A2382"/>
    <w:rsid w:val="001A34F0"/>
    <w:rsid w:val="001A38C1"/>
    <w:rsid w:val="001A68F4"/>
    <w:rsid w:val="001A6CB0"/>
    <w:rsid w:val="001B1D9D"/>
    <w:rsid w:val="001B1FB4"/>
    <w:rsid w:val="001B2FCB"/>
    <w:rsid w:val="001B3D7B"/>
    <w:rsid w:val="001B415E"/>
    <w:rsid w:val="001B47AE"/>
    <w:rsid w:val="001B4E9A"/>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F3"/>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3A"/>
    <w:rsid w:val="00231E54"/>
    <w:rsid w:val="002321E8"/>
    <w:rsid w:val="002322F7"/>
    <w:rsid w:val="002323C1"/>
    <w:rsid w:val="00232E93"/>
    <w:rsid w:val="0023360F"/>
    <w:rsid w:val="00234668"/>
    <w:rsid w:val="00234F69"/>
    <w:rsid w:val="00235251"/>
    <w:rsid w:val="00235B4C"/>
    <w:rsid w:val="00236705"/>
    <w:rsid w:val="0023683D"/>
    <w:rsid w:val="00236B99"/>
    <w:rsid w:val="002376A3"/>
    <w:rsid w:val="002379A1"/>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7195"/>
    <w:rsid w:val="002578D8"/>
    <w:rsid w:val="002613A5"/>
    <w:rsid w:val="002631FD"/>
    <w:rsid w:val="00265B6A"/>
    <w:rsid w:val="00265FDD"/>
    <w:rsid w:val="00267881"/>
    <w:rsid w:val="0027013F"/>
    <w:rsid w:val="00271017"/>
    <w:rsid w:val="002723F2"/>
    <w:rsid w:val="00273821"/>
    <w:rsid w:val="00273FC1"/>
    <w:rsid w:val="00274E67"/>
    <w:rsid w:val="00275D12"/>
    <w:rsid w:val="00276201"/>
    <w:rsid w:val="00276CD2"/>
    <w:rsid w:val="00277A1E"/>
    <w:rsid w:val="0028062F"/>
    <w:rsid w:val="002808AD"/>
    <w:rsid w:val="002809AF"/>
    <w:rsid w:val="00280FEC"/>
    <w:rsid w:val="00281EB0"/>
    <w:rsid w:val="0028228B"/>
    <w:rsid w:val="00283631"/>
    <w:rsid w:val="0028456D"/>
    <w:rsid w:val="00285749"/>
    <w:rsid w:val="0028675B"/>
    <w:rsid w:val="0028782C"/>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5D6A"/>
    <w:rsid w:val="002A622D"/>
    <w:rsid w:val="002A633C"/>
    <w:rsid w:val="002A6FBE"/>
    <w:rsid w:val="002B1C9E"/>
    <w:rsid w:val="002B1E85"/>
    <w:rsid w:val="002B242B"/>
    <w:rsid w:val="002B4A9F"/>
    <w:rsid w:val="002B565A"/>
    <w:rsid w:val="002B59FE"/>
    <w:rsid w:val="002B689A"/>
    <w:rsid w:val="002B6D2F"/>
    <w:rsid w:val="002B76F9"/>
    <w:rsid w:val="002B7766"/>
    <w:rsid w:val="002C0977"/>
    <w:rsid w:val="002C24E5"/>
    <w:rsid w:val="002C28CD"/>
    <w:rsid w:val="002C38F4"/>
    <w:rsid w:val="002C3E32"/>
    <w:rsid w:val="002C3F9C"/>
    <w:rsid w:val="002C4745"/>
    <w:rsid w:val="002C4BB7"/>
    <w:rsid w:val="002C4C1B"/>
    <w:rsid w:val="002C5758"/>
    <w:rsid w:val="002C5BCD"/>
    <w:rsid w:val="002C63B6"/>
    <w:rsid w:val="002C71EF"/>
    <w:rsid w:val="002C7216"/>
    <w:rsid w:val="002C73CF"/>
    <w:rsid w:val="002C7B02"/>
    <w:rsid w:val="002D009B"/>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D0E"/>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55B2"/>
    <w:rsid w:val="002F6B54"/>
    <w:rsid w:val="002F7A88"/>
    <w:rsid w:val="003001D0"/>
    <w:rsid w:val="00300749"/>
    <w:rsid w:val="00301007"/>
    <w:rsid w:val="00302459"/>
    <w:rsid w:val="003028B2"/>
    <w:rsid w:val="00303401"/>
    <w:rsid w:val="00303421"/>
    <w:rsid w:val="00303DCF"/>
    <w:rsid w:val="003045A8"/>
    <w:rsid w:val="00304EF4"/>
    <w:rsid w:val="00305706"/>
    <w:rsid w:val="00305B2C"/>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659"/>
    <w:rsid w:val="00324E7A"/>
    <w:rsid w:val="00325769"/>
    <w:rsid w:val="00325B85"/>
    <w:rsid w:val="00326166"/>
    <w:rsid w:val="00326C1A"/>
    <w:rsid w:val="00327C4D"/>
    <w:rsid w:val="00327C80"/>
    <w:rsid w:val="003301C7"/>
    <w:rsid w:val="0033143D"/>
    <w:rsid w:val="00331D74"/>
    <w:rsid w:val="00332B0C"/>
    <w:rsid w:val="00332C57"/>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5052F"/>
    <w:rsid w:val="00351711"/>
    <w:rsid w:val="00351B7B"/>
    <w:rsid w:val="00351BCD"/>
    <w:rsid w:val="00352A6B"/>
    <w:rsid w:val="003530CF"/>
    <w:rsid w:val="0035378A"/>
    <w:rsid w:val="00353A10"/>
    <w:rsid w:val="003549F8"/>
    <w:rsid w:val="00355558"/>
    <w:rsid w:val="00355891"/>
    <w:rsid w:val="00355E3A"/>
    <w:rsid w:val="00355E72"/>
    <w:rsid w:val="003561A9"/>
    <w:rsid w:val="00357A1A"/>
    <w:rsid w:val="00357C32"/>
    <w:rsid w:val="00360667"/>
    <w:rsid w:val="00360F5A"/>
    <w:rsid w:val="003616A4"/>
    <w:rsid w:val="00361D36"/>
    <w:rsid w:val="003621A3"/>
    <w:rsid w:val="00363FF1"/>
    <w:rsid w:val="003643D7"/>
    <w:rsid w:val="00365043"/>
    <w:rsid w:val="0036625F"/>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0FF5"/>
    <w:rsid w:val="003A11B9"/>
    <w:rsid w:val="003A2E9C"/>
    <w:rsid w:val="003A38B6"/>
    <w:rsid w:val="003A41E4"/>
    <w:rsid w:val="003A45D0"/>
    <w:rsid w:val="003A4FE1"/>
    <w:rsid w:val="003A557A"/>
    <w:rsid w:val="003A6D6C"/>
    <w:rsid w:val="003B1E2E"/>
    <w:rsid w:val="003B3117"/>
    <w:rsid w:val="003B5800"/>
    <w:rsid w:val="003B7593"/>
    <w:rsid w:val="003B7C7F"/>
    <w:rsid w:val="003C1312"/>
    <w:rsid w:val="003C3310"/>
    <w:rsid w:val="003C352B"/>
    <w:rsid w:val="003C4991"/>
    <w:rsid w:val="003C4C53"/>
    <w:rsid w:val="003C5549"/>
    <w:rsid w:val="003C5C47"/>
    <w:rsid w:val="003C6D51"/>
    <w:rsid w:val="003C7216"/>
    <w:rsid w:val="003D0F1F"/>
    <w:rsid w:val="003D17A2"/>
    <w:rsid w:val="003D1A37"/>
    <w:rsid w:val="003D2578"/>
    <w:rsid w:val="003D36EB"/>
    <w:rsid w:val="003D4B4C"/>
    <w:rsid w:val="003D4CBF"/>
    <w:rsid w:val="003D5DCB"/>
    <w:rsid w:val="003D6692"/>
    <w:rsid w:val="003D6F36"/>
    <w:rsid w:val="003E0E02"/>
    <w:rsid w:val="003E0E80"/>
    <w:rsid w:val="003E2447"/>
    <w:rsid w:val="003E27EC"/>
    <w:rsid w:val="003E3ABC"/>
    <w:rsid w:val="003E4322"/>
    <w:rsid w:val="003E47BE"/>
    <w:rsid w:val="003E4F0B"/>
    <w:rsid w:val="003E576C"/>
    <w:rsid w:val="003E6532"/>
    <w:rsid w:val="003E6759"/>
    <w:rsid w:val="003E69F6"/>
    <w:rsid w:val="003E6B8F"/>
    <w:rsid w:val="003E6C2A"/>
    <w:rsid w:val="003E71D0"/>
    <w:rsid w:val="003E7CDF"/>
    <w:rsid w:val="003E7F9C"/>
    <w:rsid w:val="003F0717"/>
    <w:rsid w:val="003F1A72"/>
    <w:rsid w:val="003F1DA4"/>
    <w:rsid w:val="003F21A6"/>
    <w:rsid w:val="003F2306"/>
    <w:rsid w:val="003F27D5"/>
    <w:rsid w:val="003F2910"/>
    <w:rsid w:val="003F2930"/>
    <w:rsid w:val="003F2E38"/>
    <w:rsid w:val="003F5304"/>
    <w:rsid w:val="003F5516"/>
    <w:rsid w:val="003F6A59"/>
    <w:rsid w:val="003F76F5"/>
    <w:rsid w:val="00404BC5"/>
    <w:rsid w:val="0040734E"/>
    <w:rsid w:val="00407AFD"/>
    <w:rsid w:val="00407F9F"/>
    <w:rsid w:val="00410BC7"/>
    <w:rsid w:val="00411D54"/>
    <w:rsid w:val="004122AC"/>
    <w:rsid w:val="004131D9"/>
    <w:rsid w:val="0041390E"/>
    <w:rsid w:val="00414BB3"/>
    <w:rsid w:val="00415963"/>
    <w:rsid w:val="0041669D"/>
    <w:rsid w:val="00416961"/>
    <w:rsid w:val="00416AC5"/>
    <w:rsid w:val="004201F7"/>
    <w:rsid w:val="00421EAB"/>
    <w:rsid w:val="00423D84"/>
    <w:rsid w:val="0042735E"/>
    <w:rsid w:val="00433C8C"/>
    <w:rsid w:val="00433E63"/>
    <w:rsid w:val="00434BE2"/>
    <w:rsid w:val="00435C19"/>
    <w:rsid w:val="00435C42"/>
    <w:rsid w:val="0043687E"/>
    <w:rsid w:val="00437000"/>
    <w:rsid w:val="00437A99"/>
    <w:rsid w:val="00442815"/>
    <w:rsid w:val="00444983"/>
    <w:rsid w:val="00444F8C"/>
    <w:rsid w:val="004453C9"/>
    <w:rsid w:val="00445A1C"/>
    <w:rsid w:val="0044674B"/>
    <w:rsid w:val="00446771"/>
    <w:rsid w:val="00450C71"/>
    <w:rsid w:val="00451741"/>
    <w:rsid w:val="00452796"/>
    <w:rsid w:val="00453767"/>
    <w:rsid w:val="00453897"/>
    <w:rsid w:val="00454B84"/>
    <w:rsid w:val="004555BE"/>
    <w:rsid w:val="00455F90"/>
    <w:rsid w:val="004567A8"/>
    <w:rsid w:val="00456EF9"/>
    <w:rsid w:val="00456FB2"/>
    <w:rsid w:val="00457E35"/>
    <w:rsid w:val="0046072B"/>
    <w:rsid w:val="004607BA"/>
    <w:rsid w:val="00460DFE"/>
    <w:rsid w:val="00463737"/>
    <w:rsid w:val="00463D5B"/>
    <w:rsid w:val="00465132"/>
    <w:rsid w:val="00465BB0"/>
    <w:rsid w:val="004667D7"/>
    <w:rsid w:val="00466B68"/>
    <w:rsid w:val="00466F57"/>
    <w:rsid w:val="00467069"/>
    <w:rsid w:val="004678D4"/>
    <w:rsid w:val="004700C2"/>
    <w:rsid w:val="0047197D"/>
    <w:rsid w:val="00471C06"/>
    <w:rsid w:val="00472352"/>
    <w:rsid w:val="0047336C"/>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87670"/>
    <w:rsid w:val="004905B3"/>
    <w:rsid w:val="0049166A"/>
    <w:rsid w:val="00491C2A"/>
    <w:rsid w:val="00491F4A"/>
    <w:rsid w:val="00492263"/>
    <w:rsid w:val="00492450"/>
    <w:rsid w:val="004938DF"/>
    <w:rsid w:val="00493D19"/>
    <w:rsid w:val="00494A79"/>
    <w:rsid w:val="00494E96"/>
    <w:rsid w:val="00495A6C"/>
    <w:rsid w:val="004961FF"/>
    <w:rsid w:val="00496A9B"/>
    <w:rsid w:val="004A057E"/>
    <w:rsid w:val="004A1824"/>
    <w:rsid w:val="004A2817"/>
    <w:rsid w:val="004A2EF8"/>
    <w:rsid w:val="004A35BF"/>
    <w:rsid w:val="004A3677"/>
    <w:rsid w:val="004A49E9"/>
    <w:rsid w:val="004A58B2"/>
    <w:rsid w:val="004A66C7"/>
    <w:rsid w:val="004A6835"/>
    <w:rsid w:val="004A6E92"/>
    <w:rsid w:val="004A715A"/>
    <w:rsid w:val="004A724B"/>
    <w:rsid w:val="004A7C06"/>
    <w:rsid w:val="004A7E8D"/>
    <w:rsid w:val="004B23DC"/>
    <w:rsid w:val="004B2977"/>
    <w:rsid w:val="004B3D21"/>
    <w:rsid w:val="004B44FC"/>
    <w:rsid w:val="004B4C38"/>
    <w:rsid w:val="004B5426"/>
    <w:rsid w:val="004B5622"/>
    <w:rsid w:val="004B73E3"/>
    <w:rsid w:val="004C14E9"/>
    <w:rsid w:val="004C2207"/>
    <w:rsid w:val="004C4FA4"/>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E0E21"/>
    <w:rsid w:val="004E118E"/>
    <w:rsid w:val="004E1D68"/>
    <w:rsid w:val="004E1DD1"/>
    <w:rsid w:val="004E22D6"/>
    <w:rsid w:val="004E306F"/>
    <w:rsid w:val="004E6920"/>
    <w:rsid w:val="004E7EAF"/>
    <w:rsid w:val="004F0D89"/>
    <w:rsid w:val="004F2ABD"/>
    <w:rsid w:val="004F2B49"/>
    <w:rsid w:val="004F2C82"/>
    <w:rsid w:val="004F30D4"/>
    <w:rsid w:val="004F3427"/>
    <w:rsid w:val="004F34D4"/>
    <w:rsid w:val="004F38CB"/>
    <w:rsid w:val="004F3BBB"/>
    <w:rsid w:val="004F4BB7"/>
    <w:rsid w:val="004F5418"/>
    <w:rsid w:val="004F58BC"/>
    <w:rsid w:val="004F60A9"/>
    <w:rsid w:val="004F6211"/>
    <w:rsid w:val="004F6F3D"/>
    <w:rsid w:val="004F73A5"/>
    <w:rsid w:val="004F76F4"/>
    <w:rsid w:val="00501087"/>
    <w:rsid w:val="00502CE9"/>
    <w:rsid w:val="00503992"/>
    <w:rsid w:val="00504ABB"/>
    <w:rsid w:val="00504E48"/>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36F"/>
    <w:rsid w:val="00523857"/>
    <w:rsid w:val="00523B56"/>
    <w:rsid w:val="005242AC"/>
    <w:rsid w:val="00524FD6"/>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37CB5"/>
    <w:rsid w:val="0054059A"/>
    <w:rsid w:val="00541256"/>
    <w:rsid w:val="005414B7"/>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22E5"/>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9DA"/>
    <w:rsid w:val="0058102B"/>
    <w:rsid w:val="005831DD"/>
    <w:rsid w:val="00583D3F"/>
    <w:rsid w:val="0058472F"/>
    <w:rsid w:val="00584912"/>
    <w:rsid w:val="00584F9D"/>
    <w:rsid w:val="005865D8"/>
    <w:rsid w:val="0058688A"/>
    <w:rsid w:val="00586DD7"/>
    <w:rsid w:val="00586F21"/>
    <w:rsid w:val="00591B83"/>
    <w:rsid w:val="0059286D"/>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18FC"/>
    <w:rsid w:val="005B21D8"/>
    <w:rsid w:val="005B286F"/>
    <w:rsid w:val="005B288E"/>
    <w:rsid w:val="005B36E8"/>
    <w:rsid w:val="005B45D9"/>
    <w:rsid w:val="005B5098"/>
    <w:rsid w:val="005B57AD"/>
    <w:rsid w:val="005B662F"/>
    <w:rsid w:val="005B6854"/>
    <w:rsid w:val="005B79EA"/>
    <w:rsid w:val="005C0B1C"/>
    <w:rsid w:val="005C25B7"/>
    <w:rsid w:val="005C3EA0"/>
    <w:rsid w:val="005C6598"/>
    <w:rsid w:val="005C7656"/>
    <w:rsid w:val="005D0520"/>
    <w:rsid w:val="005D1877"/>
    <w:rsid w:val="005D1900"/>
    <w:rsid w:val="005D1DAC"/>
    <w:rsid w:val="005D2E91"/>
    <w:rsid w:val="005D34B6"/>
    <w:rsid w:val="005D38FB"/>
    <w:rsid w:val="005D46A2"/>
    <w:rsid w:val="005D5A2E"/>
    <w:rsid w:val="005E0079"/>
    <w:rsid w:val="005E066C"/>
    <w:rsid w:val="005E2AFC"/>
    <w:rsid w:val="005E2C44"/>
    <w:rsid w:val="005E300B"/>
    <w:rsid w:val="005E3280"/>
    <w:rsid w:val="005E5A4E"/>
    <w:rsid w:val="005E5F4D"/>
    <w:rsid w:val="005E6036"/>
    <w:rsid w:val="005E64D8"/>
    <w:rsid w:val="005F0C08"/>
    <w:rsid w:val="005F0E08"/>
    <w:rsid w:val="005F1896"/>
    <w:rsid w:val="005F36F5"/>
    <w:rsid w:val="005F48CD"/>
    <w:rsid w:val="00600BB7"/>
    <w:rsid w:val="00600E5D"/>
    <w:rsid w:val="006012B9"/>
    <w:rsid w:val="00602547"/>
    <w:rsid w:val="006050F1"/>
    <w:rsid w:val="00606F7E"/>
    <w:rsid w:val="00607113"/>
    <w:rsid w:val="0060743C"/>
    <w:rsid w:val="006079DE"/>
    <w:rsid w:val="0061010A"/>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57E7"/>
    <w:rsid w:val="00646458"/>
    <w:rsid w:val="006477EC"/>
    <w:rsid w:val="00647E1E"/>
    <w:rsid w:val="00650C24"/>
    <w:rsid w:val="00652E41"/>
    <w:rsid w:val="00652EF1"/>
    <w:rsid w:val="00653D47"/>
    <w:rsid w:val="0065407D"/>
    <w:rsid w:val="00654A1C"/>
    <w:rsid w:val="00656298"/>
    <w:rsid w:val="006600A9"/>
    <w:rsid w:val="0066041B"/>
    <w:rsid w:val="00661F1C"/>
    <w:rsid w:val="006631D6"/>
    <w:rsid w:val="006631D9"/>
    <w:rsid w:val="006645D7"/>
    <w:rsid w:val="00664C7E"/>
    <w:rsid w:val="0066605D"/>
    <w:rsid w:val="006660C6"/>
    <w:rsid w:val="00666395"/>
    <w:rsid w:val="00666DD8"/>
    <w:rsid w:val="006673ED"/>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2F2E"/>
    <w:rsid w:val="00683590"/>
    <w:rsid w:val="00683818"/>
    <w:rsid w:val="00683A98"/>
    <w:rsid w:val="0068422A"/>
    <w:rsid w:val="006853A9"/>
    <w:rsid w:val="00685676"/>
    <w:rsid w:val="00685CB5"/>
    <w:rsid w:val="0068764D"/>
    <w:rsid w:val="006906C2"/>
    <w:rsid w:val="00690D77"/>
    <w:rsid w:val="00693A52"/>
    <w:rsid w:val="00694F02"/>
    <w:rsid w:val="00696285"/>
    <w:rsid w:val="006A26BD"/>
    <w:rsid w:val="006A443D"/>
    <w:rsid w:val="006A4BC4"/>
    <w:rsid w:val="006A5B48"/>
    <w:rsid w:val="006A664F"/>
    <w:rsid w:val="006A6838"/>
    <w:rsid w:val="006A6996"/>
    <w:rsid w:val="006A6C31"/>
    <w:rsid w:val="006B007A"/>
    <w:rsid w:val="006B0122"/>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079"/>
    <w:rsid w:val="007074BA"/>
    <w:rsid w:val="00707D3A"/>
    <w:rsid w:val="00707EBF"/>
    <w:rsid w:val="0071066D"/>
    <w:rsid w:val="007125B7"/>
    <w:rsid w:val="00712AA2"/>
    <w:rsid w:val="00712F5A"/>
    <w:rsid w:val="007132D7"/>
    <w:rsid w:val="007136BA"/>
    <w:rsid w:val="007156C4"/>
    <w:rsid w:val="00715C7C"/>
    <w:rsid w:val="007160B7"/>
    <w:rsid w:val="007174EE"/>
    <w:rsid w:val="00720AED"/>
    <w:rsid w:val="00720CE4"/>
    <w:rsid w:val="00721BB2"/>
    <w:rsid w:val="007237E8"/>
    <w:rsid w:val="00724A97"/>
    <w:rsid w:val="00726AB8"/>
    <w:rsid w:val="00726B94"/>
    <w:rsid w:val="007274A4"/>
    <w:rsid w:val="007277FE"/>
    <w:rsid w:val="007304DD"/>
    <w:rsid w:val="007310F2"/>
    <w:rsid w:val="007316DF"/>
    <w:rsid w:val="007320A6"/>
    <w:rsid w:val="00732E28"/>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575"/>
    <w:rsid w:val="0075286F"/>
    <w:rsid w:val="007538D1"/>
    <w:rsid w:val="00753A02"/>
    <w:rsid w:val="0075402D"/>
    <w:rsid w:val="00754097"/>
    <w:rsid w:val="00761AD4"/>
    <w:rsid w:val="0076239F"/>
    <w:rsid w:val="0076346E"/>
    <w:rsid w:val="00764D85"/>
    <w:rsid w:val="007652AA"/>
    <w:rsid w:val="00765492"/>
    <w:rsid w:val="007659A7"/>
    <w:rsid w:val="00766154"/>
    <w:rsid w:val="00766BB2"/>
    <w:rsid w:val="007678AB"/>
    <w:rsid w:val="007678C0"/>
    <w:rsid w:val="007700E9"/>
    <w:rsid w:val="0077186D"/>
    <w:rsid w:val="00772D6D"/>
    <w:rsid w:val="00772EE9"/>
    <w:rsid w:val="00773E86"/>
    <w:rsid w:val="00774029"/>
    <w:rsid w:val="00774723"/>
    <w:rsid w:val="00774B66"/>
    <w:rsid w:val="00775151"/>
    <w:rsid w:val="007751E2"/>
    <w:rsid w:val="007755FD"/>
    <w:rsid w:val="007764BF"/>
    <w:rsid w:val="00776B4A"/>
    <w:rsid w:val="00776BC8"/>
    <w:rsid w:val="00776D40"/>
    <w:rsid w:val="007778F6"/>
    <w:rsid w:val="00777F6B"/>
    <w:rsid w:val="007806CB"/>
    <w:rsid w:val="00780B3C"/>
    <w:rsid w:val="00781E7F"/>
    <w:rsid w:val="00783003"/>
    <w:rsid w:val="007831B3"/>
    <w:rsid w:val="00783551"/>
    <w:rsid w:val="00783BB6"/>
    <w:rsid w:val="0078572C"/>
    <w:rsid w:val="00785739"/>
    <w:rsid w:val="007866DD"/>
    <w:rsid w:val="00786BBC"/>
    <w:rsid w:val="007922F8"/>
    <w:rsid w:val="00792CD6"/>
    <w:rsid w:val="007931BA"/>
    <w:rsid w:val="0079442D"/>
    <w:rsid w:val="00794441"/>
    <w:rsid w:val="00795E88"/>
    <w:rsid w:val="00796155"/>
    <w:rsid w:val="00796522"/>
    <w:rsid w:val="00796B2F"/>
    <w:rsid w:val="007973BB"/>
    <w:rsid w:val="00797D98"/>
    <w:rsid w:val="007A05A0"/>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62F"/>
    <w:rsid w:val="007C4F48"/>
    <w:rsid w:val="007C50C2"/>
    <w:rsid w:val="007C6B55"/>
    <w:rsid w:val="007D10FB"/>
    <w:rsid w:val="007D180C"/>
    <w:rsid w:val="007D1F62"/>
    <w:rsid w:val="007D36E2"/>
    <w:rsid w:val="007D36F1"/>
    <w:rsid w:val="007D3E81"/>
    <w:rsid w:val="007D4827"/>
    <w:rsid w:val="007D54F5"/>
    <w:rsid w:val="007D6BB2"/>
    <w:rsid w:val="007D7072"/>
    <w:rsid w:val="007D7706"/>
    <w:rsid w:val="007E06D6"/>
    <w:rsid w:val="007E2488"/>
    <w:rsid w:val="007E3B8F"/>
    <w:rsid w:val="007E6913"/>
    <w:rsid w:val="007E7AB1"/>
    <w:rsid w:val="007E7FB5"/>
    <w:rsid w:val="007E7FB6"/>
    <w:rsid w:val="007F0E15"/>
    <w:rsid w:val="007F0E6B"/>
    <w:rsid w:val="007F11E8"/>
    <w:rsid w:val="007F12FC"/>
    <w:rsid w:val="007F1803"/>
    <w:rsid w:val="007F2759"/>
    <w:rsid w:val="007F4E74"/>
    <w:rsid w:val="007F6318"/>
    <w:rsid w:val="007F749D"/>
    <w:rsid w:val="007F750E"/>
    <w:rsid w:val="007F7A8D"/>
    <w:rsid w:val="007F7ACC"/>
    <w:rsid w:val="00801B02"/>
    <w:rsid w:val="008026DF"/>
    <w:rsid w:val="00803964"/>
    <w:rsid w:val="00804A7D"/>
    <w:rsid w:val="008058CE"/>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462B"/>
    <w:rsid w:val="00835204"/>
    <w:rsid w:val="0083568C"/>
    <w:rsid w:val="00835E55"/>
    <w:rsid w:val="0083606D"/>
    <w:rsid w:val="00836974"/>
    <w:rsid w:val="00837EEB"/>
    <w:rsid w:val="0084138A"/>
    <w:rsid w:val="00841AEF"/>
    <w:rsid w:val="008421D3"/>
    <w:rsid w:val="00842F5B"/>
    <w:rsid w:val="00843B67"/>
    <w:rsid w:val="0084422A"/>
    <w:rsid w:val="00844DD1"/>
    <w:rsid w:val="008450C7"/>
    <w:rsid w:val="00846236"/>
    <w:rsid w:val="00847222"/>
    <w:rsid w:val="00847343"/>
    <w:rsid w:val="008479E7"/>
    <w:rsid w:val="00850DCF"/>
    <w:rsid w:val="008525BE"/>
    <w:rsid w:val="008537FC"/>
    <w:rsid w:val="00853CC0"/>
    <w:rsid w:val="00855B68"/>
    <w:rsid w:val="0085631C"/>
    <w:rsid w:val="0085641C"/>
    <w:rsid w:val="00861DE9"/>
    <w:rsid w:val="00867198"/>
    <w:rsid w:val="0086790E"/>
    <w:rsid w:val="00871B3D"/>
    <w:rsid w:val="00872C69"/>
    <w:rsid w:val="00873AA0"/>
    <w:rsid w:val="00874E26"/>
    <w:rsid w:val="008809A6"/>
    <w:rsid w:val="0088193D"/>
    <w:rsid w:val="00881BC8"/>
    <w:rsid w:val="0088218C"/>
    <w:rsid w:val="008838A3"/>
    <w:rsid w:val="00883DE9"/>
    <w:rsid w:val="00884DB8"/>
    <w:rsid w:val="00884E52"/>
    <w:rsid w:val="008851E6"/>
    <w:rsid w:val="00885747"/>
    <w:rsid w:val="00885FC5"/>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BBE"/>
    <w:rsid w:val="008B751B"/>
    <w:rsid w:val="008C0222"/>
    <w:rsid w:val="008C0839"/>
    <w:rsid w:val="008C0CFF"/>
    <w:rsid w:val="008C0F56"/>
    <w:rsid w:val="008C195A"/>
    <w:rsid w:val="008C1E98"/>
    <w:rsid w:val="008C2871"/>
    <w:rsid w:val="008C2A3D"/>
    <w:rsid w:val="008C320D"/>
    <w:rsid w:val="008C4AA3"/>
    <w:rsid w:val="008C53F3"/>
    <w:rsid w:val="008C5424"/>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5D8"/>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279"/>
    <w:rsid w:val="008F75B6"/>
    <w:rsid w:val="008F77B1"/>
    <w:rsid w:val="008F797E"/>
    <w:rsid w:val="008F7CD0"/>
    <w:rsid w:val="00900ECE"/>
    <w:rsid w:val="009029D6"/>
    <w:rsid w:val="009031F0"/>
    <w:rsid w:val="009035C5"/>
    <w:rsid w:val="00904758"/>
    <w:rsid w:val="009051C8"/>
    <w:rsid w:val="00905409"/>
    <w:rsid w:val="00905879"/>
    <w:rsid w:val="00905B1B"/>
    <w:rsid w:val="00906E81"/>
    <w:rsid w:val="0090710A"/>
    <w:rsid w:val="00910004"/>
    <w:rsid w:val="00910153"/>
    <w:rsid w:val="009118A8"/>
    <w:rsid w:val="00914471"/>
    <w:rsid w:val="00916611"/>
    <w:rsid w:val="0091680E"/>
    <w:rsid w:val="00916AA2"/>
    <w:rsid w:val="009173E2"/>
    <w:rsid w:val="00917462"/>
    <w:rsid w:val="0091792E"/>
    <w:rsid w:val="00920974"/>
    <w:rsid w:val="0092128E"/>
    <w:rsid w:val="0092133D"/>
    <w:rsid w:val="009222D0"/>
    <w:rsid w:val="00922D7C"/>
    <w:rsid w:val="009239BB"/>
    <w:rsid w:val="00924123"/>
    <w:rsid w:val="0092516E"/>
    <w:rsid w:val="00926114"/>
    <w:rsid w:val="00927857"/>
    <w:rsid w:val="00927925"/>
    <w:rsid w:val="00931D75"/>
    <w:rsid w:val="00931E63"/>
    <w:rsid w:val="00932114"/>
    <w:rsid w:val="00932976"/>
    <w:rsid w:val="00932AE1"/>
    <w:rsid w:val="00933D96"/>
    <w:rsid w:val="009345CA"/>
    <w:rsid w:val="00934889"/>
    <w:rsid w:val="00935166"/>
    <w:rsid w:val="00935487"/>
    <w:rsid w:val="0093654F"/>
    <w:rsid w:val="0093757B"/>
    <w:rsid w:val="00937F89"/>
    <w:rsid w:val="0094074A"/>
    <w:rsid w:val="00940E7A"/>
    <w:rsid w:val="00941F91"/>
    <w:rsid w:val="009421CA"/>
    <w:rsid w:val="00942DAE"/>
    <w:rsid w:val="00942E79"/>
    <w:rsid w:val="009433E5"/>
    <w:rsid w:val="00943AAA"/>
    <w:rsid w:val="00946078"/>
    <w:rsid w:val="00946A28"/>
    <w:rsid w:val="00950BB4"/>
    <w:rsid w:val="00951CDA"/>
    <w:rsid w:val="00952DEF"/>
    <w:rsid w:val="00952DFC"/>
    <w:rsid w:val="009532B9"/>
    <w:rsid w:val="00954A16"/>
    <w:rsid w:val="00955911"/>
    <w:rsid w:val="00955C83"/>
    <w:rsid w:val="00955EC7"/>
    <w:rsid w:val="009568A6"/>
    <w:rsid w:val="00956F3A"/>
    <w:rsid w:val="009612A1"/>
    <w:rsid w:val="00964DEA"/>
    <w:rsid w:val="009668CC"/>
    <w:rsid w:val="00966E9C"/>
    <w:rsid w:val="00967109"/>
    <w:rsid w:val="00967BBC"/>
    <w:rsid w:val="009709FC"/>
    <w:rsid w:val="00971455"/>
    <w:rsid w:val="009730B0"/>
    <w:rsid w:val="009733F4"/>
    <w:rsid w:val="009738FE"/>
    <w:rsid w:val="00974045"/>
    <w:rsid w:val="0097454C"/>
    <w:rsid w:val="00974677"/>
    <w:rsid w:val="00974794"/>
    <w:rsid w:val="009749F3"/>
    <w:rsid w:val="00974FA3"/>
    <w:rsid w:val="00975E6F"/>
    <w:rsid w:val="009768B1"/>
    <w:rsid w:val="00980067"/>
    <w:rsid w:val="00981B7A"/>
    <w:rsid w:val="00982B90"/>
    <w:rsid w:val="00982D50"/>
    <w:rsid w:val="00983665"/>
    <w:rsid w:val="00987F4F"/>
    <w:rsid w:val="00990A84"/>
    <w:rsid w:val="00991380"/>
    <w:rsid w:val="00991CE5"/>
    <w:rsid w:val="00992F7D"/>
    <w:rsid w:val="009930E6"/>
    <w:rsid w:val="009935B7"/>
    <w:rsid w:val="009935C8"/>
    <w:rsid w:val="00994784"/>
    <w:rsid w:val="0099570D"/>
    <w:rsid w:val="00995ED8"/>
    <w:rsid w:val="0099646A"/>
    <w:rsid w:val="00997584"/>
    <w:rsid w:val="009979B1"/>
    <w:rsid w:val="00997F4A"/>
    <w:rsid w:val="009A1557"/>
    <w:rsid w:val="009A184B"/>
    <w:rsid w:val="009A1CFA"/>
    <w:rsid w:val="009A265A"/>
    <w:rsid w:val="009A5309"/>
    <w:rsid w:val="009A5B8A"/>
    <w:rsid w:val="009A5C52"/>
    <w:rsid w:val="009A5CEE"/>
    <w:rsid w:val="009A6567"/>
    <w:rsid w:val="009A676C"/>
    <w:rsid w:val="009A722D"/>
    <w:rsid w:val="009A7356"/>
    <w:rsid w:val="009B2BFE"/>
    <w:rsid w:val="009B3419"/>
    <w:rsid w:val="009B350B"/>
    <w:rsid w:val="009B3D69"/>
    <w:rsid w:val="009B5128"/>
    <w:rsid w:val="009B6FA1"/>
    <w:rsid w:val="009C162E"/>
    <w:rsid w:val="009C2411"/>
    <w:rsid w:val="009C3424"/>
    <w:rsid w:val="009C387A"/>
    <w:rsid w:val="009C3C1E"/>
    <w:rsid w:val="009C3F6D"/>
    <w:rsid w:val="009C4FD9"/>
    <w:rsid w:val="009C5FA0"/>
    <w:rsid w:val="009D0574"/>
    <w:rsid w:val="009D119A"/>
    <w:rsid w:val="009D3199"/>
    <w:rsid w:val="009D4386"/>
    <w:rsid w:val="009D53CE"/>
    <w:rsid w:val="009D63F9"/>
    <w:rsid w:val="009D69DE"/>
    <w:rsid w:val="009D7893"/>
    <w:rsid w:val="009E0A9F"/>
    <w:rsid w:val="009E0D45"/>
    <w:rsid w:val="009E1269"/>
    <w:rsid w:val="009E1420"/>
    <w:rsid w:val="009E15D3"/>
    <w:rsid w:val="009E1821"/>
    <w:rsid w:val="009E199D"/>
    <w:rsid w:val="009E2044"/>
    <w:rsid w:val="009E2A13"/>
    <w:rsid w:val="009E40F2"/>
    <w:rsid w:val="009E5178"/>
    <w:rsid w:val="009E5207"/>
    <w:rsid w:val="009E6230"/>
    <w:rsid w:val="009E67DF"/>
    <w:rsid w:val="009E6BC6"/>
    <w:rsid w:val="009E6DC2"/>
    <w:rsid w:val="009E7377"/>
    <w:rsid w:val="009E79AF"/>
    <w:rsid w:val="009F3E56"/>
    <w:rsid w:val="009F458D"/>
    <w:rsid w:val="009F5C3D"/>
    <w:rsid w:val="009F6450"/>
    <w:rsid w:val="00A007DD"/>
    <w:rsid w:val="00A03496"/>
    <w:rsid w:val="00A0356B"/>
    <w:rsid w:val="00A0622B"/>
    <w:rsid w:val="00A06BFC"/>
    <w:rsid w:val="00A07ACA"/>
    <w:rsid w:val="00A10593"/>
    <w:rsid w:val="00A10749"/>
    <w:rsid w:val="00A10967"/>
    <w:rsid w:val="00A11230"/>
    <w:rsid w:val="00A11DA6"/>
    <w:rsid w:val="00A124ED"/>
    <w:rsid w:val="00A142CE"/>
    <w:rsid w:val="00A16333"/>
    <w:rsid w:val="00A16A4C"/>
    <w:rsid w:val="00A21B43"/>
    <w:rsid w:val="00A21FB9"/>
    <w:rsid w:val="00A22E52"/>
    <w:rsid w:val="00A23193"/>
    <w:rsid w:val="00A243EE"/>
    <w:rsid w:val="00A2699F"/>
    <w:rsid w:val="00A26A1E"/>
    <w:rsid w:val="00A26DE2"/>
    <w:rsid w:val="00A2785C"/>
    <w:rsid w:val="00A30656"/>
    <w:rsid w:val="00A3088A"/>
    <w:rsid w:val="00A30DCB"/>
    <w:rsid w:val="00A3180A"/>
    <w:rsid w:val="00A31AC6"/>
    <w:rsid w:val="00A33D68"/>
    <w:rsid w:val="00A34915"/>
    <w:rsid w:val="00A35D54"/>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5202"/>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87E4C"/>
    <w:rsid w:val="00A928E5"/>
    <w:rsid w:val="00A92CEA"/>
    <w:rsid w:val="00A9326F"/>
    <w:rsid w:val="00A934D0"/>
    <w:rsid w:val="00A94392"/>
    <w:rsid w:val="00A95754"/>
    <w:rsid w:val="00A9721B"/>
    <w:rsid w:val="00A979B2"/>
    <w:rsid w:val="00AA08A0"/>
    <w:rsid w:val="00AA3A7F"/>
    <w:rsid w:val="00AA4C5E"/>
    <w:rsid w:val="00AA7329"/>
    <w:rsid w:val="00AA73DA"/>
    <w:rsid w:val="00AA7DFA"/>
    <w:rsid w:val="00AB057B"/>
    <w:rsid w:val="00AB2179"/>
    <w:rsid w:val="00AB3629"/>
    <w:rsid w:val="00AB37CE"/>
    <w:rsid w:val="00AB4399"/>
    <w:rsid w:val="00AB4891"/>
    <w:rsid w:val="00AB502E"/>
    <w:rsid w:val="00AB7302"/>
    <w:rsid w:val="00AB76D1"/>
    <w:rsid w:val="00AB7D3A"/>
    <w:rsid w:val="00AC0E6E"/>
    <w:rsid w:val="00AC2B26"/>
    <w:rsid w:val="00AC32AC"/>
    <w:rsid w:val="00AC3F35"/>
    <w:rsid w:val="00AC4067"/>
    <w:rsid w:val="00AC5DB4"/>
    <w:rsid w:val="00AC6137"/>
    <w:rsid w:val="00AC6156"/>
    <w:rsid w:val="00AC6556"/>
    <w:rsid w:val="00AD0483"/>
    <w:rsid w:val="00AD0624"/>
    <w:rsid w:val="00AD1841"/>
    <w:rsid w:val="00AD2645"/>
    <w:rsid w:val="00AD34E1"/>
    <w:rsid w:val="00AD3B6A"/>
    <w:rsid w:val="00AD42E1"/>
    <w:rsid w:val="00AD482F"/>
    <w:rsid w:val="00AD530D"/>
    <w:rsid w:val="00AD720F"/>
    <w:rsid w:val="00AE0052"/>
    <w:rsid w:val="00AE1316"/>
    <w:rsid w:val="00AE20D4"/>
    <w:rsid w:val="00AE2673"/>
    <w:rsid w:val="00AE2CC3"/>
    <w:rsid w:val="00AE2DDF"/>
    <w:rsid w:val="00AE30CF"/>
    <w:rsid w:val="00AE4202"/>
    <w:rsid w:val="00AE4620"/>
    <w:rsid w:val="00AE5600"/>
    <w:rsid w:val="00AE6F49"/>
    <w:rsid w:val="00AE7EA7"/>
    <w:rsid w:val="00AF0536"/>
    <w:rsid w:val="00AF0BE6"/>
    <w:rsid w:val="00AF1890"/>
    <w:rsid w:val="00AF3473"/>
    <w:rsid w:val="00AF45CD"/>
    <w:rsid w:val="00AF4A07"/>
    <w:rsid w:val="00AF4E18"/>
    <w:rsid w:val="00AF6523"/>
    <w:rsid w:val="00AF6533"/>
    <w:rsid w:val="00AF7515"/>
    <w:rsid w:val="00B00341"/>
    <w:rsid w:val="00B010E3"/>
    <w:rsid w:val="00B033F3"/>
    <w:rsid w:val="00B039EC"/>
    <w:rsid w:val="00B04974"/>
    <w:rsid w:val="00B05534"/>
    <w:rsid w:val="00B06713"/>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5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E1E"/>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007"/>
    <w:rsid w:val="00BA331C"/>
    <w:rsid w:val="00BA3349"/>
    <w:rsid w:val="00BA350E"/>
    <w:rsid w:val="00BA3698"/>
    <w:rsid w:val="00BA3CA4"/>
    <w:rsid w:val="00BA4A56"/>
    <w:rsid w:val="00BA4FB5"/>
    <w:rsid w:val="00BA6D64"/>
    <w:rsid w:val="00BA7DCD"/>
    <w:rsid w:val="00BB1060"/>
    <w:rsid w:val="00BB399B"/>
    <w:rsid w:val="00BB3B08"/>
    <w:rsid w:val="00BB4CBA"/>
    <w:rsid w:val="00BB5613"/>
    <w:rsid w:val="00BB6430"/>
    <w:rsid w:val="00BB689A"/>
    <w:rsid w:val="00BB6A53"/>
    <w:rsid w:val="00BB6B31"/>
    <w:rsid w:val="00BC15A4"/>
    <w:rsid w:val="00BC35B5"/>
    <w:rsid w:val="00BC39FF"/>
    <w:rsid w:val="00BC3EC2"/>
    <w:rsid w:val="00BC4269"/>
    <w:rsid w:val="00BC5AC5"/>
    <w:rsid w:val="00BC63B6"/>
    <w:rsid w:val="00BC6C4E"/>
    <w:rsid w:val="00BC7455"/>
    <w:rsid w:val="00BD0325"/>
    <w:rsid w:val="00BD0E0B"/>
    <w:rsid w:val="00BD179E"/>
    <w:rsid w:val="00BD279D"/>
    <w:rsid w:val="00BD36FB"/>
    <w:rsid w:val="00BD5AE8"/>
    <w:rsid w:val="00BD5E3C"/>
    <w:rsid w:val="00BD64F8"/>
    <w:rsid w:val="00BD7CD3"/>
    <w:rsid w:val="00BE0FD3"/>
    <w:rsid w:val="00BE1993"/>
    <w:rsid w:val="00BE2DAB"/>
    <w:rsid w:val="00BE3BE3"/>
    <w:rsid w:val="00BE4185"/>
    <w:rsid w:val="00BE4558"/>
    <w:rsid w:val="00BE50CD"/>
    <w:rsid w:val="00BE52BB"/>
    <w:rsid w:val="00BE5E26"/>
    <w:rsid w:val="00BE698C"/>
    <w:rsid w:val="00BE77A9"/>
    <w:rsid w:val="00BE789D"/>
    <w:rsid w:val="00BF0054"/>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1B5"/>
    <w:rsid w:val="00C17D9F"/>
    <w:rsid w:val="00C20182"/>
    <w:rsid w:val="00C20516"/>
    <w:rsid w:val="00C20F4E"/>
    <w:rsid w:val="00C22470"/>
    <w:rsid w:val="00C2412B"/>
    <w:rsid w:val="00C2448E"/>
    <w:rsid w:val="00C24E1D"/>
    <w:rsid w:val="00C30A03"/>
    <w:rsid w:val="00C3143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162"/>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3C57"/>
    <w:rsid w:val="00C74835"/>
    <w:rsid w:val="00C7493C"/>
    <w:rsid w:val="00C774D3"/>
    <w:rsid w:val="00C8027C"/>
    <w:rsid w:val="00C806E9"/>
    <w:rsid w:val="00C809B9"/>
    <w:rsid w:val="00C83013"/>
    <w:rsid w:val="00C84B50"/>
    <w:rsid w:val="00C84DC4"/>
    <w:rsid w:val="00C85027"/>
    <w:rsid w:val="00C854A8"/>
    <w:rsid w:val="00C85755"/>
    <w:rsid w:val="00C85A64"/>
    <w:rsid w:val="00C860CA"/>
    <w:rsid w:val="00C86957"/>
    <w:rsid w:val="00C86B9E"/>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33D7"/>
    <w:rsid w:val="00CB3714"/>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69CD"/>
    <w:rsid w:val="00CD6ED2"/>
    <w:rsid w:val="00CE06F7"/>
    <w:rsid w:val="00CE0A18"/>
    <w:rsid w:val="00CE1A22"/>
    <w:rsid w:val="00CE2781"/>
    <w:rsid w:val="00CE33DA"/>
    <w:rsid w:val="00CE3BE7"/>
    <w:rsid w:val="00CE3C10"/>
    <w:rsid w:val="00CE48AC"/>
    <w:rsid w:val="00CE5D62"/>
    <w:rsid w:val="00CE6634"/>
    <w:rsid w:val="00CE6BE6"/>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7D34"/>
    <w:rsid w:val="00D20075"/>
    <w:rsid w:val="00D20A32"/>
    <w:rsid w:val="00D229EF"/>
    <w:rsid w:val="00D233A3"/>
    <w:rsid w:val="00D2389D"/>
    <w:rsid w:val="00D24B5B"/>
    <w:rsid w:val="00D25335"/>
    <w:rsid w:val="00D25C6F"/>
    <w:rsid w:val="00D26335"/>
    <w:rsid w:val="00D2660D"/>
    <w:rsid w:val="00D27873"/>
    <w:rsid w:val="00D27E06"/>
    <w:rsid w:val="00D317C2"/>
    <w:rsid w:val="00D32033"/>
    <w:rsid w:val="00D322C4"/>
    <w:rsid w:val="00D32B0C"/>
    <w:rsid w:val="00D34B96"/>
    <w:rsid w:val="00D377E1"/>
    <w:rsid w:val="00D40C3D"/>
    <w:rsid w:val="00D413F6"/>
    <w:rsid w:val="00D41622"/>
    <w:rsid w:val="00D42DDE"/>
    <w:rsid w:val="00D44952"/>
    <w:rsid w:val="00D47B5E"/>
    <w:rsid w:val="00D500FB"/>
    <w:rsid w:val="00D5018F"/>
    <w:rsid w:val="00D504D2"/>
    <w:rsid w:val="00D507C5"/>
    <w:rsid w:val="00D5171B"/>
    <w:rsid w:val="00D51DA3"/>
    <w:rsid w:val="00D5234E"/>
    <w:rsid w:val="00D52DEF"/>
    <w:rsid w:val="00D54ABF"/>
    <w:rsid w:val="00D55157"/>
    <w:rsid w:val="00D56017"/>
    <w:rsid w:val="00D56872"/>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2F6E"/>
    <w:rsid w:val="00D74B6B"/>
    <w:rsid w:val="00D760A8"/>
    <w:rsid w:val="00D76CB8"/>
    <w:rsid w:val="00D76DEF"/>
    <w:rsid w:val="00D77A26"/>
    <w:rsid w:val="00D80C65"/>
    <w:rsid w:val="00D812CF"/>
    <w:rsid w:val="00D8495E"/>
    <w:rsid w:val="00D85338"/>
    <w:rsid w:val="00D9074A"/>
    <w:rsid w:val="00D9097D"/>
    <w:rsid w:val="00D93D01"/>
    <w:rsid w:val="00D93DE5"/>
    <w:rsid w:val="00D9417C"/>
    <w:rsid w:val="00D946B3"/>
    <w:rsid w:val="00D949C7"/>
    <w:rsid w:val="00D94E69"/>
    <w:rsid w:val="00D952E4"/>
    <w:rsid w:val="00D95842"/>
    <w:rsid w:val="00D95B22"/>
    <w:rsid w:val="00D97D75"/>
    <w:rsid w:val="00DA32E6"/>
    <w:rsid w:val="00DA32F7"/>
    <w:rsid w:val="00DA4EFB"/>
    <w:rsid w:val="00DA6E41"/>
    <w:rsid w:val="00DA7113"/>
    <w:rsid w:val="00DA7B9F"/>
    <w:rsid w:val="00DB227D"/>
    <w:rsid w:val="00DB2713"/>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D7DA9"/>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DF765B"/>
    <w:rsid w:val="00E0095F"/>
    <w:rsid w:val="00E028EE"/>
    <w:rsid w:val="00E03A59"/>
    <w:rsid w:val="00E03A6C"/>
    <w:rsid w:val="00E03C6D"/>
    <w:rsid w:val="00E03EB1"/>
    <w:rsid w:val="00E10018"/>
    <w:rsid w:val="00E10F6B"/>
    <w:rsid w:val="00E119DC"/>
    <w:rsid w:val="00E12F74"/>
    <w:rsid w:val="00E139CA"/>
    <w:rsid w:val="00E13D43"/>
    <w:rsid w:val="00E153C2"/>
    <w:rsid w:val="00E15C46"/>
    <w:rsid w:val="00E16AA4"/>
    <w:rsid w:val="00E16BCC"/>
    <w:rsid w:val="00E16F1D"/>
    <w:rsid w:val="00E1729E"/>
    <w:rsid w:val="00E2014E"/>
    <w:rsid w:val="00E20D6E"/>
    <w:rsid w:val="00E214EB"/>
    <w:rsid w:val="00E232BC"/>
    <w:rsid w:val="00E234D2"/>
    <w:rsid w:val="00E30D80"/>
    <w:rsid w:val="00E3131F"/>
    <w:rsid w:val="00E319C5"/>
    <w:rsid w:val="00E31B55"/>
    <w:rsid w:val="00E324CC"/>
    <w:rsid w:val="00E34407"/>
    <w:rsid w:val="00E3467F"/>
    <w:rsid w:val="00E40681"/>
    <w:rsid w:val="00E413B8"/>
    <w:rsid w:val="00E41CD1"/>
    <w:rsid w:val="00E42AC9"/>
    <w:rsid w:val="00E42CDF"/>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43A6"/>
    <w:rsid w:val="00E655FF"/>
    <w:rsid w:val="00E65CC8"/>
    <w:rsid w:val="00E65E14"/>
    <w:rsid w:val="00E66FEF"/>
    <w:rsid w:val="00E673C4"/>
    <w:rsid w:val="00E67D48"/>
    <w:rsid w:val="00E71C79"/>
    <w:rsid w:val="00E72220"/>
    <w:rsid w:val="00E725F7"/>
    <w:rsid w:val="00E7382B"/>
    <w:rsid w:val="00E73AA2"/>
    <w:rsid w:val="00E74FB7"/>
    <w:rsid w:val="00E7553B"/>
    <w:rsid w:val="00E75864"/>
    <w:rsid w:val="00E76737"/>
    <w:rsid w:val="00E770C8"/>
    <w:rsid w:val="00E7773E"/>
    <w:rsid w:val="00E77E7D"/>
    <w:rsid w:val="00E80FB6"/>
    <w:rsid w:val="00E82653"/>
    <w:rsid w:val="00E836AC"/>
    <w:rsid w:val="00E84310"/>
    <w:rsid w:val="00E849D4"/>
    <w:rsid w:val="00E8539A"/>
    <w:rsid w:val="00E855A7"/>
    <w:rsid w:val="00E85C54"/>
    <w:rsid w:val="00E86828"/>
    <w:rsid w:val="00E86925"/>
    <w:rsid w:val="00E86E33"/>
    <w:rsid w:val="00E87423"/>
    <w:rsid w:val="00E901C9"/>
    <w:rsid w:val="00E91A85"/>
    <w:rsid w:val="00E91C6C"/>
    <w:rsid w:val="00E922A3"/>
    <w:rsid w:val="00E93E4D"/>
    <w:rsid w:val="00E9713D"/>
    <w:rsid w:val="00E973A9"/>
    <w:rsid w:val="00EA1FBE"/>
    <w:rsid w:val="00EA251F"/>
    <w:rsid w:val="00EA32CC"/>
    <w:rsid w:val="00EA6667"/>
    <w:rsid w:val="00EA6881"/>
    <w:rsid w:val="00EA6D06"/>
    <w:rsid w:val="00EB0251"/>
    <w:rsid w:val="00EB08DC"/>
    <w:rsid w:val="00EB3BD5"/>
    <w:rsid w:val="00EB3FEE"/>
    <w:rsid w:val="00EB4128"/>
    <w:rsid w:val="00EB4CC3"/>
    <w:rsid w:val="00EB52E7"/>
    <w:rsid w:val="00EB5621"/>
    <w:rsid w:val="00EB63D8"/>
    <w:rsid w:val="00EB7FA8"/>
    <w:rsid w:val="00EC0520"/>
    <w:rsid w:val="00EC0632"/>
    <w:rsid w:val="00EC3290"/>
    <w:rsid w:val="00EC355E"/>
    <w:rsid w:val="00EC3889"/>
    <w:rsid w:val="00EC586C"/>
    <w:rsid w:val="00EC7479"/>
    <w:rsid w:val="00EC7C1B"/>
    <w:rsid w:val="00ED00C2"/>
    <w:rsid w:val="00ED17A9"/>
    <w:rsid w:val="00ED2080"/>
    <w:rsid w:val="00ED4D1A"/>
    <w:rsid w:val="00ED58D4"/>
    <w:rsid w:val="00ED5D30"/>
    <w:rsid w:val="00ED7753"/>
    <w:rsid w:val="00EE1449"/>
    <w:rsid w:val="00EE21FF"/>
    <w:rsid w:val="00EE39D6"/>
    <w:rsid w:val="00EE41D1"/>
    <w:rsid w:val="00EE42ED"/>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1810"/>
    <w:rsid w:val="00F032BB"/>
    <w:rsid w:val="00F0378D"/>
    <w:rsid w:val="00F04AE3"/>
    <w:rsid w:val="00F05CAF"/>
    <w:rsid w:val="00F076F4"/>
    <w:rsid w:val="00F10327"/>
    <w:rsid w:val="00F10B16"/>
    <w:rsid w:val="00F12609"/>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740"/>
    <w:rsid w:val="00F30963"/>
    <w:rsid w:val="00F30AC8"/>
    <w:rsid w:val="00F31C90"/>
    <w:rsid w:val="00F340F4"/>
    <w:rsid w:val="00F34365"/>
    <w:rsid w:val="00F34406"/>
    <w:rsid w:val="00F34408"/>
    <w:rsid w:val="00F35658"/>
    <w:rsid w:val="00F37BB0"/>
    <w:rsid w:val="00F414C4"/>
    <w:rsid w:val="00F42BE7"/>
    <w:rsid w:val="00F438DD"/>
    <w:rsid w:val="00F44146"/>
    <w:rsid w:val="00F44A58"/>
    <w:rsid w:val="00F45052"/>
    <w:rsid w:val="00F475D5"/>
    <w:rsid w:val="00F476A5"/>
    <w:rsid w:val="00F47A89"/>
    <w:rsid w:val="00F50F2A"/>
    <w:rsid w:val="00F52A87"/>
    <w:rsid w:val="00F53630"/>
    <w:rsid w:val="00F53B2B"/>
    <w:rsid w:val="00F53EBD"/>
    <w:rsid w:val="00F5423E"/>
    <w:rsid w:val="00F54EA6"/>
    <w:rsid w:val="00F550A2"/>
    <w:rsid w:val="00F563FF"/>
    <w:rsid w:val="00F56E19"/>
    <w:rsid w:val="00F57005"/>
    <w:rsid w:val="00F600FF"/>
    <w:rsid w:val="00F601F4"/>
    <w:rsid w:val="00F61B0C"/>
    <w:rsid w:val="00F631A4"/>
    <w:rsid w:val="00F63694"/>
    <w:rsid w:val="00F63C33"/>
    <w:rsid w:val="00F6447D"/>
    <w:rsid w:val="00F646A7"/>
    <w:rsid w:val="00F64EDF"/>
    <w:rsid w:val="00F67AA6"/>
    <w:rsid w:val="00F67C03"/>
    <w:rsid w:val="00F7148A"/>
    <w:rsid w:val="00F717A0"/>
    <w:rsid w:val="00F71A0E"/>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035"/>
    <w:rsid w:val="00F86253"/>
    <w:rsid w:val="00F86345"/>
    <w:rsid w:val="00F868E5"/>
    <w:rsid w:val="00F90317"/>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B05"/>
    <w:rsid w:val="00FB0EC4"/>
    <w:rsid w:val="00FB11EF"/>
    <w:rsid w:val="00FB1BB8"/>
    <w:rsid w:val="00FB1BC2"/>
    <w:rsid w:val="00FB227D"/>
    <w:rsid w:val="00FB2853"/>
    <w:rsid w:val="00FB3D40"/>
    <w:rsid w:val="00FB3FF4"/>
    <w:rsid w:val="00FB407D"/>
    <w:rsid w:val="00FB4E84"/>
    <w:rsid w:val="00FB575F"/>
    <w:rsid w:val="00FB7F73"/>
    <w:rsid w:val="00FC09B6"/>
    <w:rsid w:val="00FC283B"/>
    <w:rsid w:val="00FC29D1"/>
    <w:rsid w:val="00FC46CF"/>
    <w:rsid w:val="00FC4959"/>
    <w:rsid w:val="00FC4E0F"/>
    <w:rsid w:val="00FC4EA1"/>
    <w:rsid w:val="00FC4F55"/>
    <w:rsid w:val="00FC6EAE"/>
    <w:rsid w:val="00FC7619"/>
    <w:rsid w:val="00FC7ABA"/>
    <w:rsid w:val="00FD09D6"/>
    <w:rsid w:val="00FD2A85"/>
    <w:rsid w:val="00FD2EF1"/>
    <w:rsid w:val="00FD41F9"/>
    <w:rsid w:val="00FD46A2"/>
    <w:rsid w:val="00FD52EB"/>
    <w:rsid w:val="00FD6156"/>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249A"/>
    <w:rsid w:val="00FF3A7C"/>
    <w:rsid w:val="00FF3F40"/>
    <w:rsid w:val="00FF42BC"/>
    <w:rsid w:val="00FF4368"/>
    <w:rsid w:val="00FF509E"/>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797A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GPPHeader">
    <w:name w:val="3GPP_Header"/>
    <w:basedOn w:val="BodyText"/>
    <w:rsid w:val="0003766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rsid w:val="00037664"/>
    <w:pPr>
      <w:spacing w:after="120"/>
    </w:pPr>
  </w:style>
  <w:style w:type="character" w:customStyle="1" w:styleId="BodyTextChar">
    <w:name w:val="Body Text Char"/>
    <w:basedOn w:val="DefaultParagraphFont"/>
    <w:link w:val="BodyText"/>
    <w:rsid w:val="00037664"/>
    <w:rPr>
      <w:rFonts w:eastAsia="Times New Roman"/>
      <w:lang w:val="en-GB"/>
    </w:rPr>
  </w:style>
  <w:style w:type="character" w:customStyle="1" w:styleId="HeaderChar">
    <w:name w:val="Header Char"/>
    <w:aliases w:val="header odd Char"/>
    <w:link w:val="Header"/>
    <w:rsid w:val="00037664"/>
    <w:rPr>
      <w:rFonts w:ascii="Arial" w:eastAsia="Times New Roman" w:hAnsi="Arial"/>
      <w:b/>
      <w:noProof/>
      <w:sz w:val="18"/>
      <w:lang w:val="en-GB" w:eastAsia="ja-JP"/>
    </w:rPr>
  </w:style>
  <w:style w:type="character" w:customStyle="1" w:styleId="CRCoverPageZchn">
    <w:name w:val="CR Cover Page Zchn"/>
    <w:link w:val="CRCoverPage"/>
    <w:rsid w:val="00037664"/>
    <w:rPr>
      <w:rFonts w:ascii="Arial" w:hAnsi="Arial"/>
      <w:lang w:val="en-GB"/>
    </w:rPr>
  </w:style>
  <w:style w:type="paragraph" w:customStyle="1" w:styleId="Doc-title">
    <w:name w:val="Doc-title"/>
    <w:basedOn w:val="Normal"/>
    <w:next w:val="Normal"/>
    <w:link w:val="Doc-titleChar"/>
    <w:qFormat/>
    <w:rsid w:val="00F9031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90317"/>
    <w:rPr>
      <w:rFonts w:ascii="Arial" w:hAnsi="Arial"/>
      <w:noProof/>
      <w:szCs w:val="24"/>
      <w:lang w:val="en-GB" w:eastAsia="en-GB"/>
    </w:rPr>
  </w:style>
  <w:style w:type="paragraph" w:customStyle="1" w:styleId="Doc-text2">
    <w:name w:val="Doc-text2"/>
    <w:basedOn w:val="Normal"/>
    <w:link w:val="Doc-text2Char"/>
    <w:qFormat/>
    <w:rsid w:val="00F343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365"/>
    <w:rPr>
      <w:rFonts w:ascii="Arial" w:hAnsi="Arial"/>
      <w:szCs w:val="24"/>
      <w:lang w:val="en-GB" w:eastAsia="en-GB"/>
    </w:rPr>
  </w:style>
  <w:style w:type="paragraph" w:customStyle="1" w:styleId="Agreement">
    <w:name w:val="Agreement"/>
    <w:basedOn w:val="Normal"/>
    <w:next w:val="Doc-text2"/>
    <w:uiPriority w:val="99"/>
    <w:qFormat/>
    <w:rsid w:val="00F34365"/>
    <w:pPr>
      <w:numPr>
        <w:numId w:val="44"/>
      </w:numPr>
      <w:spacing w:before="60" w:after="0"/>
    </w:pPr>
    <w:rPr>
      <w:rFonts w:ascii="Arial" w:eastAsia="MS Mincho" w:hAnsi="Arial"/>
      <w:b/>
      <w:szCs w:val="24"/>
      <w:lang w:eastAsia="en-GB"/>
    </w:rPr>
  </w:style>
  <w:style w:type="paragraph" w:customStyle="1" w:styleId="Tablecontents">
    <w:name w:val="Table contents"/>
    <w:basedOn w:val="Normal"/>
    <w:rsid w:val="00BB689A"/>
    <w:pPr>
      <w:spacing w:before="60" w:after="60"/>
      <w:jc w:val="both"/>
    </w:pPr>
    <w:rPr>
      <w:rFonts w:ascii="Arial" w:eastAsia="Gulim" w:hAnsi="Arial" w:cs="Arial"/>
      <w:sz w:val="24"/>
      <w:szCs w:val="24"/>
    </w:rPr>
  </w:style>
  <w:style w:type="paragraph" w:customStyle="1" w:styleId="Text1">
    <w:name w:val="Text 1"/>
    <w:rsid w:val="00BB689A"/>
    <w:pPr>
      <w:spacing w:after="240"/>
      <w:jc w:val="both"/>
    </w:pPr>
    <w:rPr>
      <w:rFonts w:ascii="Arial" w:eastAsia="Gulim"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67449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4540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9bis-e/Report/draft%20Report%20for%20RAN3%23119bis-e.docx" TargetMode="External"/><Relationship Id="rId13" Type="http://schemas.openxmlformats.org/officeDocument/2006/relationships/hyperlink" Target="https://www.3gpp.org/ftp/tsg_ran/WG3_Iu/TSGR3_119/Docs/R3-230612.zip" TargetMode="External"/><Relationship Id="rId3" Type="http://schemas.openxmlformats.org/officeDocument/2006/relationships/settings" Target="settings.xml"/><Relationship Id="rId7" Type="http://schemas.openxmlformats.org/officeDocument/2006/relationships/hyperlink" Target="https://www.3gpp.org/ftp/Meetings_3GPP_SYNC/RAN2/Inbox/R2-2306906.zip" TargetMode="External"/><Relationship Id="rId12" Type="http://schemas.openxmlformats.org/officeDocument/2006/relationships/hyperlink" Target="https://www.3gpp.org/ftp/tsg_ran/WG3_Iu/TSGR3_119/Docs/R3-230861.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21bis-e/Inbox/Chairs_Notes/R2_121bis-e%20Chair%20Notes%20EOM.doc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Meetings_3GPP_SYNC/RAN3/Inbox/R3-233350.zip" TargetMode="External"/><Relationship Id="rId4" Type="http://schemas.openxmlformats.org/officeDocument/2006/relationships/webSettings" Target="webSettings.xml"/><Relationship Id="rId9" Type="http://schemas.openxmlformats.org/officeDocument/2006/relationships/hyperlink" Target="https://www.3gpp.org/ftp/Meetings_3GPP_SYNC/RAN3/Inbox/Chairs_Notes/RAN3_120_agenda_20230526_EOM.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1880</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Samsung - ChadiK</cp:lastModifiedBy>
  <cp:revision>4</cp:revision>
  <cp:lastPrinted>2009-04-22T07:01:00Z</cp:lastPrinted>
  <dcterms:created xsi:type="dcterms:W3CDTF">2023-08-11T08:45:00Z</dcterms:created>
  <dcterms:modified xsi:type="dcterms:W3CDTF">2023-08-11T08:46:00Z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(3)+UQO+kXDUDpXAZRhhJiFWfHYJhh/ow0CbKVJorqLZKz3J62DWHIz7UxAAh7ZHG312jk4rnMG
3on2OIDfEIrpMSgmdKisZje5LrXsmjTkeiVlBmNNCGIYq0II5XpeB0djpnkQxc5t1X+chgNe
0vQeqXbxGXXjf52SwAm4H1GQ7Waeme2HUeioqXi28L2LsXDxt/6n8SzF/Q2JXecfYZ0+nsZV
ElgZsf74oAVOFBHvow</vt:lpwstr>
  </property>
  <property fmtid="{D5CDD505-2E9C-101B-9397-08002B2CF9AE}" pid="17" name="_2015_ms_pID_7253431">
    <vt:lpwstr>xy7qX3C/Sy6nyTJ2nq4I8P54E8EjM0lJDfNXp9nUCF5uHdjOkb02Rl
p4omsC0KAOCvvkeEmKDflhVDTQO1XkCwdUBRuytj2k8UyQAksXfj2gI1KEWMmp4l49830nTj
UVyOvBL4XF8/2VLNHRADehPOTzIDdAQXKJPnoUCHOeIV8uGtx+FmzQaAK5v+SvtVdIahYIqi
Fhpt7LoSNU9oCFbHdhac/Y1I5IbLKdUkihUl</vt:lpwstr>
  </property>
  <property fmtid="{D5CDD505-2E9C-101B-9397-08002B2CF9AE}" pid="18" name="_2015_ms_pID_7253432">
    <vt:lpwstr>fmzgqPhnyq/+pl2ZGzt07h8=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1680779149</vt:lpwstr>
  </property>
</Properties>
</file>