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44814" w14:textId="6060B5CE" w:rsidR="00AC24FD" w:rsidRPr="00AC24FD" w:rsidRDefault="00AC24FD" w:rsidP="00AC24FD">
      <w:pPr>
        <w:pStyle w:val="Header"/>
        <w:tabs>
          <w:tab w:val="right" w:pos="9639"/>
        </w:tabs>
        <w:rPr>
          <w:rFonts w:eastAsia="Times New Roman"/>
          <w:noProof w:val="0"/>
          <w:sz w:val="24"/>
          <w:lang w:eastAsia="zh-CN"/>
        </w:rPr>
      </w:pPr>
      <w:bookmarkStart w:id="0" w:name="_GoBack"/>
      <w:bookmarkEnd w:id="0"/>
      <w:r w:rsidRPr="00AC24FD">
        <w:rPr>
          <w:rFonts w:eastAsia="Times New Roman"/>
          <w:noProof w:val="0"/>
          <w:sz w:val="24"/>
          <w:lang w:eastAsia="zh-CN"/>
        </w:rPr>
        <w:t>3GPP TSG RAN WG2 Meeting #12</w:t>
      </w:r>
      <w:r w:rsidR="004B1F44">
        <w:rPr>
          <w:rFonts w:eastAsia="Times New Roman"/>
          <w:noProof w:val="0"/>
          <w:sz w:val="24"/>
          <w:lang w:eastAsia="zh-CN"/>
        </w:rPr>
        <w:t>3</w:t>
      </w:r>
      <w:r w:rsidRPr="00AC24FD">
        <w:rPr>
          <w:rFonts w:eastAsia="Times New Roman"/>
          <w:noProof w:val="0"/>
          <w:sz w:val="24"/>
          <w:lang w:eastAsia="zh-CN"/>
        </w:rPr>
        <w:t xml:space="preserve">                                      </w:t>
      </w:r>
      <w:r w:rsidRPr="00AC24FD">
        <w:rPr>
          <w:rFonts w:eastAsia="Times New Roman"/>
          <w:noProof w:val="0"/>
          <w:sz w:val="24"/>
          <w:lang w:eastAsia="zh-CN"/>
        </w:rPr>
        <w:tab/>
      </w:r>
      <w:r w:rsidR="00271D30" w:rsidRPr="00271D30">
        <w:rPr>
          <w:rFonts w:eastAsia="Times New Roman"/>
          <w:noProof w:val="0"/>
          <w:sz w:val="24"/>
          <w:lang w:eastAsia="zh-CN"/>
        </w:rPr>
        <w:t>R2-2307520</w:t>
      </w:r>
      <w:r w:rsidR="00DF34C2" w:rsidRPr="004B1F44" w:rsidDel="00DF34C2">
        <w:rPr>
          <w:rFonts w:eastAsia="Times New Roman"/>
          <w:noProof w:val="0"/>
          <w:sz w:val="24"/>
          <w:highlight w:val="yellow"/>
          <w:lang w:eastAsia="zh-CN"/>
        </w:rPr>
        <w:t xml:space="preserve"> </w:t>
      </w:r>
      <w:r w:rsidR="00036C89" w:rsidRPr="00AC24FD">
        <w:rPr>
          <w:rFonts w:eastAsia="Times New Roman"/>
          <w:noProof w:val="0"/>
          <w:sz w:val="24"/>
          <w:lang w:eastAsia="zh-CN"/>
        </w:rPr>
        <w:t xml:space="preserve">       </w:t>
      </w:r>
    </w:p>
    <w:p w14:paraId="2DE11E58" w14:textId="1BDF42CE" w:rsidR="0068653B" w:rsidRDefault="004B1F44" w:rsidP="00AC24FD">
      <w:pPr>
        <w:pStyle w:val="Header"/>
        <w:tabs>
          <w:tab w:val="right" w:pos="9639"/>
        </w:tabs>
        <w:rPr>
          <w:rFonts w:eastAsia="Times New Roman"/>
          <w:noProof w:val="0"/>
          <w:sz w:val="24"/>
          <w:lang w:eastAsia="zh-CN"/>
        </w:rPr>
      </w:pPr>
      <w:r>
        <w:rPr>
          <w:rFonts w:eastAsia="Times New Roman"/>
          <w:noProof w:val="0"/>
          <w:sz w:val="24"/>
          <w:lang w:eastAsia="zh-CN"/>
        </w:rPr>
        <w:t>Toulouse</w:t>
      </w:r>
      <w:r w:rsidR="00036C89" w:rsidRPr="001F7D5C">
        <w:rPr>
          <w:rFonts w:eastAsia="Times New Roman"/>
          <w:noProof w:val="0"/>
          <w:sz w:val="24"/>
          <w:lang w:eastAsia="zh-CN"/>
        </w:rPr>
        <w:t xml:space="preserve">, </w:t>
      </w:r>
      <w:r>
        <w:rPr>
          <w:rFonts w:eastAsia="Times New Roman"/>
          <w:noProof w:val="0"/>
          <w:sz w:val="24"/>
          <w:lang w:eastAsia="zh-CN"/>
        </w:rPr>
        <w:t>France</w:t>
      </w:r>
      <w:r w:rsidR="00036C89" w:rsidRPr="001F7D5C">
        <w:rPr>
          <w:rFonts w:eastAsia="Times New Roman"/>
          <w:noProof w:val="0"/>
          <w:sz w:val="24"/>
          <w:lang w:eastAsia="zh-CN"/>
        </w:rPr>
        <w:t xml:space="preserve">, </w:t>
      </w:r>
      <w:r>
        <w:rPr>
          <w:rFonts w:eastAsia="Times New Roman"/>
          <w:noProof w:val="0"/>
          <w:sz w:val="24"/>
          <w:lang w:eastAsia="zh-CN"/>
        </w:rPr>
        <w:t>August 21</w:t>
      </w:r>
      <w:r w:rsidR="00036C89" w:rsidRPr="001F7D5C">
        <w:rPr>
          <w:rFonts w:eastAsia="Times New Roman"/>
          <w:noProof w:val="0"/>
          <w:sz w:val="24"/>
          <w:lang w:eastAsia="zh-CN"/>
        </w:rPr>
        <w:t>-2</w:t>
      </w:r>
      <w:r>
        <w:rPr>
          <w:rFonts w:eastAsia="Times New Roman"/>
          <w:noProof w:val="0"/>
          <w:sz w:val="24"/>
          <w:lang w:eastAsia="zh-CN"/>
        </w:rPr>
        <w:t>5</w:t>
      </w:r>
      <w:r w:rsidR="00036C89" w:rsidRPr="001F7D5C">
        <w:rPr>
          <w:rFonts w:eastAsia="Times New Roman"/>
          <w:noProof w:val="0"/>
          <w:sz w:val="24"/>
          <w:lang w:eastAsia="zh-CN"/>
        </w:rPr>
        <w:t>, 2023</w:t>
      </w:r>
      <w:r w:rsidR="00AC24FD" w:rsidRPr="00AC24FD">
        <w:rPr>
          <w:rFonts w:eastAsia="Times New Roman"/>
          <w:noProof w:val="0"/>
          <w:sz w:val="24"/>
          <w:lang w:eastAsia="zh-CN"/>
        </w:rPr>
        <w:t xml:space="preserve">                                                                            </w:t>
      </w:r>
    </w:p>
    <w:p w14:paraId="37BA7F8F" w14:textId="13A5534C"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                         </w:t>
      </w:r>
      <w:r w:rsidR="00AC24FD">
        <w:rPr>
          <w:rFonts w:eastAsia="Times New Roman"/>
          <w:noProof w:val="0"/>
          <w:sz w:val="24"/>
          <w:lang w:eastAsia="zh-CN"/>
        </w:rPr>
        <w:t xml:space="preserve">                             </w:t>
      </w:r>
    </w:p>
    <w:p w14:paraId="758E2B30" w14:textId="2C9C466F"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142813" w:rsidRPr="004B1F44">
        <w:rPr>
          <w:rFonts w:cs="Arial"/>
          <w:b/>
          <w:bCs/>
          <w:sz w:val="24"/>
        </w:rPr>
        <w:t>7.16.2.3</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1DE7B17F"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271D30">
        <w:rPr>
          <w:rFonts w:cs="Arial"/>
          <w:b/>
          <w:bCs/>
          <w:sz w:val="24"/>
        </w:rPr>
        <w:t xml:space="preserve">AI/ML </w:t>
      </w:r>
      <w:r w:rsidR="00CF0842">
        <w:rPr>
          <w:rFonts w:cs="Arial"/>
          <w:b/>
          <w:bCs/>
          <w:sz w:val="24"/>
        </w:rPr>
        <w:t>m</w:t>
      </w:r>
      <w:r w:rsidR="00AC400F">
        <w:rPr>
          <w:rFonts w:cs="Arial"/>
          <w:b/>
          <w:bCs/>
          <w:sz w:val="24"/>
        </w:rPr>
        <w:t xml:space="preserve">odel transfer/delivery </w:t>
      </w:r>
      <w:r w:rsidR="00CF0842">
        <w:rPr>
          <w:rFonts w:cs="Arial"/>
          <w:b/>
          <w:bCs/>
          <w:sz w:val="24"/>
        </w:rPr>
        <w:t xml:space="preserve">solutions </w:t>
      </w:r>
      <w:r w:rsidR="00CF0842"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5A6D4F40" w14:textId="24F7BA8A" w:rsidR="00234F5A" w:rsidRPr="00874D83" w:rsidRDefault="0009036B" w:rsidP="005A3F76">
      <w:pPr>
        <w:rPr>
          <w:rFonts w:ascii="Arial" w:hAnsi="Arial" w:cs="Arial"/>
        </w:rPr>
      </w:pPr>
      <w:r w:rsidRPr="00234F5A">
        <w:rPr>
          <w:rFonts w:ascii="Arial" w:hAnsi="Arial" w:cs="Arial"/>
        </w:rPr>
        <w:t>In RAN2#</w:t>
      </w:r>
      <w:r w:rsidR="00AC400F" w:rsidRPr="00234F5A">
        <w:rPr>
          <w:rFonts w:ascii="Arial" w:hAnsi="Arial" w:cs="Arial"/>
        </w:rPr>
        <w:t xml:space="preserve">121 </w:t>
      </w:r>
      <w:r w:rsidRPr="00234F5A">
        <w:rPr>
          <w:rFonts w:ascii="Arial" w:hAnsi="Arial" w:cs="Arial"/>
        </w:rPr>
        <w:t>meeting</w:t>
      </w:r>
      <w:r w:rsidR="00234F5A" w:rsidRPr="00234F5A">
        <w:rPr>
          <w:rFonts w:ascii="Arial" w:hAnsi="Arial" w:cs="Arial"/>
        </w:rPr>
        <w:t xml:space="preserve"> [1]</w:t>
      </w:r>
      <w:r w:rsidRPr="00874D83">
        <w:rPr>
          <w:rFonts w:ascii="Arial" w:hAnsi="Arial" w:cs="Arial"/>
        </w:rPr>
        <w:t xml:space="preserve">, RAN2 </w:t>
      </w:r>
      <w:r w:rsidR="00234F5A" w:rsidRPr="00874D83">
        <w:rPr>
          <w:rFonts w:ascii="Arial" w:hAnsi="Arial" w:cs="Arial"/>
        </w:rPr>
        <w:t xml:space="preserve">handled </w:t>
      </w:r>
      <w:r w:rsidR="0006141E" w:rsidRPr="00874D83">
        <w:rPr>
          <w:rFonts w:ascii="Arial" w:hAnsi="Arial" w:cs="Arial"/>
        </w:rPr>
        <w:t xml:space="preserve">the </w:t>
      </w:r>
      <w:r w:rsidR="00234F5A" w:rsidRPr="00874D83">
        <w:rPr>
          <w:rFonts w:ascii="Arial" w:hAnsi="Arial" w:cs="Arial"/>
        </w:rPr>
        <w:t>conclusions of the following email discussions:</w:t>
      </w:r>
    </w:p>
    <w:p w14:paraId="44BD875F" w14:textId="381E85BD" w:rsidR="00234F5A" w:rsidRPr="00874D83" w:rsidRDefault="00234F5A" w:rsidP="005A3F76">
      <w:pPr>
        <w:pStyle w:val="EmailDiscussion"/>
        <w:numPr>
          <w:ilvl w:val="0"/>
          <w:numId w:val="31"/>
        </w:numPr>
        <w:spacing w:before="0" w:after="180"/>
        <w:rPr>
          <w:rFonts w:cs="Arial"/>
          <w:b w:val="0"/>
          <w:bCs/>
          <w:szCs w:val="20"/>
        </w:rPr>
      </w:pPr>
      <w:r w:rsidRPr="00874D83">
        <w:rPr>
          <w:rFonts w:cs="Arial"/>
          <w:b w:val="0"/>
          <w:bCs/>
          <w:szCs w:val="20"/>
        </w:rPr>
        <w:t xml:space="preserve">[Post120][053][AIML18] </w:t>
      </w:r>
      <w:r w:rsidRPr="00874D83">
        <w:rPr>
          <w:rFonts w:cs="Arial"/>
          <w:b w:val="0"/>
          <w:bCs/>
          <w:szCs w:val="20"/>
          <w:lang w:eastAsia="zh-CN"/>
        </w:rPr>
        <w:t>model transfer delivery</w:t>
      </w:r>
      <w:r w:rsidRPr="00874D83">
        <w:rPr>
          <w:rFonts w:cs="Arial"/>
          <w:b w:val="0"/>
          <w:bCs/>
          <w:szCs w:val="20"/>
        </w:rPr>
        <w:t xml:space="preserve"> </w:t>
      </w:r>
      <w:r w:rsidR="00243312">
        <w:rPr>
          <w:rFonts w:cs="Arial"/>
          <w:b w:val="0"/>
          <w:bCs/>
          <w:szCs w:val="20"/>
        </w:rPr>
        <w:t>[2]</w:t>
      </w:r>
    </w:p>
    <w:p w14:paraId="35FF234D" w14:textId="126F8CDC" w:rsidR="00234F5A" w:rsidRPr="00874D83" w:rsidRDefault="00F84AD6" w:rsidP="005A3F76">
      <w:pPr>
        <w:pStyle w:val="NO"/>
        <w:numPr>
          <w:ilvl w:val="0"/>
          <w:numId w:val="31"/>
        </w:numPr>
        <w:overflowPunct w:val="0"/>
        <w:autoSpaceDE w:val="0"/>
        <w:autoSpaceDN w:val="0"/>
        <w:adjustRightInd w:val="0"/>
        <w:textAlignment w:val="baseline"/>
        <w:rPr>
          <w:rFonts w:ascii="Arial" w:hAnsi="Arial" w:cs="Arial"/>
          <w:lang w:eastAsia="zh-CN"/>
        </w:rPr>
      </w:pPr>
      <w:r>
        <w:rPr>
          <w:rFonts w:ascii="Arial" w:hAnsi="Arial" w:cs="Arial"/>
        </w:rPr>
        <w:t xml:space="preserve">[AT121][027] </w:t>
      </w:r>
      <w:r w:rsidR="00234F5A" w:rsidRPr="00234F5A">
        <w:rPr>
          <w:rFonts w:ascii="Arial" w:hAnsi="Arial" w:cs="Arial"/>
        </w:rPr>
        <w:t xml:space="preserve">model transfer delivery </w:t>
      </w:r>
      <w:r w:rsidR="00243312">
        <w:rPr>
          <w:rFonts w:ascii="Arial" w:hAnsi="Arial" w:cs="Arial"/>
        </w:rPr>
        <w:t>[3]</w:t>
      </w:r>
    </w:p>
    <w:p w14:paraId="6C488AD5" w14:textId="6C02D0A0" w:rsidR="00234F5A" w:rsidRDefault="009A0094" w:rsidP="005A3F76">
      <w:pPr>
        <w:rPr>
          <w:rFonts w:ascii="Arial" w:hAnsi="Arial" w:cs="Arial"/>
        </w:rPr>
      </w:pPr>
      <w:r>
        <w:rPr>
          <w:rFonts w:ascii="Arial" w:hAnsi="Arial" w:cs="Arial"/>
        </w:rPr>
        <w:t xml:space="preserve">RAN2 agreed to analyse </w:t>
      </w:r>
      <w:r w:rsidRPr="009A0094">
        <w:rPr>
          <w:rFonts w:ascii="Arial" w:hAnsi="Arial" w:cs="Arial"/>
        </w:rPr>
        <w:t xml:space="preserve">the feasibility and benefits of </w:t>
      </w:r>
      <w:r>
        <w:rPr>
          <w:rFonts w:ascii="Arial" w:hAnsi="Arial" w:cs="Arial"/>
        </w:rPr>
        <w:t xml:space="preserve">the different model transfer/delivery </w:t>
      </w:r>
      <w:r w:rsidRPr="009A0094">
        <w:rPr>
          <w:rFonts w:ascii="Arial" w:hAnsi="Arial" w:cs="Arial"/>
        </w:rPr>
        <w:t>solutions</w:t>
      </w:r>
      <w:r>
        <w:rPr>
          <w:rFonts w:ascii="Arial" w:hAnsi="Arial" w:cs="Arial"/>
        </w:rPr>
        <w:t xml:space="preserve"> (i.e. Solution 1a, </w:t>
      </w:r>
      <w:r w:rsidR="00763319">
        <w:rPr>
          <w:rFonts w:ascii="Arial" w:hAnsi="Arial" w:cs="Arial"/>
        </w:rPr>
        <w:t xml:space="preserve">Solution </w:t>
      </w:r>
      <w:r>
        <w:rPr>
          <w:rFonts w:ascii="Arial" w:hAnsi="Arial" w:cs="Arial"/>
        </w:rPr>
        <w:t xml:space="preserve">2a, </w:t>
      </w:r>
      <w:r w:rsidR="00763319">
        <w:rPr>
          <w:rFonts w:ascii="Arial" w:hAnsi="Arial" w:cs="Arial"/>
        </w:rPr>
        <w:t xml:space="preserve">Solution </w:t>
      </w:r>
      <w:r>
        <w:rPr>
          <w:rFonts w:ascii="Arial" w:hAnsi="Arial" w:cs="Arial"/>
        </w:rPr>
        <w:t xml:space="preserve">3a, </w:t>
      </w:r>
      <w:r w:rsidR="00763319">
        <w:rPr>
          <w:rFonts w:ascii="Arial" w:hAnsi="Arial" w:cs="Arial"/>
        </w:rPr>
        <w:t xml:space="preserve">Solution </w:t>
      </w:r>
      <w:r>
        <w:rPr>
          <w:rFonts w:ascii="Arial" w:hAnsi="Arial" w:cs="Arial"/>
        </w:rPr>
        <w:t xml:space="preserve">1b, </w:t>
      </w:r>
      <w:r w:rsidR="00763319">
        <w:rPr>
          <w:rFonts w:ascii="Arial" w:hAnsi="Arial" w:cs="Arial"/>
        </w:rPr>
        <w:t xml:space="preserve">Solution </w:t>
      </w:r>
      <w:r>
        <w:rPr>
          <w:rFonts w:ascii="Arial" w:hAnsi="Arial" w:cs="Arial"/>
        </w:rPr>
        <w:t xml:space="preserve">2b, </w:t>
      </w:r>
      <w:r w:rsidR="00763319">
        <w:rPr>
          <w:rFonts w:ascii="Arial" w:hAnsi="Arial" w:cs="Arial"/>
        </w:rPr>
        <w:t xml:space="preserve">Solution </w:t>
      </w:r>
      <w:r>
        <w:rPr>
          <w:rFonts w:ascii="Arial" w:hAnsi="Arial" w:cs="Arial"/>
        </w:rPr>
        <w:t xml:space="preserve">3b, </w:t>
      </w:r>
      <w:r w:rsidR="00763319">
        <w:rPr>
          <w:rFonts w:ascii="Arial" w:hAnsi="Arial" w:cs="Arial"/>
        </w:rPr>
        <w:t xml:space="preserve">and Solution </w:t>
      </w:r>
      <w:r>
        <w:rPr>
          <w:rFonts w:ascii="Arial" w:hAnsi="Arial" w:cs="Arial"/>
        </w:rPr>
        <w:t>4)</w:t>
      </w:r>
      <w:r w:rsidR="00F84AD6">
        <w:rPr>
          <w:rFonts w:ascii="Arial" w:hAnsi="Arial" w:cs="Arial"/>
        </w:rPr>
        <w:t xml:space="preserve"> [1]</w:t>
      </w:r>
      <w:r>
        <w:rPr>
          <w:rFonts w:ascii="Arial" w:hAnsi="Arial" w:cs="Arial"/>
        </w:rPr>
        <w:t xml:space="preserve">.   </w:t>
      </w:r>
    </w:p>
    <w:p w14:paraId="33E54D9E" w14:textId="26511BD4" w:rsidR="0010498F" w:rsidRDefault="006735B4" w:rsidP="005A3F76">
      <w:pPr>
        <w:rPr>
          <w:rFonts w:ascii="Arial" w:hAnsi="Arial" w:cs="Arial"/>
        </w:rPr>
      </w:pPr>
      <w:r w:rsidRPr="006735B4">
        <w:rPr>
          <w:rFonts w:ascii="Arial" w:hAnsi="Arial" w:cs="Arial"/>
        </w:rPr>
        <w:t>In this contribution, we discuss aspects related to Solution 1a</w:t>
      </w:r>
      <w:r w:rsidR="006E07E0">
        <w:rPr>
          <w:rFonts w:ascii="Arial" w:hAnsi="Arial" w:cs="Arial"/>
        </w:rPr>
        <w:t xml:space="preserve">, </w:t>
      </w:r>
      <w:r w:rsidR="006E07E0" w:rsidRPr="006E07E0">
        <w:rPr>
          <w:rFonts w:ascii="Arial" w:hAnsi="Arial" w:cs="Arial"/>
        </w:rPr>
        <w:t xml:space="preserve">Solution 1b, </w:t>
      </w:r>
      <w:r w:rsidR="006E07E0">
        <w:rPr>
          <w:rFonts w:ascii="Arial" w:hAnsi="Arial" w:cs="Arial"/>
        </w:rPr>
        <w:t xml:space="preserve">and </w:t>
      </w:r>
      <w:r w:rsidR="006E07E0" w:rsidRPr="006E07E0">
        <w:rPr>
          <w:rFonts w:ascii="Arial" w:hAnsi="Arial" w:cs="Arial"/>
        </w:rPr>
        <w:t>Solution 2b</w:t>
      </w:r>
      <w:r w:rsidR="006E07E0">
        <w:rPr>
          <w:rFonts w:ascii="Arial" w:hAnsi="Arial" w:cs="Arial"/>
        </w:rPr>
        <w:t xml:space="preserve">, </w:t>
      </w:r>
      <w:r w:rsidRPr="006735B4">
        <w:rPr>
          <w:rFonts w:ascii="Arial" w:hAnsi="Arial" w:cs="Arial"/>
        </w:rPr>
        <w:t>for AI/ML model transfer/delivery.</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618735F0" w14:textId="7DFF5931" w:rsidR="00756FCD" w:rsidRDefault="00F84AD6" w:rsidP="005A3F76">
      <w:pPr>
        <w:rPr>
          <w:rFonts w:ascii="Arial" w:hAnsi="Arial" w:cs="Arial"/>
        </w:rPr>
      </w:pPr>
      <w:r>
        <w:rPr>
          <w:rFonts w:ascii="Arial" w:hAnsi="Arial" w:cs="Arial"/>
        </w:rPr>
        <w:t xml:space="preserve">In RAN2#121 meeting, RAN2 discussed the report of “[Post120][053][AIML 18] model transfer delivery “ </w:t>
      </w:r>
      <w:r w:rsidR="00FC3E6C">
        <w:rPr>
          <w:rFonts w:ascii="Arial" w:hAnsi="Arial" w:cs="Arial"/>
        </w:rPr>
        <w:t xml:space="preserve">[2], </w:t>
      </w:r>
      <w:r>
        <w:rPr>
          <w:rFonts w:ascii="Arial" w:hAnsi="Arial" w:cs="Arial"/>
        </w:rPr>
        <w:t>and agreed the following solutions for model transfer/delivery [1]:</w:t>
      </w:r>
    </w:p>
    <w:tbl>
      <w:tblPr>
        <w:tblStyle w:val="TableGrid"/>
        <w:tblW w:w="0" w:type="auto"/>
        <w:tblLook w:val="04A0" w:firstRow="1" w:lastRow="0" w:firstColumn="1" w:lastColumn="0" w:noHBand="0" w:noVBand="1"/>
      </w:tblPr>
      <w:tblGrid>
        <w:gridCol w:w="9631"/>
      </w:tblGrid>
      <w:tr w:rsidR="00763319" w14:paraId="02945BA9" w14:textId="77777777" w:rsidTr="00763319">
        <w:tc>
          <w:tcPr>
            <w:tcW w:w="9631" w:type="dxa"/>
          </w:tcPr>
          <w:p w14:paraId="52ECE9B5" w14:textId="77777777" w:rsidR="00763319" w:rsidRDefault="00763319" w:rsidP="00763319">
            <w:pPr>
              <w:pStyle w:val="Agreement"/>
              <w:tabs>
                <w:tab w:val="clear" w:pos="887"/>
                <w:tab w:val="num" w:pos="1619"/>
              </w:tabs>
              <w:ind w:left="360"/>
              <w:rPr>
                <w:lang w:eastAsia="zh-CN"/>
              </w:rPr>
            </w:pPr>
            <w:r>
              <w:rPr>
                <w:lang w:eastAsia="zh-CN"/>
              </w:rPr>
              <w:t xml:space="preserve">Agreed: </w:t>
            </w:r>
          </w:p>
          <w:p w14:paraId="65CEADCD" w14:textId="77777777" w:rsidR="00763319" w:rsidRPr="00B312C1" w:rsidRDefault="00763319" w:rsidP="00763319">
            <w:pPr>
              <w:pStyle w:val="Agreement"/>
              <w:numPr>
                <w:ilvl w:val="0"/>
                <w:numId w:val="0"/>
              </w:numPr>
              <w:ind w:left="360"/>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44EE84A3" w14:textId="77777777" w:rsidR="00763319" w:rsidRPr="00B312C1" w:rsidRDefault="00763319" w:rsidP="00763319">
            <w:pPr>
              <w:pStyle w:val="Agreement"/>
              <w:numPr>
                <w:ilvl w:val="0"/>
                <w:numId w:val="0"/>
              </w:numPr>
              <w:ind w:left="360"/>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0D634207" w14:textId="77777777" w:rsidR="00763319" w:rsidRPr="00B312C1" w:rsidRDefault="00763319" w:rsidP="00763319">
            <w:pPr>
              <w:pStyle w:val="Agreement"/>
              <w:numPr>
                <w:ilvl w:val="0"/>
                <w:numId w:val="0"/>
              </w:numPr>
              <w:ind w:left="360"/>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33E8ADBB" w14:textId="77777777" w:rsidR="00763319" w:rsidRPr="00B312C1" w:rsidRDefault="00763319" w:rsidP="00763319">
            <w:pPr>
              <w:pStyle w:val="Agreement"/>
              <w:numPr>
                <w:ilvl w:val="0"/>
                <w:numId w:val="0"/>
              </w:numPr>
              <w:ind w:left="360"/>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05DB8B4" w14:textId="77777777" w:rsidR="00763319" w:rsidRPr="00B312C1" w:rsidRDefault="00763319" w:rsidP="00763319">
            <w:pPr>
              <w:pStyle w:val="Agreement"/>
              <w:numPr>
                <w:ilvl w:val="0"/>
                <w:numId w:val="0"/>
              </w:numPr>
              <w:ind w:left="360"/>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268375BC" w14:textId="77777777" w:rsidR="00763319" w:rsidRPr="00B312C1" w:rsidRDefault="00763319" w:rsidP="00763319">
            <w:pPr>
              <w:pStyle w:val="Agreement"/>
              <w:numPr>
                <w:ilvl w:val="0"/>
                <w:numId w:val="0"/>
              </w:numPr>
              <w:ind w:left="360"/>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1C486473" w14:textId="77777777" w:rsidR="00763319" w:rsidRPr="00B312C1" w:rsidRDefault="00763319" w:rsidP="00763319">
            <w:pPr>
              <w:pStyle w:val="Agreement"/>
              <w:numPr>
                <w:ilvl w:val="0"/>
                <w:numId w:val="0"/>
              </w:numPr>
              <w:ind w:left="360"/>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204245A7" w14:textId="77777777" w:rsidR="00763319" w:rsidRPr="00B312C1" w:rsidRDefault="00763319" w:rsidP="00763319">
            <w:pPr>
              <w:pStyle w:val="Agreement"/>
              <w:numPr>
                <w:ilvl w:val="0"/>
                <w:numId w:val="0"/>
              </w:numPr>
              <w:ind w:left="360"/>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r>
              <w:rPr>
                <w:lang w:eastAsia="zh-CN"/>
              </w:rPr>
              <w:t xml:space="preserve"> </w:t>
            </w:r>
          </w:p>
          <w:p w14:paraId="4436BA42" w14:textId="77777777" w:rsidR="00763319" w:rsidRDefault="00763319" w:rsidP="00756FCD">
            <w:pPr>
              <w:rPr>
                <w:rFonts w:ascii="Arial" w:hAnsi="Arial" w:cs="Arial"/>
              </w:rPr>
            </w:pPr>
          </w:p>
        </w:tc>
      </w:tr>
    </w:tbl>
    <w:p w14:paraId="2AE5AA8B" w14:textId="77777777" w:rsidR="00756FCD" w:rsidRDefault="00756FCD" w:rsidP="00756FCD">
      <w:pPr>
        <w:rPr>
          <w:rFonts w:ascii="Arial" w:hAnsi="Arial" w:cs="Arial"/>
        </w:rPr>
      </w:pPr>
    </w:p>
    <w:p w14:paraId="73A5DCD9" w14:textId="3EDB4A8D" w:rsidR="00FC3E6C" w:rsidRDefault="00F84AD6" w:rsidP="005A3F76">
      <w:pPr>
        <w:rPr>
          <w:rFonts w:ascii="Arial" w:hAnsi="Arial" w:cs="Arial"/>
        </w:rPr>
      </w:pPr>
      <w:r>
        <w:rPr>
          <w:rFonts w:ascii="Arial" w:hAnsi="Arial" w:cs="Arial"/>
        </w:rPr>
        <w:t xml:space="preserve">Moreover, RAN2 also </w:t>
      </w:r>
      <w:r w:rsidR="00FC3E6C">
        <w:rPr>
          <w:rFonts w:ascii="Arial" w:hAnsi="Arial" w:cs="Arial"/>
        </w:rPr>
        <w:t xml:space="preserve">handled the </w:t>
      </w:r>
      <w:r w:rsidR="00756FCD">
        <w:rPr>
          <w:rFonts w:ascii="Arial" w:hAnsi="Arial" w:cs="Arial"/>
        </w:rPr>
        <w:t xml:space="preserve">report of “Offline 027 model transfer delivery” </w:t>
      </w:r>
      <w:r w:rsidR="00FC3E6C">
        <w:rPr>
          <w:rFonts w:ascii="Arial" w:hAnsi="Arial" w:cs="Arial"/>
        </w:rPr>
        <w:t xml:space="preserve">and </w:t>
      </w:r>
      <w:r w:rsidR="00F71981">
        <w:rPr>
          <w:rFonts w:ascii="Arial" w:hAnsi="Arial" w:cs="Arial"/>
        </w:rPr>
        <w:t xml:space="preserve">concluded that </w:t>
      </w:r>
      <w:r w:rsidR="00FC3E6C">
        <w:rPr>
          <w:rFonts w:ascii="Arial" w:hAnsi="Arial" w:cs="Arial"/>
        </w:rPr>
        <w:t xml:space="preserve">the </w:t>
      </w:r>
      <w:r w:rsidR="00756FCD">
        <w:rPr>
          <w:rFonts w:ascii="Arial" w:hAnsi="Arial" w:cs="Arial"/>
        </w:rPr>
        <w:t xml:space="preserve">Table </w:t>
      </w:r>
      <w:r w:rsidR="00F71981">
        <w:rPr>
          <w:rFonts w:ascii="Arial" w:hAnsi="Arial" w:cs="Arial"/>
        </w:rPr>
        <w:t xml:space="preserve">proposed in [3], </w:t>
      </w:r>
      <w:r w:rsidR="00756FCD">
        <w:rPr>
          <w:rFonts w:ascii="Arial" w:hAnsi="Arial" w:cs="Arial"/>
        </w:rPr>
        <w:t xml:space="preserve">on Pros/Cons of </w:t>
      </w:r>
      <w:r w:rsidR="00FC3E6C">
        <w:rPr>
          <w:rFonts w:ascii="Arial" w:hAnsi="Arial" w:cs="Arial"/>
        </w:rPr>
        <w:t xml:space="preserve">the </w:t>
      </w:r>
      <w:r w:rsidR="00756FCD">
        <w:rPr>
          <w:rFonts w:ascii="Arial" w:hAnsi="Arial" w:cs="Arial"/>
        </w:rPr>
        <w:t xml:space="preserve">different </w:t>
      </w:r>
      <w:r w:rsidR="00FC3E6C">
        <w:rPr>
          <w:rFonts w:ascii="Arial" w:hAnsi="Arial" w:cs="Arial"/>
        </w:rPr>
        <w:t>solutions</w:t>
      </w:r>
      <w:r w:rsidR="00F71981">
        <w:rPr>
          <w:rFonts w:ascii="Arial" w:hAnsi="Arial" w:cs="Arial"/>
        </w:rPr>
        <w:t xml:space="preserve">, can be used as starting point for discussion on selection of suitable solution for </w:t>
      </w:r>
      <w:r w:rsidR="00652550">
        <w:rPr>
          <w:rFonts w:ascii="Arial" w:hAnsi="Arial" w:cs="Arial"/>
        </w:rPr>
        <w:t xml:space="preserve">AI/ML </w:t>
      </w:r>
      <w:r w:rsidR="00F71981">
        <w:rPr>
          <w:rFonts w:ascii="Arial" w:hAnsi="Arial" w:cs="Arial"/>
        </w:rPr>
        <w:t xml:space="preserve">model transfer/delivery </w:t>
      </w:r>
      <w:r w:rsidR="00FC3E6C">
        <w:rPr>
          <w:rFonts w:ascii="Arial" w:hAnsi="Arial" w:cs="Arial"/>
        </w:rPr>
        <w:t>[1]:</w:t>
      </w:r>
    </w:p>
    <w:tbl>
      <w:tblPr>
        <w:tblStyle w:val="TableGrid"/>
        <w:tblW w:w="0" w:type="auto"/>
        <w:tblLook w:val="04A0" w:firstRow="1" w:lastRow="0" w:firstColumn="1" w:lastColumn="0" w:noHBand="0" w:noVBand="1"/>
      </w:tblPr>
      <w:tblGrid>
        <w:gridCol w:w="9631"/>
      </w:tblGrid>
      <w:tr w:rsidR="00FC3E6C" w14:paraId="654570EE" w14:textId="77777777" w:rsidTr="00FC3E6C">
        <w:tc>
          <w:tcPr>
            <w:tcW w:w="9631" w:type="dxa"/>
          </w:tcPr>
          <w:p w14:paraId="4A1E18EC" w14:textId="77777777" w:rsidR="00FC3E6C" w:rsidRDefault="00FC3E6C" w:rsidP="00874D83">
            <w:pPr>
              <w:pStyle w:val="Agreement"/>
              <w:tabs>
                <w:tab w:val="clear" w:pos="887"/>
                <w:tab w:val="num" w:pos="1619"/>
              </w:tabs>
              <w:ind w:left="360"/>
              <w:rPr>
                <w:lang w:eastAsia="zh-CN"/>
              </w:rPr>
            </w:pPr>
            <w:r>
              <w:rPr>
                <w:lang w:eastAsia="zh-CN"/>
              </w:rPr>
              <w:t xml:space="preserve">The table can serve as starting point for continued discussion (but contains some parts that seems non consensus, e.g. delta configuration). </w:t>
            </w:r>
          </w:p>
          <w:p w14:paraId="04B31551" w14:textId="77777777" w:rsidR="00FC3E6C" w:rsidRDefault="00FC3E6C" w:rsidP="00FC3E6C">
            <w:pPr>
              <w:rPr>
                <w:rFonts w:ascii="Arial" w:hAnsi="Arial" w:cs="Arial"/>
              </w:rPr>
            </w:pPr>
          </w:p>
        </w:tc>
      </w:tr>
    </w:tbl>
    <w:p w14:paraId="31D0DE93" w14:textId="0AA93639" w:rsidR="00FC3E6C" w:rsidRPr="005A3F76" w:rsidRDefault="00FC3E6C" w:rsidP="005A3F76">
      <w:pPr>
        <w:rPr>
          <w:rFonts w:ascii="Arial" w:hAnsi="Arial" w:cs="Arial"/>
        </w:rPr>
      </w:pPr>
    </w:p>
    <w:p w14:paraId="1891CC3A" w14:textId="0D9EF879" w:rsidR="00F71981" w:rsidRDefault="0042651C" w:rsidP="005A3F76">
      <w:pPr>
        <w:rPr>
          <w:rFonts w:ascii="Arial" w:hAnsi="Arial" w:cs="Arial"/>
        </w:rPr>
      </w:pPr>
      <w:r w:rsidRPr="005A3F76">
        <w:rPr>
          <w:rFonts w:ascii="Arial" w:hAnsi="Arial" w:cs="Arial"/>
        </w:rPr>
        <w:t xml:space="preserve">In the following we discuss </w:t>
      </w:r>
      <w:r w:rsidR="00A04826">
        <w:rPr>
          <w:rFonts w:ascii="Arial" w:hAnsi="Arial" w:cs="Arial"/>
        </w:rPr>
        <w:t xml:space="preserve">some aspects related to </w:t>
      </w:r>
      <w:r w:rsidR="00497C88" w:rsidRPr="00497C88">
        <w:rPr>
          <w:rFonts w:ascii="Arial" w:hAnsi="Arial" w:cs="Arial"/>
        </w:rPr>
        <w:t>Solution 1a, Solution 1b, and Solution 2b, for AI/ML model transfer/delivery.</w:t>
      </w:r>
    </w:p>
    <w:p w14:paraId="2476D3DF" w14:textId="4912FB6F" w:rsidR="007A3D8D" w:rsidRDefault="007A3D8D" w:rsidP="005A3F76">
      <w:pPr>
        <w:rPr>
          <w:rFonts w:ascii="Arial" w:hAnsi="Arial" w:cs="Arial"/>
        </w:rPr>
      </w:pPr>
    </w:p>
    <w:p w14:paraId="79318D60" w14:textId="10A54B3E" w:rsidR="00FC3E6C" w:rsidRPr="001F7D5C" w:rsidRDefault="00F71981" w:rsidP="001F7D5C">
      <w:pPr>
        <w:pStyle w:val="Heading2"/>
        <w:rPr>
          <w:sz w:val="28"/>
        </w:rPr>
      </w:pPr>
      <w:r w:rsidRPr="001F7D5C">
        <w:rPr>
          <w:sz w:val="28"/>
        </w:rPr>
        <w:lastRenderedPageBreak/>
        <w:t>2.1 Solution 1a (model transfer/delivery</w:t>
      </w:r>
      <w:r w:rsidR="00D571DE" w:rsidRPr="001F7D5C">
        <w:rPr>
          <w:sz w:val="28"/>
        </w:rPr>
        <w:t xml:space="preserve"> </w:t>
      </w:r>
      <w:r w:rsidRPr="001F7D5C">
        <w:rPr>
          <w:sz w:val="28"/>
        </w:rPr>
        <w:t>via RRC signalling)</w:t>
      </w:r>
    </w:p>
    <w:p w14:paraId="45DFEC2C" w14:textId="5593C29D" w:rsidR="00F71981" w:rsidRPr="0018127C" w:rsidRDefault="0042651C" w:rsidP="00FC3E6C">
      <w:pPr>
        <w:rPr>
          <w:rFonts w:ascii="Arial" w:hAnsi="Arial" w:cs="Arial"/>
        </w:rPr>
      </w:pPr>
      <w:r>
        <w:rPr>
          <w:rFonts w:ascii="Arial" w:hAnsi="Arial" w:cs="Arial"/>
        </w:rPr>
        <w:t xml:space="preserve">According to [3], the following are the pros/cons of Solution 1a: </w:t>
      </w:r>
    </w:p>
    <w:tbl>
      <w:tblPr>
        <w:tblStyle w:val="TableGrid"/>
        <w:tblW w:w="0" w:type="auto"/>
        <w:tblLook w:val="04A0" w:firstRow="1" w:lastRow="0" w:firstColumn="1" w:lastColumn="0" w:noHBand="0" w:noVBand="1"/>
      </w:tblPr>
      <w:tblGrid>
        <w:gridCol w:w="1699"/>
        <w:gridCol w:w="3256"/>
        <w:gridCol w:w="4676"/>
      </w:tblGrid>
      <w:tr w:rsidR="00F71981" w:rsidRPr="00B578C4" w14:paraId="1488EAFE" w14:textId="77777777" w:rsidTr="005057E6">
        <w:tc>
          <w:tcPr>
            <w:tcW w:w="1699" w:type="dxa"/>
          </w:tcPr>
          <w:p w14:paraId="3A743A7D" w14:textId="77777777" w:rsidR="00F71981" w:rsidRPr="000E5FB0" w:rsidRDefault="00F71981" w:rsidP="005057E6">
            <w:pPr>
              <w:spacing w:after="0"/>
              <w:rPr>
                <w:rFonts w:eastAsiaTheme="minorEastAsia"/>
                <w:b/>
                <w:sz w:val="22"/>
                <w:szCs w:val="22"/>
                <w:lang w:eastAsia="zh-CN"/>
              </w:rPr>
            </w:pPr>
          </w:p>
        </w:tc>
        <w:tc>
          <w:tcPr>
            <w:tcW w:w="3256" w:type="dxa"/>
          </w:tcPr>
          <w:p w14:paraId="17F49379"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676" w:type="dxa"/>
          </w:tcPr>
          <w:p w14:paraId="1CCA3611"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F71981" w14:paraId="39739F13" w14:textId="77777777" w:rsidTr="00874D83">
        <w:trPr>
          <w:trHeight w:val="3646"/>
        </w:trPr>
        <w:tc>
          <w:tcPr>
            <w:tcW w:w="1699" w:type="dxa"/>
          </w:tcPr>
          <w:p w14:paraId="63ABCA51" w14:textId="77777777" w:rsidR="00F71981" w:rsidRPr="000E5FB0" w:rsidRDefault="00F71981"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256" w:type="dxa"/>
          </w:tcPr>
          <w:p w14:paraId="507D8088" w14:textId="77777777" w:rsidR="00F71981" w:rsidRDefault="00F71981" w:rsidP="005057E6">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79B8CBF3"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417534B8"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48745208" w14:textId="77777777" w:rsidR="00F71981" w:rsidRDefault="00F71981" w:rsidP="005057E6">
            <w:pPr>
              <w:spacing w:after="0"/>
              <w:rPr>
                <w:rFonts w:eastAsiaTheme="minorEastAsia"/>
                <w:sz w:val="22"/>
                <w:szCs w:val="22"/>
                <w:lang w:eastAsia="zh-CN"/>
              </w:rPr>
            </w:pPr>
          </w:p>
          <w:p w14:paraId="317BD8EB" w14:textId="77777777" w:rsidR="00F71981" w:rsidRPr="00773FEA" w:rsidRDefault="00F71981" w:rsidP="005057E6">
            <w:pPr>
              <w:spacing w:after="0"/>
              <w:rPr>
                <w:rFonts w:eastAsiaTheme="minorEastAsia"/>
                <w:sz w:val="22"/>
                <w:szCs w:val="22"/>
                <w:lang w:eastAsia="zh-CN"/>
              </w:rPr>
            </w:pPr>
          </w:p>
        </w:tc>
        <w:tc>
          <w:tcPr>
            <w:tcW w:w="4676" w:type="dxa"/>
          </w:tcPr>
          <w:p w14:paraId="773D8B4E"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0F162AAC"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Maybe high control plane overhead, as a large model size may need segmentation/transmission/acknowledgment. This consumes critical configuration time for model transfer/delivery</w:t>
            </w:r>
          </w:p>
          <w:p w14:paraId="606FBB5C" w14:textId="77777777" w:rsidR="00F71981" w:rsidRDefault="00F71981" w:rsidP="005057E6">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31274A84" w14:textId="0BC3F8DB" w:rsidR="0018127C" w:rsidRDefault="0018127C" w:rsidP="00874D83">
      <w:pPr>
        <w:rPr>
          <w:rFonts w:ascii="Arial" w:hAnsi="Arial" w:cs="Arial"/>
        </w:rPr>
      </w:pPr>
    </w:p>
    <w:p w14:paraId="34249C31" w14:textId="587A9D50" w:rsidR="00DA4678" w:rsidRDefault="0042651C" w:rsidP="005A3F76">
      <w:pPr>
        <w:rPr>
          <w:rFonts w:ascii="Arial" w:hAnsi="Arial" w:cs="Arial"/>
          <w:b/>
        </w:rPr>
      </w:pPr>
      <w:r w:rsidRPr="00874D83">
        <w:rPr>
          <w:rFonts w:ascii="Arial" w:hAnsi="Arial" w:cs="Arial"/>
          <w:b/>
        </w:rPr>
        <w:t xml:space="preserve">Observation 1: </w:t>
      </w:r>
      <w:r w:rsidR="00DA4678">
        <w:rPr>
          <w:rFonts w:ascii="Arial" w:hAnsi="Arial" w:cs="Arial"/>
          <w:b/>
        </w:rPr>
        <w:t xml:space="preserve">Model transfer/delivery using </w:t>
      </w:r>
      <w:r w:rsidR="005F7AF9">
        <w:rPr>
          <w:rFonts w:ascii="Arial" w:hAnsi="Arial" w:cs="Arial"/>
          <w:b/>
        </w:rPr>
        <w:t xml:space="preserve">Solution 1a </w:t>
      </w:r>
      <w:r w:rsidR="00DA4678">
        <w:rPr>
          <w:rFonts w:ascii="Arial" w:hAnsi="Arial" w:cs="Arial"/>
          <w:b/>
        </w:rPr>
        <w:t xml:space="preserve">has </w:t>
      </w:r>
      <w:r w:rsidR="005F7AF9">
        <w:rPr>
          <w:rFonts w:ascii="Arial" w:hAnsi="Arial" w:cs="Arial"/>
          <w:b/>
        </w:rPr>
        <w:t>limited impact to specification</w:t>
      </w:r>
      <w:r w:rsidR="002B5E1B">
        <w:rPr>
          <w:rFonts w:ascii="Arial" w:hAnsi="Arial" w:cs="Arial"/>
          <w:b/>
        </w:rPr>
        <w:t>s</w:t>
      </w:r>
      <w:r w:rsidR="00DA4678">
        <w:rPr>
          <w:rFonts w:ascii="Arial" w:hAnsi="Arial" w:cs="Arial"/>
          <w:b/>
        </w:rPr>
        <w:t xml:space="preserve"> and low </w:t>
      </w:r>
      <w:r w:rsidR="002707F1">
        <w:rPr>
          <w:rFonts w:ascii="Arial" w:hAnsi="Arial" w:cs="Arial"/>
          <w:b/>
        </w:rPr>
        <w:t xml:space="preserve">model </w:t>
      </w:r>
      <w:r w:rsidR="00DA4678">
        <w:rPr>
          <w:rFonts w:ascii="Arial" w:hAnsi="Arial" w:cs="Arial"/>
          <w:b/>
        </w:rPr>
        <w:t>transfer</w:t>
      </w:r>
      <w:r w:rsidR="002707F1">
        <w:rPr>
          <w:rFonts w:ascii="Arial" w:hAnsi="Arial" w:cs="Arial"/>
          <w:b/>
        </w:rPr>
        <w:t>/delivery</w:t>
      </w:r>
      <w:r w:rsidR="00DA4678">
        <w:rPr>
          <w:rFonts w:ascii="Arial" w:hAnsi="Arial" w:cs="Arial"/>
          <w:b/>
        </w:rPr>
        <w:t xml:space="preserve"> latency.</w:t>
      </w:r>
    </w:p>
    <w:p w14:paraId="6AD7DF26" w14:textId="54620B4F" w:rsidR="00A04826" w:rsidRPr="00F5084F" w:rsidRDefault="008415B8">
      <w:pPr>
        <w:rPr>
          <w:rFonts w:ascii="Arial" w:hAnsi="Arial" w:cs="Arial"/>
        </w:rPr>
      </w:pPr>
      <w:r>
        <w:rPr>
          <w:rFonts w:ascii="Arial" w:hAnsi="Arial" w:cs="Arial"/>
        </w:rPr>
        <w:t>One</w:t>
      </w:r>
      <w:r w:rsidR="00A27C09">
        <w:rPr>
          <w:rFonts w:ascii="Arial" w:hAnsi="Arial" w:cs="Arial"/>
        </w:rPr>
        <w:t xml:space="preserve"> issue is that </w:t>
      </w:r>
      <w:r w:rsidR="00A27C09" w:rsidRPr="00F5084F">
        <w:rPr>
          <w:rFonts w:ascii="Arial" w:hAnsi="Arial" w:cs="Arial"/>
        </w:rPr>
        <w:t xml:space="preserve">existing downlink RRC transmission supports </w:t>
      </w:r>
      <w:r w:rsidR="00A27C09">
        <w:rPr>
          <w:rFonts w:ascii="Arial" w:hAnsi="Arial" w:cs="Arial"/>
        </w:rPr>
        <w:t xml:space="preserve">a </w:t>
      </w:r>
      <w:r w:rsidR="00A27C09" w:rsidRPr="00F5084F">
        <w:rPr>
          <w:rFonts w:ascii="Arial" w:hAnsi="Arial" w:cs="Arial"/>
        </w:rPr>
        <w:t xml:space="preserve">maximum of 45KB </w:t>
      </w:r>
      <w:r w:rsidR="00A04826" w:rsidRPr="00F5084F">
        <w:rPr>
          <w:rFonts w:ascii="Arial" w:hAnsi="Arial" w:cs="Arial"/>
        </w:rPr>
        <w:t xml:space="preserve">by DL segmentation while 144KB is supported by UL segmentation. According to </w:t>
      </w:r>
      <w:r w:rsidR="00C84ECD">
        <w:rPr>
          <w:rFonts w:ascii="Arial" w:hAnsi="Arial" w:cs="Arial"/>
        </w:rPr>
        <w:t xml:space="preserve">TS </w:t>
      </w:r>
      <w:r w:rsidR="00A04826" w:rsidRPr="00F5084F">
        <w:rPr>
          <w:rFonts w:ascii="Arial" w:hAnsi="Arial" w:cs="Arial"/>
        </w:rPr>
        <w:t>38.331, different length of SN is supported for DL and UL.</w:t>
      </w:r>
    </w:p>
    <w:p w14:paraId="3D7033D6" w14:textId="6FE7A8EA" w:rsidR="00DA4678" w:rsidRDefault="00DA4678" w:rsidP="005A3F76">
      <w:pPr>
        <w:rPr>
          <w:rFonts w:ascii="Arial" w:hAnsi="Arial" w:cs="Arial"/>
          <w:b/>
        </w:rPr>
      </w:pPr>
      <w:r>
        <w:rPr>
          <w:rFonts w:ascii="Arial" w:hAnsi="Arial" w:cs="Arial"/>
          <w:b/>
        </w:rPr>
        <w:t xml:space="preserve">Observation 2: Model transfer/delivery using Solution 1a </w:t>
      </w:r>
      <w:r w:rsidR="006555E7">
        <w:rPr>
          <w:rFonts w:ascii="Arial" w:hAnsi="Arial" w:cs="Arial"/>
          <w:b/>
        </w:rPr>
        <w:t xml:space="preserve">may not support transfer/delivery of large size AI/ML model (e.g. model size&gt; </w:t>
      </w:r>
      <w:r w:rsidR="00A27C09">
        <w:rPr>
          <w:rFonts w:ascii="Arial" w:hAnsi="Arial" w:cs="Arial"/>
          <w:b/>
        </w:rPr>
        <w:t>45kB</w:t>
      </w:r>
      <w:r w:rsidR="006555E7">
        <w:rPr>
          <w:rFonts w:ascii="Arial" w:hAnsi="Arial" w:cs="Arial"/>
          <w:b/>
        </w:rPr>
        <w:t>) over the air interface</w:t>
      </w:r>
      <w:r>
        <w:rPr>
          <w:rFonts w:ascii="Arial" w:hAnsi="Arial" w:cs="Arial"/>
          <w:b/>
        </w:rPr>
        <w:t>.</w:t>
      </w:r>
    </w:p>
    <w:p w14:paraId="4FCAC840" w14:textId="1A9329A6" w:rsidR="00322164" w:rsidRDefault="008D1FFA" w:rsidP="005A3F76">
      <w:pPr>
        <w:rPr>
          <w:rFonts w:ascii="Arial" w:hAnsi="Arial" w:cs="Arial"/>
        </w:rPr>
      </w:pPr>
      <w:r>
        <w:rPr>
          <w:rFonts w:ascii="Arial" w:hAnsi="Arial" w:cs="Arial"/>
        </w:rPr>
        <w:t xml:space="preserve">Another challenge </w:t>
      </w:r>
      <w:r w:rsidR="004E5F81">
        <w:rPr>
          <w:rFonts w:ascii="Arial" w:hAnsi="Arial" w:cs="Arial"/>
        </w:rPr>
        <w:t>for</w:t>
      </w:r>
      <w:r>
        <w:rPr>
          <w:rFonts w:ascii="Arial" w:hAnsi="Arial" w:cs="Arial"/>
        </w:rPr>
        <w:t xml:space="preserve"> transferring AI/ML related information (</w:t>
      </w:r>
      <w:r w:rsidR="00C84ECD">
        <w:rPr>
          <w:rFonts w:ascii="Arial" w:hAnsi="Arial" w:cs="Arial"/>
        </w:rPr>
        <w:t xml:space="preserve">e.g. </w:t>
      </w:r>
      <w:r>
        <w:rPr>
          <w:rFonts w:ascii="Arial" w:hAnsi="Arial" w:cs="Arial"/>
        </w:rPr>
        <w:t xml:space="preserve">model, </w:t>
      </w:r>
      <w:r w:rsidR="00C84ECD">
        <w:rPr>
          <w:rFonts w:ascii="Arial" w:hAnsi="Arial" w:cs="Arial"/>
        </w:rPr>
        <w:t xml:space="preserve">model </w:t>
      </w:r>
      <w:r>
        <w:rPr>
          <w:rFonts w:ascii="Arial" w:hAnsi="Arial" w:cs="Arial"/>
        </w:rPr>
        <w:t>data, etc.) over RRC signalling</w:t>
      </w:r>
      <w:r w:rsidR="001E039C">
        <w:rPr>
          <w:rFonts w:ascii="Arial" w:hAnsi="Arial" w:cs="Arial"/>
        </w:rPr>
        <w:t>, is that the RRC messages carrying AI/ML related information and RRC messages carrying important information</w:t>
      </w:r>
      <w:r>
        <w:rPr>
          <w:rFonts w:ascii="Arial" w:hAnsi="Arial" w:cs="Arial"/>
        </w:rPr>
        <w:t xml:space="preserve"> </w:t>
      </w:r>
      <w:r w:rsidR="001E039C" w:rsidRPr="001E039C">
        <w:rPr>
          <w:rFonts w:ascii="Arial" w:hAnsi="Arial" w:cs="Arial"/>
        </w:rPr>
        <w:t>to support UE’s connection management and mobility</w:t>
      </w:r>
      <w:r w:rsidR="001E039C">
        <w:rPr>
          <w:rFonts w:ascii="Arial" w:hAnsi="Arial" w:cs="Arial"/>
        </w:rPr>
        <w:t xml:space="preserve"> would be sharing same SRBs</w:t>
      </w:r>
      <w:r w:rsidR="001E039C" w:rsidRPr="001E039C">
        <w:rPr>
          <w:rFonts w:ascii="Arial" w:hAnsi="Arial" w:cs="Arial"/>
        </w:rPr>
        <w:t>.</w:t>
      </w:r>
      <w:r w:rsidR="001E039C">
        <w:rPr>
          <w:rFonts w:ascii="Arial" w:hAnsi="Arial" w:cs="Arial"/>
        </w:rPr>
        <w:t xml:space="preserve"> However, the AI/ML related information may not be as important and/or urgent (or time-sensitive) as the connection establishment RRC messages. This means that </w:t>
      </w:r>
      <w:r w:rsidR="00322164">
        <w:rPr>
          <w:rFonts w:ascii="Arial" w:hAnsi="Arial" w:cs="Arial"/>
        </w:rPr>
        <w:t xml:space="preserve">some </w:t>
      </w:r>
      <w:r w:rsidR="00322164" w:rsidRPr="00322164">
        <w:rPr>
          <w:rFonts w:ascii="Arial" w:hAnsi="Arial" w:cs="Arial"/>
        </w:rPr>
        <w:t xml:space="preserve">prioritisation </w:t>
      </w:r>
      <w:r w:rsidR="00322164">
        <w:rPr>
          <w:rFonts w:ascii="Arial" w:hAnsi="Arial" w:cs="Arial"/>
        </w:rPr>
        <w:t xml:space="preserve">of RRC messages should be considered. For example, considering that </w:t>
      </w:r>
      <w:r w:rsidR="00322164" w:rsidRPr="00874D83">
        <w:rPr>
          <w:rFonts w:ascii="Arial" w:hAnsi="Arial" w:cs="Arial"/>
        </w:rPr>
        <w:t xml:space="preserve">SRB1 is </w:t>
      </w:r>
      <w:r w:rsidR="00322164">
        <w:rPr>
          <w:rFonts w:ascii="Arial" w:hAnsi="Arial" w:cs="Arial"/>
        </w:rPr>
        <w:t xml:space="preserve">used to carry important RRC messages (e.g. </w:t>
      </w:r>
      <w:r w:rsidR="00322164" w:rsidRPr="00EE2E42">
        <w:rPr>
          <w:rFonts w:ascii="Arial" w:hAnsi="Arial" w:cs="Arial"/>
        </w:rPr>
        <w:t>RRCSetupRequest, RRCSetup, RRCSetupComplete, RRCResumeRequest, RRCResume, RRCResumeComplete, RRCReconfiguration, RRCReconfigurationComplete, RRCReestablishment RRCReestablishmentRequest, etc</w:t>
      </w:r>
      <w:r w:rsidR="00322164">
        <w:rPr>
          <w:rFonts w:ascii="Arial" w:hAnsi="Arial" w:cs="Arial"/>
        </w:rPr>
        <w:t xml:space="preserve">.), </w:t>
      </w:r>
      <w:r w:rsidR="000C4B9F">
        <w:rPr>
          <w:rFonts w:ascii="Arial" w:hAnsi="Arial" w:cs="Arial"/>
        </w:rPr>
        <w:t xml:space="preserve">sending </w:t>
      </w:r>
      <w:r w:rsidR="00322164">
        <w:rPr>
          <w:rFonts w:ascii="Arial" w:hAnsi="Arial" w:cs="Arial"/>
        </w:rPr>
        <w:t>RRC messages</w:t>
      </w:r>
      <w:r w:rsidR="000C4B9F">
        <w:rPr>
          <w:rFonts w:ascii="Arial" w:hAnsi="Arial" w:cs="Arial"/>
        </w:rPr>
        <w:t>,</w:t>
      </w:r>
      <w:r w:rsidR="00322164">
        <w:rPr>
          <w:rFonts w:ascii="Arial" w:hAnsi="Arial" w:cs="Arial"/>
        </w:rPr>
        <w:t xml:space="preserve"> carrying AI/ML related information</w:t>
      </w:r>
      <w:r w:rsidR="000C4B9F">
        <w:rPr>
          <w:rFonts w:ascii="Arial" w:hAnsi="Arial" w:cs="Arial"/>
        </w:rPr>
        <w:t>, on SRB1 would require allocating</w:t>
      </w:r>
      <w:r w:rsidR="00322164">
        <w:rPr>
          <w:rFonts w:ascii="Arial" w:hAnsi="Arial" w:cs="Arial"/>
        </w:rPr>
        <w:t xml:space="preserve"> </w:t>
      </w:r>
      <w:r w:rsidR="00322164" w:rsidRPr="00874D83">
        <w:rPr>
          <w:rFonts w:ascii="Arial" w:hAnsi="Arial" w:cs="Arial"/>
        </w:rPr>
        <w:t xml:space="preserve">lower priority </w:t>
      </w:r>
      <w:r w:rsidR="000C4B9F">
        <w:rPr>
          <w:rFonts w:ascii="Arial" w:hAnsi="Arial" w:cs="Arial"/>
        </w:rPr>
        <w:t xml:space="preserve">to the AI/ML related RRC messages. </w:t>
      </w:r>
    </w:p>
    <w:p w14:paraId="5BAE2F96" w14:textId="1DE316B2" w:rsidR="00322164" w:rsidRDefault="000C4B9F" w:rsidP="005A3F76">
      <w:pPr>
        <w:pStyle w:val="Obs-prop"/>
        <w:spacing w:after="180"/>
        <w:rPr>
          <w:rFonts w:ascii="Arial" w:hAnsi="Arial" w:cs="Arial"/>
          <w:lang w:eastAsia="zh-CN"/>
        </w:rPr>
      </w:pPr>
      <w:r>
        <w:rPr>
          <w:rFonts w:ascii="Arial" w:hAnsi="Arial" w:cs="Arial"/>
          <w:lang w:eastAsia="zh-CN"/>
        </w:rPr>
        <w:t xml:space="preserve">Observation 3: </w:t>
      </w:r>
      <w:r w:rsidR="00C84ECD">
        <w:rPr>
          <w:rFonts w:ascii="Arial" w:hAnsi="Arial" w:cs="Arial"/>
          <w:lang w:eastAsia="zh-CN"/>
        </w:rPr>
        <w:t>AI/ML m</w:t>
      </w:r>
      <w:r>
        <w:rPr>
          <w:rFonts w:ascii="Arial" w:hAnsi="Arial" w:cs="Arial"/>
          <w:lang w:eastAsia="zh-CN"/>
        </w:rPr>
        <w:t>odel transfer/delivery using Solution 1a may require introducing some prioritisation rules for RRC messages over existing SRBs.</w:t>
      </w:r>
    </w:p>
    <w:p w14:paraId="299B34DB" w14:textId="4BC6C4C1" w:rsidR="008F2792" w:rsidRPr="003913BC" w:rsidRDefault="008F2792" w:rsidP="00945386">
      <w:pPr>
        <w:pStyle w:val="Obs-prop"/>
        <w:spacing w:after="180"/>
        <w:rPr>
          <w:rFonts w:ascii="Arial" w:hAnsi="Arial" w:cs="Arial"/>
          <w:sz w:val="28"/>
        </w:rPr>
      </w:pPr>
      <w:r w:rsidRPr="003913BC">
        <w:rPr>
          <w:rFonts w:ascii="Arial" w:hAnsi="Arial" w:cs="Arial"/>
          <w:lang w:eastAsia="zh-CN"/>
        </w:rPr>
        <w:t xml:space="preserve"> </w:t>
      </w:r>
      <w:r w:rsidRPr="003913BC">
        <w:rPr>
          <w:rFonts w:ascii="Arial" w:hAnsi="Arial" w:cs="Arial"/>
          <w:sz w:val="28"/>
        </w:rPr>
        <w:t>2.1</w:t>
      </w:r>
      <w:r w:rsidR="003C1F87" w:rsidRPr="003913BC">
        <w:rPr>
          <w:rFonts w:ascii="Arial" w:hAnsi="Arial" w:cs="Arial"/>
          <w:sz w:val="28"/>
        </w:rPr>
        <w:t>.1</w:t>
      </w:r>
      <w:r w:rsidRPr="003913BC">
        <w:rPr>
          <w:rFonts w:ascii="Arial" w:hAnsi="Arial" w:cs="Arial"/>
          <w:sz w:val="28"/>
        </w:rPr>
        <w:t xml:space="preserve"> New </w:t>
      </w:r>
      <w:r w:rsidR="00CD54A8" w:rsidRPr="003913BC">
        <w:rPr>
          <w:rFonts w:ascii="Arial" w:hAnsi="Arial" w:cs="Arial"/>
          <w:sz w:val="28"/>
        </w:rPr>
        <w:t>SRB</w:t>
      </w:r>
    </w:p>
    <w:p w14:paraId="4AFAAC25" w14:textId="7BB1E015" w:rsidR="001E039C" w:rsidRPr="00632874" w:rsidRDefault="000C4B9F" w:rsidP="005A3F76">
      <w:pPr>
        <w:rPr>
          <w:color w:val="000000"/>
        </w:rPr>
      </w:pPr>
      <w:r>
        <w:rPr>
          <w:rFonts w:ascii="Arial" w:hAnsi="Arial" w:cs="Arial"/>
        </w:rPr>
        <w:t xml:space="preserve">Another way to address the above challenge is to </w:t>
      </w:r>
      <w:r w:rsidR="004911C5">
        <w:rPr>
          <w:rFonts w:ascii="Arial" w:hAnsi="Arial" w:cs="Arial"/>
        </w:rPr>
        <w:t xml:space="preserve">introduce </w:t>
      </w:r>
      <w:r w:rsidR="00322164" w:rsidRPr="00322164">
        <w:rPr>
          <w:rFonts w:ascii="Arial" w:hAnsi="Arial" w:cs="Arial"/>
        </w:rPr>
        <w:t xml:space="preserve">a new SRB for sending AI/ML </w:t>
      </w:r>
      <w:r>
        <w:rPr>
          <w:rFonts w:ascii="Arial" w:hAnsi="Arial" w:cs="Arial"/>
        </w:rPr>
        <w:t>related information</w:t>
      </w:r>
      <w:r w:rsidR="00322164" w:rsidRPr="00322164">
        <w:rPr>
          <w:rFonts w:ascii="Arial" w:hAnsi="Arial" w:cs="Arial"/>
        </w:rPr>
        <w:t>.</w:t>
      </w:r>
      <w:r>
        <w:rPr>
          <w:rFonts w:ascii="Arial" w:hAnsi="Arial" w:cs="Arial"/>
        </w:rPr>
        <w:t xml:space="preserve"> For example, </w:t>
      </w:r>
      <w:r w:rsidR="001E039C" w:rsidRPr="00874D83">
        <w:rPr>
          <w:rFonts w:ascii="Arial" w:hAnsi="Arial" w:cs="Arial"/>
        </w:rPr>
        <w:t>SRBx (e.g. SRB5)</w:t>
      </w:r>
      <w:r w:rsidR="004911C5" w:rsidRPr="00874D83">
        <w:rPr>
          <w:rFonts w:ascii="Arial" w:hAnsi="Arial" w:cs="Arial"/>
        </w:rPr>
        <w:t xml:space="preserve"> that can be </w:t>
      </w:r>
      <w:r w:rsidR="001E039C" w:rsidRPr="00874D83">
        <w:rPr>
          <w:rFonts w:ascii="Arial" w:hAnsi="Arial" w:cs="Arial"/>
        </w:rPr>
        <w:t xml:space="preserve">configured to send/receive RRC </w:t>
      </w:r>
      <w:r w:rsidR="004911C5" w:rsidRPr="00874D83">
        <w:rPr>
          <w:rFonts w:ascii="Arial" w:hAnsi="Arial" w:cs="Arial"/>
        </w:rPr>
        <w:t>messages</w:t>
      </w:r>
      <w:r w:rsidR="001E039C" w:rsidRPr="00874D83">
        <w:rPr>
          <w:rFonts w:ascii="Arial" w:hAnsi="Arial" w:cs="Arial"/>
        </w:rPr>
        <w:t xml:space="preserve"> for AI/ML related information, the network can configure L</w:t>
      </w:r>
      <w:r w:rsidR="004911C5">
        <w:rPr>
          <w:rFonts w:ascii="Arial" w:hAnsi="Arial" w:cs="Arial"/>
        </w:rPr>
        <w:t xml:space="preserve">CP </w:t>
      </w:r>
      <w:r w:rsidR="001E039C" w:rsidRPr="00874D83">
        <w:rPr>
          <w:rFonts w:ascii="Arial" w:hAnsi="Arial" w:cs="Arial"/>
        </w:rPr>
        <w:t>parameters</w:t>
      </w:r>
      <w:r w:rsidR="004911C5">
        <w:rPr>
          <w:rFonts w:ascii="Arial" w:hAnsi="Arial" w:cs="Arial"/>
        </w:rPr>
        <w:t xml:space="preserve"> </w:t>
      </w:r>
      <w:r w:rsidR="001E039C" w:rsidRPr="00874D83">
        <w:rPr>
          <w:rFonts w:ascii="Arial" w:hAnsi="Arial" w:cs="Arial"/>
        </w:rPr>
        <w:t>(i.e. allocation of a priority and a prioritised bit rate (PBR)) for SRBx to control the prioritization of data transmission</w:t>
      </w:r>
      <w:r w:rsidR="004911C5">
        <w:rPr>
          <w:rFonts w:ascii="Arial" w:hAnsi="Arial" w:cs="Arial"/>
        </w:rPr>
        <w:t xml:space="preserve"> over SRBx</w:t>
      </w:r>
      <w:r w:rsidR="001E039C" w:rsidRPr="00874D83">
        <w:rPr>
          <w:rFonts w:ascii="Arial" w:hAnsi="Arial" w:cs="Arial"/>
        </w:rPr>
        <w:t>.</w:t>
      </w:r>
    </w:p>
    <w:p w14:paraId="3DC3FA6E" w14:textId="2377105C" w:rsidR="00A04826" w:rsidRDefault="00A04826" w:rsidP="005A3F76">
      <w:pPr>
        <w:pStyle w:val="Obs-prop"/>
        <w:spacing w:after="180"/>
        <w:rPr>
          <w:rFonts w:ascii="Arial" w:hAnsi="Arial" w:cs="Arial"/>
          <w:lang w:eastAsia="zh-CN"/>
        </w:rPr>
      </w:pPr>
      <w:r>
        <w:rPr>
          <w:rFonts w:ascii="Arial" w:hAnsi="Arial" w:cs="Arial"/>
          <w:lang w:eastAsia="zh-CN"/>
        </w:rPr>
        <w:t>Observation 4</w:t>
      </w:r>
      <w:r w:rsidR="000C4B9F" w:rsidRPr="00874D83">
        <w:rPr>
          <w:rFonts w:ascii="Arial" w:hAnsi="Arial" w:cs="Arial"/>
          <w:lang w:eastAsia="zh-CN"/>
        </w:rPr>
        <w:t>:</w:t>
      </w:r>
      <w:r w:rsidR="000C4B9F">
        <w:rPr>
          <w:rFonts w:ascii="Arial" w:hAnsi="Arial" w:cs="Arial"/>
          <w:lang w:eastAsia="zh-CN"/>
        </w:rPr>
        <w:t xml:space="preserve"> </w:t>
      </w:r>
      <w:r w:rsidR="00A06A78">
        <w:rPr>
          <w:rFonts w:ascii="Arial" w:hAnsi="Arial" w:cs="Arial"/>
          <w:lang w:eastAsia="zh-CN"/>
        </w:rPr>
        <w:t xml:space="preserve">AI/ML model transfer/delivery </w:t>
      </w:r>
      <w:r w:rsidRPr="00A04826">
        <w:rPr>
          <w:rFonts w:ascii="Arial" w:hAnsi="Arial" w:cs="Arial"/>
          <w:lang w:eastAsia="zh-CN"/>
        </w:rPr>
        <w:t xml:space="preserve">using Solution 1a may require introducing </w:t>
      </w:r>
      <w:r w:rsidR="000C4B9F">
        <w:rPr>
          <w:rFonts w:ascii="Arial" w:hAnsi="Arial" w:cs="Arial"/>
          <w:lang w:eastAsia="zh-CN"/>
        </w:rPr>
        <w:t xml:space="preserve">a new </w:t>
      </w:r>
      <w:r w:rsidR="000C4B9F" w:rsidRPr="000C4B9F">
        <w:rPr>
          <w:rFonts w:ascii="Arial" w:hAnsi="Arial" w:cs="Arial"/>
          <w:lang w:eastAsia="zh-CN"/>
        </w:rPr>
        <w:t>low priority SRB</w:t>
      </w:r>
      <w:r w:rsidR="004911C5">
        <w:rPr>
          <w:rFonts w:ascii="Arial" w:hAnsi="Arial" w:cs="Arial"/>
          <w:lang w:eastAsia="zh-CN"/>
        </w:rPr>
        <w:t>x (e.g. SRB5)</w:t>
      </w:r>
      <w:r w:rsidR="000C4B9F" w:rsidRPr="000C4B9F">
        <w:rPr>
          <w:rFonts w:ascii="Arial" w:hAnsi="Arial" w:cs="Arial"/>
          <w:lang w:eastAsia="zh-CN"/>
        </w:rPr>
        <w:t xml:space="preserve"> </w:t>
      </w:r>
      <w:r w:rsidR="000C4B9F">
        <w:rPr>
          <w:rFonts w:ascii="Arial" w:hAnsi="Arial" w:cs="Arial"/>
          <w:lang w:eastAsia="zh-CN"/>
        </w:rPr>
        <w:t xml:space="preserve">to carry AI/ML </w:t>
      </w:r>
      <w:r w:rsidR="000C4B9F" w:rsidRPr="000C4B9F">
        <w:rPr>
          <w:rFonts w:ascii="Arial" w:hAnsi="Arial" w:cs="Arial"/>
          <w:lang w:eastAsia="zh-CN"/>
        </w:rPr>
        <w:t>model</w:t>
      </w:r>
      <w:r w:rsidR="00A06A78">
        <w:rPr>
          <w:rFonts w:ascii="Arial" w:hAnsi="Arial" w:cs="Arial"/>
          <w:lang w:eastAsia="zh-CN"/>
        </w:rPr>
        <w:t xml:space="preserve"> and related data</w:t>
      </w:r>
      <w:r w:rsidR="000C4B9F" w:rsidRPr="000C4B9F">
        <w:rPr>
          <w:rFonts w:ascii="Arial" w:hAnsi="Arial" w:cs="Arial"/>
          <w:lang w:eastAsia="zh-CN"/>
        </w:rPr>
        <w:t>.</w:t>
      </w:r>
    </w:p>
    <w:p w14:paraId="29BB67A6" w14:textId="1584170F" w:rsidR="00945386" w:rsidRDefault="00945386" w:rsidP="00945386">
      <w:pPr>
        <w:rPr>
          <w:lang w:eastAsia="zh-CN"/>
        </w:rPr>
      </w:pPr>
    </w:p>
    <w:p w14:paraId="0775666E" w14:textId="77777777" w:rsidR="00945386" w:rsidRPr="00945386" w:rsidRDefault="00945386" w:rsidP="00945386">
      <w:pPr>
        <w:rPr>
          <w:lang w:eastAsia="zh-CN"/>
        </w:rPr>
      </w:pPr>
    </w:p>
    <w:p w14:paraId="5520B835" w14:textId="304437FB" w:rsidR="00D469BB" w:rsidRPr="001F7D5C" w:rsidRDefault="003C1F87" w:rsidP="001F7D5C">
      <w:pPr>
        <w:pStyle w:val="Heading2"/>
        <w:rPr>
          <w:sz w:val="28"/>
        </w:rPr>
      </w:pPr>
      <w:r>
        <w:rPr>
          <w:sz w:val="28"/>
        </w:rPr>
        <w:lastRenderedPageBreak/>
        <w:t xml:space="preserve">2.2. </w:t>
      </w:r>
      <w:r w:rsidR="00D469BB" w:rsidRPr="001F7D5C">
        <w:rPr>
          <w:sz w:val="28"/>
        </w:rPr>
        <w:t xml:space="preserve">Solution </w:t>
      </w:r>
      <w:r w:rsidR="003D0199" w:rsidRPr="001F7D5C">
        <w:rPr>
          <w:sz w:val="28"/>
        </w:rPr>
        <w:t>1b</w:t>
      </w:r>
      <w:r>
        <w:rPr>
          <w:sz w:val="28"/>
        </w:rPr>
        <w:t xml:space="preserve"> and</w:t>
      </w:r>
      <w:r w:rsidR="003D0199" w:rsidRPr="001F7D5C">
        <w:rPr>
          <w:sz w:val="28"/>
        </w:rPr>
        <w:t xml:space="preserve"> Solution </w:t>
      </w:r>
      <w:r w:rsidR="00031F62" w:rsidRPr="001F7D5C">
        <w:rPr>
          <w:sz w:val="28"/>
        </w:rPr>
        <w:t>2b</w:t>
      </w:r>
      <w:r>
        <w:rPr>
          <w:sz w:val="28"/>
        </w:rPr>
        <w:t xml:space="preserve"> (</w:t>
      </w:r>
      <w:r w:rsidRPr="003C1F87">
        <w:rPr>
          <w:sz w:val="28"/>
        </w:rPr>
        <w:t xml:space="preserve">model transfer/delivery via </w:t>
      </w:r>
      <w:r>
        <w:rPr>
          <w:sz w:val="28"/>
        </w:rPr>
        <w:t>UP data</w:t>
      </w:r>
      <w:r w:rsidRPr="003C1F87">
        <w:rPr>
          <w:sz w:val="28"/>
        </w:rPr>
        <w:t>)</w:t>
      </w:r>
    </w:p>
    <w:p w14:paraId="7D7747C0" w14:textId="638A7523" w:rsidR="00440D13" w:rsidRPr="001F7D5C" w:rsidRDefault="009D7662" w:rsidP="00D469BB">
      <w:pPr>
        <w:rPr>
          <w:rFonts w:ascii="Arial" w:hAnsi="Arial" w:cs="Arial"/>
          <w:lang w:eastAsia="zh-CN"/>
        </w:rPr>
      </w:pPr>
      <w:r w:rsidRPr="001F7D5C">
        <w:rPr>
          <w:rFonts w:ascii="Arial" w:hAnsi="Arial" w:cs="Arial"/>
          <w:lang w:eastAsia="zh-CN"/>
        </w:rPr>
        <w:t xml:space="preserve">The UP data is the user/application data that needs to be exchanged between the user device and servers in a DN (data network). </w:t>
      </w:r>
      <w:r w:rsidR="0007052D">
        <w:rPr>
          <w:rFonts w:ascii="Arial" w:hAnsi="Arial" w:cs="Arial"/>
          <w:lang w:eastAsia="zh-CN"/>
        </w:rPr>
        <w:t xml:space="preserve">Typically, </w:t>
      </w:r>
      <w:r w:rsidRPr="001F7D5C">
        <w:rPr>
          <w:rFonts w:ascii="Arial" w:hAnsi="Arial" w:cs="Arial"/>
          <w:lang w:eastAsia="zh-CN"/>
        </w:rPr>
        <w:t xml:space="preserve">CP packets </w:t>
      </w:r>
      <w:r w:rsidR="00031F62" w:rsidRPr="001F7D5C">
        <w:rPr>
          <w:rFonts w:ascii="Arial" w:hAnsi="Arial" w:cs="Arial"/>
          <w:lang w:eastAsia="zh-CN"/>
        </w:rPr>
        <w:t xml:space="preserve">have a </w:t>
      </w:r>
      <w:r w:rsidR="0007052D">
        <w:rPr>
          <w:rFonts w:ascii="Arial" w:hAnsi="Arial" w:cs="Arial"/>
          <w:lang w:eastAsia="zh-CN"/>
        </w:rPr>
        <w:t>s</w:t>
      </w:r>
      <w:r w:rsidR="00031F62" w:rsidRPr="001F7D5C">
        <w:rPr>
          <w:rFonts w:ascii="Arial" w:hAnsi="Arial" w:cs="Arial"/>
          <w:lang w:eastAsia="zh-CN"/>
        </w:rPr>
        <w:t>mall</w:t>
      </w:r>
      <w:r w:rsidR="0007052D">
        <w:rPr>
          <w:rFonts w:ascii="Arial" w:hAnsi="Arial" w:cs="Arial"/>
          <w:lang w:eastAsia="zh-CN"/>
        </w:rPr>
        <w:t>er</w:t>
      </w:r>
      <w:r w:rsidR="00031F62" w:rsidRPr="001F7D5C">
        <w:rPr>
          <w:rFonts w:ascii="Arial" w:hAnsi="Arial" w:cs="Arial"/>
          <w:lang w:eastAsia="zh-CN"/>
        </w:rPr>
        <w:t xml:space="preserve"> payload</w:t>
      </w:r>
      <w:r w:rsidR="0007052D">
        <w:rPr>
          <w:rFonts w:ascii="Arial" w:hAnsi="Arial" w:cs="Arial"/>
          <w:lang w:eastAsia="zh-CN"/>
        </w:rPr>
        <w:t xml:space="preserve">, compared with the </w:t>
      </w:r>
      <w:r w:rsidRPr="001F7D5C">
        <w:rPr>
          <w:rFonts w:ascii="Arial" w:hAnsi="Arial" w:cs="Arial"/>
          <w:lang w:eastAsia="zh-CN"/>
        </w:rPr>
        <w:t>UP</w:t>
      </w:r>
      <w:r w:rsidR="0007052D">
        <w:rPr>
          <w:rFonts w:ascii="Arial" w:hAnsi="Arial" w:cs="Arial"/>
          <w:lang w:eastAsia="zh-CN"/>
        </w:rPr>
        <w:t xml:space="preserve"> packets, so the </w:t>
      </w:r>
      <w:r w:rsidRPr="001F7D5C">
        <w:rPr>
          <w:rFonts w:ascii="Arial" w:hAnsi="Arial" w:cs="Arial"/>
          <w:lang w:eastAsia="zh-CN"/>
        </w:rPr>
        <w:t xml:space="preserve"> CP path is currently designed </w:t>
      </w:r>
      <w:r w:rsidR="00031F62" w:rsidRPr="001F7D5C">
        <w:rPr>
          <w:rFonts w:ascii="Arial" w:hAnsi="Arial" w:cs="Arial"/>
          <w:lang w:eastAsia="zh-CN"/>
        </w:rPr>
        <w:t xml:space="preserve">to handle small messages </w:t>
      </w:r>
      <w:r w:rsidRPr="001F7D5C">
        <w:rPr>
          <w:rFonts w:ascii="Arial" w:hAnsi="Arial" w:cs="Arial"/>
          <w:lang w:eastAsia="zh-CN"/>
        </w:rPr>
        <w:t xml:space="preserve">between entities such as UE, RAN and CN. </w:t>
      </w:r>
      <w:r w:rsidR="0007052D">
        <w:rPr>
          <w:rFonts w:ascii="Arial" w:hAnsi="Arial" w:cs="Arial"/>
          <w:lang w:eastAsia="zh-CN"/>
        </w:rPr>
        <w:t xml:space="preserve">However, the CP design </w:t>
      </w:r>
      <w:r w:rsidRPr="001F7D5C">
        <w:rPr>
          <w:rFonts w:ascii="Arial" w:hAnsi="Arial" w:cs="Arial"/>
          <w:lang w:eastAsia="zh-CN"/>
        </w:rPr>
        <w:t xml:space="preserve">may </w:t>
      </w:r>
      <w:r w:rsidR="0007052D">
        <w:rPr>
          <w:rFonts w:ascii="Arial" w:hAnsi="Arial" w:cs="Arial"/>
          <w:lang w:eastAsia="zh-CN"/>
        </w:rPr>
        <w:t xml:space="preserve">not </w:t>
      </w:r>
      <w:r w:rsidR="009D1B49">
        <w:rPr>
          <w:rFonts w:ascii="Arial" w:hAnsi="Arial" w:cs="Arial"/>
          <w:lang w:eastAsia="zh-CN"/>
        </w:rPr>
        <w:t xml:space="preserve">be suitable to transfer/deliver an </w:t>
      </w:r>
      <w:r w:rsidRPr="001F7D5C">
        <w:rPr>
          <w:rFonts w:ascii="Arial" w:hAnsi="Arial" w:cs="Arial"/>
          <w:lang w:eastAsia="zh-CN"/>
        </w:rPr>
        <w:t xml:space="preserve">AIML </w:t>
      </w:r>
      <w:r w:rsidR="009D1B49">
        <w:rPr>
          <w:rFonts w:ascii="Arial" w:hAnsi="Arial" w:cs="Arial"/>
          <w:lang w:eastAsia="zh-CN"/>
        </w:rPr>
        <w:t xml:space="preserve">model (and/or any related </w:t>
      </w:r>
      <w:r w:rsidRPr="001F7D5C">
        <w:rPr>
          <w:rFonts w:ascii="Arial" w:hAnsi="Arial" w:cs="Arial"/>
          <w:lang w:eastAsia="zh-CN"/>
        </w:rPr>
        <w:t>data</w:t>
      </w:r>
      <w:r w:rsidR="009D1B49">
        <w:rPr>
          <w:rFonts w:ascii="Arial" w:hAnsi="Arial" w:cs="Arial"/>
          <w:lang w:eastAsia="zh-CN"/>
        </w:rPr>
        <w:t>)</w:t>
      </w:r>
      <w:r w:rsidR="0007052D">
        <w:rPr>
          <w:rFonts w:ascii="Arial" w:hAnsi="Arial" w:cs="Arial"/>
          <w:lang w:eastAsia="zh-CN"/>
        </w:rPr>
        <w:t xml:space="preserve">, which </w:t>
      </w:r>
      <w:r w:rsidRPr="001F7D5C">
        <w:rPr>
          <w:rFonts w:ascii="Arial" w:hAnsi="Arial" w:cs="Arial"/>
          <w:lang w:eastAsia="zh-CN"/>
        </w:rPr>
        <w:t>could be very large in size</w:t>
      </w:r>
      <w:r w:rsidR="0007052D">
        <w:rPr>
          <w:rFonts w:ascii="Arial" w:hAnsi="Arial" w:cs="Arial"/>
          <w:lang w:eastAsia="zh-CN"/>
        </w:rPr>
        <w:t xml:space="preserve">, as </w:t>
      </w:r>
      <w:r w:rsidR="009D1B49">
        <w:rPr>
          <w:rFonts w:ascii="Arial" w:hAnsi="Arial" w:cs="Arial"/>
          <w:lang w:eastAsia="zh-CN"/>
        </w:rPr>
        <w:t>this</w:t>
      </w:r>
      <w:r w:rsidR="0007052D">
        <w:rPr>
          <w:rFonts w:ascii="Arial" w:hAnsi="Arial" w:cs="Arial"/>
          <w:lang w:eastAsia="zh-CN"/>
        </w:rPr>
        <w:t xml:space="preserve"> could </w:t>
      </w:r>
      <w:r w:rsidRPr="001F7D5C">
        <w:rPr>
          <w:rFonts w:ascii="Arial" w:hAnsi="Arial" w:cs="Arial"/>
          <w:lang w:eastAsia="zh-CN"/>
        </w:rPr>
        <w:t xml:space="preserve">create network congestion </w:t>
      </w:r>
      <w:r w:rsidR="0007052D">
        <w:rPr>
          <w:rFonts w:ascii="Arial" w:hAnsi="Arial" w:cs="Arial"/>
          <w:lang w:eastAsia="zh-CN"/>
        </w:rPr>
        <w:t xml:space="preserve">and negatively impact </w:t>
      </w:r>
      <w:r w:rsidR="00580163">
        <w:rPr>
          <w:rFonts w:ascii="Arial" w:hAnsi="Arial" w:cs="Arial"/>
          <w:lang w:eastAsia="zh-CN"/>
        </w:rPr>
        <w:t xml:space="preserve">the </w:t>
      </w:r>
      <w:r w:rsidRPr="001F7D5C">
        <w:rPr>
          <w:rFonts w:ascii="Arial" w:hAnsi="Arial" w:cs="Arial"/>
          <w:lang w:eastAsia="zh-CN"/>
        </w:rPr>
        <w:t xml:space="preserve">latency of </w:t>
      </w:r>
      <w:r w:rsidR="00874BBF" w:rsidRPr="001F7D5C">
        <w:rPr>
          <w:rFonts w:ascii="Arial" w:hAnsi="Arial" w:cs="Arial"/>
          <w:lang w:eastAsia="zh-CN"/>
        </w:rPr>
        <w:t>other,</w:t>
      </w:r>
      <w:r w:rsidR="00B20A38" w:rsidRPr="001F7D5C">
        <w:rPr>
          <w:rFonts w:ascii="Arial" w:hAnsi="Arial" w:cs="Arial"/>
          <w:lang w:eastAsia="zh-CN"/>
        </w:rPr>
        <w:t xml:space="preserve"> more important, </w:t>
      </w:r>
      <w:r w:rsidR="00440D13" w:rsidRPr="001F7D5C">
        <w:rPr>
          <w:rFonts w:ascii="Arial" w:hAnsi="Arial" w:cs="Arial"/>
          <w:lang w:eastAsia="zh-CN"/>
        </w:rPr>
        <w:t>CP packets.</w:t>
      </w:r>
    </w:p>
    <w:p w14:paraId="4FDE1F59" w14:textId="26D31B7A" w:rsidR="00C76F72" w:rsidRPr="001F7D5C" w:rsidRDefault="00874BBF" w:rsidP="00D469BB">
      <w:pPr>
        <w:rPr>
          <w:rFonts w:ascii="Arial" w:hAnsi="Arial" w:cs="Arial"/>
          <w:b/>
          <w:lang w:eastAsia="zh-CN"/>
        </w:rPr>
      </w:pPr>
      <w:r w:rsidRPr="001F7D5C">
        <w:rPr>
          <w:rStyle w:val="Strong"/>
          <w:rFonts w:ascii="Arial" w:hAnsi="Arial" w:cs="Arial"/>
          <w:color w:val="0E101A"/>
        </w:rPr>
        <w:t xml:space="preserve">Observation 5: the CP has been designed to carry control messages which are typically small in size. However, AIML </w:t>
      </w:r>
      <w:r w:rsidR="009D1B49">
        <w:rPr>
          <w:rStyle w:val="Strong"/>
          <w:rFonts w:ascii="Arial" w:hAnsi="Arial" w:cs="Arial"/>
          <w:color w:val="0E101A"/>
        </w:rPr>
        <w:t xml:space="preserve">model (and/or any related data) </w:t>
      </w:r>
      <w:r w:rsidRPr="001F7D5C">
        <w:rPr>
          <w:rStyle w:val="Strong"/>
          <w:rFonts w:ascii="Arial" w:hAnsi="Arial" w:cs="Arial"/>
          <w:color w:val="0E101A"/>
        </w:rPr>
        <w:t xml:space="preserve">may violate this design principle, given that some AIML </w:t>
      </w:r>
      <w:r w:rsidR="009D1B49">
        <w:rPr>
          <w:rStyle w:val="Strong"/>
          <w:rFonts w:ascii="Arial" w:hAnsi="Arial" w:cs="Arial"/>
          <w:color w:val="0E101A"/>
        </w:rPr>
        <w:t xml:space="preserve">models (and/or related </w:t>
      </w:r>
      <w:r w:rsidRPr="001F7D5C">
        <w:rPr>
          <w:rStyle w:val="Strong"/>
          <w:rFonts w:ascii="Arial" w:hAnsi="Arial" w:cs="Arial"/>
          <w:color w:val="0E101A"/>
        </w:rPr>
        <w:t>data</w:t>
      </w:r>
      <w:r w:rsidR="009D1B49">
        <w:rPr>
          <w:rStyle w:val="Strong"/>
          <w:rFonts w:ascii="Arial" w:hAnsi="Arial" w:cs="Arial"/>
          <w:color w:val="0E101A"/>
        </w:rPr>
        <w:t>)</w:t>
      </w:r>
      <w:r w:rsidRPr="001F7D5C">
        <w:rPr>
          <w:rStyle w:val="Strong"/>
          <w:rFonts w:ascii="Arial" w:hAnsi="Arial" w:cs="Arial"/>
          <w:color w:val="0E101A"/>
        </w:rPr>
        <w:t xml:space="preserve"> could be very large in size (e.g., AIML model weights</w:t>
      </w:r>
      <w:r w:rsidR="00B82EEA">
        <w:rPr>
          <w:rStyle w:val="Strong"/>
          <w:rFonts w:ascii="Arial" w:hAnsi="Arial" w:cs="Arial"/>
          <w:color w:val="0E101A"/>
        </w:rPr>
        <w:t>/parameters</w:t>
      </w:r>
      <w:r w:rsidRPr="001F7D5C">
        <w:rPr>
          <w:rStyle w:val="Strong"/>
          <w:rFonts w:ascii="Arial" w:hAnsi="Arial" w:cs="Arial"/>
          <w:color w:val="0E101A"/>
        </w:rPr>
        <w:t xml:space="preserve"> </w:t>
      </w:r>
      <w:r w:rsidR="003636C6">
        <w:rPr>
          <w:rStyle w:val="Strong"/>
          <w:rFonts w:ascii="Arial" w:hAnsi="Arial" w:cs="Arial"/>
          <w:color w:val="0E101A"/>
        </w:rPr>
        <w:t>and/</w:t>
      </w:r>
      <w:r w:rsidRPr="001F7D5C">
        <w:rPr>
          <w:rStyle w:val="Strong"/>
          <w:rFonts w:ascii="Arial" w:hAnsi="Arial" w:cs="Arial"/>
          <w:color w:val="0E101A"/>
        </w:rPr>
        <w:t xml:space="preserve">or </w:t>
      </w:r>
      <w:r w:rsidR="009D1B49">
        <w:rPr>
          <w:rStyle w:val="Strong"/>
          <w:rFonts w:ascii="Arial" w:hAnsi="Arial" w:cs="Arial"/>
          <w:color w:val="0E101A"/>
        </w:rPr>
        <w:t>model training data</w:t>
      </w:r>
      <w:r w:rsidRPr="001F7D5C">
        <w:rPr>
          <w:rStyle w:val="Strong"/>
          <w:rFonts w:ascii="Arial" w:hAnsi="Arial" w:cs="Arial"/>
          <w:color w:val="0E101A"/>
        </w:rPr>
        <w:t>).</w:t>
      </w:r>
    </w:p>
    <w:p w14:paraId="26CB172C" w14:textId="00475E9C" w:rsidR="00B2476A" w:rsidRPr="001F7D5C" w:rsidRDefault="00BA7BB2" w:rsidP="00D469BB">
      <w:pPr>
        <w:rPr>
          <w:rFonts w:ascii="Arial" w:hAnsi="Arial" w:cs="Arial"/>
          <w:lang w:eastAsia="zh-CN"/>
        </w:rPr>
      </w:pPr>
      <w:r w:rsidRPr="001F7D5C">
        <w:rPr>
          <w:rFonts w:ascii="Arial" w:hAnsi="Arial" w:cs="Arial"/>
          <w:lang w:eastAsia="zh-CN"/>
        </w:rPr>
        <w:t xml:space="preserve">The </w:t>
      </w:r>
      <w:r w:rsidR="009A0C0C">
        <w:rPr>
          <w:rFonts w:ascii="Arial" w:hAnsi="Arial" w:cs="Arial"/>
          <w:lang w:eastAsia="zh-CN"/>
        </w:rPr>
        <w:t xml:space="preserve">AI/ML </w:t>
      </w:r>
      <w:r w:rsidRPr="001F7D5C">
        <w:rPr>
          <w:rFonts w:ascii="Arial" w:hAnsi="Arial" w:cs="Arial"/>
          <w:lang w:eastAsia="zh-CN"/>
        </w:rPr>
        <w:t xml:space="preserve">data size </w:t>
      </w:r>
      <w:r w:rsidR="009F5842">
        <w:rPr>
          <w:rFonts w:ascii="Arial" w:hAnsi="Arial" w:cs="Arial"/>
          <w:lang w:eastAsia="zh-CN"/>
        </w:rPr>
        <w:t xml:space="preserve">may </w:t>
      </w:r>
      <w:r w:rsidRPr="001F7D5C">
        <w:rPr>
          <w:rFonts w:ascii="Arial" w:hAnsi="Arial" w:cs="Arial"/>
          <w:lang w:eastAsia="zh-CN"/>
        </w:rPr>
        <w:t>depend on the AIML use case</w:t>
      </w:r>
      <w:r w:rsidR="009F5842">
        <w:rPr>
          <w:rFonts w:ascii="Arial" w:hAnsi="Arial" w:cs="Arial"/>
          <w:lang w:eastAsia="zh-CN"/>
        </w:rPr>
        <w:t xml:space="preserve"> and/or data collection requirements of different model LCM procedures</w:t>
      </w:r>
      <w:r w:rsidR="009A0C0C">
        <w:rPr>
          <w:rFonts w:ascii="Arial" w:hAnsi="Arial" w:cs="Arial"/>
          <w:lang w:eastAsia="zh-CN"/>
        </w:rPr>
        <w:t xml:space="preserve">, </w:t>
      </w:r>
      <w:r w:rsidR="00F448C0">
        <w:rPr>
          <w:rFonts w:ascii="Arial" w:hAnsi="Arial" w:cs="Arial"/>
          <w:lang w:eastAsia="zh-CN"/>
        </w:rPr>
        <w:t xml:space="preserve">e.g. model </w:t>
      </w:r>
      <w:r w:rsidR="009F5842">
        <w:rPr>
          <w:rFonts w:ascii="Arial" w:hAnsi="Arial" w:cs="Arial"/>
          <w:lang w:eastAsia="zh-CN"/>
        </w:rPr>
        <w:t>training</w:t>
      </w:r>
      <w:r w:rsidR="009A0C0C">
        <w:rPr>
          <w:rFonts w:ascii="Arial" w:hAnsi="Arial" w:cs="Arial"/>
          <w:lang w:eastAsia="zh-CN"/>
        </w:rPr>
        <w:t xml:space="preserve"> data</w:t>
      </w:r>
      <w:r w:rsidRPr="001F7D5C">
        <w:rPr>
          <w:rFonts w:ascii="Arial" w:hAnsi="Arial" w:cs="Arial"/>
          <w:lang w:eastAsia="zh-CN"/>
        </w:rPr>
        <w:t>.</w:t>
      </w:r>
      <w:r w:rsidR="009A0C0C">
        <w:rPr>
          <w:rFonts w:ascii="Arial" w:hAnsi="Arial" w:cs="Arial"/>
          <w:lang w:eastAsia="zh-CN"/>
        </w:rPr>
        <w:t xml:space="preserve"> In this case, </w:t>
      </w:r>
      <w:r w:rsidRPr="001F7D5C">
        <w:rPr>
          <w:rFonts w:ascii="Arial" w:hAnsi="Arial" w:cs="Arial"/>
          <w:lang w:eastAsia="zh-CN"/>
        </w:rPr>
        <w:t xml:space="preserve">if an AIML model needs to be </w:t>
      </w:r>
      <w:r w:rsidR="009A0C0C">
        <w:rPr>
          <w:rFonts w:ascii="Arial" w:hAnsi="Arial" w:cs="Arial"/>
          <w:lang w:eastAsia="zh-CN"/>
        </w:rPr>
        <w:t>frequently</w:t>
      </w:r>
      <w:r w:rsidRPr="001F7D5C">
        <w:rPr>
          <w:rFonts w:ascii="Arial" w:hAnsi="Arial" w:cs="Arial"/>
          <w:lang w:eastAsia="zh-CN"/>
        </w:rPr>
        <w:t xml:space="preserve"> trained </w:t>
      </w:r>
      <w:r w:rsidR="009A0C0C">
        <w:rPr>
          <w:rFonts w:ascii="Arial" w:hAnsi="Arial" w:cs="Arial"/>
          <w:lang w:eastAsia="zh-CN"/>
        </w:rPr>
        <w:t xml:space="preserve">(or re-trained) </w:t>
      </w:r>
      <w:r w:rsidRPr="001F7D5C">
        <w:rPr>
          <w:rFonts w:ascii="Arial" w:hAnsi="Arial" w:cs="Arial"/>
          <w:lang w:eastAsia="zh-CN"/>
        </w:rPr>
        <w:t xml:space="preserve">in the network and then </w:t>
      </w:r>
      <w:r w:rsidR="009A0C0C">
        <w:rPr>
          <w:rFonts w:ascii="Arial" w:hAnsi="Arial" w:cs="Arial"/>
          <w:lang w:eastAsia="zh-CN"/>
        </w:rPr>
        <w:t xml:space="preserve">transferred/delivered </w:t>
      </w:r>
      <w:r w:rsidRPr="001F7D5C">
        <w:rPr>
          <w:rFonts w:ascii="Arial" w:hAnsi="Arial" w:cs="Arial"/>
          <w:lang w:eastAsia="zh-CN"/>
        </w:rPr>
        <w:t xml:space="preserve">to </w:t>
      </w:r>
      <w:r w:rsidR="00147A5C">
        <w:rPr>
          <w:rFonts w:ascii="Arial" w:hAnsi="Arial" w:cs="Arial"/>
          <w:lang w:eastAsia="zh-CN"/>
        </w:rPr>
        <w:t xml:space="preserve">a given </w:t>
      </w:r>
      <w:r w:rsidRPr="001F7D5C">
        <w:rPr>
          <w:rFonts w:ascii="Arial" w:hAnsi="Arial" w:cs="Arial"/>
          <w:lang w:eastAsia="zh-CN"/>
        </w:rPr>
        <w:t>UE</w:t>
      </w:r>
      <w:r w:rsidR="00147A5C">
        <w:rPr>
          <w:rFonts w:ascii="Arial" w:hAnsi="Arial" w:cs="Arial"/>
          <w:lang w:eastAsia="zh-CN"/>
        </w:rPr>
        <w:t xml:space="preserve"> (or a group of UEs)</w:t>
      </w:r>
      <w:r w:rsidRPr="001F7D5C">
        <w:rPr>
          <w:rFonts w:ascii="Arial" w:hAnsi="Arial" w:cs="Arial"/>
          <w:lang w:eastAsia="zh-CN"/>
        </w:rPr>
        <w:t>, this type of data</w:t>
      </w:r>
      <w:r w:rsidR="00320E0B">
        <w:rPr>
          <w:rFonts w:ascii="Arial" w:hAnsi="Arial" w:cs="Arial"/>
          <w:lang w:eastAsia="zh-CN"/>
        </w:rPr>
        <w:t xml:space="preserve"> or model</w:t>
      </w:r>
      <w:r w:rsidRPr="001F7D5C">
        <w:rPr>
          <w:rFonts w:ascii="Arial" w:hAnsi="Arial" w:cs="Arial"/>
          <w:lang w:eastAsia="zh-CN"/>
        </w:rPr>
        <w:t xml:space="preserve"> </w:t>
      </w:r>
      <w:r w:rsidR="00147A5C">
        <w:rPr>
          <w:rFonts w:ascii="Arial" w:hAnsi="Arial" w:cs="Arial"/>
          <w:lang w:eastAsia="zh-CN"/>
        </w:rPr>
        <w:t>transfer/delivery</w:t>
      </w:r>
      <w:r w:rsidRPr="001F7D5C">
        <w:rPr>
          <w:rFonts w:ascii="Arial" w:hAnsi="Arial" w:cs="Arial"/>
          <w:lang w:eastAsia="zh-CN"/>
        </w:rPr>
        <w:t xml:space="preserve"> </w:t>
      </w:r>
      <w:r w:rsidR="00147A5C">
        <w:rPr>
          <w:rFonts w:ascii="Arial" w:hAnsi="Arial" w:cs="Arial"/>
          <w:lang w:eastAsia="zh-CN"/>
        </w:rPr>
        <w:t>could re</w:t>
      </w:r>
      <w:r w:rsidRPr="001F7D5C">
        <w:rPr>
          <w:rFonts w:ascii="Arial" w:hAnsi="Arial" w:cs="Arial"/>
          <w:lang w:eastAsia="zh-CN"/>
        </w:rPr>
        <w:t xml:space="preserve">quire </w:t>
      </w:r>
      <w:r w:rsidR="009A0C0C">
        <w:rPr>
          <w:rFonts w:ascii="Arial" w:hAnsi="Arial" w:cs="Arial"/>
          <w:lang w:eastAsia="zh-CN"/>
        </w:rPr>
        <w:t xml:space="preserve">exchanging a </w:t>
      </w:r>
      <w:r w:rsidRPr="001F7D5C">
        <w:rPr>
          <w:rFonts w:ascii="Arial" w:hAnsi="Arial" w:cs="Arial"/>
          <w:lang w:eastAsia="zh-CN"/>
        </w:rPr>
        <w:t xml:space="preserve">large volume of data </w:t>
      </w:r>
      <w:r w:rsidR="009A0C0C">
        <w:rPr>
          <w:rFonts w:ascii="Arial" w:hAnsi="Arial" w:cs="Arial"/>
          <w:lang w:eastAsia="zh-CN"/>
        </w:rPr>
        <w:t>between the UE and the network</w:t>
      </w:r>
      <w:r w:rsidRPr="001F7D5C">
        <w:rPr>
          <w:rFonts w:ascii="Arial" w:hAnsi="Arial" w:cs="Arial"/>
          <w:lang w:eastAsia="zh-CN"/>
        </w:rPr>
        <w:t xml:space="preserve">. Similarly, </w:t>
      </w:r>
      <w:r w:rsidR="00147A5C">
        <w:rPr>
          <w:rFonts w:ascii="Arial" w:hAnsi="Arial" w:cs="Arial"/>
          <w:lang w:eastAsia="zh-CN"/>
        </w:rPr>
        <w:t xml:space="preserve">transferring or delivering </w:t>
      </w:r>
      <w:r w:rsidRPr="001F7D5C">
        <w:rPr>
          <w:rFonts w:ascii="Arial" w:hAnsi="Arial" w:cs="Arial"/>
          <w:lang w:eastAsia="zh-CN"/>
        </w:rPr>
        <w:t xml:space="preserve">large training datasets across multiple </w:t>
      </w:r>
      <w:r w:rsidR="00147A5C">
        <w:rPr>
          <w:rFonts w:ascii="Arial" w:hAnsi="Arial" w:cs="Arial"/>
          <w:lang w:eastAsia="zh-CN"/>
        </w:rPr>
        <w:t xml:space="preserve">network </w:t>
      </w:r>
      <w:r w:rsidRPr="001F7D5C">
        <w:rPr>
          <w:rFonts w:ascii="Arial" w:hAnsi="Arial" w:cs="Arial"/>
          <w:lang w:eastAsia="zh-CN"/>
        </w:rPr>
        <w:t xml:space="preserve">entities may be frequently needed, especially for distributed model training (which is a common case in the Federated Learning frameworks). </w:t>
      </w:r>
      <w:r w:rsidR="00147A5C">
        <w:rPr>
          <w:rFonts w:ascii="Arial" w:hAnsi="Arial" w:cs="Arial"/>
          <w:lang w:eastAsia="zh-CN"/>
        </w:rPr>
        <w:t>Hence, u</w:t>
      </w:r>
      <w:r w:rsidRPr="001F7D5C">
        <w:rPr>
          <w:rFonts w:ascii="Arial" w:hAnsi="Arial" w:cs="Arial"/>
          <w:lang w:eastAsia="zh-CN"/>
        </w:rPr>
        <w:t xml:space="preserve">sing </w:t>
      </w:r>
      <w:r w:rsidR="00F04FC9">
        <w:rPr>
          <w:rFonts w:ascii="Arial" w:hAnsi="Arial" w:cs="Arial"/>
          <w:lang w:eastAsia="zh-CN"/>
        </w:rPr>
        <w:t xml:space="preserve">an </w:t>
      </w:r>
      <w:r w:rsidRPr="001F7D5C">
        <w:rPr>
          <w:rFonts w:ascii="Arial" w:hAnsi="Arial" w:cs="Arial"/>
          <w:lang w:eastAsia="zh-CN"/>
        </w:rPr>
        <w:t>UP</w:t>
      </w:r>
      <w:r w:rsidR="00147A5C">
        <w:rPr>
          <w:rFonts w:ascii="Arial" w:hAnsi="Arial" w:cs="Arial"/>
          <w:lang w:eastAsia="zh-CN"/>
        </w:rPr>
        <w:t>-based solution for transferring/delivery</w:t>
      </w:r>
      <w:r w:rsidR="00F04FC9">
        <w:rPr>
          <w:rFonts w:ascii="Arial" w:hAnsi="Arial" w:cs="Arial"/>
          <w:lang w:eastAsia="zh-CN"/>
        </w:rPr>
        <w:t>ing</w:t>
      </w:r>
      <w:r w:rsidR="00147A5C">
        <w:rPr>
          <w:rFonts w:ascii="Arial" w:hAnsi="Arial" w:cs="Arial"/>
          <w:lang w:eastAsia="zh-CN"/>
        </w:rPr>
        <w:t xml:space="preserve"> the model and/or related data, in this case</w:t>
      </w:r>
      <w:r w:rsidR="00F04FC9">
        <w:rPr>
          <w:rFonts w:ascii="Arial" w:hAnsi="Arial" w:cs="Arial"/>
          <w:lang w:eastAsia="zh-CN"/>
        </w:rPr>
        <w:t>,</w:t>
      </w:r>
      <w:r w:rsidR="00147A5C">
        <w:rPr>
          <w:rFonts w:ascii="Arial" w:hAnsi="Arial" w:cs="Arial"/>
          <w:lang w:eastAsia="zh-CN"/>
        </w:rPr>
        <w:t xml:space="preserve"> would be the more </w:t>
      </w:r>
      <w:r w:rsidRPr="001F7D5C">
        <w:rPr>
          <w:rFonts w:ascii="Arial" w:hAnsi="Arial" w:cs="Arial"/>
          <w:lang w:eastAsia="zh-CN"/>
        </w:rPr>
        <w:t>suitable approach</w:t>
      </w:r>
      <w:r w:rsidR="00B2476A" w:rsidRPr="001F7D5C">
        <w:rPr>
          <w:rFonts w:ascii="Arial" w:hAnsi="Arial" w:cs="Arial"/>
          <w:lang w:eastAsia="zh-CN"/>
        </w:rPr>
        <w:t xml:space="preserve">. </w:t>
      </w:r>
    </w:p>
    <w:p w14:paraId="04CBD658" w14:textId="69D19669" w:rsidR="004A3A3E" w:rsidRPr="001F7D5C" w:rsidRDefault="00A10AC9" w:rsidP="00D469BB">
      <w:pPr>
        <w:rPr>
          <w:rFonts w:ascii="Arial" w:hAnsi="Arial" w:cs="Arial"/>
          <w:lang w:eastAsia="zh-CN"/>
        </w:rPr>
      </w:pPr>
      <w:r w:rsidRPr="001F7D5C">
        <w:rPr>
          <w:rFonts w:ascii="Arial" w:hAnsi="Arial" w:cs="Arial"/>
          <w:lang w:eastAsia="zh-CN"/>
        </w:rPr>
        <w:t>In</w:t>
      </w:r>
      <w:r w:rsidR="00323E1A" w:rsidRPr="001F7D5C">
        <w:rPr>
          <w:rFonts w:ascii="Arial" w:hAnsi="Arial" w:cs="Arial"/>
          <w:lang w:eastAsia="zh-CN"/>
        </w:rPr>
        <w:t xml:space="preserve"> other </w:t>
      </w:r>
      <w:r w:rsidRPr="001F7D5C">
        <w:rPr>
          <w:rFonts w:ascii="Arial" w:hAnsi="Arial" w:cs="Arial"/>
          <w:lang w:eastAsia="zh-CN"/>
        </w:rPr>
        <w:t xml:space="preserve">AIML </w:t>
      </w:r>
      <w:r w:rsidR="00F448C0">
        <w:rPr>
          <w:rFonts w:ascii="Arial" w:hAnsi="Arial" w:cs="Arial"/>
          <w:lang w:eastAsia="zh-CN"/>
        </w:rPr>
        <w:t>use case or LCM procedure</w:t>
      </w:r>
      <w:r w:rsidR="00323E1A" w:rsidRPr="001F7D5C">
        <w:rPr>
          <w:rFonts w:ascii="Arial" w:hAnsi="Arial" w:cs="Arial"/>
          <w:lang w:eastAsia="zh-CN"/>
        </w:rPr>
        <w:t xml:space="preserve">, the AIML </w:t>
      </w:r>
      <w:r w:rsidR="00320E0B">
        <w:rPr>
          <w:rFonts w:ascii="Arial" w:hAnsi="Arial" w:cs="Arial"/>
          <w:lang w:eastAsia="zh-CN"/>
        </w:rPr>
        <w:t xml:space="preserve">model and/or related </w:t>
      </w:r>
      <w:r w:rsidR="00323E1A" w:rsidRPr="001F7D5C">
        <w:rPr>
          <w:rFonts w:ascii="Arial" w:hAnsi="Arial" w:cs="Arial"/>
          <w:lang w:eastAsia="zh-CN"/>
        </w:rPr>
        <w:t xml:space="preserve">data may be small in size. For example, in the case of model inference or monitoring, where an AIML model has already been deployed, </w:t>
      </w:r>
      <w:r w:rsidR="00F448C0">
        <w:rPr>
          <w:rFonts w:ascii="Arial" w:hAnsi="Arial" w:cs="Arial"/>
          <w:lang w:eastAsia="zh-CN"/>
        </w:rPr>
        <w:t xml:space="preserve">and </w:t>
      </w:r>
      <w:r w:rsidR="00323E1A" w:rsidRPr="001F7D5C">
        <w:rPr>
          <w:rFonts w:ascii="Arial" w:hAnsi="Arial" w:cs="Arial"/>
          <w:lang w:eastAsia="zh-CN"/>
        </w:rPr>
        <w:t xml:space="preserve">only measurement data </w:t>
      </w:r>
      <w:r w:rsidR="00F448C0">
        <w:rPr>
          <w:rFonts w:ascii="Arial" w:hAnsi="Arial" w:cs="Arial"/>
          <w:lang w:eastAsia="zh-CN"/>
        </w:rPr>
        <w:t xml:space="preserve">may </w:t>
      </w:r>
      <w:r w:rsidR="00323E1A" w:rsidRPr="001F7D5C">
        <w:rPr>
          <w:rFonts w:ascii="Arial" w:hAnsi="Arial" w:cs="Arial"/>
          <w:lang w:eastAsia="zh-CN"/>
        </w:rPr>
        <w:t xml:space="preserve">need to be exchanged between </w:t>
      </w:r>
      <w:r w:rsidR="00F448C0">
        <w:rPr>
          <w:rFonts w:ascii="Arial" w:hAnsi="Arial" w:cs="Arial"/>
          <w:lang w:eastAsia="zh-CN"/>
        </w:rPr>
        <w:t xml:space="preserve">the UE and other network </w:t>
      </w:r>
      <w:r w:rsidR="00323E1A" w:rsidRPr="001F7D5C">
        <w:rPr>
          <w:rFonts w:ascii="Arial" w:hAnsi="Arial" w:cs="Arial"/>
          <w:lang w:eastAsia="zh-CN"/>
        </w:rPr>
        <w:t>entities</w:t>
      </w:r>
      <w:r w:rsidRPr="001F7D5C">
        <w:rPr>
          <w:rFonts w:ascii="Arial" w:hAnsi="Arial" w:cs="Arial"/>
          <w:lang w:eastAsia="zh-CN"/>
        </w:rPr>
        <w:t xml:space="preserve"> (e.g., UE and gNB)</w:t>
      </w:r>
      <w:r w:rsidR="00323E1A" w:rsidRPr="001F7D5C">
        <w:rPr>
          <w:rFonts w:ascii="Arial" w:hAnsi="Arial" w:cs="Arial"/>
          <w:lang w:eastAsia="zh-CN"/>
        </w:rPr>
        <w:t xml:space="preserve">. </w:t>
      </w:r>
      <w:r w:rsidR="00F448C0">
        <w:rPr>
          <w:rFonts w:ascii="Arial" w:hAnsi="Arial" w:cs="Arial"/>
          <w:lang w:eastAsia="zh-CN"/>
        </w:rPr>
        <w:t>In this case, u</w:t>
      </w:r>
      <w:r w:rsidR="00323E1A" w:rsidRPr="001F7D5C">
        <w:rPr>
          <w:rFonts w:ascii="Arial" w:hAnsi="Arial" w:cs="Arial"/>
          <w:lang w:eastAsia="zh-CN"/>
        </w:rPr>
        <w:t xml:space="preserve">sing </w:t>
      </w:r>
      <w:r w:rsidR="00320E0B">
        <w:rPr>
          <w:rFonts w:ascii="Arial" w:hAnsi="Arial" w:cs="Arial"/>
          <w:lang w:eastAsia="zh-CN"/>
        </w:rPr>
        <w:t xml:space="preserve">a </w:t>
      </w:r>
      <w:r w:rsidR="00323E1A" w:rsidRPr="001F7D5C">
        <w:rPr>
          <w:rFonts w:ascii="Arial" w:hAnsi="Arial" w:cs="Arial"/>
          <w:lang w:eastAsia="zh-CN"/>
        </w:rPr>
        <w:t>CP</w:t>
      </w:r>
      <w:r w:rsidR="00F448C0">
        <w:rPr>
          <w:rFonts w:ascii="Arial" w:hAnsi="Arial" w:cs="Arial"/>
          <w:lang w:eastAsia="zh-CN"/>
        </w:rPr>
        <w:t xml:space="preserve">-based solution </w:t>
      </w:r>
      <w:r w:rsidR="007A78E0">
        <w:rPr>
          <w:rFonts w:ascii="Arial" w:hAnsi="Arial" w:cs="Arial"/>
          <w:lang w:eastAsia="zh-CN"/>
        </w:rPr>
        <w:t>could</w:t>
      </w:r>
      <w:r w:rsidR="00323E1A" w:rsidRPr="001F7D5C">
        <w:rPr>
          <w:rFonts w:ascii="Arial" w:hAnsi="Arial" w:cs="Arial"/>
          <w:lang w:eastAsia="zh-CN"/>
        </w:rPr>
        <w:t xml:space="preserve"> be a suitable approach for </w:t>
      </w:r>
      <w:r w:rsidR="00F448C0">
        <w:rPr>
          <w:rFonts w:ascii="Arial" w:hAnsi="Arial" w:cs="Arial"/>
          <w:lang w:eastAsia="zh-CN"/>
        </w:rPr>
        <w:t xml:space="preserve">transferring/delivering </w:t>
      </w:r>
      <w:r w:rsidR="00FC7D6B">
        <w:rPr>
          <w:rFonts w:ascii="Arial" w:hAnsi="Arial" w:cs="Arial"/>
          <w:lang w:eastAsia="zh-CN"/>
        </w:rPr>
        <w:t xml:space="preserve">the </w:t>
      </w:r>
      <w:r w:rsidR="00323E1A" w:rsidRPr="001F7D5C">
        <w:rPr>
          <w:rFonts w:ascii="Arial" w:hAnsi="Arial" w:cs="Arial"/>
          <w:lang w:eastAsia="zh-CN"/>
        </w:rPr>
        <w:t xml:space="preserve">AIML </w:t>
      </w:r>
      <w:r w:rsidR="00320E0B">
        <w:rPr>
          <w:rFonts w:ascii="Arial" w:hAnsi="Arial" w:cs="Arial"/>
          <w:lang w:eastAsia="zh-CN"/>
        </w:rPr>
        <w:t xml:space="preserve">model and/or related </w:t>
      </w:r>
      <w:r w:rsidR="00323E1A" w:rsidRPr="001F7D5C">
        <w:rPr>
          <w:rFonts w:ascii="Arial" w:hAnsi="Arial" w:cs="Arial"/>
          <w:lang w:eastAsia="zh-CN"/>
        </w:rPr>
        <w:t xml:space="preserve">data. </w:t>
      </w:r>
    </w:p>
    <w:p w14:paraId="2608AD56" w14:textId="288437F3" w:rsidR="007F4A09" w:rsidRPr="001F7D5C" w:rsidRDefault="007F4A09" w:rsidP="00D469BB">
      <w:pPr>
        <w:rPr>
          <w:rFonts w:ascii="Arial" w:hAnsi="Arial" w:cs="Arial"/>
          <w:b/>
          <w:lang w:eastAsia="zh-CN"/>
        </w:rPr>
      </w:pPr>
      <w:r w:rsidRPr="001F7D5C">
        <w:rPr>
          <w:rFonts w:ascii="Arial" w:hAnsi="Arial" w:cs="Arial"/>
          <w:b/>
          <w:lang w:eastAsia="zh-CN"/>
        </w:rPr>
        <w:t xml:space="preserve">Observation 6: </w:t>
      </w:r>
      <w:r w:rsidR="009D1B49">
        <w:rPr>
          <w:rFonts w:ascii="Arial" w:hAnsi="Arial" w:cs="Arial"/>
          <w:b/>
          <w:lang w:eastAsia="zh-CN"/>
        </w:rPr>
        <w:t xml:space="preserve">considering that </w:t>
      </w:r>
      <w:r w:rsidR="00882CD2" w:rsidRPr="001F7D5C">
        <w:rPr>
          <w:rFonts w:ascii="Arial" w:hAnsi="Arial" w:cs="Arial"/>
          <w:b/>
          <w:lang w:eastAsia="zh-CN"/>
        </w:rPr>
        <w:t xml:space="preserve">data </w:t>
      </w:r>
      <w:r w:rsidR="009D1B49">
        <w:rPr>
          <w:rFonts w:ascii="Arial" w:hAnsi="Arial" w:cs="Arial"/>
          <w:b/>
          <w:lang w:eastAsia="zh-CN"/>
        </w:rPr>
        <w:t xml:space="preserve">related to a given AI/ML model, may vary in size, as it </w:t>
      </w:r>
      <w:r w:rsidR="009E65FD">
        <w:rPr>
          <w:rFonts w:ascii="Arial" w:hAnsi="Arial" w:cs="Arial"/>
          <w:b/>
          <w:lang w:eastAsia="zh-CN"/>
        </w:rPr>
        <w:t>depends</w:t>
      </w:r>
      <w:r w:rsidR="009D1B49">
        <w:rPr>
          <w:rFonts w:ascii="Arial" w:hAnsi="Arial" w:cs="Arial"/>
          <w:b/>
          <w:lang w:eastAsia="zh-CN"/>
        </w:rPr>
        <w:t xml:space="preserve"> on </w:t>
      </w:r>
      <w:r w:rsidR="007C6034">
        <w:rPr>
          <w:rFonts w:ascii="Arial" w:hAnsi="Arial" w:cs="Arial"/>
          <w:b/>
          <w:lang w:eastAsia="zh-CN"/>
        </w:rPr>
        <w:t xml:space="preserve">model use case and/or model </w:t>
      </w:r>
      <w:r w:rsidR="009D1B49">
        <w:rPr>
          <w:rFonts w:ascii="Arial" w:hAnsi="Arial" w:cs="Arial"/>
          <w:b/>
          <w:lang w:eastAsia="zh-CN"/>
        </w:rPr>
        <w:t>LCM procedure</w:t>
      </w:r>
      <w:r w:rsidR="00882CD2" w:rsidRPr="001F7D5C">
        <w:rPr>
          <w:rFonts w:ascii="Arial" w:hAnsi="Arial" w:cs="Arial"/>
          <w:b/>
          <w:lang w:eastAsia="zh-CN"/>
        </w:rPr>
        <w:t xml:space="preserve">. Therefore, </w:t>
      </w:r>
      <w:r w:rsidR="007C6034">
        <w:rPr>
          <w:rFonts w:ascii="Arial" w:hAnsi="Arial" w:cs="Arial"/>
          <w:b/>
          <w:lang w:eastAsia="zh-CN"/>
        </w:rPr>
        <w:t xml:space="preserve">it would be beneficial to transfer/deliver larger size models and/or related data using </w:t>
      </w:r>
      <w:r w:rsidR="00C03800" w:rsidRPr="001F7D5C">
        <w:rPr>
          <w:rFonts w:ascii="Arial" w:hAnsi="Arial" w:cs="Arial"/>
          <w:b/>
          <w:lang w:eastAsia="zh-CN"/>
        </w:rPr>
        <w:t xml:space="preserve">the </w:t>
      </w:r>
      <w:r w:rsidR="00882CD2" w:rsidRPr="001F7D5C">
        <w:rPr>
          <w:rFonts w:ascii="Arial" w:hAnsi="Arial" w:cs="Arial"/>
          <w:b/>
          <w:lang w:eastAsia="zh-CN"/>
        </w:rPr>
        <w:t>UP</w:t>
      </w:r>
      <w:r w:rsidR="007C6034">
        <w:rPr>
          <w:rFonts w:ascii="Arial" w:hAnsi="Arial" w:cs="Arial"/>
          <w:b/>
          <w:lang w:eastAsia="zh-CN"/>
        </w:rPr>
        <w:t xml:space="preserve">-based solution, while the CP-based solution may be used for </w:t>
      </w:r>
      <w:r w:rsidR="009E65FD">
        <w:rPr>
          <w:rFonts w:ascii="Arial" w:hAnsi="Arial" w:cs="Arial"/>
          <w:b/>
          <w:lang w:eastAsia="zh-CN"/>
        </w:rPr>
        <w:t xml:space="preserve">the </w:t>
      </w:r>
      <w:r w:rsidR="007C6034">
        <w:rPr>
          <w:rFonts w:ascii="Arial" w:hAnsi="Arial" w:cs="Arial"/>
          <w:b/>
          <w:lang w:eastAsia="zh-CN"/>
        </w:rPr>
        <w:t>transfer/delivery of a smaller size model</w:t>
      </w:r>
      <w:r w:rsidR="00882CD2" w:rsidRPr="001F7D5C">
        <w:rPr>
          <w:rFonts w:ascii="Arial" w:hAnsi="Arial" w:cs="Arial"/>
          <w:b/>
          <w:lang w:eastAsia="zh-CN"/>
        </w:rPr>
        <w:t xml:space="preserve"> </w:t>
      </w:r>
      <w:r w:rsidR="007C6034">
        <w:rPr>
          <w:rFonts w:ascii="Arial" w:hAnsi="Arial" w:cs="Arial"/>
          <w:b/>
          <w:lang w:eastAsia="zh-CN"/>
        </w:rPr>
        <w:t>and/or related data</w:t>
      </w:r>
      <w:r w:rsidRPr="001F7D5C">
        <w:rPr>
          <w:rFonts w:ascii="Arial" w:hAnsi="Arial" w:cs="Arial"/>
          <w:b/>
          <w:lang w:eastAsia="zh-CN"/>
        </w:rPr>
        <w:t>.</w:t>
      </w:r>
      <w:r w:rsidR="00763D14" w:rsidRPr="001F7D5C">
        <w:rPr>
          <w:rFonts w:ascii="Arial" w:hAnsi="Arial" w:cs="Arial"/>
          <w:b/>
          <w:lang w:eastAsia="zh-CN"/>
        </w:rPr>
        <w:t xml:space="preserve"> </w:t>
      </w:r>
    </w:p>
    <w:p w14:paraId="7D91440E" w14:textId="59FD6219" w:rsidR="00D469BB" w:rsidRPr="001F7D5C" w:rsidRDefault="00D469BB" w:rsidP="00D469BB">
      <w:pPr>
        <w:rPr>
          <w:rFonts w:ascii="Arial" w:hAnsi="Arial" w:cs="Arial"/>
          <w:lang w:eastAsia="zh-CN"/>
        </w:rPr>
      </w:pPr>
      <w:r w:rsidRPr="001F7D5C">
        <w:rPr>
          <w:rFonts w:ascii="Arial" w:hAnsi="Arial" w:cs="Arial"/>
          <w:lang w:eastAsia="zh-CN"/>
        </w:rPr>
        <w:t xml:space="preserve">Another </w:t>
      </w:r>
      <w:r w:rsidR="00EA7243" w:rsidRPr="001F7D5C">
        <w:rPr>
          <w:rFonts w:ascii="Arial" w:hAnsi="Arial" w:cs="Arial"/>
          <w:lang w:eastAsia="zh-CN"/>
        </w:rPr>
        <w:t xml:space="preserve">important aspect </w:t>
      </w:r>
      <w:r w:rsidRPr="001F7D5C">
        <w:rPr>
          <w:rFonts w:ascii="Arial" w:hAnsi="Arial" w:cs="Arial"/>
          <w:lang w:eastAsia="zh-CN"/>
        </w:rPr>
        <w:t xml:space="preserve">is how time-sensitive the </w:t>
      </w:r>
      <w:r w:rsidR="00BA46E9">
        <w:rPr>
          <w:rFonts w:ascii="Arial" w:hAnsi="Arial" w:cs="Arial"/>
          <w:lang w:eastAsia="zh-CN"/>
        </w:rPr>
        <w:t xml:space="preserve">data related to a given </w:t>
      </w:r>
      <w:r w:rsidR="00EA7243" w:rsidRPr="001F7D5C">
        <w:rPr>
          <w:rFonts w:ascii="Arial" w:hAnsi="Arial" w:cs="Arial"/>
          <w:lang w:eastAsia="zh-CN"/>
        </w:rPr>
        <w:t xml:space="preserve">AIML </w:t>
      </w:r>
      <w:r w:rsidR="00BA46E9">
        <w:rPr>
          <w:rFonts w:ascii="Arial" w:hAnsi="Arial" w:cs="Arial"/>
          <w:lang w:eastAsia="zh-CN"/>
        </w:rPr>
        <w:t>model</w:t>
      </w:r>
      <w:r w:rsidRPr="001F7D5C">
        <w:rPr>
          <w:rFonts w:ascii="Arial" w:hAnsi="Arial" w:cs="Arial"/>
          <w:lang w:eastAsia="zh-CN"/>
        </w:rPr>
        <w:t xml:space="preserve">. For example, in the case of online </w:t>
      </w:r>
      <w:r w:rsidR="00BA46E9">
        <w:rPr>
          <w:rFonts w:ascii="Arial" w:hAnsi="Arial" w:cs="Arial"/>
          <w:lang w:eastAsia="zh-CN"/>
        </w:rPr>
        <w:t xml:space="preserve">monitoring </w:t>
      </w:r>
      <w:r w:rsidR="00EA7243" w:rsidRPr="001F7D5C">
        <w:rPr>
          <w:rFonts w:ascii="Arial" w:hAnsi="Arial" w:cs="Arial"/>
          <w:lang w:eastAsia="zh-CN"/>
        </w:rPr>
        <w:t>or inference</w:t>
      </w:r>
      <w:r w:rsidRPr="001F7D5C">
        <w:rPr>
          <w:rFonts w:ascii="Arial" w:hAnsi="Arial" w:cs="Arial"/>
          <w:lang w:eastAsia="zh-CN"/>
        </w:rPr>
        <w:t>, it may be suitable to use a CP</w:t>
      </w:r>
      <w:r w:rsidR="00BA46E9">
        <w:rPr>
          <w:rFonts w:ascii="Arial" w:hAnsi="Arial" w:cs="Arial"/>
          <w:lang w:eastAsia="zh-CN"/>
        </w:rPr>
        <w:t>-based solution</w:t>
      </w:r>
      <w:r w:rsidRPr="001F7D5C">
        <w:rPr>
          <w:rFonts w:ascii="Arial" w:hAnsi="Arial" w:cs="Arial"/>
          <w:lang w:eastAsia="zh-CN"/>
        </w:rPr>
        <w:t xml:space="preserve"> </w:t>
      </w:r>
      <w:r w:rsidR="00EA7243" w:rsidRPr="001F7D5C">
        <w:rPr>
          <w:rFonts w:ascii="Arial" w:hAnsi="Arial" w:cs="Arial"/>
          <w:lang w:eastAsia="zh-CN"/>
        </w:rPr>
        <w:t xml:space="preserve">(e.g., </w:t>
      </w:r>
      <w:r w:rsidR="00BA46E9">
        <w:rPr>
          <w:rFonts w:ascii="Arial" w:hAnsi="Arial" w:cs="Arial"/>
          <w:lang w:eastAsia="zh-CN"/>
        </w:rPr>
        <w:t>via RRC signalling</w:t>
      </w:r>
      <w:r w:rsidR="00EA7243" w:rsidRPr="001F7D5C">
        <w:rPr>
          <w:rFonts w:ascii="Arial" w:hAnsi="Arial" w:cs="Arial"/>
          <w:lang w:eastAsia="zh-CN"/>
        </w:rPr>
        <w:t>) because</w:t>
      </w:r>
      <w:r w:rsidRPr="001F7D5C">
        <w:rPr>
          <w:rFonts w:ascii="Arial" w:hAnsi="Arial" w:cs="Arial"/>
          <w:lang w:eastAsia="zh-CN"/>
        </w:rPr>
        <w:t xml:space="preserve"> it may provide a higher data transmission</w:t>
      </w:r>
      <w:r w:rsidR="00EA7243" w:rsidRPr="001F7D5C">
        <w:rPr>
          <w:rFonts w:ascii="Arial" w:hAnsi="Arial" w:cs="Arial"/>
          <w:lang w:eastAsia="zh-CN"/>
        </w:rPr>
        <w:t xml:space="preserve"> priority</w:t>
      </w:r>
      <w:r w:rsidR="0078298E" w:rsidRPr="001F7D5C">
        <w:rPr>
          <w:rFonts w:ascii="Arial" w:hAnsi="Arial" w:cs="Arial"/>
          <w:lang w:eastAsia="zh-CN"/>
        </w:rPr>
        <w:t xml:space="preserve"> compared to</w:t>
      </w:r>
      <w:r w:rsidRPr="001F7D5C">
        <w:rPr>
          <w:rFonts w:ascii="Arial" w:hAnsi="Arial" w:cs="Arial"/>
          <w:lang w:eastAsia="zh-CN"/>
        </w:rPr>
        <w:t xml:space="preserve"> </w:t>
      </w:r>
      <w:r w:rsidR="0078298E" w:rsidRPr="001F7D5C">
        <w:rPr>
          <w:rFonts w:ascii="Arial" w:hAnsi="Arial" w:cs="Arial"/>
          <w:lang w:eastAsia="zh-CN"/>
        </w:rPr>
        <w:t xml:space="preserve">available </w:t>
      </w:r>
      <w:r w:rsidRPr="001F7D5C">
        <w:rPr>
          <w:rFonts w:ascii="Arial" w:hAnsi="Arial" w:cs="Arial"/>
          <w:lang w:eastAsia="zh-CN"/>
        </w:rPr>
        <w:t>UP</w:t>
      </w:r>
      <w:r w:rsidR="00BA46E9">
        <w:rPr>
          <w:rFonts w:ascii="Arial" w:hAnsi="Arial" w:cs="Arial"/>
          <w:lang w:eastAsia="zh-CN"/>
        </w:rPr>
        <w:t>-based solutions</w:t>
      </w:r>
      <w:r w:rsidR="00D80BDD">
        <w:rPr>
          <w:rFonts w:ascii="Arial" w:hAnsi="Arial" w:cs="Arial"/>
          <w:lang w:eastAsia="zh-CN"/>
        </w:rPr>
        <w:t xml:space="preserve">. This is crucial when AIML </w:t>
      </w:r>
      <w:r w:rsidRPr="001F7D5C">
        <w:rPr>
          <w:rFonts w:ascii="Arial" w:hAnsi="Arial" w:cs="Arial"/>
          <w:lang w:eastAsia="zh-CN"/>
        </w:rPr>
        <w:t>data (e.g. measurements) is needed for model training in short intervals.</w:t>
      </w:r>
    </w:p>
    <w:p w14:paraId="100005BD" w14:textId="031DB650" w:rsidR="00F13F86" w:rsidRDefault="00D469BB" w:rsidP="00D469BB">
      <w:pPr>
        <w:rPr>
          <w:rFonts w:ascii="Arial" w:hAnsi="Arial" w:cs="Arial"/>
          <w:lang w:eastAsia="zh-CN"/>
        </w:rPr>
      </w:pPr>
      <w:r w:rsidRPr="001F7D5C">
        <w:rPr>
          <w:rFonts w:ascii="Arial" w:hAnsi="Arial" w:cs="Arial"/>
          <w:lang w:eastAsia="zh-CN"/>
        </w:rPr>
        <w:t>Apa</w:t>
      </w:r>
      <w:r w:rsidR="0078298E" w:rsidRPr="001F7D5C">
        <w:rPr>
          <w:rFonts w:ascii="Arial" w:hAnsi="Arial" w:cs="Arial"/>
          <w:lang w:eastAsia="zh-CN"/>
        </w:rPr>
        <w:t>rt from AIML data size</w:t>
      </w:r>
      <w:r w:rsidR="00B452CA">
        <w:rPr>
          <w:rFonts w:ascii="Arial" w:hAnsi="Arial" w:cs="Arial"/>
          <w:lang w:eastAsia="zh-CN"/>
        </w:rPr>
        <w:t xml:space="preserve">, data </w:t>
      </w:r>
      <w:r w:rsidR="0078298E" w:rsidRPr="001F7D5C">
        <w:rPr>
          <w:rFonts w:ascii="Arial" w:hAnsi="Arial" w:cs="Arial"/>
          <w:lang w:eastAsia="zh-CN"/>
        </w:rPr>
        <w:t>time-</w:t>
      </w:r>
      <w:r w:rsidRPr="001F7D5C">
        <w:rPr>
          <w:rFonts w:ascii="Arial" w:hAnsi="Arial" w:cs="Arial"/>
          <w:lang w:eastAsia="zh-CN"/>
        </w:rPr>
        <w:t>sensitivit</w:t>
      </w:r>
      <w:r w:rsidR="0078298E" w:rsidRPr="001F7D5C">
        <w:rPr>
          <w:rFonts w:ascii="Arial" w:hAnsi="Arial" w:cs="Arial"/>
          <w:lang w:eastAsia="zh-CN"/>
        </w:rPr>
        <w:t>y</w:t>
      </w:r>
      <w:r w:rsidR="00F13F86">
        <w:rPr>
          <w:rFonts w:ascii="Arial" w:hAnsi="Arial" w:cs="Arial"/>
          <w:lang w:eastAsia="zh-CN"/>
        </w:rPr>
        <w:t xml:space="preserve"> (or</w:t>
      </w:r>
      <w:r w:rsidR="00B452CA">
        <w:rPr>
          <w:rFonts w:ascii="Arial" w:hAnsi="Arial" w:cs="Arial"/>
          <w:lang w:eastAsia="zh-CN"/>
        </w:rPr>
        <w:t xml:space="preserve"> latency requirements)</w:t>
      </w:r>
      <w:r w:rsidR="0078298E" w:rsidRPr="001F7D5C">
        <w:rPr>
          <w:rFonts w:ascii="Arial" w:hAnsi="Arial" w:cs="Arial"/>
          <w:lang w:eastAsia="zh-CN"/>
        </w:rPr>
        <w:t xml:space="preserve">, </w:t>
      </w:r>
      <w:r w:rsidR="00B452CA">
        <w:rPr>
          <w:rFonts w:ascii="Arial" w:hAnsi="Arial" w:cs="Arial"/>
          <w:lang w:eastAsia="zh-CN"/>
        </w:rPr>
        <w:t xml:space="preserve">and </w:t>
      </w:r>
      <w:r w:rsidR="0078298E" w:rsidRPr="001F7D5C">
        <w:rPr>
          <w:rFonts w:ascii="Arial" w:hAnsi="Arial" w:cs="Arial"/>
          <w:lang w:eastAsia="zh-CN"/>
        </w:rPr>
        <w:t xml:space="preserve">the </w:t>
      </w:r>
      <w:r w:rsidR="00B452CA">
        <w:rPr>
          <w:rFonts w:ascii="Arial" w:hAnsi="Arial" w:cs="Arial"/>
          <w:lang w:eastAsia="zh-CN"/>
        </w:rPr>
        <w:t xml:space="preserve">data termination point(s), i.e. </w:t>
      </w:r>
      <w:r w:rsidR="00DC629F">
        <w:rPr>
          <w:rFonts w:ascii="Arial" w:hAnsi="Arial" w:cs="Arial"/>
          <w:lang w:eastAsia="zh-CN"/>
        </w:rPr>
        <w:t xml:space="preserve">the </w:t>
      </w:r>
      <w:r w:rsidR="00B452CA">
        <w:rPr>
          <w:rFonts w:ascii="Arial" w:hAnsi="Arial" w:cs="Arial"/>
          <w:lang w:eastAsia="zh-CN"/>
        </w:rPr>
        <w:t xml:space="preserve">consumer of the transferred/delivered </w:t>
      </w:r>
      <w:r w:rsidR="00DC629F">
        <w:rPr>
          <w:rFonts w:ascii="Arial" w:hAnsi="Arial" w:cs="Arial"/>
          <w:lang w:eastAsia="zh-CN"/>
        </w:rPr>
        <w:t xml:space="preserve">model (and/or model related </w:t>
      </w:r>
      <w:r w:rsidR="00B452CA">
        <w:rPr>
          <w:rFonts w:ascii="Arial" w:hAnsi="Arial" w:cs="Arial"/>
          <w:lang w:eastAsia="zh-CN"/>
        </w:rPr>
        <w:t>data</w:t>
      </w:r>
      <w:r w:rsidR="00DC629F">
        <w:rPr>
          <w:rFonts w:ascii="Arial" w:hAnsi="Arial" w:cs="Arial"/>
          <w:lang w:eastAsia="zh-CN"/>
        </w:rPr>
        <w:t>)</w:t>
      </w:r>
      <w:r w:rsidRPr="001F7D5C">
        <w:rPr>
          <w:rFonts w:ascii="Arial" w:hAnsi="Arial" w:cs="Arial"/>
          <w:lang w:eastAsia="zh-CN"/>
        </w:rPr>
        <w:t xml:space="preserve">. For example, </w:t>
      </w:r>
      <w:r w:rsidR="00F13F86">
        <w:rPr>
          <w:rFonts w:ascii="Arial" w:hAnsi="Arial" w:cs="Arial"/>
          <w:lang w:eastAsia="zh-CN"/>
        </w:rPr>
        <w:t xml:space="preserve">considering the model deployment side, i.e. whether the model is deployed at the UE-side, network-side or a two-sided model. This aspect may also influence the selection of a CP- or UP-based solution for </w:t>
      </w:r>
      <w:r w:rsidR="005C5A6B">
        <w:rPr>
          <w:rFonts w:ascii="Arial" w:hAnsi="Arial" w:cs="Arial"/>
          <w:lang w:eastAsia="zh-CN"/>
        </w:rPr>
        <w:t xml:space="preserve">the </w:t>
      </w:r>
      <w:r w:rsidR="00F13F86">
        <w:rPr>
          <w:rFonts w:ascii="Arial" w:hAnsi="Arial" w:cs="Arial"/>
          <w:lang w:eastAsia="zh-CN"/>
        </w:rPr>
        <w:t xml:space="preserve">transfer/delivery of model (and related data). </w:t>
      </w:r>
      <w:r w:rsidRPr="001F7D5C">
        <w:rPr>
          <w:rFonts w:ascii="Arial" w:hAnsi="Arial" w:cs="Arial"/>
          <w:lang w:eastAsia="zh-CN"/>
        </w:rPr>
        <w:t xml:space="preserve"> </w:t>
      </w:r>
    </w:p>
    <w:p w14:paraId="1B3313F0" w14:textId="32F4EF34" w:rsidR="00F13F86" w:rsidRPr="00F13F86" w:rsidRDefault="00F13F86" w:rsidP="00F13F86">
      <w:pPr>
        <w:rPr>
          <w:rFonts w:ascii="Arial" w:hAnsi="Arial" w:cs="Arial"/>
          <w:b/>
        </w:rPr>
      </w:pPr>
      <w:bookmarkStart w:id="1" w:name="_Toc134171644"/>
      <w:r>
        <w:rPr>
          <w:rFonts w:ascii="Arial" w:hAnsi="Arial" w:cs="Arial"/>
          <w:b/>
        </w:rPr>
        <w:t xml:space="preserve">Observation 7: when selecting between a UP- or CP-based solution for model </w:t>
      </w:r>
      <w:r w:rsidR="00B07EF4">
        <w:rPr>
          <w:rFonts w:ascii="Arial" w:hAnsi="Arial" w:cs="Arial"/>
          <w:b/>
        </w:rPr>
        <w:t xml:space="preserve">(and/or related data) </w:t>
      </w:r>
      <w:r>
        <w:rPr>
          <w:rFonts w:ascii="Arial" w:hAnsi="Arial" w:cs="Arial"/>
          <w:b/>
        </w:rPr>
        <w:t xml:space="preserve">transfer/delivery, aspects such as latency (or time-sensitivity) of </w:t>
      </w:r>
      <w:r w:rsidR="00B07EF4">
        <w:rPr>
          <w:rFonts w:ascii="Arial" w:hAnsi="Arial" w:cs="Arial"/>
          <w:b/>
        </w:rPr>
        <w:t xml:space="preserve">model (and/or </w:t>
      </w:r>
      <w:r>
        <w:rPr>
          <w:rFonts w:ascii="Arial" w:hAnsi="Arial" w:cs="Arial"/>
          <w:b/>
        </w:rPr>
        <w:t>data</w:t>
      </w:r>
      <w:r w:rsidR="00B07EF4">
        <w:rPr>
          <w:rFonts w:ascii="Arial" w:hAnsi="Arial" w:cs="Arial"/>
          <w:b/>
        </w:rPr>
        <w:t>)</w:t>
      </w:r>
      <w:r>
        <w:rPr>
          <w:rFonts w:ascii="Arial" w:hAnsi="Arial" w:cs="Arial"/>
          <w:b/>
        </w:rPr>
        <w:t xml:space="preserve"> delivery, </w:t>
      </w:r>
      <w:r w:rsidRPr="00325E01">
        <w:rPr>
          <w:rFonts w:ascii="Arial" w:hAnsi="Arial" w:cs="Arial"/>
          <w:b/>
        </w:rPr>
        <w:t xml:space="preserve">termination points, </w:t>
      </w:r>
      <w:r w:rsidR="00B07EF4">
        <w:rPr>
          <w:rFonts w:ascii="Arial" w:hAnsi="Arial" w:cs="Arial"/>
          <w:b/>
        </w:rPr>
        <w:t xml:space="preserve">i.e. whether </w:t>
      </w:r>
      <w:r w:rsidRPr="00F13F86">
        <w:rPr>
          <w:rFonts w:ascii="Arial" w:hAnsi="Arial" w:cs="Arial"/>
          <w:b/>
        </w:rPr>
        <w:t xml:space="preserve">a </w:t>
      </w:r>
      <w:r w:rsidR="00B07EF4">
        <w:rPr>
          <w:rFonts w:ascii="Arial" w:hAnsi="Arial" w:cs="Arial"/>
          <w:b/>
        </w:rPr>
        <w:t xml:space="preserve">UE-side, network-side, or a two-sided </w:t>
      </w:r>
      <w:r w:rsidRPr="00F13F86">
        <w:rPr>
          <w:rFonts w:ascii="Arial" w:hAnsi="Arial" w:cs="Arial"/>
          <w:b/>
        </w:rPr>
        <w:t xml:space="preserve">model </w:t>
      </w:r>
      <w:r w:rsidR="00B07EF4">
        <w:rPr>
          <w:rFonts w:ascii="Arial" w:hAnsi="Arial" w:cs="Arial"/>
          <w:b/>
        </w:rPr>
        <w:t xml:space="preserve">should be considered. </w:t>
      </w:r>
      <w:bookmarkEnd w:id="1"/>
      <w:r w:rsidRPr="00F13F86">
        <w:rPr>
          <w:rFonts w:ascii="Arial" w:hAnsi="Arial" w:cs="Arial"/>
          <w:b/>
        </w:rPr>
        <w:t xml:space="preserve"> </w:t>
      </w:r>
    </w:p>
    <w:p w14:paraId="6B2E98B8" w14:textId="217D812B" w:rsidR="00A26A05" w:rsidRDefault="00A26A05" w:rsidP="003D316A">
      <w:pPr>
        <w:rPr>
          <w:rFonts w:ascii="Arial" w:hAnsi="Arial" w:cs="Arial"/>
          <w:lang w:eastAsia="zh-CN"/>
        </w:rPr>
      </w:pPr>
      <w:r w:rsidRPr="00A26A05">
        <w:rPr>
          <w:rFonts w:ascii="Arial" w:hAnsi="Arial" w:cs="Arial"/>
          <w:lang w:eastAsia="zh-CN"/>
        </w:rPr>
        <w:t>Final</w:t>
      </w:r>
      <w:r>
        <w:rPr>
          <w:rFonts w:ascii="Arial" w:hAnsi="Arial" w:cs="Arial"/>
          <w:lang w:eastAsia="zh-CN"/>
        </w:rPr>
        <w:t>ly, in RAN2#121bis-e, RAN2 discussed the potential additional meta data and agreed the following:</w:t>
      </w:r>
    </w:p>
    <w:tbl>
      <w:tblPr>
        <w:tblStyle w:val="TableGrid"/>
        <w:tblW w:w="0" w:type="auto"/>
        <w:tblLook w:val="04A0" w:firstRow="1" w:lastRow="0" w:firstColumn="1" w:lastColumn="0" w:noHBand="0" w:noVBand="1"/>
      </w:tblPr>
      <w:tblGrid>
        <w:gridCol w:w="9631"/>
      </w:tblGrid>
      <w:tr w:rsidR="00A26A05" w14:paraId="10E35235" w14:textId="77777777" w:rsidTr="00A26A05">
        <w:tc>
          <w:tcPr>
            <w:tcW w:w="9631" w:type="dxa"/>
          </w:tcPr>
          <w:p w14:paraId="2FE21F9B" w14:textId="26C832DC" w:rsidR="00A26A05" w:rsidRDefault="00A26A05" w:rsidP="00A26A05">
            <w:pPr>
              <w:pStyle w:val="Agreement"/>
              <w:rPr>
                <w:rFonts w:ascii="Arial" w:hAnsi="Arial" w:cs="Arial"/>
                <w:lang w:eastAsia="zh-CN"/>
              </w:rPr>
            </w:pPr>
            <w:r>
              <w:t xml:space="preserve">R2 assumes that Information such as FFS: vendor info, applicable conditions, model performance indicators, etc. may be required for model management and control, and should, as a starting point, be part of meta information. </w:t>
            </w:r>
          </w:p>
        </w:tc>
      </w:tr>
    </w:tbl>
    <w:p w14:paraId="346161A1" w14:textId="16EB37A1" w:rsidR="00A26A05" w:rsidRDefault="00A26A05" w:rsidP="003D316A">
      <w:pPr>
        <w:rPr>
          <w:rFonts w:ascii="Arial" w:hAnsi="Arial" w:cs="Arial"/>
          <w:lang w:eastAsia="zh-CN"/>
        </w:rPr>
      </w:pPr>
    </w:p>
    <w:p w14:paraId="58C1E2AB" w14:textId="03DF8FA3" w:rsidR="00A26A05" w:rsidRDefault="00D55650" w:rsidP="003D316A">
      <w:pPr>
        <w:rPr>
          <w:rFonts w:ascii="Arial" w:hAnsi="Arial" w:cs="Arial"/>
          <w:lang w:eastAsia="zh-CN"/>
        </w:rPr>
      </w:pPr>
      <w:r>
        <w:rPr>
          <w:rFonts w:ascii="Arial" w:hAnsi="Arial" w:cs="Arial"/>
          <w:lang w:eastAsia="zh-CN"/>
        </w:rPr>
        <w:t xml:space="preserve">In our understanding, in additional to the above information, a model meta data may include information </w:t>
      </w:r>
      <w:r w:rsidR="00140A75">
        <w:rPr>
          <w:rFonts w:ascii="Arial" w:hAnsi="Arial" w:cs="Arial"/>
          <w:lang w:eastAsia="zh-CN"/>
        </w:rPr>
        <w:t>on model description (e.g. architecture (e.g. number of layers</w:t>
      </w:r>
      <w:r w:rsidR="00874EF5">
        <w:rPr>
          <w:rFonts w:ascii="Arial" w:hAnsi="Arial" w:cs="Arial"/>
          <w:lang w:eastAsia="zh-CN"/>
        </w:rPr>
        <w:t xml:space="preserve">, activation functions, connections between </w:t>
      </w:r>
      <w:r w:rsidR="00874EF5" w:rsidRPr="00874EF5">
        <w:rPr>
          <w:rFonts w:ascii="Arial" w:hAnsi="Arial" w:cs="Arial"/>
          <w:lang w:eastAsia="zh-CN"/>
        </w:rPr>
        <w:t>neurons</w:t>
      </w:r>
      <w:r w:rsidR="00140A75">
        <w:rPr>
          <w:rFonts w:ascii="Arial" w:hAnsi="Arial" w:cs="Arial"/>
          <w:lang w:eastAsia="zh-CN"/>
        </w:rPr>
        <w:t xml:space="preserve">), version history, software, hardware), training data used for the model, </w:t>
      </w:r>
      <w:r w:rsidR="00874EF5">
        <w:rPr>
          <w:rFonts w:ascii="Arial" w:hAnsi="Arial" w:cs="Arial"/>
          <w:lang w:eastAsia="zh-CN"/>
        </w:rPr>
        <w:t xml:space="preserve">training completion time window, loss function, entropy, prediction accuracy, </w:t>
      </w:r>
      <w:r w:rsidR="00140A75">
        <w:rPr>
          <w:rFonts w:ascii="Arial" w:hAnsi="Arial" w:cs="Arial"/>
          <w:lang w:eastAsia="zh-CN"/>
        </w:rPr>
        <w:t xml:space="preserve">etc.). This meta data have </w:t>
      </w:r>
      <w:r w:rsidR="00173E43">
        <w:rPr>
          <w:rFonts w:ascii="Arial" w:hAnsi="Arial" w:cs="Arial"/>
          <w:lang w:eastAsia="zh-CN"/>
        </w:rPr>
        <w:t xml:space="preserve">(typically) </w:t>
      </w:r>
      <w:r w:rsidR="00140A75">
        <w:rPr>
          <w:rFonts w:ascii="Arial" w:hAnsi="Arial" w:cs="Arial"/>
          <w:lang w:eastAsia="zh-CN"/>
        </w:rPr>
        <w:t>small size compared to the actual model itself</w:t>
      </w:r>
      <w:r w:rsidR="00D80BDD">
        <w:rPr>
          <w:rFonts w:ascii="Arial" w:hAnsi="Arial" w:cs="Arial"/>
          <w:lang w:eastAsia="zh-CN"/>
        </w:rPr>
        <w:t xml:space="preserve"> (e.g.</w:t>
      </w:r>
      <w:r w:rsidR="00140A75">
        <w:rPr>
          <w:rFonts w:ascii="Arial" w:hAnsi="Arial" w:cs="Arial"/>
          <w:lang w:eastAsia="zh-CN"/>
        </w:rPr>
        <w:t xml:space="preserve"> </w:t>
      </w:r>
      <w:r w:rsidR="009122EC">
        <w:rPr>
          <w:rFonts w:ascii="Arial" w:hAnsi="Arial" w:cs="Arial"/>
          <w:lang w:eastAsia="zh-CN"/>
        </w:rPr>
        <w:t>model parameters, layers</w:t>
      </w:r>
      <w:r w:rsidR="00D80BDD">
        <w:rPr>
          <w:rFonts w:ascii="Arial" w:hAnsi="Arial" w:cs="Arial"/>
          <w:lang w:eastAsia="zh-CN"/>
        </w:rPr>
        <w:t xml:space="preserve">, </w:t>
      </w:r>
      <w:r w:rsidR="009122EC">
        <w:rPr>
          <w:rFonts w:ascii="Arial" w:hAnsi="Arial" w:cs="Arial"/>
          <w:lang w:eastAsia="zh-CN"/>
        </w:rPr>
        <w:t>weights, etc</w:t>
      </w:r>
      <w:r w:rsidR="00D80BDD">
        <w:rPr>
          <w:rFonts w:ascii="Arial" w:hAnsi="Arial" w:cs="Arial"/>
          <w:lang w:eastAsia="zh-CN"/>
        </w:rPr>
        <w:t>.), and contains very important information related to the model.</w:t>
      </w:r>
      <w:r w:rsidR="00E82867">
        <w:rPr>
          <w:rFonts w:ascii="Arial" w:hAnsi="Arial" w:cs="Arial"/>
          <w:lang w:eastAsia="zh-CN"/>
        </w:rPr>
        <w:t xml:space="preserve"> </w:t>
      </w:r>
      <w:r w:rsidR="00E82867" w:rsidRPr="00E82867">
        <w:rPr>
          <w:rFonts w:ascii="Arial" w:hAnsi="Arial" w:cs="Arial"/>
          <w:lang w:eastAsia="zh-CN"/>
        </w:rPr>
        <w:t xml:space="preserve">On that basis, it seems reasonable to treat the </w:t>
      </w:r>
      <w:r w:rsidR="0075149B">
        <w:rPr>
          <w:rFonts w:ascii="Arial" w:hAnsi="Arial" w:cs="Arial"/>
          <w:lang w:eastAsia="zh-CN"/>
        </w:rPr>
        <w:t>meta</w:t>
      </w:r>
      <w:r w:rsidR="00751173">
        <w:rPr>
          <w:rFonts w:ascii="Arial" w:hAnsi="Arial" w:cs="Arial"/>
          <w:lang w:eastAsia="zh-CN"/>
        </w:rPr>
        <w:t xml:space="preserve"> </w:t>
      </w:r>
      <w:r w:rsidR="0075149B">
        <w:rPr>
          <w:rFonts w:ascii="Arial" w:hAnsi="Arial" w:cs="Arial"/>
          <w:lang w:eastAsia="zh-CN"/>
        </w:rPr>
        <w:t xml:space="preserve">data differently </w:t>
      </w:r>
      <w:r w:rsidR="00E82867" w:rsidRPr="00E82867">
        <w:rPr>
          <w:rFonts w:ascii="Arial" w:hAnsi="Arial" w:cs="Arial"/>
          <w:lang w:eastAsia="zh-CN"/>
        </w:rPr>
        <w:t xml:space="preserve">than the actual model itself </w:t>
      </w:r>
      <w:r w:rsidR="002F71FE">
        <w:rPr>
          <w:rFonts w:ascii="Arial" w:hAnsi="Arial" w:cs="Arial"/>
          <w:lang w:eastAsia="zh-CN"/>
        </w:rPr>
        <w:t xml:space="preserve">(e.g., in terms of priority and reliability of data transfer/delivery) </w:t>
      </w:r>
      <w:r w:rsidR="00E82867" w:rsidRPr="00E82867">
        <w:rPr>
          <w:rFonts w:ascii="Arial" w:hAnsi="Arial" w:cs="Arial"/>
          <w:lang w:eastAsia="zh-CN"/>
        </w:rPr>
        <w:lastRenderedPageBreak/>
        <w:t xml:space="preserve">because if some bits from the actual model are corrupted during </w:t>
      </w:r>
      <w:r w:rsidR="00E82867">
        <w:rPr>
          <w:rFonts w:ascii="Arial" w:hAnsi="Arial" w:cs="Arial"/>
          <w:lang w:eastAsia="zh-CN"/>
        </w:rPr>
        <w:t xml:space="preserve">its </w:t>
      </w:r>
      <w:r w:rsidR="00E82867" w:rsidRPr="00E82867">
        <w:rPr>
          <w:rFonts w:ascii="Arial" w:hAnsi="Arial" w:cs="Arial"/>
          <w:lang w:eastAsia="zh-CN"/>
        </w:rPr>
        <w:t xml:space="preserve">transmission, the model is </w:t>
      </w:r>
      <w:r w:rsidR="00173E43" w:rsidRPr="00E82867">
        <w:rPr>
          <w:rFonts w:ascii="Arial" w:hAnsi="Arial" w:cs="Arial"/>
          <w:lang w:eastAsia="zh-CN"/>
        </w:rPr>
        <w:t xml:space="preserve">still </w:t>
      </w:r>
      <w:r w:rsidR="00E82867" w:rsidRPr="00E82867">
        <w:rPr>
          <w:rFonts w:ascii="Arial" w:hAnsi="Arial" w:cs="Arial"/>
          <w:lang w:eastAsia="zh-CN"/>
        </w:rPr>
        <w:t>functiona</w:t>
      </w:r>
      <w:r w:rsidR="0075149B">
        <w:rPr>
          <w:rFonts w:ascii="Arial" w:hAnsi="Arial" w:cs="Arial"/>
          <w:lang w:eastAsia="zh-CN"/>
        </w:rPr>
        <w:t>l, but if some bits in the meta</w:t>
      </w:r>
      <w:r w:rsidR="00751173">
        <w:rPr>
          <w:rFonts w:ascii="Arial" w:hAnsi="Arial" w:cs="Arial"/>
          <w:lang w:eastAsia="zh-CN"/>
        </w:rPr>
        <w:t xml:space="preserve"> </w:t>
      </w:r>
      <w:r w:rsidR="00E82867" w:rsidRPr="00E82867">
        <w:rPr>
          <w:rFonts w:ascii="Arial" w:hAnsi="Arial" w:cs="Arial"/>
          <w:lang w:eastAsia="zh-CN"/>
        </w:rPr>
        <w:t>data are corrupted, then the model may not be functional</w:t>
      </w:r>
      <w:r w:rsidR="00E82867">
        <w:rPr>
          <w:rFonts w:ascii="Arial" w:hAnsi="Arial" w:cs="Arial"/>
          <w:lang w:eastAsia="zh-CN"/>
        </w:rPr>
        <w:t xml:space="preserve"> because </w:t>
      </w:r>
      <w:r w:rsidR="0075149B">
        <w:rPr>
          <w:rFonts w:ascii="Arial" w:hAnsi="Arial" w:cs="Arial"/>
          <w:lang w:eastAsia="zh-CN"/>
        </w:rPr>
        <w:t xml:space="preserve">the </w:t>
      </w:r>
      <w:r w:rsidR="00E82867">
        <w:rPr>
          <w:rFonts w:ascii="Arial" w:hAnsi="Arial" w:cs="Arial"/>
          <w:lang w:eastAsia="zh-CN"/>
        </w:rPr>
        <w:t>description of model construction is included in the meta</w:t>
      </w:r>
      <w:r w:rsidR="00751173">
        <w:rPr>
          <w:rFonts w:ascii="Arial" w:hAnsi="Arial" w:cs="Arial"/>
          <w:lang w:eastAsia="zh-CN"/>
        </w:rPr>
        <w:t xml:space="preserve"> </w:t>
      </w:r>
      <w:r w:rsidR="00E82867">
        <w:rPr>
          <w:rFonts w:ascii="Arial" w:hAnsi="Arial" w:cs="Arial"/>
          <w:lang w:eastAsia="zh-CN"/>
        </w:rPr>
        <w:t>data.</w:t>
      </w:r>
    </w:p>
    <w:p w14:paraId="61CA52B1" w14:textId="3DE8EA5E" w:rsidR="00A26A05" w:rsidRPr="00D80BDD" w:rsidRDefault="00D80BDD" w:rsidP="003D316A">
      <w:pPr>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 xml:space="preserve">8: a model meta data may be transferred/delivered to a given entity using a CP-based solution due to its importance, high latency requirement and small data size. </w:t>
      </w:r>
    </w:p>
    <w:p w14:paraId="6F091BBA" w14:textId="4C090D4A" w:rsidR="00C21A2D" w:rsidRPr="00874D83" w:rsidRDefault="008F2792" w:rsidP="00874D83">
      <w:pPr>
        <w:pStyle w:val="Heading1"/>
        <w:rPr>
          <w:rFonts w:cs="Arial"/>
          <w:b/>
          <w:sz w:val="32"/>
          <w:szCs w:val="36"/>
        </w:rPr>
      </w:pPr>
      <w:bookmarkStart w:id="2" w:name="Signet15"/>
      <w:bookmarkEnd w:id="2"/>
      <w:r>
        <w:rPr>
          <w:rFonts w:cs="Arial"/>
          <w:b/>
          <w:sz w:val="32"/>
          <w:szCs w:val="36"/>
        </w:rPr>
        <w:t xml:space="preserve">2. </w:t>
      </w:r>
      <w:r w:rsidR="00C21A2D" w:rsidRPr="00874D83">
        <w:rPr>
          <w:rFonts w:cs="Arial"/>
          <w:b/>
          <w:sz w:val="32"/>
          <w:szCs w:val="36"/>
        </w:rPr>
        <w:t>Conclusion</w:t>
      </w:r>
    </w:p>
    <w:p w14:paraId="4B799F90" w14:textId="7FF1EC50" w:rsidR="00C21A2D" w:rsidRDefault="008F2792" w:rsidP="005A3F76">
      <w:pPr>
        <w:rPr>
          <w:rFonts w:ascii="Arial" w:hAnsi="Arial" w:cs="Arial"/>
        </w:rPr>
      </w:pPr>
      <w:r w:rsidRPr="008F2792">
        <w:rPr>
          <w:rFonts w:ascii="Arial" w:hAnsi="Arial" w:cs="Arial"/>
        </w:rPr>
        <w:t xml:space="preserve">In this contribution, we </w:t>
      </w:r>
      <w:r w:rsidR="00010F9A">
        <w:rPr>
          <w:rFonts w:ascii="Arial" w:hAnsi="Arial" w:cs="Arial"/>
        </w:rPr>
        <w:t xml:space="preserve">discussed aspects related to </w:t>
      </w:r>
      <w:r w:rsidR="00173E43" w:rsidRPr="00173E43">
        <w:rPr>
          <w:rFonts w:ascii="Arial" w:hAnsi="Arial" w:cs="Arial"/>
        </w:rPr>
        <w:t>Solution 1a, Solution 1b, and Solution 2b, for AI/ML model transfer/delivery.</w:t>
      </w:r>
      <w:r>
        <w:rPr>
          <w:rFonts w:ascii="Arial" w:hAnsi="Arial" w:cs="Arial"/>
        </w:rPr>
        <w:t xml:space="preserve"> The following are observations and proposal in this contribution</w:t>
      </w:r>
      <w:r w:rsidR="00C21A2D" w:rsidRPr="00874D83">
        <w:rPr>
          <w:rFonts w:ascii="Arial" w:hAnsi="Arial" w:cs="Arial"/>
        </w:rPr>
        <w:t>:</w:t>
      </w:r>
    </w:p>
    <w:p w14:paraId="50518915" w14:textId="57F7874C" w:rsidR="00A04826" w:rsidRDefault="003913BC" w:rsidP="00A04826">
      <w:pPr>
        <w:rPr>
          <w:rFonts w:ascii="Arial" w:hAnsi="Arial" w:cs="Arial"/>
          <w:b/>
        </w:rPr>
      </w:pPr>
      <w:r w:rsidRPr="003913BC">
        <w:rPr>
          <w:rFonts w:ascii="Arial" w:hAnsi="Arial" w:cs="Arial"/>
          <w:b/>
        </w:rPr>
        <w:t>Observation 1: Model transfer/delivery using Solution 1a has limited impact to specifications and low model transfer/delivery latency.</w:t>
      </w:r>
    </w:p>
    <w:p w14:paraId="18D997BC" w14:textId="58804643" w:rsidR="00A27C09" w:rsidRDefault="003913BC" w:rsidP="00A27C09">
      <w:pPr>
        <w:rPr>
          <w:rFonts w:ascii="Arial" w:hAnsi="Arial" w:cs="Arial"/>
          <w:b/>
        </w:rPr>
      </w:pPr>
      <w:r w:rsidRPr="003913BC">
        <w:rPr>
          <w:rFonts w:ascii="Arial" w:hAnsi="Arial" w:cs="Arial"/>
          <w:b/>
        </w:rPr>
        <w:t>Observation 2: Model transfer/delivery using Solution 1a may not support transfer/delivery of large size AI/ML model (e.g. model size&gt; 45kB) over the air interface.</w:t>
      </w:r>
    </w:p>
    <w:p w14:paraId="69A72147" w14:textId="236FFB21" w:rsidR="00A04826" w:rsidRDefault="003913BC" w:rsidP="00A04826">
      <w:pPr>
        <w:pStyle w:val="Obs-prop"/>
        <w:spacing w:after="180"/>
        <w:rPr>
          <w:rFonts w:ascii="Arial" w:hAnsi="Arial" w:cs="Arial"/>
          <w:lang w:eastAsia="zh-CN"/>
        </w:rPr>
      </w:pPr>
      <w:r w:rsidRPr="003913BC">
        <w:rPr>
          <w:rFonts w:ascii="Arial" w:hAnsi="Arial" w:cs="Arial"/>
          <w:lang w:eastAsia="zh-CN"/>
        </w:rPr>
        <w:t>Observation 3: AI/ML model transfer/delivery using Solution 1a may require introducing some prioritisation rules for RRC messages over existing SRBs.</w:t>
      </w:r>
    </w:p>
    <w:p w14:paraId="7588B9CB" w14:textId="0172C484" w:rsidR="00A04826" w:rsidRPr="001F7D5C" w:rsidRDefault="003913BC" w:rsidP="001F7D5C">
      <w:pPr>
        <w:rPr>
          <w:rFonts w:ascii="Arial" w:hAnsi="Arial" w:cs="Arial"/>
          <w:b/>
        </w:rPr>
      </w:pPr>
      <w:r w:rsidRPr="003913BC">
        <w:rPr>
          <w:rFonts w:ascii="Arial" w:hAnsi="Arial" w:cs="Arial"/>
          <w:b/>
        </w:rPr>
        <w:t>Observation 4: AI/ML model transfer/delivery using Solution 1a may require introducing a new low priority SRBx (e.g. SRB5) to carry AI/ML model and related data.</w:t>
      </w:r>
    </w:p>
    <w:p w14:paraId="2ECB2AA3" w14:textId="6CAC40EB" w:rsidR="00062CDC" w:rsidRPr="001F7D5C" w:rsidRDefault="003913BC" w:rsidP="00062CDC">
      <w:pPr>
        <w:rPr>
          <w:rFonts w:ascii="Arial" w:hAnsi="Arial" w:cs="Arial"/>
          <w:b/>
        </w:rPr>
      </w:pPr>
      <w:r w:rsidRPr="003913BC">
        <w:rPr>
          <w:rFonts w:ascii="Arial" w:hAnsi="Arial" w:cs="Arial"/>
          <w:b/>
          <w:bCs/>
        </w:rPr>
        <w:t>Observation 5: the CP has been designed to carry control messages which are typically small in size. However, AIML model (and/or any related data) may violate this design principle, given that some AIML models (and/or related data) could be very large in size (e.g., AIML model weights/parameters and/or model training data).</w:t>
      </w:r>
    </w:p>
    <w:p w14:paraId="120616DA" w14:textId="785E10E2" w:rsidR="00C64657" w:rsidRPr="00F5490A" w:rsidRDefault="003913BC" w:rsidP="00C64657">
      <w:pPr>
        <w:rPr>
          <w:rFonts w:ascii="Arial" w:hAnsi="Arial" w:cs="Arial"/>
          <w:b/>
          <w:lang w:eastAsia="zh-CN"/>
        </w:rPr>
      </w:pPr>
      <w:r w:rsidRPr="003913BC">
        <w:rPr>
          <w:rFonts w:ascii="Arial" w:hAnsi="Arial" w:cs="Arial"/>
          <w:b/>
          <w:lang w:eastAsia="zh-CN"/>
        </w:rPr>
        <w:t>Observation 6: considering that data related to a given AI/ML model, may vary in size, as it depends on model use case and/or model LCM procedure. Therefore, it would be beneficial to transfer/deliver larger size models and/or related data using the UP-based solution, while the CP-based solution may be used for the transfer/delivery of a smaller size model and/or related data.</w:t>
      </w:r>
      <w:r w:rsidR="00C64657" w:rsidRPr="00F5490A">
        <w:rPr>
          <w:rFonts w:ascii="Arial" w:hAnsi="Arial" w:cs="Arial"/>
          <w:b/>
          <w:lang w:eastAsia="zh-CN"/>
        </w:rPr>
        <w:t xml:space="preserve"> </w:t>
      </w:r>
    </w:p>
    <w:p w14:paraId="0F0C0A91" w14:textId="38973AB1" w:rsidR="00C76F72" w:rsidRPr="001F7D5C" w:rsidRDefault="003913BC" w:rsidP="00C76F72">
      <w:pPr>
        <w:rPr>
          <w:rFonts w:ascii="Arial" w:hAnsi="Arial" w:cs="Arial"/>
          <w:b/>
        </w:rPr>
      </w:pPr>
      <w:r w:rsidRPr="003913BC">
        <w:rPr>
          <w:rFonts w:ascii="Arial" w:hAnsi="Arial" w:cs="Arial"/>
          <w:b/>
        </w:rPr>
        <w:t>Observation 7: when selecting between a UP- or CP-based solution for model (and/or related data) transfer/delivery, aspects such as latency (or time-sensitivity) of model (and/or data) delivery, termination points, i.e. whether a UE-side, network-side, or a two-sided model should be considered</w:t>
      </w:r>
      <w:r w:rsidR="000505E3" w:rsidRPr="000505E3">
        <w:rPr>
          <w:rFonts w:ascii="Arial" w:hAnsi="Arial" w:cs="Arial"/>
          <w:b/>
        </w:rPr>
        <w:t xml:space="preserve">.  </w:t>
      </w:r>
      <w:r w:rsidR="0040377C">
        <w:rPr>
          <w:rFonts w:ascii="Arial" w:hAnsi="Arial" w:cs="Arial"/>
          <w:b/>
        </w:rPr>
        <w:t xml:space="preserve"> </w:t>
      </w:r>
      <w:r w:rsidR="00C76F72" w:rsidRPr="001F7D5C">
        <w:rPr>
          <w:rFonts w:ascii="Arial" w:hAnsi="Arial" w:cs="Arial"/>
          <w:b/>
        </w:rPr>
        <w:t xml:space="preserve"> </w:t>
      </w:r>
    </w:p>
    <w:p w14:paraId="7D5D8566" w14:textId="1405D7EA" w:rsidR="004C68D5" w:rsidRPr="00D80BDD" w:rsidRDefault="003913BC" w:rsidP="004C68D5">
      <w:pPr>
        <w:rPr>
          <w:rFonts w:ascii="Arial" w:hAnsi="Arial" w:cs="Arial"/>
          <w:b/>
          <w:lang w:eastAsia="zh-CN"/>
        </w:rPr>
      </w:pPr>
      <w:r w:rsidRPr="003913BC">
        <w:rPr>
          <w:rFonts w:ascii="Arial" w:hAnsi="Arial" w:cs="Arial"/>
          <w:b/>
          <w:lang w:eastAsia="zh-CN"/>
        </w:rPr>
        <w:t>Observation 8: a model meta data may be transferred/delivered to a given entity using a CP-based solution due to its importance, high latency requirement and small data size</w:t>
      </w:r>
      <w:r w:rsidR="000505E3" w:rsidRPr="000505E3">
        <w:rPr>
          <w:rFonts w:ascii="Arial" w:hAnsi="Arial" w:cs="Arial"/>
          <w:b/>
          <w:lang w:eastAsia="zh-CN"/>
        </w:rPr>
        <w:t>.</w:t>
      </w:r>
      <w:r w:rsidR="004C68D5">
        <w:rPr>
          <w:rFonts w:ascii="Arial" w:hAnsi="Arial" w:cs="Arial"/>
          <w:b/>
          <w:lang w:eastAsia="zh-CN"/>
        </w:rPr>
        <w:t xml:space="preserve"> </w:t>
      </w:r>
    </w:p>
    <w:p w14:paraId="3B961FDF" w14:textId="7BEED2C9" w:rsidR="008F2792" w:rsidRPr="001F7D5C" w:rsidRDefault="00A04826" w:rsidP="001F7D5C">
      <w:pPr>
        <w:rPr>
          <w:rFonts w:ascii="Arial" w:hAnsi="Arial" w:cs="Arial"/>
          <w:b/>
        </w:rPr>
      </w:pPr>
      <w:r w:rsidRPr="001F7D5C">
        <w:rPr>
          <w:rFonts w:ascii="Arial" w:hAnsi="Arial" w:cs="Arial"/>
          <w:b/>
        </w:rPr>
        <w:t>Proposal 1: RAN2 to continue discussion on selection of suitable solution</w:t>
      </w:r>
      <w:r w:rsidR="003913BC">
        <w:rPr>
          <w:rFonts w:ascii="Arial" w:hAnsi="Arial" w:cs="Arial"/>
          <w:b/>
        </w:rPr>
        <w:t>(s)</w:t>
      </w:r>
      <w:r w:rsidRPr="001F7D5C">
        <w:rPr>
          <w:rFonts w:ascii="Arial" w:hAnsi="Arial" w:cs="Arial"/>
          <w:b/>
        </w:rPr>
        <w:t xml:space="preserve"> for </w:t>
      </w:r>
      <w:r w:rsidR="003913BC" w:rsidRPr="001F7D5C">
        <w:rPr>
          <w:rFonts w:ascii="Arial" w:hAnsi="Arial" w:cs="Arial"/>
          <w:b/>
        </w:rPr>
        <w:t>transfer/delivery</w:t>
      </w:r>
      <w:r w:rsidR="003913BC">
        <w:rPr>
          <w:rFonts w:ascii="Arial" w:hAnsi="Arial" w:cs="Arial"/>
          <w:b/>
        </w:rPr>
        <w:t xml:space="preserve"> of </w:t>
      </w:r>
      <w:r w:rsidR="00010CC3" w:rsidRPr="001F7D5C">
        <w:rPr>
          <w:rFonts w:ascii="Arial" w:hAnsi="Arial" w:cs="Arial"/>
          <w:b/>
        </w:rPr>
        <w:t xml:space="preserve">AI/ML </w:t>
      </w:r>
      <w:r w:rsidRPr="001F7D5C">
        <w:rPr>
          <w:rFonts w:ascii="Arial" w:hAnsi="Arial" w:cs="Arial"/>
          <w:b/>
        </w:rPr>
        <w:t xml:space="preserve">model </w:t>
      </w:r>
      <w:r w:rsidR="003913BC">
        <w:rPr>
          <w:rFonts w:ascii="Arial" w:hAnsi="Arial" w:cs="Arial"/>
          <w:b/>
        </w:rPr>
        <w:t>and/or model related data</w:t>
      </w:r>
      <w:r w:rsidR="008F2792" w:rsidRPr="001F7D5C">
        <w:rPr>
          <w:rFonts w:ascii="Arial" w:hAnsi="Arial" w:cs="Arial"/>
          <w:b/>
        </w:rPr>
        <w:t>.</w:t>
      </w:r>
    </w:p>
    <w:p w14:paraId="509F5A9F" w14:textId="7FE6064D" w:rsidR="00E52FA4" w:rsidRPr="00FC7608" w:rsidRDefault="00E52FA4" w:rsidP="00874D83">
      <w:pPr>
        <w:pStyle w:val="Heading1"/>
        <w:rPr>
          <w:rFonts w:cs="Arial"/>
          <w:b/>
          <w:sz w:val="32"/>
          <w:szCs w:val="36"/>
        </w:rPr>
      </w:pPr>
      <w:r w:rsidRPr="00FC7608">
        <w:rPr>
          <w:rFonts w:cs="Arial"/>
          <w:b/>
          <w:sz w:val="32"/>
          <w:szCs w:val="36"/>
        </w:rPr>
        <w:t>4. Reference</w:t>
      </w:r>
    </w:p>
    <w:bookmarkStart w:id="3" w:name="_Ref387394383"/>
    <w:bookmarkStart w:id="4" w:name="_Ref457225889"/>
    <w:p w14:paraId="6912F839" w14:textId="541EE1F4" w:rsidR="009773C5" w:rsidRPr="00A26A05" w:rsidRDefault="00393563" w:rsidP="00874D83">
      <w:pPr>
        <w:pStyle w:val="references0"/>
        <w:spacing w:after="180" w:line="240" w:lineRule="auto"/>
        <w:ind w:left="357" w:hanging="357"/>
        <w:rPr>
          <w:rFonts w:ascii="Arial" w:hAnsi="Arial" w:cs="Arial"/>
          <w:szCs w:val="20"/>
        </w:rPr>
      </w:pPr>
      <w:r>
        <w:rPr>
          <w:rFonts w:ascii="Arial" w:hAnsi="Arial" w:cs="Arial"/>
          <w:szCs w:val="20"/>
        </w:rPr>
        <w:fldChar w:fldCharType="begin"/>
      </w:r>
      <w:r>
        <w:rPr>
          <w:rFonts w:ascii="Arial" w:hAnsi="Arial" w:cs="Arial"/>
          <w:szCs w:val="20"/>
        </w:rPr>
        <w:instrText xml:space="preserve"> HYPERLINK "https://www.3gpp.org/ftp/tsg_ran/WG2_RL2/TSGR2_121/Inbox/Chairs_Notes/R2_121%20Chair%20Notes%20EOM.docx" </w:instrText>
      </w:r>
      <w:r>
        <w:rPr>
          <w:rFonts w:ascii="Arial" w:hAnsi="Arial" w:cs="Arial"/>
          <w:szCs w:val="20"/>
        </w:rPr>
        <w:fldChar w:fldCharType="separate"/>
      </w:r>
      <w:r w:rsidR="009773C5" w:rsidRPr="00393563">
        <w:rPr>
          <w:rStyle w:val="Hyperlink"/>
          <w:rFonts w:ascii="Arial" w:hAnsi="Arial" w:cs="Arial"/>
          <w:szCs w:val="20"/>
        </w:rPr>
        <w:t>RAN2#</w:t>
      </w:r>
      <w:r w:rsidR="00255849" w:rsidRPr="00393563">
        <w:rPr>
          <w:rStyle w:val="Hyperlink"/>
          <w:rFonts w:ascii="Arial" w:hAnsi="Arial" w:cs="Arial"/>
          <w:szCs w:val="20"/>
        </w:rPr>
        <w:t>12</w:t>
      </w:r>
      <w:r w:rsidR="001C6D70" w:rsidRPr="00393563">
        <w:rPr>
          <w:rStyle w:val="Hyperlink"/>
          <w:rFonts w:ascii="Arial" w:hAnsi="Arial" w:cs="Arial"/>
          <w:szCs w:val="20"/>
        </w:rPr>
        <w:t>1</w:t>
      </w:r>
      <w:r w:rsidR="009773C5" w:rsidRPr="00393563">
        <w:rPr>
          <w:rStyle w:val="Hyperlink"/>
          <w:rFonts w:ascii="Arial" w:hAnsi="Arial" w:cs="Arial"/>
          <w:szCs w:val="20"/>
        </w:rPr>
        <w:t xml:space="preserve"> Chair</w:t>
      </w:r>
      <w:r w:rsidRPr="00393563">
        <w:rPr>
          <w:rStyle w:val="Hyperlink"/>
          <w:rFonts w:ascii="Arial" w:hAnsi="Arial" w:cs="Arial"/>
          <w:szCs w:val="20"/>
        </w:rPr>
        <w:t xml:space="preserve"> Notes</w:t>
      </w:r>
      <w:r>
        <w:rPr>
          <w:rFonts w:ascii="Arial" w:hAnsi="Arial" w:cs="Arial"/>
          <w:szCs w:val="20"/>
        </w:rPr>
        <w:fldChar w:fldCharType="end"/>
      </w:r>
      <w:r w:rsidR="0012137A">
        <w:rPr>
          <w:rFonts w:ascii="Arial" w:hAnsi="Arial" w:cs="Arial"/>
          <w:szCs w:val="20"/>
        </w:rPr>
        <w:t>.</w:t>
      </w:r>
    </w:p>
    <w:p w14:paraId="0AF45168" w14:textId="60E3FE7B" w:rsidR="001C6D70" w:rsidRPr="00A26A05" w:rsidRDefault="00F125DB" w:rsidP="00874D83">
      <w:pPr>
        <w:pStyle w:val="references0"/>
        <w:spacing w:after="180" w:line="240" w:lineRule="auto"/>
        <w:rPr>
          <w:rFonts w:ascii="Arial" w:hAnsi="Arial" w:cs="Arial"/>
          <w:bCs/>
          <w:szCs w:val="20"/>
        </w:rPr>
      </w:pPr>
      <w:hyperlink r:id="rId13" w:tooltip="C:UsersjohanOneDriveDokument3GPPtsg_ranWG2_RL2RAN2DocsR2-2301576.zip" w:history="1">
        <w:r w:rsidR="001C6D70" w:rsidRPr="00393563">
          <w:rPr>
            <w:rStyle w:val="Hyperlink"/>
            <w:rFonts w:ascii="Arial" w:hAnsi="Arial" w:cs="Arial"/>
          </w:rPr>
          <w:t>R2-2301576</w:t>
        </w:r>
      </w:hyperlink>
      <w:r w:rsidR="001C6D70" w:rsidRPr="00A26A05">
        <w:rPr>
          <w:rFonts w:ascii="Arial" w:hAnsi="Arial" w:cs="Arial"/>
          <w:bCs/>
          <w:szCs w:val="20"/>
        </w:rPr>
        <w:t xml:space="preserve"> [Post120][053][AIML18] </w:t>
      </w:r>
      <w:r w:rsidR="001C6D70" w:rsidRPr="00A26A05">
        <w:rPr>
          <w:rFonts w:ascii="Arial" w:hAnsi="Arial" w:cs="Arial"/>
          <w:bCs/>
          <w:szCs w:val="20"/>
          <w:lang w:eastAsia="zh-CN"/>
        </w:rPr>
        <w:t>model transfer delivery</w:t>
      </w:r>
      <w:r w:rsidR="001C6D70" w:rsidRPr="00A26A05">
        <w:rPr>
          <w:rFonts w:ascii="Arial" w:hAnsi="Arial" w:cs="Arial"/>
          <w:bCs/>
          <w:szCs w:val="20"/>
        </w:rPr>
        <w:t xml:space="preserve"> (Huawei)</w:t>
      </w:r>
    </w:p>
    <w:p w14:paraId="59E3BA01" w14:textId="04086BD9" w:rsidR="001C6D70" w:rsidRPr="00A26A05" w:rsidRDefault="00F125DB" w:rsidP="00874D83">
      <w:pPr>
        <w:pStyle w:val="references0"/>
        <w:spacing w:after="180" w:line="240" w:lineRule="auto"/>
        <w:rPr>
          <w:rFonts w:ascii="Arial" w:hAnsi="Arial" w:cs="Arial"/>
          <w:lang w:eastAsia="zh-CN"/>
        </w:rPr>
      </w:pPr>
      <w:hyperlink r:id="rId14" w:tooltip="C:UsersjohanOneDriveDokument3GPPtsg_ranWG2_RL2RAN2DocsR2-2302268.zip" w:history="1">
        <w:r w:rsidR="001C6D70" w:rsidRPr="00A26A05">
          <w:rPr>
            <w:rStyle w:val="Hyperlink"/>
            <w:rFonts w:ascii="Arial" w:hAnsi="Arial" w:cs="Arial"/>
            <w:lang w:eastAsia="zh-CN"/>
          </w:rPr>
          <w:t>R2-2302268</w:t>
        </w:r>
      </w:hyperlink>
      <w:r w:rsidR="001C6D70" w:rsidRPr="00A26A05">
        <w:rPr>
          <w:rFonts w:ascii="Arial" w:hAnsi="Arial" w:cs="Arial"/>
        </w:rPr>
        <w:t xml:space="preserve"> Report of Offline 027 model transfer delivery (Huawei)</w:t>
      </w:r>
    </w:p>
    <w:p w14:paraId="017DDB79" w14:textId="6881DDC3" w:rsidR="00A26A05" w:rsidRPr="00A26A05" w:rsidRDefault="00F125DB" w:rsidP="00A26A05">
      <w:pPr>
        <w:pStyle w:val="references0"/>
        <w:rPr>
          <w:rFonts w:ascii="Arial" w:hAnsi="Arial" w:cs="Arial"/>
        </w:rPr>
      </w:pPr>
      <w:hyperlink r:id="rId15" w:tooltip="C:Usersmtk65284Documents3GPPtsg_ranWG2_RL2TSGR2_121bis-eDocsR2-2303674.zip" w:history="1">
        <w:r w:rsidR="00A26A05" w:rsidRPr="00A26A05">
          <w:rPr>
            <w:rStyle w:val="Hyperlink"/>
            <w:rFonts w:ascii="Arial" w:hAnsi="Arial" w:cs="Arial"/>
          </w:rPr>
          <w:t>R2-2303674</w:t>
        </w:r>
      </w:hyperlink>
      <w:r w:rsidR="00A26A05" w:rsidRPr="00A26A05">
        <w:rPr>
          <w:rFonts w:ascii="Arial" w:hAnsi="Arial" w:cs="Arial"/>
        </w:rPr>
        <w:tab/>
        <w:t>Discussion on AI/ML Architecture General</w:t>
      </w:r>
      <w:r w:rsidR="00A26A05">
        <w:rPr>
          <w:rFonts w:ascii="Arial" w:hAnsi="Arial" w:cs="Arial"/>
        </w:rPr>
        <w:t xml:space="preserve"> </w:t>
      </w:r>
      <w:r w:rsidR="00A26A05" w:rsidRPr="00A26A05">
        <w:rPr>
          <w:rFonts w:ascii="Arial" w:hAnsi="Arial" w:cs="Arial"/>
        </w:rPr>
        <w:t>Qualcomm Incorporated</w:t>
      </w:r>
      <w:r w:rsidR="00A26A05" w:rsidRPr="00A26A05">
        <w:rPr>
          <w:rFonts w:ascii="Arial" w:hAnsi="Arial" w:cs="Arial"/>
        </w:rPr>
        <w:tab/>
        <w:t>discussion</w:t>
      </w:r>
      <w:r w:rsidR="00A26A05" w:rsidRPr="00A26A05">
        <w:rPr>
          <w:rFonts w:ascii="Arial" w:hAnsi="Arial" w:cs="Arial"/>
        </w:rPr>
        <w:tab/>
        <w:t>Rel-18</w:t>
      </w:r>
    </w:p>
    <w:p w14:paraId="07592219" w14:textId="2D9F5223" w:rsidR="00A26A05" w:rsidRPr="00A26A05" w:rsidRDefault="00F125DB" w:rsidP="00874D83">
      <w:pPr>
        <w:pStyle w:val="references0"/>
        <w:spacing w:after="180" w:line="240" w:lineRule="auto"/>
        <w:rPr>
          <w:rFonts w:ascii="Arial" w:hAnsi="Arial" w:cs="Arial"/>
          <w:lang w:eastAsia="zh-CN"/>
        </w:rPr>
      </w:pPr>
      <w:hyperlink r:id="rId16" w:history="1">
        <w:r w:rsidR="00393563" w:rsidRPr="00393563">
          <w:rPr>
            <w:rStyle w:val="Hyperlink"/>
            <w:rFonts w:ascii="Arial" w:hAnsi="Arial" w:cs="Arial"/>
            <w:lang w:eastAsia="zh-CN"/>
          </w:rPr>
          <w:t>RAN2#121bis-e Chair N</w:t>
        </w:r>
        <w:r w:rsidR="00A26A05" w:rsidRPr="00393563">
          <w:rPr>
            <w:rStyle w:val="Hyperlink"/>
            <w:rFonts w:ascii="Arial" w:hAnsi="Arial" w:cs="Arial"/>
            <w:lang w:eastAsia="zh-CN"/>
          </w:rPr>
          <w:t>otes</w:t>
        </w:r>
      </w:hyperlink>
      <w:r w:rsidR="00A26A05" w:rsidRPr="00A26A05">
        <w:rPr>
          <w:rFonts w:ascii="Arial" w:hAnsi="Arial" w:cs="Arial"/>
          <w:lang w:eastAsia="zh-CN"/>
        </w:rPr>
        <w:t>.</w:t>
      </w:r>
    </w:p>
    <w:p w14:paraId="0A33D539" w14:textId="77777777" w:rsidR="000F23E3" w:rsidRDefault="000F23E3">
      <w:pPr>
        <w:overflowPunct/>
        <w:autoSpaceDE/>
        <w:autoSpaceDN/>
        <w:adjustRightInd/>
        <w:spacing w:after="0"/>
        <w:rPr>
          <w:rFonts w:ascii="Arial" w:eastAsia="MS Mincho" w:hAnsi="Arial" w:cs="Arial"/>
          <w:noProof/>
          <w:lang w:val="en-US" w:eastAsia="en-US"/>
        </w:rPr>
      </w:pPr>
      <w:r>
        <w:rPr>
          <w:rFonts w:ascii="Arial" w:hAnsi="Arial" w:cs="Arial"/>
        </w:rPr>
        <w:br w:type="page"/>
      </w:r>
    </w:p>
    <w:bookmarkEnd w:id="3"/>
    <w:bookmarkEnd w:id="4"/>
    <w:p w14:paraId="62DAEE82" w14:textId="16DADD86" w:rsidR="009A5F9F" w:rsidRPr="00FC7608" w:rsidRDefault="009A5F9F" w:rsidP="00874D83">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Annex A (</w:t>
      </w:r>
      <w:r w:rsidR="0095671D">
        <w:rPr>
          <w:rFonts w:cs="Arial"/>
          <w:b/>
          <w:sz w:val="32"/>
          <w:szCs w:val="36"/>
        </w:rPr>
        <w:t>[3]</w:t>
      </w:r>
      <w:r w:rsidR="00243312">
        <w:rPr>
          <w:rFonts w:cs="Arial"/>
          <w:b/>
          <w:sz w:val="32"/>
          <w:szCs w:val="36"/>
        </w:rPr>
        <w:t>)</w:t>
      </w:r>
    </w:p>
    <w:p w14:paraId="4FE46291" w14:textId="25C112BA" w:rsidR="009A5F9F" w:rsidRDefault="009A5F9F">
      <w:pPr>
        <w:overflowPunct/>
        <w:autoSpaceDE/>
        <w:autoSpaceDN/>
        <w:adjustRightInd/>
        <w:spacing w:after="0"/>
        <w:rPr>
          <w:rFonts w:ascii="Arial" w:hAnsi="Arial" w:cs="Arial"/>
        </w:rPr>
      </w:pPr>
    </w:p>
    <w:tbl>
      <w:tblPr>
        <w:tblStyle w:val="TableGrid"/>
        <w:tblW w:w="0" w:type="auto"/>
        <w:tblLook w:val="04A0" w:firstRow="1" w:lastRow="0" w:firstColumn="1" w:lastColumn="0" w:noHBand="0" w:noVBand="1"/>
      </w:tblPr>
      <w:tblGrid>
        <w:gridCol w:w="1699"/>
        <w:gridCol w:w="3256"/>
        <w:gridCol w:w="4676"/>
      </w:tblGrid>
      <w:tr w:rsidR="0095671D" w14:paraId="27BDDA7D" w14:textId="77777777" w:rsidTr="005057E6">
        <w:tc>
          <w:tcPr>
            <w:tcW w:w="1699" w:type="dxa"/>
          </w:tcPr>
          <w:p w14:paraId="2076DD16" w14:textId="77777777" w:rsidR="0095671D" w:rsidRPr="000E5FB0" w:rsidRDefault="0095671D" w:rsidP="005057E6">
            <w:pPr>
              <w:spacing w:after="0"/>
              <w:rPr>
                <w:rFonts w:eastAsiaTheme="minorEastAsia"/>
                <w:b/>
                <w:sz w:val="22"/>
                <w:szCs w:val="22"/>
                <w:lang w:eastAsia="zh-CN"/>
              </w:rPr>
            </w:pPr>
          </w:p>
        </w:tc>
        <w:tc>
          <w:tcPr>
            <w:tcW w:w="3256" w:type="dxa"/>
          </w:tcPr>
          <w:p w14:paraId="0B0C4C96" w14:textId="77777777" w:rsidR="0095671D" w:rsidRPr="00B578C4" w:rsidRDefault="0095671D" w:rsidP="005057E6">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676" w:type="dxa"/>
          </w:tcPr>
          <w:p w14:paraId="71E2E025" w14:textId="77777777" w:rsidR="0095671D" w:rsidRPr="00B578C4" w:rsidRDefault="0095671D" w:rsidP="005057E6">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95671D" w14:paraId="0A902B77" w14:textId="77777777" w:rsidTr="005057E6">
        <w:tc>
          <w:tcPr>
            <w:tcW w:w="1699" w:type="dxa"/>
          </w:tcPr>
          <w:p w14:paraId="3973A861"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256" w:type="dxa"/>
          </w:tcPr>
          <w:p w14:paraId="250F6935" w14:textId="77777777" w:rsidR="0095671D" w:rsidRDefault="0095671D" w:rsidP="005057E6">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5B43D32B"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54090C4F"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7A2A1DEB" w14:textId="77777777" w:rsidR="0095671D" w:rsidRDefault="0095671D" w:rsidP="005057E6">
            <w:pPr>
              <w:spacing w:after="0"/>
              <w:rPr>
                <w:rFonts w:eastAsiaTheme="minorEastAsia"/>
                <w:sz w:val="22"/>
                <w:szCs w:val="22"/>
                <w:lang w:eastAsia="zh-CN"/>
              </w:rPr>
            </w:pPr>
          </w:p>
          <w:p w14:paraId="3CCABDCD" w14:textId="77777777" w:rsidR="0095671D" w:rsidRPr="00773FEA" w:rsidRDefault="0095671D" w:rsidP="005057E6">
            <w:pPr>
              <w:spacing w:after="0"/>
              <w:rPr>
                <w:rFonts w:eastAsiaTheme="minorEastAsia"/>
                <w:sz w:val="22"/>
                <w:szCs w:val="22"/>
                <w:lang w:eastAsia="zh-CN"/>
              </w:rPr>
            </w:pPr>
          </w:p>
        </w:tc>
        <w:tc>
          <w:tcPr>
            <w:tcW w:w="4676" w:type="dxa"/>
          </w:tcPr>
          <w:p w14:paraId="48E03E02"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5DB7B914" w14:textId="773032F5"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 xml:space="preserve">Maybe high control plane overhead, as a large model size may need segmentation/transmission/acknowledgment. This consumes critical configuration </w:t>
            </w:r>
            <w:r w:rsidR="000505E3">
              <w:rPr>
                <w:rFonts w:eastAsiaTheme="minorEastAsia"/>
                <w:sz w:val="22"/>
                <w:szCs w:val="22"/>
                <w:lang w:eastAsia="zh-CN"/>
              </w:rPr>
              <w:t>time for model transfer/delivery</w:t>
            </w:r>
          </w:p>
          <w:p w14:paraId="6C4412BF" w14:textId="77777777" w:rsidR="0095671D" w:rsidRDefault="0095671D" w:rsidP="005057E6">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rsidR="0095671D" w14:paraId="03A112E0" w14:textId="77777777" w:rsidTr="005057E6">
        <w:tc>
          <w:tcPr>
            <w:tcW w:w="1699" w:type="dxa"/>
          </w:tcPr>
          <w:p w14:paraId="57E0344B"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2a and 3a</w:t>
            </w:r>
          </w:p>
        </w:tc>
        <w:tc>
          <w:tcPr>
            <w:tcW w:w="3256" w:type="dxa"/>
          </w:tcPr>
          <w:p w14:paraId="4F4306B3"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5.</w:t>
            </w:r>
            <w:r>
              <w:rPr>
                <w:rFonts w:eastAsiaTheme="minorEastAsia"/>
                <w:sz w:val="22"/>
                <w:szCs w:val="22"/>
                <w:lang w:eastAsia="zh-CN"/>
              </w:rPr>
              <w:t xml:space="preserve"> </w:t>
            </w:r>
            <w:r w:rsidRPr="008007C8">
              <w:rPr>
                <w:rFonts w:eastAsiaTheme="minorEastAsia"/>
                <w:sz w:val="22"/>
                <w:szCs w:val="22"/>
                <w:lang w:eastAsia="zh-CN"/>
              </w:rPr>
              <w:t>Service continuity on model transfer/delivery is easy to achieve compared with Solution 1a</w:t>
            </w:r>
          </w:p>
          <w:p w14:paraId="5964D89E" w14:textId="77777777" w:rsidR="0095671D" w:rsidRDefault="0095671D" w:rsidP="005057E6">
            <w:pPr>
              <w:spacing w:after="0"/>
              <w:rPr>
                <w:rFonts w:eastAsiaTheme="minorEastAsia"/>
                <w:sz w:val="22"/>
                <w:szCs w:val="22"/>
                <w:lang w:eastAsia="zh-CN"/>
              </w:rPr>
            </w:pPr>
            <w:r w:rsidRPr="008007C8">
              <w:rPr>
                <w:rFonts w:eastAsiaTheme="minorEastAsia"/>
                <w:sz w:val="22"/>
                <w:szCs w:val="22"/>
                <w:lang w:eastAsia="zh-CN"/>
              </w:rPr>
              <w:t>6.</w:t>
            </w:r>
            <w:r>
              <w:rPr>
                <w:rFonts w:eastAsiaTheme="minorEastAsia"/>
                <w:sz w:val="22"/>
                <w:szCs w:val="22"/>
                <w:lang w:eastAsia="zh-CN"/>
              </w:rPr>
              <w:t xml:space="preserve"> </w:t>
            </w:r>
            <w:r w:rsidRPr="008007C8">
              <w:rPr>
                <w:rFonts w:eastAsiaTheme="minorEastAsia"/>
                <w:sz w:val="22"/>
                <w:szCs w:val="22"/>
                <w:lang w:eastAsia="zh-CN"/>
              </w:rPr>
              <w:t>Impacts on RAN2 may be limited (some companies think that LPP signalling is in RAN2 scope)</w:t>
            </w:r>
          </w:p>
        </w:tc>
        <w:tc>
          <w:tcPr>
            <w:tcW w:w="4676" w:type="dxa"/>
          </w:tcPr>
          <w:p w14:paraId="0CD70C34"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1.</w:t>
            </w:r>
            <w:r>
              <w:rPr>
                <w:rFonts w:eastAsiaTheme="minorEastAsia"/>
                <w:sz w:val="22"/>
                <w:szCs w:val="22"/>
                <w:lang w:eastAsia="zh-CN"/>
              </w:rPr>
              <w:t xml:space="preserve"> F</w:t>
            </w:r>
            <w:r w:rsidRPr="008007C8">
              <w:rPr>
                <w:rFonts w:eastAsiaTheme="minorEastAsia"/>
                <w:sz w:val="22"/>
                <w:szCs w:val="22"/>
                <w:lang w:eastAsia="zh-CN"/>
              </w:rPr>
              <w:t>ace challenges to convey large size or “no upper limit size” AI model by RRC message (e.g. &gt;45kBytes)</w:t>
            </w:r>
          </w:p>
          <w:p w14:paraId="30FBE276"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3.</w:t>
            </w:r>
            <w:r>
              <w:rPr>
                <w:rFonts w:eastAsiaTheme="minorEastAsia"/>
                <w:sz w:val="22"/>
                <w:szCs w:val="22"/>
                <w:lang w:eastAsia="zh-CN"/>
              </w:rPr>
              <w:t xml:space="preserve"> </w:t>
            </w:r>
            <w:r w:rsidRPr="008007C8">
              <w:rPr>
                <w:rFonts w:eastAsiaTheme="minorEastAsia"/>
                <w:sz w:val="22"/>
                <w:szCs w:val="22"/>
                <w:lang w:eastAsia="zh-CN"/>
              </w:rPr>
              <w:t>If NAS does the segmentation, it may introduce some overhead</w:t>
            </w:r>
          </w:p>
          <w:p w14:paraId="4A2B8BDA" w14:textId="77777777" w:rsidR="0095671D" w:rsidRDefault="0095671D" w:rsidP="005057E6">
            <w:pPr>
              <w:spacing w:after="0"/>
              <w:rPr>
                <w:rFonts w:eastAsiaTheme="minorEastAsia"/>
                <w:sz w:val="22"/>
                <w:szCs w:val="22"/>
                <w:lang w:eastAsia="zh-CN"/>
              </w:rPr>
            </w:pPr>
            <w:r w:rsidRPr="008007C8">
              <w:rPr>
                <w:rFonts w:eastAsiaTheme="minorEastAsia"/>
                <w:sz w:val="22"/>
                <w:szCs w:val="22"/>
                <w:lang w:eastAsia="zh-CN"/>
              </w:rPr>
              <w:t>4.</w:t>
            </w:r>
            <w:r>
              <w:rPr>
                <w:rFonts w:eastAsiaTheme="minorEastAsia"/>
                <w:sz w:val="22"/>
                <w:szCs w:val="22"/>
                <w:lang w:eastAsia="zh-CN"/>
              </w:rPr>
              <w:t xml:space="preserve"> </w:t>
            </w:r>
            <w:r w:rsidRPr="008007C8">
              <w:rPr>
                <w:rFonts w:eastAsiaTheme="minorEastAsia"/>
                <w:sz w:val="22"/>
                <w:szCs w:val="22"/>
                <w:lang w:eastAsia="zh-CN"/>
              </w:rPr>
              <w:t>(only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95671D" w14:paraId="50903B94" w14:textId="77777777" w:rsidTr="005057E6">
        <w:tc>
          <w:tcPr>
            <w:tcW w:w="1699" w:type="dxa"/>
          </w:tcPr>
          <w:p w14:paraId="555DC555"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1b</w:t>
            </w:r>
          </w:p>
        </w:tc>
        <w:tc>
          <w:tcPr>
            <w:tcW w:w="3256" w:type="dxa"/>
          </w:tcPr>
          <w:p w14:paraId="0968434C"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1.</w:t>
            </w:r>
            <w:r>
              <w:rPr>
                <w:rFonts w:eastAsiaTheme="minorEastAsia"/>
                <w:sz w:val="22"/>
                <w:szCs w:val="22"/>
                <w:lang w:eastAsia="zh-CN"/>
              </w:rPr>
              <w:t xml:space="preserve"> </w:t>
            </w:r>
            <w:r w:rsidRPr="009E0550">
              <w:rPr>
                <w:rFonts w:eastAsiaTheme="minorEastAsia"/>
                <w:sz w:val="22"/>
                <w:szCs w:val="22"/>
                <w:lang w:eastAsia="zh-CN"/>
              </w:rPr>
              <w:t>The network can provide different 5QIs for model transfer/delivery with different QoS requirements (e.g. can support large model size)</w:t>
            </w:r>
          </w:p>
          <w:p w14:paraId="7FEA5FEC"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2.</w:t>
            </w:r>
            <w:r>
              <w:rPr>
                <w:rFonts w:eastAsiaTheme="minorEastAsia"/>
                <w:sz w:val="22"/>
                <w:szCs w:val="22"/>
                <w:lang w:eastAsia="zh-CN"/>
              </w:rPr>
              <w:t xml:space="preserve"> </w:t>
            </w:r>
            <w:r w:rsidRPr="009E0550">
              <w:rPr>
                <w:rFonts w:eastAsiaTheme="minorEastAsia"/>
                <w:sz w:val="22"/>
                <w:szCs w:val="22"/>
                <w:lang w:eastAsia="zh-CN"/>
              </w:rPr>
              <w:t>Compared with CP-based solutions, this Solution 1b can reduces control plane overhead, reduces overhead at gNB for model delivery/transfer</w:t>
            </w:r>
          </w:p>
          <w:p w14:paraId="5D6ECC1B"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5.</w:t>
            </w:r>
            <w:r>
              <w:rPr>
                <w:rFonts w:eastAsiaTheme="minorEastAsia"/>
                <w:sz w:val="22"/>
                <w:szCs w:val="22"/>
                <w:lang w:eastAsia="zh-CN"/>
              </w:rPr>
              <w:t xml:space="preserve"> </w:t>
            </w:r>
            <w:r w:rsidRPr="009E0550">
              <w:rPr>
                <w:rFonts w:eastAsiaTheme="minorEastAsia"/>
                <w:sz w:val="22"/>
                <w:szCs w:val="22"/>
                <w:lang w:eastAsia="zh-CN"/>
              </w:rPr>
              <w:t>Compared with CP-based solutions, it may not need to consider CP message segmentation, CP message blocking issue</w:t>
            </w:r>
          </w:p>
        </w:tc>
        <w:tc>
          <w:tcPr>
            <w:tcW w:w="4676" w:type="dxa"/>
          </w:tcPr>
          <w:p w14:paraId="7E990CE2"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5.</w:t>
            </w:r>
            <w:r>
              <w:rPr>
                <w:rFonts w:eastAsiaTheme="minorEastAsia"/>
                <w:sz w:val="22"/>
                <w:szCs w:val="22"/>
                <w:lang w:eastAsia="zh-CN"/>
              </w:rPr>
              <w:t xml:space="preserve"> </w:t>
            </w:r>
            <w:r w:rsidRPr="009E0550">
              <w:rPr>
                <w:rFonts w:eastAsiaTheme="minorEastAsia"/>
                <w:sz w:val="22"/>
                <w:szCs w:val="22"/>
                <w:lang w:eastAsia="zh-CN"/>
              </w:rPr>
              <w:t>Not compatible with current mobility procedure. Supporting model transfer during mobility is not so straightforward</w:t>
            </w:r>
          </w:p>
        </w:tc>
      </w:tr>
      <w:tr w:rsidR="0095671D" w14:paraId="46754661" w14:textId="77777777" w:rsidTr="005057E6">
        <w:tc>
          <w:tcPr>
            <w:tcW w:w="1699" w:type="dxa"/>
          </w:tcPr>
          <w:p w14:paraId="484A71CF"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2b and 3b</w:t>
            </w:r>
          </w:p>
        </w:tc>
        <w:tc>
          <w:tcPr>
            <w:tcW w:w="3256" w:type="dxa"/>
          </w:tcPr>
          <w:p w14:paraId="6AFCF241"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t>1.</w:t>
            </w:r>
            <w:r>
              <w:rPr>
                <w:rFonts w:eastAsiaTheme="minorEastAsia"/>
                <w:sz w:val="22"/>
                <w:szCs w:val="22"/>
                <w:lang w:eastAsia="zh-CN"/>
              </w:rPr>
              <w:t xml:space="preserve"> </w:t>
            </w:r>
            <w:r w:rsidRPr="006F3876">
              <w:rPr>
                <w:rFonts w:eastAsiaTheme="minorEastAsia"/>
                <w:sz w:val="22"/>
                <w:szCs w:val="22"/>
                <w:lang w:eastAsia="zh-CN"/>
              </w:rPr>
              <w:t>The network can provide different 5QIs for model transfer/delivery with different QoS requirements (e.g. can support large model size)</w:t>
            </w:r>
          </w:p>
          <w:p w14:paraId="04E6A293"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lastRenderedPageBreak/>
              <w:t>5.</w:t>
            </w:r>
            <w:r>
              <w:rPr>
                <w:rFonts w:eastAsiaTheme="minorEastAsia"/>
                <w:sz w:val="22"/>
                <w:szCs w:val="22"/>
                <w:lang w:eastAsia="zh-CN"/>
              </w:rPr>
              <w:t xml:space="preserve"> </w:t>
            </w:r>
            <w:r w:rsidRPr="006F3876">
              <w:rPr>
                <w:rFonts w:eastAsiaTheme="minorEastAsia"/>
                <w:sz w:val="22"/>
                <w:szCs w:val="22"/>
                <w:lang w:eastAsia="zh-CN"/>
              </w:rPr>
              <w:t>Compared with CP-based solutions, it may not need to consider CP message segmentation, CP message blocking issue</w:t>
            </w:r>
          </w:p>
        </w:tc>
        <w:tc>
          <w:tcPr>
            <w:tcW w:w="4676" w:type="dxa"/>
          </w:tcPr>
          <w:p w14:paraId="1EF797BA"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lastRenderedPageBreak/>
              <w:t>2.</w:t>
            </w:r>
            <w:r>
              <w:rPr>
                <w:rFonts w:eastAsiaTheme="minorEastAsia"/>
                <w:sz w:val="22"/>
                <w:szCs w:val="22"/>
                <w:lang w:eastAsia="zh-CN"/>
              </w:rPr>
              <w:t xml:space="preserve"> </w:t>
            </w:r>
            <w:r w:rsidRPr="006F3876">
              <w:rPr>
                <w:rFonts w:eastAsiaTheme="minorEastAsia"/>
                <w:sz w:val="22"/>
                <w:szCs w:val="22"/>
                <w:lang w:eastAsia="zh-CN"/>
              </w:rPr>
              <w:t>CP signalling is needed to configure and initiate the model transfer from the CN</w:t>
            </w:r>
          </w:p>
          <w:p w14:paraId="1B848880"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t>4.</w:t>
            </w:r>
            <w:r>
              <w:rPr>
                <w:rFonts w:eastAsiaTheme="minorEastAsia"/>
                <w:sz w:val="22"/>
                <w:szCs w:val="22"/>
                <w:lang w:eastAsia="zh-CN"/>
              </w:rPr>
              <w:t xml:space="preserve"> </w:t>
            </w:r>
            <w:r w:rsidRPr="006F3876">
              <w:rPr>
                <w:rFonts w:eastAsiaTheme="minorEastAsia"/>
                <w:sz w:val="22"/>
                <w:szCs w:val="22"/>
                <w:lang w:eastAsia="zh-CN"/>
              </w:rPr>
              <w:t>May be unable to support delta-model transfer/delivery based on current user plane framework</w:t>
            </w:r>
          </w:p>
        </w:tc>
      </w:tr>
      <w:tr w:rsidR="0095671D" w14:paraId="35B9627F" w14:textId="77777777" w:rsidTr="005057E6">
        <w:tc>
          <w:tcPr>
            <w:tcW w:w="1699" w:type="dxa"/>
          </w:tcPr>
          <w:p w14:paraId="1C19D3B4"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4</w:t>
            </w:r>
          </w:p>
        </w:tc>
        <w:tc>
          <w:tcPr>
            <w:tcW w:w="3256" w:type="dxa"/>
          </w:tcPr>
          <w:p w14:paraId="25DB596A"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2.</w:t>
            </w:r>
            <w:r>
              <w:rPr>
                <w:rFonts w:eastAsiaTheme="minorEastAsia"/>
                <w:sz w:val="22"/>
                <w:szCs w:val="22"/>
                <w:lang w:eastAsia="zh-CN"/>
              </w:rPr>
              <w:t xml:space="preserve"> </w:t>
            </w:r>
            <w:r w:rsidRPr="000E5FB0">
              <w:rPr>
                <w:rFonts w:eastAsiaTheme="minorEastAsia"/>
                <w:sz w:val="22"/>
                <w:szCs w:val="22"/>
                <w:lang w:eastAsia="zh-CN"/>
              </w:rPr>
              <w:t>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B01F3BF"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2.</w:t>
            </w:r>
            <w:r>
              <w:rPr>
                <w:rFonts w:eastAsiaTheme="minorEastAsia"/>
                <w:sz w:val="22"/>
                <w:szCs w:val="22"/>
                <w:lang w:eastAsia="zh-CN"/>
              </w:rPr>
              <w:t xml:space="preserve"> </w:t>
            </w:r>
            <w:r w:rsidRPr="000E5FB0">
              <w:rPr>
                <w:rFonts w:eastAsiaTheme="minorEastAsia"/>
                <w:sz w:val="22"/>
                <w:szCs w:val="22"/>
                <w:lang w:eastAsia="zh-CN"/>
              </w:rPr>
              <w:t>There may be inter-operability issues, such as:</w:t>
            </w:r>
          </w:p>
          <w:p w14:paraId="44F0E816"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a)</w:t>
            </w:r>
            <w:r w:rsidRPr="000E5FB0">
              <w:rPr>
                <w:rFonts w:eastAsiaTheme="minorEastAsia"/>
                <w:sz w:val="22"/>
                <w:szCs w:val="22"/>
                <w:lang w:eastAsia="zh-CN"/>
              </w:rPr>
              <w:tab/>
              <w:t>Different implementations may lead to different model performances and a huge burden of model management (e.g., frequent model activation/deactivation)</w:t>
            </w:r>
          </w:p>
          <w:p w14:paraId="69047E03"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b)</w:t>
            </w:r>
            <w:r w:rsidRPr="000E5FB0">
              <w:rPr>
                <w:rFonts w:eastAsiaTheme="minorEastAsia"/>
                <w:sz w:val="22"/>
                <w:szCs w:val="22"/>
                <w:lang w:eastAsia="zh-CN"/>
              </w:rPr>
              <w:tab/>
              <w:t>Massive offline coordination is needed or requires lots of coordinations among vendors, especially for the CSI compression use case</w:t>
            </w:r>
          </w:p>
          <w:p w14:paraId="6C633A1D"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4.</w:t>
            </w:r>
            <w:r>
              <w:rPr>
                <w:rFonts w:eastAsiaTheme="minorEastAsia"/>
                <w:sz w:val="22"/>
                <w:szCs w:val="22"/>
                <w:lang w:eastAsia="zh-CN"/>
              </w:rPr>
              <w:t xml:space="preserve"> </w:t>
            </w:r>
            <w:r w:rsidRPr="000E5FB0">
              <w:rPr>
                <w:rFonts w:eastAsiaTheme="minorEastAsia"/>
                <w:sz w:val="22"/>
                <w:szCs w:val="22"/>
                <w:lang w:eastAsia="zh-CN"/>
              </w:rPr>
              <w:t>When network cannot control the model transfer/delivery, the transfer of large model may impact important and delay sensitive user data traffic</w:t>
            </w:r>
          </w:p>
        </w:tc>
      </w:tr>
    </w:tbl>
    <w:p w14:paraId="7AF82848" w14:textId="1D2E53A3" w:rsidR="0095671D" w:rsidRDefault="0095671D">
      <w:pPr>
        <w:overflowPunct/>
        <w:autoSpaceDE/>
        <w:autoSpaceDN/>
        <w:adjustRightInd/>
        <w:spacing w:after="0"/>
        <w:rPr>
          <w:rFonts w:ascii="Arial" w:hAnsi="Arial" w:cs="Arial"/>
        </w:rPr>
      </w:pPr>
    </w:p>
    <w:p w14:paraId="2A509849" w14:textId="16B4E8A3" w:rsidR="00360535" w:rsidRPr="00094623" w:rsidRDefault="00360535" w:rsidP="00874D83">
      <w:pPr>
        <w:overflowPunct/>
        <w:autoSpaceDE/>
        <w:autoSpaceDN/>
        <w:adjustRightInd/>
        <w:spacing w:after="0"/>
        <w:rPr>
          <w:rFonts w:ascii="Arial" w:hAnsi="Arial" w:cs="Arial"/>
        </w:rPr>
      </w:pPr>
    </w:p>
    <w:sectPr w:rsidR="00360535" w:rsidRPr="000946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BF221" w14:textId="77777777" w:rsidR="00F125DB" w:rsidRDefault="00F125DB">
      <w:r>
        <w:separator/>
      </w:r>
    </w:p>
  </w:endnote>
  <w:endnote w:type="continuationSeparator" w:id="0">
    <w:p w14:paraId="577394BA" w14:textId="77777777" w:rsidR="00F125DB" w:rsidRDefault="00F125DB">
      <w:r>
        <w:continuationSeparator/>
      </w:r>
    </w:p>
  </w:endnote>
  <w:endnote w:type="continuationNotice" w:id="1">
    <w:p w14:paraId="726048C6" w14:textId="77777777" w:rsidR="00F125DB" w:rsidRDefault="00F12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6CD6D" w14:textId="77777777" w:rsidR="00F125DB" w:rsidRDefault="00F125DB">
      <w:r>
        <w:separator/>
      </w:r>
    </w:p>
  </w:footnote>
  <w:footnote w:type="continuationSeparator" w:id="0">
    <w:p w14:paraId="1584BA0C" w14:textId="77777777" w:rsidR="00F125DB" w:rsidRDefault="00F125DB">
      <w:r>
        <w:continuationSeparator/>
      </w:r>
    </w:p>
  </w:footnote>
  <w:footnote w:type="continuationNotice" w:id="1">
    <w:p w14:paraId="3DCA9C50" w14:textId="77777777" w:rsidR="00F125DB" w:rsidRDefault="00F125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B2521"/>
    <w:multiLevelType w:val="hybridMultilevel"/>
    <w:tmpl w:val="17DE203E"/>
    <w:lvl w:ilvl="0" w:tplc="394EED4E">
      <w:start w:val="1"/>
      <w:numFmt w:val="bullet"/>
      <w:lvlText w:val="–"/>
      <w:lvlJc w:val="left"/>
      <w:pPr>
        <w:tabs>
          <w:tab w:val="num" w:pos="720"/>
        </w:tabs>
        <w:ind w:left="720" w:hanging="360"/>
      </w:pPr>
      <w:rPr>
        <w:rFonts w:ascii="Arial" w:hAnsi="Arial" w:hint="default"/>
      </w:rPr>
    </w:lvl>
    <w:lvl w:ilvl="1" w:tplc="8D822A8A">
      <w:start w:val="1"/>
      <w:numFmt w:val="bullet"/>
      <w:lvlText w:val="–"/>
      <w:lvlJc w:val="left"/>
      <w:pPr>
        <w:tabs>
          <w:tab w:val="num" w:pos="1440"/>
        </w:tabs>
        <w:ind w:left="1440" w:hanging="360"/>
      </w:pPr>
      <w:rPr>
        <w:rFonts w:ascii="Arial" w:hAnsi="Arial" w:hint="default"/>
      </w:rPr>
    </w:lvl>
    <w:lvl w:ilvl="2" w:tplc="351AAED8" w:tentative="1">
      <w:start w:val="1"/>
      <w:numFmt w:val="bullet"/>
      <w:lvlText w:val="–"/>
      <w:lvlJc w:val="left"/>
      <w:pPr>
        <w:tabs>
          <w:tab w:val="num" w:pos="2160"/>
        </w:tabs>
        <w:ind w:left="2160" w:hanging="360"/>
      </w:pPr>
      <w:rPr>
        <w:rFonts w:ascii="Arial" w:hAnsi="Arial" w:hint="default"/>
      </w:rPr>
    </w:lvl>
    <w:lvl w:ilvl="3" w:tplc="42D096FC" w:tentative="1">
      <w:start w:val="1"/>
      <w:numFmt w:val="bullet"/>
      <w:lvlText w:val="–"/>
      <w:lvlJc w:val="left"/>
      <w:pPr>
        <w:tabs>
          <w:tab w:val="num" w:pos="2880"/>
        </w:tabs>
        <w:ind w:left="2880" w:hanging="360"/>
      </w:pPr>
      <w:rPr>
        <w:rFonts w:ascii="Arial" w:hAnsi="Arial" w:hint="default"/>
      </w:rPr>
    </w:lvl>
    <w:lvl w:ilvl="4" w:tplc="A6663316" w:tentative="1">
      <w:start w:val="1"/>
      <w:numFmt w:val="bullet"/>
      <w:lvlText w:val="–"/>
      <w:lvlJc w:val="left"/>
      <w:pPr>
        <w:tabs>
          <w:tab w:val="num" w:pos="3600"/>
        </w:tabs>
        <w:ind w:left="3600" w:hanging="360"/>
      </w:pPr>
      <w:rPr>
        <w:rFonts w:ascii="Arial" w:hAnsi="Arial" w:hint="default"/>
      </w:rPr>
    </w:lvl>
    <w:lvl w:ilvl="5" w:tplc="4972253C" w:tentative="1">
      <w:start w:val="1"/>
      <w:numFmt w:val="bullet"/>
      <w:lvlText w:val="–"/>
      <w:lvlJc w:val="left"/>
      <w:pPr>
        <w:tabs>
          <w:tab w:val="num" w:pos="4320"/>
        </w:tabs>
        <w:ind w:left="4320" w:hanging="360"/>
      </w:pPr>
      <w:rPr>
        <w:rFonts w:ascii="Arial" w:hAnsi="Arial" w:hint="default"/>
      </w:rPr>
    </w:lvl>
    <w:lvl w:ilvl="6" w:tplc="BC92BA5E" w:tentative="1">
      <w:start w:val="1"/>
      <w:numFmt w:val="bullet"/>
      <w:lvlText w:val="–"/>
      <w:lvlJc w:val="left"/>
      <w:pPr>
        <w:tabs>
          <w:tab w:val="num" w:pos="5040"/>
        </w:tabs>
        <w:ind w:left="5040" w:hanging="360"/>
      </w:pPr>
      <w:rPr>
        <w:rFonts w:ascii="Arial" w:hAnsi="Arial" w:hint="default"/>
      </w:rPr>
    </w:lvl>
    <w:lvl w:ilvl="7" w:tplc="3EE44312" w:tentative="1">
      <w:start w:val="1"/>
      <w:numFmt w:val="bullet"/>
      <w:lvlText w:val="–"/>
      <w:lvlJc w:val="left"/>
      <w:pPr>
        <w:tabs>
          <w:tab w:val="num" w:pos="5760"/>
        </w:tabs>
        <w:ind w:left="5760" w:hanging="360"/>
      </w:pPr>
      <w:rPr>
        <w:rFonts w:ascii="Arial" w:hAnsi="Arial" w:hint="default"/>
      </w:rPr>
    </w:lvl>
    <w:lvl w:ilvl="8" w:tplc="944009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1036624C"/>
    <w:lvl w:ilvl="0" w:tplc="F8A20E9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25" w15:restartNumberingAfterBreak="0">
    <w:nsid w:val="53162D2F"/>
    <w:multiLevelType w:val="multilevel"/>
    <w:tmpl w:val="28AEE32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4384"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8"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30"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29"/>
  </w:num>
  <w:num w:numId="3">
    <w:abstractNumId w:val="5"/>
  </w:num>
  <w:num w:numId="4">
    <w:abstractNumId w:val="12"/>
  </w:num>
  <w:num w:numId="5">
    <w:abstractNumId w:val="31"/>
  </w:num>
  <w:num w:numId="6">
    <w:abstractNumId w:val="0"/>
  </w:num>
  <w:num w:numId="7">
    <w:abstractNumId w:val="9"/>
  </w:num>
  <w:num w:numId="8">
    <w:abstractNumId w:val="10"/>
  </w:num>
  <w:num w:numId="9">
    <w:abstractNumId w:val="17"/>
  </w:num>
  <w:num w:numId="10">
    <w:abstractNumId w:val="29"/>
  </w:num>
  <w:num w:numId="11">
    <w:abstractNumId w:val="4"/>
  </w:num>
  <w:num w:numId="12">
    <w:abstractNumId w:val="3"/>
  </w:num>
  <w:num w:numId="13">
    <w:abstractNumId w:val="30"/>
  </w:num>
  <w:num w:numId="14">
    <w:abstractNumId w:val="11"/>
  </w:num>
  <w:num w:numId="15">
    <w:abstractNumId w:val="2"/>
  </w:num>
  <w:num w:numId="16">
    <w:abstractNumId w:val="28"/>
  </w:num>
  <w:num w:numId="17">
    <w:abstractNumId w:val="7"/>
  </w:num>
  <w:num w:numId="18">
    <w:abstractNumId w:val="16"/>
  </w:num>
  <w:num w:numId="19">
    <w:abstractNumId w:val="8"/>
  </w:num>
  <w:num w:numId="20">
    <w:abstractNumId w:val="27"/>
  </w:num>
  <w:num w:numId="21">
    <w:abstractNumId w:val="18"/>
  </w:num>
  <w:num w:numId="22">
    <w:abstractNumId w:val="20"/>
  </w:num>
  <w:num w:numId="23">
    <w:abstractNumId w:val="15"/>
  </w:num>
  <w:num w:numId="24">
    <w:abstractNumId w:val="22"/>
  </w:num>
  <w:num w:numId="25">
    <w:abstractNumId w:val="21"/>
  </w:num>
  <w:num w:numId="26">
    <w:abstractNumId w:val="19"/>
  </w:num>
  <w:num w:numId="27">
    <w:abstractNumId w:val="25"/>
  </w:num>
  <w:num w:numId="28">
    <w:abstractNumId w:val="26"/>
  </w:num>
  <w:num w:numId="29">
    <w:abstractNumId w:val="24"/>
  </w:num>
  <w:num w:numId="30">
    <w:abstractNumId w:val="23"/>
  </w:num>
  <w:num w:numId="31">
    <w:abstractNumId w:val="14"/>
  </w:num>
  <w:num w:numId="32">
    <w:abstractNumId w:val="6"/>
  </w:num>
  <w:num w:numId="33">
    <w:abstractNumId w:val="29"/>
  </w:num>
  <w:num w:numId="34">
    <w:abstractNumId w:val="1"/>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0CC3"/>
    <w:rsid w:val="00010F9A"/>
    <w:rsid w:val="0001194E"/>
    <w:rsid w:val="00012CFC"/>
    <w:rsid w:val="000137A4"/>
    <w:rsid w:val="00013F49"/>
    <w:rsid w:val="000155D4"/>
    <w:rsid w:val="00016E90"/>
    <w:rsid w:val="00023FE1"/>
    <w:rsid w:val="00025568"/>
    <w:rsid w:val="00025CAA"/>
    <w:rsid w:val="00026163"/>
    <w:rsid w:val="000264C9"/>
    <w:rsid w:val="00027E9F"/>
    <w:rsid w:val="0003085F"/>
    <w:rsid w:val="00031F62"/>
    <w:rsid w:val="00033397"/>
    <w:rsid w:val="00033E27"/>
    <w:rsid w:val="000357B3"/>
    <w:rsid w:val="000358C9"/>
    <w:rsid w:val="00036A85"/>
    <w:rsid w:val="00036C89"/>
    <w:rsid w:val="00040095"/>
    <w:rsid w:val="000415FA"/>
    <w:rsid w:val="00042337"/>
    <w:rsid w:val="000428EF"/>
    <w:rsid w:val="0004393C"/>
    <w:rsid w:val="00044A21"/>
    <w:rsid w:val="000450EC"/>
    <w:rsid w:val="00047F6B"/>
    <w:rsid w:val="000505E3"/>
    <w:rsid w:val="0005169D"/>
    <w:rsid w:val="0005343D"/>
    <w:rsid w:val="00054BDA"/>
    <w:rsid w:val="000551CE"/>
    <w:rsid w:val="00055729"/>
    <w:rsid w:val="00056123"/>
    <w:rsid w:val="00060801"/>
    <w:rsid w:val="0006139D"/>
    <w:rsid w:val="0006141E"/>
    <w:rsid w:val="000617B8"/>
    <w:rsid w:val="00062616"/>
    <w:rsid w:val="00062CDC"/>
    <w:rsid w:val="00065106"/>
    <w:rsid w:val="000656C6"/>
    <w:rsid w:val="000658D1"/>
    <w:rsid w:val="000665E2"/>
    <w:rsid w:val="00066E93"/>
    <w:rsid w:val="000679C1"/>
    <w:rsid w:val="0007052D"/>
    <w:rsid w:val="00070644"/>
    <w:rsid w:val="000721ED"/>
    <w:rsid w:val="00072BB8"/>
    <w:rsid w:val="00072E4B"/>
    <w:rsid w:val="00073C25"/>
    <w:rsid w:val="00074F20"/>
    <w:rsid w:val="00077EB3"/>
    <w:rsid w:val="00080512"/>
    <w:rsid w:val="00082C05"/>
    <w:rsid w:val="00083227"/>
    <w:rsid w:val="000850D7"/>
    <w:rsid w:val="000857E9"/>
    <w:rsid w:val="00087D20"/>
    <w:rsid w:val="00090251"/>
    <w:rsid w:val="0009036B"/>
    <w:rsid w:val="00090468"/>
    <w:rsid w:val="0009078A"/>
    <w:rsid w:val="0009151D"/>
    <w:rsid w:val="0009265B"/>
    <w:rsid w:val="000940B9"/>
    <w:rsid w:val="00094623"/>
    <w:rsid w:val="00094AC9"/>
    <w:rsid w:val="00095799"/>
    <w:rsid w:val="000961F4"/>
    <w:rsid w:val="0009762C"/>
    <w:rsid w:val="000A0EFC"/>
    <w:rsid w:val="000A117E"/>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178"/>
    <w:rsid w:val="000C3EEF"/>
    <w:rsid w:val="000C4661"/>
    <w:rsid w:val="000C4B9F"/>
    <w:rsid w:val="000C522B"/>
    <w:rsid w:val="000C719F"/>
    <w:rsid w:val="000C7A74"/>
    <w:rsid w:val="000D0759"/>
    <w:rsid w:val="000D1B64"/>
    <w:rsid w:val="000D1C3C"/>
    <w:rsid w:val="000D2C9E"/>
    <w:rsid w:val="000D2E6A"/>
    <w:rsid w:val="000D42F2"/>
    <w:rsid w:val="000D5705"/>
    <w:rsid w:val="000D58AB"/>
    <w:rsid w:val="000E174A"/>
    <w:rsid w:val="000E2703"/>
    <w:rsid w:val="000E2B20"/>
    <w:rsid w:val="000E4BCA"/>
    <w:rsid w:val="000E57CC"/>
    <w:rsid w:val="000E5B3E"/>
    <w:rsid w:val="000E76EC"/>
    <w:rsid w:val="000F0B31"/>
    <w:rsid w:val="000F0E7B"/>
    <w:rsid w:val="000F16F5"/>
    <w:rsid w:val="000F1ED2"/>
    <w:rsid w:val="000F23E3"/>
    <w:rsid w:val="000F25E9"/>
    <w:rsid w:val="000F287D"/>
    <w:rsid w:val="000F29D0"/>
    <w:rsid w:val="000F32DD"/>
    <w:rsid w:val="000F4184"/>
    <w:rsid w:val="000F5175"/>
    <w:rsid w:val="000F73A2"/>
    <w:rsid w:val="00101C3C"/>
    <w:rsid w:val="00101F09"/>
    <w:rsid w:val="001020C1"/>
    <w:rsid w:val="00102765"/>
    <w:rsid w:val="001029D4"/>
    <w:rsid w:val="0010498F"/>
    <w:rsid w:val="001059B9"/>
    <w:rsid w:val="00106D9B"/>
    <w:rsid w:val="00106E25"/>
    <w:rsid w:val="001070D6"/>
    <w:rsid w:val="001071BE"/>
    <w:rsid w:val="001077E2"/>
    <w:rsid w:val="00107DAB"/>
    <w:rsid w:val="00111D22"/>
    <w:rsid w:val="00112F1A"/>
    <w:rsid w:val="00114657"/>
    <w:rsid w:val="001154CA"/>
    <w:rsid w:val="00116EE6"/>
    <w:rsid w:val="00117E0A"/>
    <w:rsid w:val="0012137A"/>
    <w:rsid w:val="00123A5E"/>
    <w:rsid w:val="00124928"/>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0A75"/>
    <w:rsid w:val="0014151E"/>
    <w:rsid w:val="00142813"/>
    <w:rsid w:val="001434E6"/>
    <w:rsid w:val="001441FD"/>
    <w:rsid w:val="00144C28"/>
    <w:rsid w:val="00145075"/>
    <w:rsid w:val="00145C35"/>
    <w:rsid w:val="00145E81"/>
    <w:rsid w:val="00147A5C"/>
    <w:rsid w:val="00150B01"/>
    <w:rsid w:val="00153348"/>
    <w:rsid w:val="00153844"/>
    <w:rsid w:val="00153C1D"/>
    <w:rsid w:val="0015547C"/>
    <w:rsid w:val="0015583D"/>
    <w:rsid w:val="001610D0"/>
    <w:rsid w:val="00162BE6"/>
    <w:rsid w:val="00162F06"/>
    <w:rsid w:val="00163DDD"/>
    <w:rsid w:val="00164846"/>
    <w:rsid w:val="0016587C"/>
    <w:rsid w:val="00166A67"/>
    <w:rsid w:val="00170E59"/>
    <w:rsid w:val="00171B92"/>
    <w:rsid w:val="00171DF3"/>
    <w:rsid w:val="00173909"/>
    <w:rsid w:val="00173E43"/>
    <w:rsid w:val="001741A0"/>
    <w:rsid w:val="00175F0C"/>
    <w:rsid w:val="00175FA0"/>
    <w:rsid w:val="0018127C"/>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17A3"/>
    <w:rsid w:val="001A3BC4"/>
    <w:rsid w:val="001A62B3"/>
    <w:rsid w:val="001A7010"/>
    <w:rsid w:val="001B02C2"/>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70"/>
    <w:rsid w:val="001C6DD7"/>
    <w:rsid w:val="001D1FCA"/>
    <w:rsid w:val="001D2853"/>
    <w:rsid w:val="001D3750"/>
    <w:rsid w:val="001D3A94"/>
    <w:rsid w:val="001D4C40"/>
    <w:rsid w:val="001D6012"/>
    <w:rsid w:val="001D6E0A"/>
    <w:rsid w:val="001E039C"/>
    <w:rsid w:val="001E22B7"/>
    <w:rsid w:val="001E241E"/>
    <w:rsid w:val="001E25BB"/>
    <w:rsid w:val="001E3A3D"/>
    <w:rsid w:val="001E3E51"/>
    <w:rsid w:val="001E41F8"/>
    <w:rsid w:val="001F0411"/>
    <w:rsid w:val="001F168B"/>
    <w:rsid w:val="001F17AE"/>
    <w:rsid w:val="001F2341"/>
    <w:rsid w:val="001F2483"/>
    <w:rsid w:val="001F2530"/>
    <w:rsid w:val="001F2A0C"/>
    <w:rsid w:val="001F39E8"/>
    <w:rsid w:val="001F3D5E"/>
    <w:rsid w:val="001F572A"/>
    <w:rsid w:val="001F572E"/>
    <w:rsid w:val="001F63E3"/>
    <w:rsid w:val="001F662B"/>
    <w:rsid w:val="001F671B"/>
    <w:rsid w:val="001F7831"/>
    <w:rsid w:val="001F7D5C"/>
    <w:rsid w:val="00200EE0"/>
    <w:rsid w:val="0020180E"/>
    <w:rsid w:val="00202876"/>
    <w:rsid w:val="00204045"/>
    <w:rsid w:val="00206727"/>
    <w:rsid w:val="00206B2A"/>
    <w:rsid w:val="00206CB6"/>
    <w:rsid w:val="0020712B"/>
    <w:rsid w:val="00207422"/>
    <w:rsid w:val="00210F18"/>
    <w:rsid w:val="00211C90"/>
    <w:rsid w:val="00211F01"/>
    <w:rsid w:val="00212FB0"/>
    <w:rsid w:val="00213372"/>
    <w:rsid w:val="00213691"/>
    <w:rsid w:val="00214BD3"/>
    <w:rsid w:val="0021664E"/>
    <w:rsid w:val="002218C5"/>
    <w:rsid w:val="00221FE3"/>
    <w:rsid w:val="00223377"/>
    <w:rsid w:val="0022606D"/>
    <w:rsid w:val="00230031"/>
    <w:rsid w:val="00230279"/>
    <w:rsid w:val="00231728"/>
    <w:rsid w:val="0023181C"/>
    <w:rsid w:val="002334FD"/>
    <w:rsid w:val="00233C1A"/>
    <w:rsid w:val="00234F5A"/>
    <w:rsid w:val="002359DA"/>
    <w:rsid w:val="00235D0B"/>
    <w:rsid w:val="00237CA9"/>
    <w:rsid w:val="00237FF5"/>
    <w:rsid w:val="00240623"/>
    <w:rsid w:val="002412CD"/>
    <w:rsid w:val="00243312"/>
    <w:rsid w:val="00246343"/>
    <w:rsid w:val="0024711C"/>
    <w:rsid w:val="00250BD0"/>
    <w:rsid w:val="00250D15"/>
    <w:rsid w:val="00252DD0"/>
    <w:rsid w:val="00253724"/>
    <w:rsid w:val="00254569"/>
    <w:rsid w:val="00255849"/>
    <w:rsid w:val="00255ABB"/>
    <w:rsid w:val="00256CA7"/>
    <w:rsid w:val="002572D2"/>
    <w:rsid w:val="002610D8"/>
    <w:rsid w:val="002612A7"/>
    <w:rsid w:val="00261AE1"/>
    <w:rsid w:val="00261D26"/>
    <w:rsid w:val="002633E6"/>
    <w:rsid w:val="00263653"/>
    <w:rsid w:val="00263C13"/>
    <w:rsid w:val="00263E5C"/>
    <w:rsid w:val="00267B9F"/>
    <w:rsid w:val="002705D0"/>
    <w:rsid w:val="002706D3"/>
    <w:rsid w:val="002707F1"/>
    <w:rsid w:val="00271D30"/>
    <w:rsid w:val="00273F7D"/>
    <w:rsid w:val="002747EC"/>
    <w:rsid w:val="00276289"/>
    <w:rsid w:val="00277504"/>
    <w:rsid w:val="00280F8E"/>
    <w:rsid w:val="00281724"/>
    <w:rsid w:val="0028270B"/>
    <w:rsid w:val="002828EC"/>
    <w:rsid w:val="00282C84"/>
    <w:rsid w:val="0028319B"/>
    <w:rsid w:val="00283741"/>
    <w:rsid w:val="00283E5C"/>
    <w:rsid w:val="00284334"/>
    <w:rsid w:val="002855BF"/>
    <w:rsid w:val="00285E10"/>
    <w:rsid w:val="00286348"/>
    <w:rsid w:val="002879D4"/>
    <w:rsid w:val="002907E8"/>
    <w:rsid w:val="002927F3"/>
    <w:rsid w:val="0029324C"/>
    <w:rsid w:val="00293FDB"/>
    <w:rsid w:val="00294B03"/>
    <w:rsid w:val="00294D55"/>
    <w:rsid w:val="00295D82"/>
    <w:rsid w:val="002968AA"/>
    <w:rsid w:val="00296A0A"/>
    <w:rsid w:val="002974CD"/>
    <w:rsid w:val="002A0FA3"/>
    <w:rsid w:val="002A197D"/>
    <w:rsid w:val="002B0CCF"/>
    <w:rsid w:val="002B22A8"/>
    <w:rsid w:val="002B5E1B"/>
    <w:rsid w:val="002B6F96"/>
    <w:rsid w:val="002B6FBE"/>
    <w:rsid w:val="002B7944"/>
    <w:rsid w:val="002B7BD9"/>
    <w:rsid w:val="002C38A3"/>
    <w:rsid w:val="002C4E58"/>
    <w:rsid w:val="002C55F5"/>
    <w:rsid w:val="002D19E1"/>
    <w:rsid w:val="002D1D52"/>
    <w:rsid w:val="002D215B"/>
    <w:rsid w:val="002D56E9"/>
    <w:rsid w:val="002D59EE"/>
    <w:rsid w:val="002D5F48"/>
    <w:rsid w:val="002D6456"/>
    <w:rsid w:val="002D6E69"/>
    <w:rsid w:val="002E00F0"/>
    <w:rsid w:val="002E104E"/>
    <w:rsid w:val="002E1C75"/>
    <w:rsid w:val="002E25B0"/>
    <w:rsid w:val="002E317F"/>
    <w:rsid w:val="002E3784"/>
    <w:rsid w:val="002E4138"/>
    <w:rsid w:val="002E6106"/>
    <w:rsid w:val="002F0D22"/>
    <w:rsid w:val="002F0F1F"/>
    <w:rsid w:val="002F2FC5"/>
    <w:rsid w:val="002F4680"/>
    <w:rsid w:val="002F711E"/>
    <w:rsid w:val="002F71FE"/>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0E0B"/>
    <w:rsid w:val="00321D2D"/>
    <w:rsid w:val="00322164"/>
    <w:rsid w:val="003228AD"/>
    <w:rsid w:val="00323BAA"/>
    <w:rsid w:val="00323E1A"/>
    <w:rsid w:val="00325AE3"/>
    <w:rsid w:val="00325E01"/>
    <w:rsid w:val="00325EA1"/>
    <w:rsid w:val="00326069"/>
    <w:rsid w:val="00327D0A"/>
    <w:rsid w:val="00327E2F"/>
    <w:rsid w:val="00330A0B"/>
    <w:rsid w:val="00330F24"/>
    <w:rsid w:val="00331230"/>
    <w:rsid w:val="003317EE"/>
    <w:rsid w:val="00333EDB"/>
    <w:rsid w:val="0033484D"/>
    <w:rsid w:val="00337B7D"/>
    <w:rsid w:val="00337D9B"/>
    <w:rsid w:val="00341516"/>
    <w:rsid w:val="0034257F"/>
    <w:rsid w:val="00343670"/>
    <w:rsid w:val="003442E6"/>
    <w:rsid w:val="003458DE"/>
    <w:rsid w:val="0035462D"/>
    <w:rsid w:val="00354F72"/>
    <w:rsid w:val="00354FBE"/>
    <w:rsid w:val="00356164"/>
    <w:rsid w:val="00360111"/>
    <w:rsid w:val="00360535"/>
    <w:rsid w:val="00362878"/>
    <w:rsid w:val="003636C6"/>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474"/>
    <w:rsid w:val="003913BC"/>
    <w:rsid w:val="00392B0C"/>
    <w:rsid w:val="00392DE8"/>
    <w:rsid w:val="00393360"/>
    <w:rsid w:val="00393563"/>
    <w:rsid w:val="003951E4"/>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1F87"/>
    <w:rsid w:val="003C286A"/>
    <w:rsid w:val="003C2EFD"/>
    <w:rsid w:val="003C4BDD"/>
    <w:rsid w:val="003C4E37"/>
    <w:rsid w:val="003C6324"/>
    <w:rsid w:val="003C7892"/>
    <w:rsid w:val="003D0199"/>
    <w:rsid w:val="003D0DB1"/>
    <w:rsid w:val="003D1146"/>
    <w:rsid w:val="003D1835"/>
    <w:rsid w:val="003D2077"/>
    <w:rsid w:val="003D28A3"/>
    <w:rsid w:val="003D316A"/>
    <w:rsid w:val="003D4501"/>
    <w:rsid w:val="003D7313"/>
    <w:rsid w:val="003D76AA"/>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315"/>
    <w:rsid w:val="003F1974"/>
    <w:rsid w:val="003F1CAA"/>
    <w:rsid w:val="003F2619"/>
    <w:rsid w:val="003F3162"/>
    <w:rsid w:val="003F42D4"/>
    <w:rsid w:val="003F4809"/>
    <w:rsid w:val="003F4BA3"/>
    <w:rsid w:val="003F4E28"/>
    <w:rsid w:val="004006E8"/>
    <w:rsid w:val="0040178C"/>
    <w:rsid w:val="00401855"/>
    <w:rsid w:val="00402A18"/>
    <w:rsid w:val="0040377C"/>
    <w:rsid w:val="004041B0"/>
    <w:rsid w:val="00404C86"/>
    <w:rsid w:val="00405E79"/>
    <w:rsid w:val="00407274"/>
    <w:rsid w:val="00407C8F"/>
    <w:rsid w:val="00410BCA"/>
    <w:rsid w:val="00411D61"/>
    <w:rsid w:val="004158F8"/>
    <w:rsid w:val="00415A22"/>
    <w:rsid w:val="004176F8"/>
    <w:rsid w:val="004212EF"/>
    <w:rsid w:val="004224F8"/>
    <w:rsid w:val="0042322D"/>
    <w:rsid w:val="00423E43"/>
    <w:rsid w:val="004249B8"/>
    <w:rsid w:val="0042651C"/>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0D13"/>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67477"/>
    <w:rsid w:val="004700D7"/>
    <w:rsid w:val="004704AA"/>
    <w:rsid w:val="00471F31"/>
    <w:rsid w:val="004723CB"/>
    <w:rsid w:val="00475BC4"/>
    <w:rsid w:val="0047699B"/>
    <w:rsid w:val="00477455"/>
    <w:rsid w:val="00477F7F"/>
    <w:rsid w:val="004817B3"/>
    <w:rsid w:val="00482723"/>
    <w:rsid w:val="00482850"/>
    <w:rsid w:val="00483FA8"/>
    <w:rsid w:val="004840B5"/>
    <w:rsid w:val="00484B62"/>
    <w:rsid w:val="0048564A"/>
    <w:rsid w:val="00486A17"/>
    <w:rsid w:val="004911C5"/>
    <w:rsid w:val="00492FB7"/>
    <w:rsid w:val="00494CF6"/>
    <w:rsid w:val="0049506B"/>
    <w:rsid w:val="004950FB"/>
    <w:rsid w:val="00495A5D"/>
    <w:rsid w:val="00495BB9"/>
    <w:rsid w:val="0049618F"/>
    <w:rsid w:val="00497C88"/>
    <w:rsid w:val="00497D4B"/>
    <w:rsid w:val="004A03B2"/>
    <w:rsid w:val="004A1F7B"/>
    <w:rsid w:val="004A3A3E"/>
    <w:rsid w:val="004A4C5A"/>
    <w:rsid w:val="004A4E9E"/>
    <w:rsid w:val="004A616F"/>
    <w:rsid w:val="004A634E"/>
    <w:rsid w:val="004A7BDD"/>
    <w:rsid w:val="004B0859"/>
    <w:rsid w:val="004B0BB3"/>
    <w:rsid w:val="004B0ED2"/>
    <w:rsid w:val="004B1F44"/>
    <w:rsid w:val="004B4791"/>
    <w:rsid w:val="004B49F7"/>
    <w:rsid w:val="004B7173"/>
    <w:rsid w:val="004C2072"/>
    <w:rsid w:val="004C4171"/>
    <w:rsid w:val="004C44D2"/>
    <w:rsid w:val="004C5AA0"/>
    <w:rsid w:val="004C68D5"/>
    <w:rsid w:val="004C7302"/>
    <w:rsid w:val="004C75DB"/>
    <w:rsid w:val="004C7761"/>
    <w:rsid w:val="004D2FD9"/>
    <w:rsid w:val="004D3578"/>
    <w:rsid w:val="004D36A0"/>
    <w:rsid w:val="004D380D"/>
    <w:rsid w:val="004D433B"/>
    <w:rsid w:val="004D5A8E"/>
    <w:rsid w:val="004E1F5C"/>
    <w:rsid w:val="004E1FEA"/>
    <w:rsid w:val="004E213A"/>
    <w:rsid w:val="004E2A81"/>
    <w:rsid w:val="004E39B4"/>
    <w:rsid w:val="004E40CD"/>
    <w:rsid w:val="004E4CFD"/>
    <w:rsid w:val="004E547F"/>
    <w:rsid w:val="004E5F81"/>
    <w:rsid w:val="004F1FB5"/>
    <w:rsid w:val="004F4226"/>
    <w:rsid w:val="00500700"/>
    <w:rsid w:val="00501E02"/>
    <w:rsid w:val="00503171"/>
    <w:rsid w:val="00506887"/>
    <w:rsid w:val="00506C28"/>
    <w:rsid w:val="00506FE1"/>
    <w:rsid w:val="00510176"/>
    <w:rsid w:val="0051190C"/>
    <w:rsid w:val="00512660"/>
    <w:rsid w:val="00512CA7"/>
    <w:rsid w:val="00513642"/>
    <w:rsid w:val="0051627F"/>
    <w:rsid w:val="00517C98"/>
    <w:rsid w:val="005213BC"/>
    <w:rsid w:val="005224C9"/>
    <w:rsid w:val="0052293F"/>
    <w:rsid w:val="00522ABD"/>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27C5"/>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67C17"/>
    <w:rsid w:val="00570DEF"/>
    <w:rsid w:val="00570FDE"/>
    <w:rsid w:val="00572F1C"/>
    <w:rsid w:val="00580163"/>
    <w:rsid w:val="00580723"/>
    <w:rsid w:val="00580754"/>
    <w:rsid w:val="0058077C"/>
    <w:rsid w:val="00580E0C"/>
    <w:rsid w:val="005825F5"/>
    <w:rsid w:val="0058388F"/>
    <w:rsid w:val="005841A9"/>
    <w:rsid w:val="00586229"/>
    <w:rsid w:val="00591402"/>
    <w:rsid w:val="0059143D"/>
    <w:rsid w:val="00592EB9"/>
    <w:rsid w:val="00593A8A"/>
    <w:rsid w:val="00594520"/>
    <w:rsid w:val="0059557A"/>
    <w:rsid w:val="00597528"/>
    <w:rsid w:val="005A05E7"/>
    <w:rsid w:val="005A0C8A"/>
    <w:rsid w:val="005A1CCD"/>
    <w:rsid w:val="005A2265"/>
    <w:rsid w:val="005A2759"/>
    <w:rsid w:val="005A2E40"/>
    <w:rsid w:val="005A3F76"/>
    <w:rsid w:val="005A4716"/>
    <w:rsid w:val="005A4AEE"/>
    <w:rsid w:val="005A53BA"/>
    <w:rsid w:val="005A54C6"/>
    <w:rsid w:val="005A5625"/>
    <w:rsid w:val="005A6909"/>
    <w:rsid w:val="005A7CDD"/>
    <w:rsid w:val="005B073D"/>
    <w:rsid w:val="005B2488"/>
    <w:rsid w:val="005B3F19"/>
    <w:rsid w:val="005B3FB8"/>
    <w:rsid w:val="005B4AF0"/>
    <w:rsid w:val="005B6FC5"/>
    <w:rsid w:val="005C302E"/>
    <w:rsid w:val="005C3BFA"/>
    <w:rsid w:val="005C4A8C"/>
    <w:rsid w:val="005C5A6B"/>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A97"/>
    <w:rsid w:val="005F7AF9"/>
    <w:rsid w:val="00600F20"/>
    <w:rsid w:val="00601032"/>
    <w:rsid w:val="00601D98"/>
    <w:rsid w:val="0060255F"/>
    <w:rsid w:val="00603263"/>
    <w:rsid w:val="00604CCC"/>
    <w:rsid w:val="006053E0"/>
    <w:rsid w:val="00606696"/>
    <w:rsid w:val="0060683E"/>
    <w:rsid w:val="00606D4A"/>
    <w:rsid w:val="00607FA2"/>
    <w:rsid w:val="00611566"/>
    <w:rsid w:val="0061483A"/>
    <w:rsid w:val="006150A0"/>
    <w:rsid w:val="00616506"/>
    <w:rsid w:val="00616F1C"/>
    <w:rsid w:val="006202FB"/>
    <w:rsid w:val="00621075"/>
    <w:rsid w:val="006228E5"/>
    <w:rsid w:val="00622DC4"/>
    <w:rsid w:val="00630529"/>
    <w:rsid w:val="00630943"/>
    <w:rsid w:val="00632ACB"/>
    <w:rsid w:val="006346C7"/>
    <w:rsid w:val="00634706"/>
    <w:rsid w:val="00634F25"/>
    <w:rsid w:val="0063523F"/>
    <w:rsid w:val="00636576"/>
    <w:rsid w:val="006407DB"/>
    <w:rsid w:val="00640D29"/>
    <w:rsid w:val="00641F75"/>
    <w:rsid w:val="00642645"/>
    <w:rsid w:val="00642850"/>
    <w:rsid w:val="00642B9D"/>
    <w:rsid w:val="00642E88"/>
    <w:rsid w:val="006451E4"/>
    <w:rsid w:val="006465A4"/>
    <w:rsid w:val="00646D99"/>
    <w:rsid w:val="0064765D"/>
    <w:rsid w:val="00651C76"/>
    <w:rsid w:val="006520A1"/>
    <w:rsid w:val="00652550"/>
    <w:rsid w:val="00654AAA"/>
    <w:rsid w:val="006555E7"/>
    <w:rsid w:val="00656910"/>
    <w:rsid w:val="006571E5"/>
    <w:rsid w:val="006577FB"/>
    <w:rsid w:val="006606C4"/>
    <w:rsid w:val="0066094D"/>
    <w:rsid w:val="00662C11"/>
    <w:rsid w:val="00662E63"/>
    <w:rsid w:val="00663168"/>
    <w:rsid w:val="0066466C"/>
    <w:rsid w:val="006649EC"/>
    <w:rsid w:val="00664FEB"/>
    <w:rsid w:val="0066548C"/>
    <w:rsid w:val="00667F86"/>
    <w:rsid w:val="006716A6"/>
    <w:rsid w:val="00672347"/>
    <w:rsid w:val="006728CE"/>
    <w:rsid w:val="00673448"/>
    <w:rsid w:val="006735B4"/>
    <w:rsid w:val="00673D5D"/>
    <w:rsid w:val="0067501B"/>
    <w:rsid w:val="0067518E"/>
    <w:rsid w:val="00675568"/>
    <w:rsid w:val="00680135"/>
    <w:rsid w:val="00680537"/>
    <w:rsid w:val="00680CE3"/>
    <w:rsid w:val="00681D9F"/>
    <w:rsid w:val="006831CA"/>
    <w:rsid w:val="00683CA7"/>
    <w:rsid w:val="00685BE9"/>
    <w:rsid w:val="0068653B"/>
    <w:rsid w:val="006877B6"/>
    <w:rsid w:val="00687B05"/>
    <w:rsid w:val="0069055A"/>
    <w:rsid w:val="00695449"/>
    <w:rsid w:val="00695D38"/>
    <w:rsid w:val="006977EE"/>
    <w:rsid w:val="006A18B4"/>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772C"/>
    <w:rsid w:val="006C77C9"/>
    <w:rsid w:val="006D0B63"/>
    <w:rsid w:val="006D1E24"/>
    <w:rsid w:val="006D21C8"/>
    <w:rsid w:val="006D3E01"/>
    <w:rsid w:val="006D5076"/>
    <w:rsid w:val="006D5175"/>
    <w:rsid w:val="006D56A2"/>
    <w:rsid w:val="006D6167"/>
    <w:rsid w:val="006D64CA"/>
    <w:rsid w:val="006D7BDE"/>
    <w:rsid w:val="006E07E0"/>
    <w:rsid w:val="006E0926"/>
    <w:rsid w:val="006E0D44"/>
    <w:rsid w:val="006E1417"/>
    <w:rsid w:val="006E1AF9"/>
    <w:rsid w:val="006E206B"/>
    <w:rsid w:val="006E24F9"/>
    <w:rsid w:val="006E6B13"/>
    <w:rsid w:val="006E6F3A"/>
    <w:rsid w:val="006E7D23"/>
    <w:rsid w:val="006F04A4"/>
    <w:rsid w:val="006F1538"/>
    <w:rsid w:val="006F16EA"/>
    <w:rsid w:val="006F65D2"/>
    <w:rsid w:val="006F6A2C"/>
    <w:rsid w:val="006F72B2"/>
    <w:rsid w:val="006F7EB9"/>
    <w:rsid w:val="00702DBC"/>
    <w:rsid w:val="00702F42"/>
    <w:rsid w:val="00703EDA"/>
    <w:rsid w:val="00704DF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1173"/>
    <w:rsid w:val="007512BC"/>
    <w:rsid w:val="0075149B"/>
    <w:rsid w:val="00755ABD"/>
    <w:rsid w:val="00756B0A"/>
    <w:rsid w:val="00756FCD"/>
    <w:rsid w:val="00757385"/>
    <w:rsid w:val="00757857"/>
    <w:rsid w:val="00757B1C"/>
    <w:rsid w:val="00757D40"/>
    <w:rsid w:val="007608FC"/>
    <w:rsid w:val="00760E05"/>
    <w:rsid w:val="00760F79"/>
    <w:rsid w:val="00761EF2"/>
    <w:rsid w:val="00762E86"/>
    <w:rsid w:val="00763319"/>
    <w:rsid w:val="00763C95"/>
    <w:rsid w:val="00763D14"/>
    <w:rsid w:val="00764465"/>
    <w:rsid w:val="00765263"/>
    <w:rsid w:val="0076697E"/>
    <w:rsid w:val="007669BF"/>
    <w:rsid w:val="0076716F"/>
    <w:rsid w:val="007708A1"/>
    <w:rsid w:val="007737D6"/>
    <w:rsid w:val="00774796"/>
    <w:rsid w:val="0077499F"/>
    <w:rsid w:val="00775936"/>
    <w:rsid w:val="00776DD5"/>
    <w:rsid w:val="00780E18"/>
    <w:rsid w:val="00780F40"/>
    <w:rsid w:val="0078146B"/>
    <w:rsid w:val="00781F0F"/>
    <w:rsid w:val="007823D3"/>
    <w:rsid w:val="0078298E"/>
    <w:rsid w:val="007848D6"/>
    <w:rsid w:val="00784CA5"/>
    <w:rsid w:val="00785E65"/>
    <w:rsid w:val="00786DC3"/>
    <w:rsid w:val="0078727C"/>
    <w:rsid w:val="0079049D"/>
    <w:rsid w:val="007909B1"/>
    <w:rsid w:val="00791F23"/>
    <w:rsid w:val="00793749"/>
    <w:rsid w:val="00793DC5"/>
    <w:rsid w:val="007A0B3A"/>
    <w:rsid w:val="007A0D32"/>
    <w:rsid w:val="007A2712"/>
    <w:rsid w:val="007A3960"/>
    <w:rsid w:val="007A3D8D"/>
    <w:rsid w:val="007A3FC2"/>
    <w:rsid w:val="007A4044"/>
    <w:rsid w:val="007A5897"/>
    <w:rsid w:val="007A5B13"/>
    <w:rsid w:val="007A76B3"/>
    <w:rsid w:val="007A773E"/>
    <w:rsid w:val="007A78E0"/>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AC9"/>
    <w:rsid w:val="007C5B93"/>
    <w:rsid w:val="007C5CA9"/>
    <w:rsid w:val="007C6034"/>
    <w:rsid w:val="007C69E0"/>
    <w:rsid w:val="007C7250"/>
    <w:rsid w:val="007D1649"/>
    <w:rsid w:val="007D2C91"/>
    <w:rsid w:val="007D2DCF"/>
    <w:rsid w:val="007D5578"/>
    <w:rsid w:val="007D5A3A"/>
    <w:rsid w:val="007D5C18"/>
    <w:rsid w:val="007D7806"/>
    <w:rsid w:val="007E0477"/>
    <w:rsid w:val="007E2687"/>
    <w:rsid w:val="007E3E29"/>
    <w:rsid w:val="007E6723"/>
    <w:rsid w:val="007E6848"/>
    <w:rsid w:val="007E7057"/>
    <w:rsid w:val="007E71E9"/>
    <w:rsid w:val="007F0133"/>
    <w:rsid w:val="007F077E"/>
    <w:rsid w:val="007F15E4"/>
    <w:rsid w:val="007F46C9"/>
    <w:rsid w:val="007F4A09"/>
    <w:rsid w:val="007F69EE"/>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4D7E"/>
    <w:rsid w:val="0081615D"/>
    <w:rsid w:val="00816A45"/>
    <w:rsid w:val="00816A8C"/>
    <w:rsid w:val="008171E6"/>
    <w:rsid w:val="008203FE"/>
    <w:rsid w:val="008205EF"/>
    <w:rsid w:val="008207D6"/>
    <w:rsid w:val="00821C65"/>
    <w:rsid w:val="008221CF"/>
    <w:rsid w:val="0082251E"/>
    <w:rsid w:val="00823BE5"/>
    <w:rsid w:val="00823F6A"/>
    <w:rsid w:val="00824D70"/>
    <w:rsid w:val="0082671A"/>
    <w:rsid w:val="00826B42"/>
    <w:rsid w:val="00827090"/>
    <w:rsid w:val="008307EB"/>
    <w:rsid w:val="00831ACF"/>
    <w:rsid w:val="00832A35"/>
    <w:rsid w:val="00833073"/>
    <w:rsid w:val="0083340C"/>
    <w:rsid w:val="00834329"/>
    <w:rsid w:val="008362F1"/>
    <w:rsid w:val="00836844"/>
    <w:rsid w:val="00836D44"/>
    <w:rsid w:val="00837694"/>
    <w:rsid w:val="00837EFA"/>
    <w:rsid w:val="00840DF3"/>
    <w:rsid w:val="00841504"/>
    <w:rsid w:val="008415B8"/>
    <w:rsid w:val="00841BF0"/>
    <w:rsid w:val="00841E8B"/>
    <w:rsid w:val="0084208F"/>
    <w:rsid w:val="008442D8"/>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41C2"/>
    <w:rsid w:val="00864905"/>
    <w:rsid w:val="00864918"/>
    <w:rsid w:val="00866045"/>
    <w:rsid w:val="00866FFE"/>
    <w:rsid w:val="008700FE"/>
    <w:rsid w:val="0087189E"/>
    <w:rsid w:val="00872041"/>
    <w:rsid w:val="00872230"/>
    <w:rsid w:val="0087228D"/>
    <w:rsid w:val="00872E94"/>
    <w:rsid w:val="00874BBF"/>
    <w:rsid w:val="00874D83"/>
    <w:rsid w:val="00874EF5"/>
    <w:rsid w:val="00875649"/>
    <w:rsid w:val="008768CA"/>
    <w:rsid w:val="00876A65"/>
    <w:rsid w:val="00876F06"/>
    <w:rsid w:val="00877EF9"/>
    <w:rsid w:val="00880559"/>
    <w:rsid w:val="008815B4"/>
    <w:rsid w:val="00882CD2"/>
    <w:rsid w:val="00883C90"/>
    <w:rsid w:val="00885551"/>
    <w:rsid w:val="00887364"/>
    <w:rsid w:val="008901D5"/>
    <w:rsid w:val="00891ADF"/>
    <w:rsid w:val="00892C44"/>
    <w:rsid w:val="0089429B"/>
    <w:rsid w:val="00894776"/>
    <w:rsid w:val="00895782"/>
    <w:rsid w:val="00895A8B"/>
    <w:rsid w:val="0089621B"/>
    <w:rsid w:val="00896B41"/>
    <w:rsid w:val="00897055"/>
    <w:rsid w:val="008A05B3"/>
    <w:rsid w:val="008A1062"/>
    <w:rsid w:val="008A185C"/>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1FFA"/>
    <w:rsid w:val="008D29CC"/>
    <w:rsid w:val="008D2E4D"/>
    <w:rsid w:val="008D3E4A"/>
    <w:rsid w:val="008D446F"/>
    <w:rsid w:val="008D603F"/>
    <w:rsid w:val="008D6D76"/>
    <w:rsid w:val="008E00FF"/>
    <w:rsid w:val="008E0A32"/>
    <w:rsid w:val="008E41D4"/>
    <w:rsid w:val="008E4BC7"/>
    <w:rsid w:val="008E4E9B"/>
    <w:rsid w:val="008E58B4"/>
    <w:rsid w:val="008E6874"/>
    <w:rsid w:val="008E7F1F"/>
    <w:rsid w:val="008F0E42"/>
    <w:rsid w:val="008F1893"/>
    <w:rsid w:val="008F1C23"/>
    <w:rsid w:val="008F20E1"/>
    <w:rsid w:val="008F2792"/>
    <w:rsid w:val="008F353E"/>
    <w:rsid w:val="008F35CB"/>
    <w:rsid w:val="008F37E0"/>
    <w:rsid w:val="008F396F"/>
    <w:rsid w:val="008F5FBA"/>
    <w:rsid w:val="008F6163"/>
    <w:rsid w:val="00900E28"/>
    <w:rsid w:val="0090271F"/>
    <w:rsid w:val="00902DB9"/>
    <w:rsid w:val="00902E8C"/>
    <w:rsid w:val="00903242"/>
    <w:rsid w:val="00904200"/>
    <w:rsid w:val="0090466A"/>
    <w:rsid w:val="00905B83"/>
    <w:rsid w:val="00906243"/>
    <w:rsid w:val="009066F9"/>
    <w:rsid w:val="00911238"/>
    <w:rsid w:val="009122EC"/>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5386"/>
    <w:rsid w:val="00945B85"/>
    <w:rsid w:val="00946DEB"/>
    <w:rsid w:val="009473F6"/>
    <w:rsid w:val="0095157A"/>
    <w:rsid w:val="00951B8A"/>
    <w:rsid w:val="00952E67"/>
    <w:rsid w:val="00954992"/>
    <w:rsid w:val="00954AF8"/>
    <w:rsid w:val="00955D27"/>
    <w:rsid w:val="009562B8"/>
    <w:rsid w:val="0095671D"/>
    <w:rsid w:val="00956BEF"/>
    <w:rsid w:val="00957220"/>
    <w:rsid w:val="00957748"/>
    <w:rsid w:val="009609B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1790"/>
    <w:rsid w:val="00982CDF"/>
    <w:rsid w:val="009837D3"/>
    <w:rsid w:val="00984843"/>
    <w:rsid w:val="00984F6F"/>
    <w:rsid w:val="009865A0"/>
    <w:rsid w:val="00986AC6"/>
    <w:rsid w:val="00986E9C"/>
    <w:rsid w:val="00991F43"/>
    <w:rsid w:val="00996C30"/>
    <w:rsid w:val="00996C5E"/>
    <w:rsid w:val="009970D2"/>
    <w:rsid w:val="009A0094"/>
    <w:rsid w:val="009A0AF3"/>
    <w:rsid w:val="009A0C0C"/>
    <w:rsid w:val="009A380F"/>
    <w:rsid w:val="009A4AED"/>
    <w:rsid w:val="009A4FB7"/>
    <w:rsid w:val="009A4FF9"/>
    <w:rsid w:val="009A5F9F"/>
    <w:rsid w:val="009A73F0"/>
    <w:rsid w:val="009B07CD"/>
    <w:rsid w:val="009B17AB"/>
    <w:rsid w:val="009B19F2"/>
    <w:rsid w:val="009B1C18"/>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ADF"/>
    <w:rsid w:val="009D1B49"/>
    <w:rsid w:val="009D1C1E"/>
    <w:rsid w:val="009D2097"/>
    <w:rsid w:val="009D2F24"/>
    <w:rsid w:val="009D2F38"/>
    <w:rsid w:val="009D3FB5"/>
    <w:rsid w:val="009D41FB"/>
    <w:rsid w:val="009D600B"/>
    <w:rsid w:val="009D65A7"/>
    <w:rsid w:val="009D74A6"/>
    <w:rsid w:val="009D7662"/>
    <w:rsid w:val="009D7A04"/>
    <w:rsid w:val="009E0339"/>
    <w:rsid w:val="009E0626"/>
    <w:rsid w:val="009E1209"/>
    <w:rsid w:val="009E30E8"/>
    <w:rsid w:val="009E420A"/>
    <w:rsid w:val="009E521E"/>
    <w:rsid w:val="009E5699"/>
    <w:rsid w:val="009E5999"/>
    <w:rsid w:val="009E65FD"/>
    <w:rsid w:val="009E739C"/>
    <w:rsid w:val="009E78F9"/>
    <w:rsid w:val="009E7F93"/>
    <w:rsid w:val="009F0038"/>
    <w:rsid w:val="009F0F65"/>
    <w:rsid w:val="009F18B0"/>
    <w:rsid w:val="009F1B04"/>
    <w:rsid w:val="009F2068"/>
    <w:rsid w:val="009F2089"/>
    <w:rsid w:val="009F2D07"/>
    <w:rsid w:val="009F3659"/>
    <w:rsid w:val="009F4AF8"/>
    <w:rsid w:val="009F54CA"/>
    <w:rsid w:val="009F5842"/>
    <w:rsid w:val="009F5C99"/>
    <w:rsid w:val="009F6779"/>
    <w:rsid w:val="00A0272A"/>
    <w:rsid w:val="00A0318F"/>
    <w:rsid w:val="00A04826"/>
    <w:rsid w:val="00A04C48"/>
    <w:rsid w:val="00A068C4"/>
    <w:rsid w:val="00A06A78"/>
    <w:rsid w:val="00A06FA7"/>
    <w:rsid w:val="00A10AC9"/>
    <w:rsid w:val="00A10F02"/>
    <w:rsid w:val="00A1115F"/>
    <w:rsid w:val="00A12D6A"/>
    <w:rsid w:val="00A12FE4"/>
    <w:rsid w:val="00A135CC"/>
    <w:rsid w:val="00A151EB"/>
    <w:rsid w:val="00A1744E"/>
    <w:rsid w:val="00A17FD0"/>
    <w:rsid w:val="00A204CA"/>
    <w:rsid w:val="00A20F40"/>
    <w:rsid w:val="00A23142"/>
    <w:rsid w:val="00A235EB"/>
    <w:rsid w:val="00A2423B"/>
    <w:rsid w:val="00A26A05"/>
    <w:rsid w:val="00A26B05"/>
    <w:rsid w:val="00A26BDD"/>
    <w:rsid w:val="00A27C09"/>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2608"/>
    <w:rsid w:val="00A64183"/>
    <w:rsid w:val="00A6488F"/>
    <w:rsid w:val="00A65B79"/>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4BCF"/>
    <w:rsid w:val="00AA6373"/>
    <w:rsid w:val="00AA65FF"/>
    <w:rsid w:val="00AA697F"/>
    <w:rsid w:val="00AB1A79"/>
    <w:rsid w:val="00AB1CFC"/>
    <w:rsid w:val="00AB4710"/>
    <w:rsid w:val="00AB7714"/>
    <w:rsid w:val="00AB7831"/>
    <w:rsid w:val="00AC0057"/>
    <w:rsid w:val="00AC03C5"/>
    <w:rsid w:val="00AC201E"/>
    <w:rsid w:val="00AC24FD"/>
    <w:rsid w:val="00AC2BC3"/>
    <w:rsid w:val="00AC3917"/>
    <w:rsid w:val="00AC400F"/>
    <w:rsid w:val="00AC6DD3"/>
    <w:rsid w:val="00AD4AF4"/>
    <w:rsid w:val="00AD4F6D"/>
    <w:rsid w:val="00AD5F89"/>
    <w:rsid w:val="00AD6429"/>
    <w:rsid w:val="00AD793D"/>
    <w:rsid w:val="00AE0BAC"/>
    <w:rsid w:val="00AE2112"/>
    <w:rsid w:val="00AE2BDC"/>
    <w:rsid w:val="00AE2D7D"/>
    <w:rsid w:val="00AE3A8B"/>
    <w:rsid w:val="00AE436E"/>
    <w:rsid w:val="00AE4679"/>
    <w:rsid w:val="00AE5088"/>
    <w:rsid w:val="00AF11B2"/>
    <w:rsid w:val="00AF1675"/>
    <w:rsid w:val="00AF199D"/>
    <w:rsid w:val="00AF1D17"/>
    <w:rsid w:val="00AF267E"/>
    <w:rsid w:val="00AF2D81"/>
    <w:rsid w:val="00AF2EB5"/>
    <w:rsid w:val="00AF5CC7"/>
    <w:rsid w:val="00AF6889"/>
    <w:rsid w:val="00AF6C5D"/>
    <w:rsid w:val="00AF7BBD"/>
    <w:rsid w:val="00B00B26"/>
    <w:rsid w:val="00B00D4D"/>
    <w:rsid w:val="00B04CCB"/>
    <w:rsid w:val="00B05962"/>
    <w:rsid w:val="00B062C2"/>
    <w:rsid w:val="00B06A8A"/>
    <w:rsid w:val="00B0736A"/>
    <w:rsid w:val="00B07C77"/>
    <w:rsid w:val="00B07EF4"/>
    <w:rsid w:val="00B111DD"/>
    <w:rsid w:val="00B113D7"/>
    <w:rsid w:val="00B15449"/>
    <w:rsid w:val="00B15949"/>
    <w:rsid w:val="00B15DFA"/>
    <w:rsid w:val="00B16B8B"/>
    <w:rsid w:val="00B17EF1"/>
    <w:rsid w:val="00B20399"/>
    <w:rsid w:val="00B20A38"/>
    <w:rsid w:val="00B20AC6"/>
    <w:rsid w:val="00B21E06"/>
    <w:rsid w:val="00B21E6F"/>
    <w:rsid w:val="00B228F7"/>
    <w:rsid w:val="00B23132"/>
    <w:rsid w:val="00B2425C"/>
    <w:rsid w:val="00B2476A"/>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2CA"/>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0FCA"/>
    <w:rsid w:val="00B639E5"/>
    <w:rsid w:val="00B63AEE"/>
    <w:rsid w:val="00B6428C"/>
    <w:rsid w:val="00B706CD"/>
    <w:rsid w:val="00B71A84"/>
    <w:rsid w:val="00B71D1A"/>
    <w:rsid w:val="00B72F69"/>
    <w:rsid w:val="00B756A7"/>
    <w:rsid w:val="00B75844"/>
    <w:rsid w:val="00B76AB1"/>
    <w:rsid w:val="00B76E87"/>
    <w:rsid w:val="00B77E9B"/>
    <w:rsid w:val="00B80A3A"/>
    <w:rsid w:val="00B81C73"/>
    <w:rsid w:val="00B81D03"/>
    <w:rsid w:val="00B82EEA"/>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C61"/>
    <w:rsid w:val="00BA1063"/>
    <w:rsid w:val="00BA24E2"/>
    <w:rsid w:val="00BA3A5D"/>
    <w:rsid w:val="00BA46E9"/>
    <w:rsid w:val="00BA7BB2"/>
    <w:rsid w:val="00BB0B22"/>
    <w:rsid w:val="00BB4E4B"/>
    <w:rsid w:val="00BB63F6"/>
    <w:rsid w:val="00BB73A9"/>
    <w:rsid w:val="00BB740B"/>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3051"/>
    <w:rsid w:val="00BF5D46"/>
    <w:rsid w:val="00BF629E"/>
    <w:rsid w:val="00BF6596"/>
    <w:rsid w:val="00BF7063"/>
    <w:rsid w:val="00C015B5"/>
    <w:rsid w:val="00C019C0"/>
    <w:rsid w:val="00C035B6"/>
    <w:rsid w:val="00C03800"/>
    <w:rsid w:val="00C04CD9"/>
    <w:rsid w:val="00C05B5E"/>
    <w:rsid w:val="00C10D08"/>
    <w:rsid w:val="00C10D49"/>
    <w:rsid w:val="00C12B51"/>
    <w:rsid w:val="00C132A5"/>
    <w:rsid w:val="00C141C8"/>
    <w:rsid w:val="00C1497E"/>
    <w:rsid w:val="00C15D86"/>
    <w:rsid w:val="00C161DE"/>
    <w:rsid w:val="00C2087D"/>
    <w:rsid w:val="00C214F8"/>
    <w:rsid w:val="00C21770"/>
    <w:rsid w:val="00C21A2D"/>
    <w:rsid w:val="00C2453E"/>
    <w:rsid w:val="00C24650"/>
    <w:rsid w:val="00C26378"/>
    <w:rsid w:val="00C27634"/>
    <w:rsid w:val="00C31BA3"/>
    <w:rsid w:val="00C31EFB"/>
    <w:rsid w:val="00C32BCE"/>
    <w:rsid w:val="00C33079"/>
    <w:rsid w:val="00C3346B"/>
    <w:rsid w:val="00C34040"/>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479"/>
    <w:rsid w:val="00C47F88"/>
    <w:rsid w:val="00C51880"/>
    <w:rsid w:val="00C52334"/>
    <w:rsid w:val="00C54F7F"/>
    <w:rsid w:val="00C55079"/>
    <w:rsid w:val="00C5681A"/>
    <w:rsid w:val="00C61310"/>
    <w:rsid w:val="00C639BE"/>
    <w:rsid w:val="00C63CD0"/>
    <w:rsid w:val="00C63D50"/>
    <w:rsid w:val="00C64657"/>
    <w:rsid w:val="00C665D8"/>
    <w:rsid w:val="00C709B6"/>
    <w:rsid w:val="00C70B38"/>
    <w:rsid w:val="00C71BAC"/>
    <w:rsid w:val="00C720E8"/>
    <w:rsid w:val="00C7345E"/>
    <w:rsid w:val="00C73605"/>
    <w:rsid w:val="00C73CFF"/>
    <w:rsid w:val="00C74537"/>
    <w:rsid w:val="00C76F72"/>
    <w:rsid w:val="00C826CF"/>
    <w:rsid w:val="00C82B37"/>
    <w:rsid w:val="00C8385F"/>
    <w:rsid w:val="00C83A13"/>
    <w:rsid w:val="00C84488"/>
    <w:rsid w:val="00C84ECD"/>
    <w:rsid w:val="00C852C9"/>
    <w:rsid w:val="00C864F5"/>
    <w:rsid w:val="00C9068C"/>
    <w:rsid w:val="00C906CF"/>
    <w:rsid w:val="00C90ED5"/>
    <w:rsid w:val="00C91034"/>
    <w:rsid w:val="00C9175D"/>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2970"/>
    <w:rsid w:val="00CC3863"/>
    <w:rsid w:val="00CC4C00"/>
    <w:rsid w:val="00CC4E31"/>
    <w:rsid w:val="00CC5F37"/>
    <w:rsid w:val="00CC6F8D"/>
    <w:rsid w:val="00CD00FE"/>
    <w:rsid w:val="00CD117E"/>
    <w:rsid w:val="00CD124D"/>
    <w:rsid w:val="00CD12AD"/>
    <w:rsid w:val="00CD2B7C"/>
    <w:rsid w:val="00CD2B84"/>
    <w:rsid w:val="00CD4C7B"/>
    <w:rsid w:val="00CD54A8"/>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0842"/>
    <w:rsid w:val="00CF1951"/>
    <w:rsid w:val="00CF1AC7"/>
    <w:rsid w:val="00CF25EE"/>
    <w:rsid w:val="00CF2D60"/>
    <w:rsid w:val="00CF303B"/>
    <w:rsid w:val="00CF3640"/>
    <w:rsid w:val="00CF4B63"/>
    <w:rsid w:val="00CF56C0"/>
    <w:rsid w:val="00CF6D18"/>
    <w:rsid w:val="00D020CE"/>
    <w:rsid w:val="00D039EA"/>
    <w:rsid w:val="00D040BB"/>
    <w:rsid w:val="00D04718"/>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373"/>
    <w:rsid w:val="00D46429"/>
    <w:rsid w:val="00D4691D"/>
    <w:rsid w:val="00D469BB"/>
    <w:rsid w:val="00D47E35"/>
    <w:rsid w:val="00D504CD"/>
    <w:rsid w:val="00D505A9"/>
    <w:rsid w:val="00D5063C"/>
    <w:rsid w:val="00D5183B"/>
    <w:rsid w:val="00D51CFC"/>
    <w:rsid w:val="00D53B01"/>
    <w:rsid w:val="00D53FE0"/>
    <w:rsid w:val="00D55650"/>
    <w:rsid w:val="00D55E47"/>
    <w:rsid w:val="00D571DE"/>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EA8"/>
    <w:rsid w:val="00D7584C"/>
    <w:rsid w:val="00D77663"/>
    <w:rsid w:val="00D80795"/>
    <w:rsid w:val="00D80BDD"/>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1956"/>
    <w:rsid w:val="00DA4678"/>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DA7"/>
    <w:rsid w:val="00DC309B"/>
    <w:rsid w:val="00DC36AA"/>
    <w:rsid w:val="00DC4DA2"/>
    <w:rsid w:val="00DC629F"/>
    <w:rsid w:val="00DC6508"/>
    <w:rsid w:val="00DC6F3B"/>
    <w:rsid w:val="00DC7746"/>
    <w:rsid w:val="00DC7D7F"/>
    <w:rsid w:val="00DD1A58"/>
    <w:rsid w:val="00DD2A2F"/>
    <w:rsid w:val="00DD3638"/>
    <w:rsid w:val="00DD4159"/>
    <w:rsid w:val="00DD48CD"/>
    <w:rsid w:val="00DD6B7F"/>
    <w:rsid w:val="00DE1AA3"/>
    <w:rsid w:val="00DE2EDA"/>
    <w:rsid w:val="00DE321C"/>
    <w:rsid w:val="00DE3ABE"/>
    <w:rsid w:val="00DE46BF"/>
    <w:rsid w:val="00DE5DB2"/>
    <w:rsid w:val="00DE664A"/>
    <w:rsid w:val="00DE726D"/>
    <w:rsid w:val="00DE7B0C"/>
    <w:rsid w:val="00DF0405"/>
    <w:rsid w:val="00DF070E"/>
    <w:rsid w:val="00DF08BC"/>
    <w:rsid w:val="00DF250F"/>
    <w:rsid w:val="00DF3416"/>
    <w:rsid w:val="00DF34C2"/>
    <w:rsid w:val="00DF3511"/>
    <w:rsid w:val="00DF3A8F"/>
    <w:rsid w:val="00DF4378"/>
    <w:rsid w:val="00DF69B8"/>
    <w:rsid w:val="00DF7A66"/>
    <w:rsid w:val="00E00B23"/>
    <w:rsid w:val="00E00D0B"/>
    <w:rsid w:val="00E05C7C"/>
    <w:rsid w:val="00E069D2"/>
    <w:rsid w:val="00E06BE0"/>
    <w:rsid w:val="00E073DA"/>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867"/>
    <w:rsid w:val="00E82E1E"/>
    <w:rsid w:val="00E83697"/>
    <w:rsid w:val="00E83E6A"/>
    <w:rsid w:val="00E84266"/>
    <w:rsid w:val="00E842B4"/>
    <w:rsid w:val="00E8472E"/>
    <w:rsid w:val="00E9191C"/>
    <w:rsid w:val="00E9338A"/>
    <w:rsid w:val="00E935EC"/>
    <w:rsid w:val="00E96D46"/>
    <w:rsid w:val="00E97623"/>
    <w:rsid w:val="00EA1721"/>
    <w:rsid w:val="00EA1FA4"/>
    <w:rsid w:val="00EA3AB0"/>
    <w:rsid w:val="00EA3AD9"/>
    <w:rsid w:val="00EA4FE9"/>
    <w:rsid w:val="00EA58F7"/>
    <w:rsid w:val="00EA63EF"/>
    <w:rsid w:val="00EA65CB"/>
    <w:rsid w:val="00EA7243"/>
    <w:rsid w:val="00EB0AF6"/>
    <w:rsid w:val="00EB1D57"/>
    <w:rsid w:val="00EB3F2E"/>
    <w:rsid w:val="00EB4383"/>
    <w:rsid w:val="00EB4DD7"/>
    <w:rsid w:val="00EB5B64"/>
    <w:rsid w:val="00EB7DF3"/>
    <w:rsid w:val="00EB7E45"/>
    <w:rsid w:val="00EC023D"/>
    <w:rsid w:val="00EC1527"/>
    <w:rsid w:val="00EC1C1B"/>
    <w:rsid w:val="00EC2B71"/>
    <w:rsid w:val="00EC3A0F"/>
    <w:rsid w:val="00EC404A"/>
    <w:rsid w:val="00EC44DF"/>
    <w:rsid w:val="00EC4751"/>
    <w:rsid w:val="00EC4A25"/>
    <w:rsid w:val="00EC4DEC"/>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367"/>
    <w:rsid w:val="00EE4686"/>
    <w:rsid w:val="00EE4BA1"/>
    <w:rsid w:val="00EE5772"/>
    <w:rsid w:val="00EE5F4E"/>
    <w:rsid w:val="00EF00F8"/>
    <w:rsid w:val="00EF13F8"/>
    <w:rsid w:val="00EF2481"/>
    <w:rsid w:val="00EF31F5"/>
    <w:rsid w:val="00EF5AAE"/>
    <w:rsid w:val="00EF65E9"/>
    <w:rsid w:val="00F013C5"/>
    <w:rsid w:val="00F014AA"/>
    <w:rsid w:val="00F025A2"/>
    <w:rsid w:val="00F03B62"/>
    <w:rsid w:val="00F0480E"/>
    <w:rsid w:val="00F04CF5"/>
    <w:rsid w:val="00F04FA3"/>
    <w:rsid w:val="00F04FC9"/>
    <w:rsid w:val="00F0501F"/>
    <w:rsid w:val="00F059C7"/>
    <w:rsid w:val="00F07388"/>
    <w:rsid w:val="00F07E60"/>
    <w:rsid w:val="00F1051E"/>
    <w:rsid w:val="00F10B28"/>
    <w:rsid w:val="00F1235D"/>
    <w:rsid w:val="00F125DB"/>
    <w:rsid w:val="00F12AD1"/>
    <w:rsid w:val="00F13B63"/>
    <w:rsid w:val="00F13F86"/>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8C0"/>
    <w:rsid w:val="00F44AFE"/>
    <w:rsid w:val="00F5084F"/>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981"/>
    <w:rsid w:val="00F71B89"/>
    <w:rsid w:val="00F71D1E"/>
    <w:rsid w:val="00F71F52"/>
    <w:rsid w:val="00F72781"/>
    <w:rsid w:val="00F73253"/>
    <w:rsid w:val="00F734D2"/>
    <w:rsid w:val="00F7353C"/>
    <w:rsid w:val="00F75AC0"/>
    <w:rsid w:val="00F75E26"/>
    <w:rsid w:val="00F76F8F"/>
    <w:rsid w:val="00F77999"/>
    <w:rsid w:val="00F83199"/>
    <w:rsid w:val="00F8497A"/>
    <w:rsid w:val="00F84AD6"/>
    <w:rsid w:val="00F85AE7"/>
    <w:rsid w:val="00F8613D"/>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42F2"/>
    <w:rsid w:val="00FA66E4"/>
    <w:rsid w:val="00FA6A73"/>
    <w:rsid w:val="00FB0ECE"/>
    <w:rsid w:val="00FB284C"/>
    <w:rsid w:val="00FB2C9A"/>
    <w:rsid w:val="00FB36FA"/>
    <w:rsid w:val="00FB40F5"/>
    <w:rsid w:val="00FB6874"/>
    <w:rsid w:val="00FB6AE2"/>
    <w:rsid w:val="00FC1192"/>
    <w:rsid w:val="00FC3177"/>
    <w:rsid w:val="00FC3797"/>
    <w:rsid w:val="00FC3E6C"/>
    <w:rsid w:val="00FC409A"/>
    <w:rsid w:val="00FC5DFE"/>
    <w:rsid w:val="00FC640D"/>
    <w:rsid w:val="00FC7608"/>
    <w:rsid w:val="00FC763E"/>
    <w:rsid w:val="00FC77D6"/>
    <w:rsid w:val="00FC7B1F"/>
    <w:rsid w:val="00FC7D6B"/>
    <w:rsid w:val="00FD28B7"/>
    <w:rsid w:val="00FD2F69"/>
    <w:rsid w:val="00FD36EC"/>
    <w:rsid w:val="00FD420D"/>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0">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0"/>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paragraph" w:customStyle="1" w:styleId="EmailDiscussion2">
    <w:name w:val="EmailDiscussion2"/>
    <w:basedOn w:val="Doc-text2"/>
    <w:uiPriority w:val="99"/>
    <w:qFormat/>
    <w:rsid w:val="00CC2970"/>
    <w:rPr>
      <w:lang w:val="en-US"/>
    </w:rPr>
  </w:style>
  <w:style w:type="paragraph" w:customStyle="1" w:styleId="Obs-prop">
    <w:name w:val="Obs-prop"/>
    <w:basedOn w:val="Normal"/>
    <w:next w:val="Normal"/>
    <w:qFormat/>
    <w:rsid w:val="00C21A2D"/>
    <w:pPr>
      <w:overflowPunct/>
      <w:autoSpaceDE/>
      <w:autoSpaceDN/>
      <w:adjustRightInd/>
      <w:spacing w:after="160"/>
    </w:pPr>
    <w:rPr>
      <w:rFonts w:eastAsiaTheme="minorHAnsi" w:cstheme="minorBidi"/>
      <w:b/>
      <w:bCs/>
      <w:szCs w:val="22"/>
      <w:lang w:eastAsia="en-US"/>
    </w:rPr>
  </w:style>
  <w:style w:type="character" w:customStyle="1" w:styleId="B2Car">
    <w:name w:val="B2 Car"/>
    <w:basedOn w:val="DefaultParagraphFont"/>
    <w:locked/>
    <w:rsid w:val="00C21A2D"/>
  </w:style>
  <w:style w:type="character" w:customStyle="1" w:styleId="NOZchn">
    <w:name w:val="NO Zchn"/>
    <w:locked/>
    <w:rsid w:val="00E073DA"/>
    <w:rPr>
      <w:rFonts w:eastAsia="Times New Roman"/>
    </w:rPr>
  </w:style>
  <w:style w:type="paragraph" w:customStyle="1" w:styleId="EmailDiscussion">
    <w:name w:val="EmailDiscussion"/>
    <w:basedOn w:val="Normal"/>
    <w:next w:val="Normal"/>
    <w:link w:val="EmailDiscussionChar"/>
    <w:qFormat/>
    <w:rsid w:val="00756FCD"/>
    <w:pPr>
      <w:tabs>
        <w:tab w:val="left" w:pos="1619"/>
      </w:tabs>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qFormat/>
    <w:rsid w:val="00756FCD"/>
    <w:rPr>
      <w:rFonts w:ascii="Arial" w:eastAsia="MS Mincho" w:hAnsi="Arial"/>
      <w:b/>
      <w:szCs w:val="24"/>
    </w:rPr>
  </w:style>
  <w:style w:type="paragraph" w:customStyle="1" w:styleId="ComeBack">
    <w:name w:val="ComeBack"/>
    <w:basedOn w:val="Doc-text2"/>
    <w:next w:val="Doc-text2"/>
    <w:link w:val="ComeBackCharChar"/>
    <w:uiPriority w:val="99"/>
    <w:rsid w:val="00234F5A"/>
    <w:pPr>
      <w:numPr>
        <w:numId w:val="32"/>
      </w:numPr>
      <w:tabs>
        <w:tab w:val="clear" w:pos="1622"/>
      </w:tabs>
    </w:pPr>
  </w:style>
  <w:style w:type="character" w:customStyle="1" w:styleId="ComeBackCharChar">
    <w:name w:val="ComeBack Char Char"/>
    <w:link w:val="ComeBack"/>
    <w:uiPriority w:val="99"/>
    <w:rsid w:val="00234F5A"/>
    <w:rPr>
      <w:rFonts w:ascii="Arial" w:eastAsia="MS Mincho" w:hAnsi="Arial"/>
      <w:szCs w:val="24"/>
    </w:rPr>
  </w:style>
  <w:style w:type="character" w:styleId="Strong">
    <w:name w:val="Strong"/>
    <w:basedOn w:val="DefaultParagraphFont"/>
    <w:uiPriority w:val="22"/>
    <w:qFormat/>
    <w:rsid w:val="00874BBF"/>
    <w:rPr>
      <w:b/>
      <w:bCs/>
    </w:rPr>
  </w:style>
  <w:style w:type="paragraph" w:customStyle="1" w:styleId="Proposal">
    <w:name w:val="Proposal"/>
    <w:basedOn w:val="BodyText"/>
    <w:qFormat/>
    <w:rsid w:val="00F13F86"/>
    <w:pPr>
      <w:numPr>
        <w:numId w:val="35"/>
      </w:numPr>
      <w:tabs>
        <w:tab w:val="left" w:pos="1701"/>
      </w:tabs>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104540577">
      <w:bodyDiv w:val="1"/>
      <w:marLeft w:val="0"/>
      <w:marRight w:val="0"/>
      <w:marTop w:val="0"/>
      <w:marBottom w:val="0"/>
      <w:divBdr>
        <w:top w:val="none" w:sz="0" w:space="0" w:color="auto"/>
        <w:left w:val="none" w:sz="0" w:space="0" w:color="auto"/>
        <w:bottom w:val="none" w:sz="0" w:space="0" w:color="auto"/>
        <w:right w:val="none" w:sz="0" w:space="0" w:color="auto"/>
      </w:divBdr>
      <w:divsChild>
        <w:div w:id="1234972494">
          <w:marLeft w:val="677"/>
          <w:marRight w:val="0"/>
          <w:marTop w:val="72"/>
          <w:marBottom w:val="0"/>
          <w:divBdr>
            <w:top w:val="none" w:sz="0" w:space="0" w:color="auto"/>
            <w:left w:val="none" w:sz="0" w:space="0" w:color="auto"/>
            <w:bottom w:val="none" w:sz="0" w:space="0" w:color="auto"/>
            <w:right w:val="none" w:sz="0" w:space="0" w:color="auto"/>
          </w:divBdr>
        </w:div>
        <w:div w:id="56518592">
          <w:marLeft w:val="677"/>
          <w:marRight w:val="0"/>
          <w:marTop w:val="72"/>
          <w:marBottom w:val="0"/>
          <w:divBdr>
            <w:top w:val="none" w:sz="0" w:space="0" w:color="auto"/>
            <w:left w:val="none" w:sz="0" w:space="0" w:color="auto"/>
            <w:bottom w:val="none" w:sz="0" w:space="0" w:color="auto"/>
            <w:right w:val="none" w:sz="0" w:space="0" w:color="auto"/>
          </w:divBdr>
        </w:div>
        <w:div w:id="529689264">
          <w:marLeft w:val="677"/>
          <w:marRight w:val="0"/>
          <w:marTop w:val="72"/>
          <w:marBottom w:val="0"/>
          <w:divBdr>
            <w:top w:val="none" w:sz="0" w:space="0" w:color="auto"/>
            <w:left w:val="none" w:sz="0" w:space="0" w:color="auto"/>
            <w:bottom w:val="none" w:sz="0" w:space="0" w:color="auto"/>
            <w:right w:val="none" w:sz="0" w:space="0" w:color="auto"/>
          </w:divBdr>
        </w:div>
      </w:divsChild>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Docs/R2-230157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1bis-e/Inbox/Chairs_Notes/R2_121bis-e%20Chair%20Notes%20EOM.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bis-e/Docs/R2-2303674.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Docs/R2-23022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7AE2EFF-26A6-4C67-AF46-2E12C77E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2654</Words>
  <Characters>15128</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17747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 ChadiK</cp:lastModifiedBy>
  <cp:revision>3</cp:revision>
  <dcterms:created xsi:type="dcterms:W3CDTF">2023-08-09T13:39:00Z</dcterms:created>
  <dcterms:modified xsi:type="dcterms:W3CDTF">2023-08-11T07:38:00Z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