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3B0EA14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924641">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R2-</w:t>
      </w:r>
      <w:r w:rsidR="00804668">
        <w:rPr>
          <w:rFonts w:ascii="Arial" w:hAnsi="Arial" w:cs="Arial"/>
          <w:b/>
          <w:bCs/>
          <w:color w:val="000000"/>
          <w:sz w:val="26"/>
          <w:szCs w:val="26"/>
        </w:rPr>
        <w:t>2305214</w:t>
      </w:r>
    </w:p>
    <w:p w14:paraId="55C39378" w14:textId="3F6A7571" w:rsidR="00E85CB2" w:rsidRDefault="001E55D8"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Incheon</w:t>
      </w:r>
      <w:r w:rsidR="00274BCF">
        <w:rPr>
          <w:rFonts w:ascii="Arial" w:hAnsi="Arial"/>
          <w:b/>
          <w:sz w:val="24"/>
          <w:szCs w:val="24"/>
          <w:lang w:eastAsia="zh-CN"/>
        </w:rPr>
        <w:t>,</w:t>
      </w:r>
      <w:r w:rsidR="0029648B">
        <w:rPr>
          <w:rFonts w:ascii="Arial" w:hAnsi="Arial"/>
          <w:b/>
          <w:sz w:val="24"/>
          <w:szCs w:val="24"/>
          <w:lang w:eastAsia="zh-CN"/>
        </w:rPr>
        <w:t xml:space="preserve"> </w:t>
      </w:r>
      <w:r w:rsidR="00FA2C7E">
        <w:rPr>
          <w:rFonts w:ascii="Arial" w:hAnsi="Arial"/>
          <w:b/>
          <w:sz w:val="24"/>
          <w:szCs w:val="24"/>
          <w:lang w:eastAsia="zh-CN"/>
        </w:rPr>
        <w:t xml:space="preserve">Korea, </w:t>
      </w:r>
      <w:r w:rsidR="00115652">
        <w:rPr>
          <w:rFonts w:ascii="Arial" w:hAnsi="Arial"/>
          <w:b/>
          <w:sz w:val="24"/>
          <w:szCs w:val="24"/>
          <w:lang w:eastAsia="zh-CN"/>
        </w:rPr>
        <w:t>May</w:t>
      </w:r>
      <w:r w:rsidR="002D6D7C">
        <w:rPr>
          <w:rFonts w:ascii="Arial" w:hAnsi="Arial"/>
          <w:b/>
          <w:sz w:val="24"/>
          <w:szCs w:val="24"/>
          <w:lang w:eastAsia="zh-CN"/>
        </w:rPr>
        <w:t xml:space="preserve"> </w:t>
      </w:r>
      <w:r w:rsidR="00A97559">
        <w:rPr>
          <w:rFonts w:ascii="Arial" w:hAnsi="Arial"/>
          <w:b/>
          <w:sz w:val="24"/>
          <w:szCs w:val="24"/>
          <w:lang w:eastAsia="zh-CN"/>
        </w:rPr>
        <w:t>22nd</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A97559">
        <w:rPr>
          <w:rFonts w:ascii="Arial" w:hAnsi="Arial"/>
          <w:b/>
          <w:sz w:val="24"/>
          <w:szCs w:val="24"/>
          <w:lang w:eastAsia="zh-CN"/>
        </w:rPr>
        <w:t>May</w:t>
      </w:r>
      <w:r w:rsidR="002D6D7C">
        <w:rPr>
          <w:rFonts w:ascii="Arial" w:hAnsi="Arial"/>
          <w:b/>
          <w:sz w:val="24"/>
          <w:szCs w:val="24"/>
          <w:lang w:eastAsia="zh-CN"/>
        </w:rPr>
        <w:t xml:space="preserve"> </w:t>
      </w:r>
      <w:r w:rsidR="00F10540">
        <w:rPr>
          <w:rFonts w:ascii="Arial" w:hAnsi="Arial"/>
          <w:b/>
          <w:sz w:val="24"/>
          <w:szCs w:val="24"/>
          <w:lang w:eastAsia="zh-CN"/>
        </w:rPr>
        <w:t>26th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D34CF">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AB08E4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367A8">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209B9C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w:t>
      </w:r>
      <w:r w:rsidR="00856A5F">
        <w:rPr>
          <w:rFonts w:ascii="Arial" w:eastAsia="Times New Roman" w:hAnsi="Arial" w:cs="Arial"/>
          <w:b/>
          <w:bCs/>
          <w:sz w:val="24"/>
        </w:rPr>
        <w:t xml:space="preserve">CG </w:t>
      </w:r>
      <w:r w:rsidR="00CB7046">
        <w:rPr>
          <w:rFonts w:ascii="Arial" w:eastAsia="Times New Roman" w:hAnsi="Arial" w:cs="Arial"/>
          <w:b/>
          <w:bCs/>
          <w:sz w:val="24"/>
        </w:rPr>
        <w:t>Selective Activation</w:t>
      </w:r>
      <w:r w:rsidR="00CE6A1B">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075374D5" w:rsidR="00AC57F0" w:rsidRDefault="00F61245"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3C1EDA58">
                <wp:simplePos x="0" y="0"/>
                <wp:positionH relativeFrom="margin">
                  <wp:align>right</wp:align>
                </wp:positionH>
                <wp:positionV relativeFrom="paragraph">
                  <wp:posOffset>414655</wp:posOffset>
                </wp:positionV>
                <wp:extent cx="5915025" cy="54578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457825"/>
                        </a:xfrm>
                        <a:prstGeom prst="rect">
                          <a:avLst/>
                        </a:prstGeom>
                        <a:solidFill>
                          <a:srgbClr val="FFFFFF"/>
                        </a:solidFill>
                        <a:ln w="9525">
                          <a:solidFill>
                            <a:srgbClr val="000000"/>
                          </a:solidFill>
                          <a:miter lim="800000"/>
                          <a:headEnd/>
                          <a:tailEnd/>
                        </a:ln>
                      </wps:spPr>
                      <wps:txbx>
                        <w:txbxContent>
                          <w:p w14:paraId="59B96E6D" w14:textId="7D0239D0"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E26C7A">
                              <w:rPr>
                                <w:rFonts w:ascii="Arial" w:eastAsia="PMingLiU" w:hAnsi="Arial" w:cs="Arial"/>
                                <w:b/>
                                <w:u w:val="single"/>
                                <w:lang w:val="en-US" w:eastAsia="en-GB"/>
                              </w:rPr>
                              <w:t>1</w:t>
                            </w:r>
                            <w:r w:rsidR="00614B99">
                              <w:rPr>
                                <w:rFonts w:ascii="Arial" w:eastAsia="PMingLiU" w:hAnsi="Arial" w:cs="Arial"/>
                                <w:b/>
                                <w:u w:val="single"/>
                                <w:lang w:val="en-US" w:eastAsia="en-GB"/>
                              </w:rPr>
                              <w:t>-bis-e</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2CE90FFA" w14:textId="77777777" w:rsidR="00F61245" w:rsidRDefault="00F61245" w:rsidP="00F61245">
                            <w:pPr>
                              <w:pStyle w:val="Agreement"/>
                              <w:numPr>
                                <w:ilvl w:val="0"/>
                                <w:numId w:val="7"/>
                              </w:numPr>
                            </w:pPr>
                            <w:r>
                              <w:t>For the reference configuration for SCG Selective Activation, aim at following similar design as LTM.</w:t>
                            </w:r>
                          </w:p>
                          <w:p w14:paraId="0416C324" w14:textId="77777777" w:rsidR="00F61245" w:rsidRDefault="00F61245" w:rsidP="00F61245">
                            <w:pPr>
                              <w:pStyle w:val="Agreement"/>
                              <w:numPr>
                                <w:ilvl w:val="0"/>
                                <w:numId w:val="7"/>
                              </w:numPr>
                            </w:pPr>
                            <w:r>
                              <w:t xml:space="preserve">For inter-SN SCG Selective Activation, the RRC reconfiguration message containing the Rel-18 CPC configurations provided to the UE is in MN format. </w:t>
                            </w:r>
                          </w:p>
                          <w:p w14:paraId="7848DCF8" w14:textId="77777777" w:rsidR="00F61245" w:rsidRDefault="00F61245" w:rsidP="00F61245">
                            <w:pPr>
                              <w:pStyle w:val="Agreement"/>
                              <w:numPr>
                                <w:ilvl w:val="0"/>
                                <w:numId w:val="7"/>
                              </w:numPr>
                            </w:pPr>
                            <w:r>
                              <w:t xml:space="preserve">For MN initiated inter-SN SCG selective activation, source MN generates the execution conditions for the initial CPAC. </w:t>
                            </w:r>
                          </w:p>
                          <w:p w14:paraId="1E520C55" w14:textId="77777777" w:rsidR="00F61245" w:rsidRDefault="00F61245" w:rsidP="00827694">
                            <w:pPr>
                              <w:pStyle w:val="Agreement"/>
                              <w:numPr>
                                <w:ilvl w:val="0"/>
                                <w:numId w:val="0"/>
                              </w:numPr>
                              <w:ind w:left="360"/>
                            </w:pPr>
                            <w:r>
                              <w:t>FFS on the following options for subsequent CPC:</w:t>
                            </w:r>
                          </w:p>
                          <w:p w14:paraId="4CAFE4A2" w14:textId="77777777" w:rsidR="00F61245" w:rsidRDefault="00F61245" w:rsidP="00B9633C">
                            <w:pPr>
                              <w:pStyle w:val="Agreement"/>
                              <w:numPr>
                                <w:ilvl w:val="0"/>
                                <w:numId w:val="0"/>
                              </w:numPr>
                              <w:ind w:left="360"/>
                            </w:pPr>
                            <w:r>
                              <w:t>Option 1: Source MN generates the execution conditions for all subsequent CPC.</w:t>
                            </w:r>
                          </w:p>
                          <w:p w14:paraId="12E2E6D5" w14:textId="77777777" w:rsidR="00F61245" w:rsidRDefault="00F61245" w:rsidP="00B9633C">
                            <w:pPr>
                              <w:pStyle w:val="Agreement"/>
                              <w:numPr>
                                <w:ilvl w:val="0"/>
                                <w:numId w:val="0"/>
                              </w:numPr>
                              <w:ind w:left="360"/>
                            </w:pPr>
                            <w:r>
                              <w:t>Option 2: Candidate SN may generate execution conditions for subsequent CPC.</w:t>
                            </w:r>
                          </w:p>
                          <w:p w14:paraId="25BE33E6" w14:textId="77777777" w:rsidR="00F61245" w:rsidRDefault="00F61245" w:rsidP="00F61245">
                            <w:pPr>
                              <w:pStyle w:val="Agreement"/>
                              <w:numPr>
                                <w:ilvl w:val="0"/>
                                <w:numId w:val="7"/>
                              </w:numPr>
                            </w:pPr>
                            <w:r>
                              <w:t xml:space="preserve">For SN initiated inter-SN SCG selective activation, source SN generates the execution conditions for the initial CPC. </w:t>
                            </w:r>
                          </w:p>
                          <w:p w14:paraId="0CD9D314" w14:textId="77777777" w:rsidR="00F61245" w:rsidRDefault="00F61245" w:rsidP="00B9633C">
                            <w:pPr>
                              <w:pStyle w:val="Agreement"/>
                              <w:numPr>
                                <w:ilvl w:val="0"/>
                                <w:numId w:val="0"/>
                              </w:numPr>
                              <w:ind w:left="360"/>
                            </w:pPr>
                            <w:r>
                              <w:t>FFS if Candidate SN may generate/modify execution conditions for subsequent CPC</w:t>
                            </w:r>
                          </w:p>
                          <w:p w14:paraId="1B83558C" w14:textId="77777777" w:rsidR="00F61245" w:rsidRDefault="00F61245" w:rsidP="00F61245">
                            <w:pPr>
                              <w:pStyle w:val="Agreement"/>
                              <w:numPr>
                                <w:ilvl w:val="0"/>
                                <w:numId w:val="7"/>
                              </w:numPr>
                            </w:pPr>
                            <w:r>
                              <w:t xml:space="preserve">Assume for now that there is only one reference configuration. </w:t>
                            </w:r>
                          </w:p>
                          <w:p w14:paraId="1875A6F1" w14:textId="77777777" w:rsidR="00F61245" w:rsidRDefault="00F61245" w:rsidP="00F61245">
                            <w:pPr>
                              <w:pStyle w:val="Agreement"/>
                              <w:numPr>
                                <w:ilvl w:val="0"/>
                                <w:numId w:val="7"/>
                              </w:numPr>
                            </w:pPr>
                            <w:r>
                              <w:t>The following may be included in the initial RRC reconfiguration message containing the Rel-18 CPC configurations:</w:t>
                            </w:r>
                          </w:p>
                          <w:p w14:paraId="74921F2C" w14:textId="00601D53" w:rsidR="00F61245" w:rsidRDefault="00F61245" w:rsidP="00B361F7">
                            <w:pPr>
                              <w:pStyle w:val="Agreement"/>
                              <w:numPr>
                                <w:ilvl w:val="0"/>
                                <w:numId w:val="27"/>
                              </w:numPr>
                            </w:pPr>
                            <w:r>
                              <w:t>Reference SCG configuration (Optionality FFS). Assume as for LTM Reference configuration may be empty.</w:t>
                            </w:r>
                          </w:p>
                          <w:p w14:paraId="24C2E0F5" w14:textId="77777777" w:rsidR="00F61245" w:rsidRDefault="00F61245" w:rsidP="001F57A4">
                            <w:pPr>
                              <w:pStyle w:val="Agreement"/>
                              <w:numPr>
                                <w:ilvl w:val="0"/>
                                <w:numId w:val="0"/>
                              </w:numPr>
                              <w:ind w:left="360" w:firstLine="360"/>
                            </w:pPr>
                            <w:r>
                              <w:t xml:space="preserve">FFS whether MCG configuration is included. </w:t>
                            </w:r>
                          </w:p>
                          <w:p w14:paraId="633CE826" w14:textId="77777777" w:rsidR="00F61245" w:rsidRDefault="00F61245" w:rsidP="001F57A4">
                            <w:pPr>
                              <w:pStyle w:val="Agreement"/>
                              <w:numPr>
                                <w:ilvl w:val="0"/>
                                <w:numId w:val="0"/>
                              </w:numPr>
                              <w:ind w:left="360" w:firstLine="360"/>
                            </w:pPr>
                            <w:r>
                              <w:t>FFS RRC model for the reference configuration.</w:t>
                            </w:r>
                          </w:p>
                          <w:p w14:paraId="32A2EF25" w14:textId="2A5B177D" w:rsidR="00F61245" w:rsidRDefault="00F61245" w:rsidP="00B361F7">
                            <w:pPr>
                              <w:pStyle w:val="Agreement"/>
                              <w:numPr>
                                <w:ilvl w:val="0"/>
                                <w:numId w:val="27"/>
                              </w:numPr>
                            </w:pPr>
                            <w: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2FBD2327" w14:textId="74EBB04E" w:rsidR="00F61245" w:rsidRDefault="00F61245" w:rsidP="00B361F7">
                            <w:pPr>
                              <w:pStyle w:val="Agreement"/>
                              <w:numPr>
                                <w:ilvl w:val="0"/>
                                <w:numId w:val="27"/>
                              </w:numPr>
                            </w:pPr>
                            <w:r>
                              <w:t xml:space="preserve">The execution conditions associated with each candidate target PSCell. </w:t>
                            </w:r>
                          </w:p>
                          <w:p w14:paraId="05FA584D" w14:textId="0A476212" w:rsidR="00F61245" w:rsidRDefault="00F61245" w:rsidP="00DD7328">
                            <w:pPr>
                              <w:pStyle w:val="Agreement"/>
                              <w:numPr>
                                <w:ilvl w:val="0"/>
                                <w:numId w:val="28"/>
                              </w:numPr>
                            </w:pPr>
                            <w:r>
                              <w:t>For MN initiated procedure, execution conditions based on event A4 are supported. FFS whether A3/A5 are supported.</w:t>
                            </w:r>
                          </w:p>
                          <w:p w14:paraId="701A403C" w14:textId="3DE02ABD" w:rsidR="00F61245" w:rsidRDefault="00F61245" w:rsidP="00DD7328">
                            <w:pPr>
                              <w:pStyle w:val="Agreement"/>
                              <w:numPr>
                                <w:ilvl w:val="0"/>
                                <w:numId w:val="28"/>
                              </w:numPr>
                            </w:pPr>
                            <w:r>
                              <w:t xml:space="preserve">For SN initiated procedure, execution conditions based on events A3/A5 are supported.      </w:t>
                            </w:r>
                          </w:p>
                          <w:p w14:paraId="662DEBE1" w14:textId="10F62F39" w:rsidR="00951623" w:rsidRDefault="00F61245" w:rsidP="001A75AC">
                            <w:pPr>
                              <w:pStyle w:val="Agreement"/>
                              <w:numPr>
                                <w:ilvl w:val="0"/>
                                <w:numId w:val="29"/>
                              </w:numPr>
                            </w:pPr>
                            <w:r>
                              <w:t>UE will keep R18 CPC configurations after CPC execution. It should be possible to release a CPC candidate explicitly by RRC reconfiguration procedure.</w:t>
                            </w:r>
                            <w:r w:rsidR="00951623">
                              <w:t xml:space="preserve">   </w:t>
                            </w:r>
                          </w:p>
                          <w:p w14:paraId="0ABEF90C" w14:textId="77777777" w:rsidR="00951623" w:rsidRDefault="00951623" w:rsidP="00951623">
                            <w:pPr>
                              <w:pStyle w:val="Doc-text2"/>
                            </w:pPr>
                            <w:r>
                              <w:t xml:space="preserve"> </w:t>
                            </w: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32.65pt;width:465.75pt;height:429.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">
                <v:textbox>
                  <w:txbxContent>
                    <w:p w14:paraId="59B96E6D" w14:textId="7D0239D0"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E26C7A">
                        <w:rPr>
                          <w:rFonts w:ascii="Arial" w:eastAsia="PMingLiU" w:hAnsi="Arial" w:cs="Arial"/>
                          <w:b/>
                          <w:u w:val="single"/>
                          <w:lang w:val="en-US" w:eastAsia="en-GB"/>
                        </w:rPr>
                        <w:t>1</w:t>
                      </w:r>
                      <w:r w:rsidR="00614B99">
                        <w:rPr>
                          <w:rFonts w:ascii="Arial" w:eastAsia="PMingLiU" w:hAnsi="Arial" w:cs="Arial"/>
                          <w:b/>
                          <w:u w:val="single"/>
                          <w:lang w:val="en-US" w:eastAsia="en-GB"/>
                        </w:rPr>
                        <w:t>-bis-e</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2CE90FFA" w14:textId="77777777" w:rsidR="00F61245" w:rsidRDefault="00F61245" w:rsidP="00F61245">
                      <w:pPr>
                        <w:pStyle w:val="Agreement"/>
                        <w:numPr>
                          <w:ilvl w:val="0"/>
                          <w:numId w:val="7"/>
                        </w:numPr>
                      </w:pPr>
                      <w:r>
                        <w:t>For the reference configuration for SCG Selective Activation, aim at following similar design as LTM.</w:t>
                      </w:r>
                    </w:p>
                    <w:p w14:paraId="0416C324" w14:textId="77777777" w:rsidR="00F61245" w:rsidRDefault="00F61245" w:rsidP="00F61245">
                      <w:pPr>
                        <w:pStyle w:val="Agreement"/>
                        <w:numPr>
                          <w:ilvl w:val="0"/>
                          <w:numId w:val="7"/>
                        </w:numPr>
                      </w:pPr>
                      <w:r>
                        <w:t xml:space="preserve">For inter-SN SCG Selective Activation, the RRC reconfiguration message containing the Rel-18 CPC configurations provided to the UE is in MN format. </w:t>
                      </w:r>
                    </w:p>
                    <w:p w14:paraId="7848DCF8" w14:textId="77777777" w:rsidR="00F61245" w:rsidRDefault="00F61245" w:rsidP="00F61245">
                      <w:pPr>
                        <w:pStyle w:val="Agreement"/>
                        <w:numPr>
                          <w:ilvl w:val="0"/>
                          <w:numId w:val="7"/>
                        </w:numPr>
                      </w:pPr>
                      <w:r>
                        <w:t xml:space="preserve">For MN initiated inter-SN SCG selective activation, source MN generates the execution conditions for the initial CPAC. </w:t>
                      </w:r>
                    </w:p>
                    <w:p w14:paraId="1E520C55" w14:textId="77777777" w:rsidR="00F61245" w:rsidRDefault="00F61245" w:rsidP="00827694">
                      <w:pPr>
                        <w:pStyle w:val="Agreement"/>
                        <w:numPr>
                          <w:ilvl w:val="0"/>
                          <w:numId w:val="0"/>
                        </w:numPr>
                        <w:ind w:left="360"/>
                      </w:pPr>
                      <w:r>
                        <w:t>FFS on the following options for subsequent CPC:</w:t>
                      </w:r>
                    </w:p>
                    <w:p w14:paraId="4CAFE4A2" w14:textId="77777777" w:rsidR="00F61245" w:rsidRDefault="00F61245" w:rsidP="00B9633C">
                      <w:pPr>
                        <w:pStyle w:val="Agreement"/>
                        <w:numPr>
                          <w:ilvl w:val="0"/>
                          <w:numId w:val="0"/>
                        </w:numPr>
                        <w:ind w:left="360"/>
                      </w:pPr>
                      <w:r>
                        <w:t>Option 1: Source MN generates the execution conditions for all subsequent CPC.</w:t>
                      </w:r>
                    </w:p>
                    <w:p w14:paraId="12E2E6D5" w14:textId="77777777" w:rsidR="00F61245" w:rsidRDefault="00F61245" w:rsidP="00B9633C">
                      <w:pPr>
                        <w:pStyle w:val="Agreement"/>
                        <w:numPr>
                          <w:ilvl w:val="0"/>
                          <w:numId w:val="0"/>
                        </w:numPr>
                        <w:ind w:left="360"/>
                      </w:pPr>
                      <w:r>
                        <w:t>Option 2: Candidate SN may generate execution conditions for subsequent CPC.</w:t>
                      </w:r>
                    </w:p>
                    <w:p w14:paraId="25BE33E6" w14:textId="77777777" w:rsidR="00F61245" w:rsidRDefault="00F61245" w:rsidP="00F61245">
                      <w:pPr>
                        <w:pStyle w:val="Agreement"/>
                        <w:numPr>
                          <w:ilvl w:val="0"/>
                          <w:numId w:val="7"/>
                        </w:numPr>
                      </w:pPr>
                      <w:r>
                        <w:t xml:space="preserve">For SN initiated inter-SN SCG selective activation, source SN generates the execution conditions for the initial CPC. </w:t>
                      </w:r>
                    </w:p>
                    <w:p w14:paraId="0CD9D314" w14:textId="77777777" w:rsidR="00F61245" w:rsidRDefault="00F61245" w:rsidP="00B9633C">
                      <w:pPr>
                        <w:pStyle w:val="Agreement"/>
                        <w:numPr>
                          <w:ilvl w:val="0"/>
                          <w:numId w:val="0"/>
                        </w:numPr>
                        <w:ind w:left="360"/>
                      </w:pPr>
                      <w:r>
                        <w:t>FFS if Candidate SN may generate/modify execution conditions for subsequent CPC</w:t>
                      </w:r>
                    </w:p>
                    <w:p w14:paraId="1B83558C" w14:textId="77777777" w:rsidR="00F61245" w:rsidRDefault="00F61245" w:rsidP="00F61245">
                      <w:pPr>
                        <w:pStyle w:val="Agreement"/>
                        <w:numPr>
                          <w:ilvl w:val="0"/>
                          <w:numId w:val="7"/>
                        </w:numPr>
                      </w:pPr>
                      <w:r>
                        <w:t xml:space="preserve">Assume for now that there is only one reference configuration. </w:t>
                      </w:r>
                    </w:p>
                    <w:p w14:paraId="1875A6F1" w14:textId="77777777" w:rsidR="00F61245" w:rsidRDefault="00F61245" w:rsidP="00F61245">
                      <w:pPr>
                        <w:pStyle w:val="Agreement"/>
                        <w:numPr>
                          <w:ilvl w:val="0"/>
                          <w:numId w:val="7"/>
                        </w:numPr>
                      </w:pPr>
                      <w:r>
                        <w:t>The following may be included in the initial RRC reconfiguration message containing the Rel-18 CPC configurations:</w:t>
                      </w:r>
                    </w:p>
                    <w:p w14:paraId="74921F2C" w14:textId="00601D53" w:rsidR="00F61245" w:rsidRDefault="00F61245" w:rsidP="00B361F7">
                      <w:pPr>
                        <w:pStyle w:val="Agreement"/>
                        <w:numPr>
                          <w:ilvl w:val="0"/>
                          <w:numId w:val="27"/>
                        </w:numPr>
                      </w:pPr>
                      <w:r>
                        <w:t>Reference SCG configuration (Optionality FFS). Assume as for LTM Reference configuration may be empty.</w:t>
                      </w:r>
                    </w:p>
                    <w:p w14:paraId="24C2E0F5" w14:textId="77777777" w:rsidR="00F61245" w:rsidRDefault="00F61245" w:rsidP="001F57A4">
                      <w:pPr>
                        <w:pStyle w:val="Agreement"/>
                        <w:numPr>
                          <w:ilvl w:val="0"/>
                          <w:numId w:val="0"/>
                        </w:numPr>
                        <w:ind w:left="360" w:firstLine="360"/>
                      </w:pPr>
                      <w:r>
                        <w:t xml:space="preserve">FFS whether MCG configuration is included. </w:t>
                      </w:r>
                    </w:p>
                    <w:p w14:paraId="633CE826" w14:textId="77777777" w:rsidR="00F61245" w:rsidRDefault="00F61245" w:rsidP="001F57A4">
                      <w:pPr>
                        <w:pStyle w:val="Agreement"/>
                        <w:numPr>
                          <w:ilvl w:val="0"/>
                          <w:numId w:val="0"/>
                        </w:numPr>
                        <w:ind w:left="360" w:firstLine="360"/>
                      </w:pPr>
                      <w:r>
                        <w:t>FFS RRC model for the reference configuration.</w:t>
                      </w:r>
                    </w:p>
                    <w:p w14:paraId="32A2EF25" w14:textId="2A5B177D" w:rsidR="00F61245" w:rsidRDefault="00F61245" w:rsidP="00B361F7">
                      <w:pPr>
                        <w:pStyle w:val="Agreement"/>
                        <w:numPr>
                          <w:ilvl w:val="0"/>
                          <w:numId w:val="27"/>
                        </w:numPr>
                      </w:pPr>
                      <w: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2FBD2327" w14:textId="74EBB04E" w:rsidR="00F61245" w:rsidRDefault="00F61245" w:rsidP="00B361F7">
                      <w:pPr>
                        <w:pStyle w:val="Agreement"/>
                        <w:numPr>
                          <w:ilvl w:val="0"/>
                          <w:numId w:val="27"/>
                        </w:numPr>
                      </w:pPr>
                      <w:r>
                        <w:t xml:space="preserve">The execution conditions associated with each candidate target PSCell. </w:t>
                      </w:r>
                    </w:p>
                    <w:p w14:paraId="05FA584D" w14:textId="0A476212" w:rsidR="00F61245" w:rsidRDefault="00F61245" w:rsidP="00DD7328">
                      <w:pPr>
                        <w:pStyle w:val="Agreement"/>
                        <w:numPr>
                          <w:ilvl w:val="0"/>
                          <w:numId w:val="28"/>
                        </w:numPr>
                      </w:pPr>
                      <w:r>
                        <w:t>For MN initiated procedure, execution conditions based on event A4 are supported. FFS whether A3/A5 are supported.</w:t>
                      </w:r>
                    </w:p>
                    <w:p w14:paraId="701A403C" w14:textId="3DE02ABD" w:rsidR="00F61245" w:rsidRDefault="00F61245" w:rsidP="00DD7328">
                      <w:pPr>
                        <w:pStyle w:val="Agreement"/>
                        <w:numPr>
                          <w:ilvl w:val="0"/>
                          <w:numId w:val="28"/>
                        </w:numPr>
                      </w:pPr>
                      <w:r>
                        <w:t xml:space="preserve">For SN initiated procedure, execution conditions based on events A3/A5 are supported.      </w:t>
                      </w:r>
                    </w:p>
                    <w:p w14:paraId="662DEBE1" w14:textId="10F62F39" w:rsidR="00951623" w:rsidRDefault="00F61245" w:rsidP="001A75AC">
                      <w:pPr>
                        <w:pStyle w:val="Agreement"/>
                        <w:numPr>
                          <w:ilvl w:val="0"/>
                          <w:numId w:val="29"/>
                        </w:numPr>
                      </w:pPr>
                      <w:r>
                        <w:t>UE will keep R18 CPC configurations after CPC execution. It should be possible to release a CPC candidate explicitly by RRC reconfiguration procedure.</w:t>
                      </w:r>
                      <w:r w:rsidR="00951623">
                        <w:t xml:space="preserve">   </w:t>
                      </w:r>
                    </w:p>
                    <w:p w14:paraId="0ABEF90C" w14:textId="77777777" w:rsidR="00951623" w:rsidRDefault="00951623" w:rsidP="00951623">
                      <w:pPr>
                        <w:pStyle w:val="Doc-text2"/>
                      </w:pPr>
                      <w:r>
                        <w:t xml:space="preserve"> </w:t>
                      </w:r>
                    </w:p>
                    <w:p w14:paraId="5D941626" w14:textId="215F8D9C" w:rsidR="00F83855" w:rsidRPr="00B7461A" w:rsidRDefault="00F83855" w:rsidP="00B7461A">
                      <w:pPr>
                        <w:overflowPunct w:val="0"/>
                        <w:autoSpaceDE w:val="0"/>
                        <w:autoSpaceDN w:val="0"/>
                        <w:adjustRightInd w:val="0"/>
                        <w:spacing w:after="120"/>
                        <w:jc w:val="both"/>
                        <w:textAlignment w:val="baseline"/>
                        <w:rPr>
                          <w:rFonts w:ascii="Arial" w:eastAsia="PMingLiU" w:hAnsi="Arial" w:cs="Arial"/>
                          <w:b/>
                          <w:lang w:val="en-US" w:eastAsia="en-GB"/>
                        </w:rPr>
                      </w:pPr>
                    </w:p>
                    <w:p w14:paraId="08590E9C" w14:textId="77777777" w:rsidR="004D4F08" w:rsidRPr="00F83855" w:rsidRDefault="004D4F08" w:rsidP="00F83855">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v:textbox>
                <w10:wrap type="square" anchorx="margin"/>
              </v:shape>
            </w:pict>
          </mc:Fallback>
        </mc:AlternateContent>
      </w:r>
      <w:r w:rsidR="00897B86">
        <w:rPr>
          <w:bCs/>
          <w:lang w:val="en-US"/>
        </w:rPr>
        <w:t xml:space="preserve">In the last RAN2 meeting (RAN2 #121-bis-e [1]), </w:t>
      </w:r>
      <w:r w:rsidR="00850206">
        <w:rPr>
          <w:bCs/>
          <w:lang w:val="en-US"/>
        </w:rPr>
        <w:t>good progress was made on this topic, and some basic agreements</w:t>
      </w:r>
      <w:r w:rsidR="00697825">
        <w:rPr>
          <w:bCs/>
          <w:lang w:val="en-US"/>
        </w:rPr>
        <w:t xml:space="preserve"> were reached.</w:t>
      </w:r>
    </w:p>
    <w:p w14:paraId="0BCF61A9" w14:textId="680BB332" w:rsidR="006730B8" w:rsidRDefault="006730B8" w:rsidP="004B5BD3">
      <w:pPr>
        <w:overflowPunct w:val="0"/>
        <w:autoSpaceDE w:val="0"/>
        <w:autoSpaceDN w:val="0"/>
        <w:adjustRightInd w:val="0"/>
        <w:spacing w:after="0"/>
        <w:jc w:val="both"/>
        <w:textAlignment w:val="baseline"/>
        <w:rPr>
          <w:bCs/>
          <w:lang w:val="en-US"/>
        </w:rPr>
      </w:pPr>
    </w:p>
    <w:p w14:paraId="1325D528" w14:textId="1A24BACC" w:rsidR="006B066C" w:rsidRDefault="00BC66E0" w:rsidP="00212A2A">
      <w:pPr>
        <w:overflowPunct w:val="0"/>
        <w:autoSpaceDE w:val="0"/>
        <w:autoSpaceDN w:val="0"/>
        <w:adjustRightInd w:val="0"/>
        <w:spacing w:after="0"/>
        <w:jc w:val="both"/>
        <w:textAlignment w:val="baseline"/>
        <w:rPr>
          <w:bCs/>
          <w:lang w:val="en-US"/>
        </w:rPr>
      </w:pPr>
      <w:r>
        <w:rPr>
          <w:bCs/>
          <w:lang w:val="en-US"/>
        </w:rPr>
        <w:t xml:space="preserve">In this contribution, we discuss proposals on two </w:t>
      </w:r>
      <w:r w:rsidR="00BC0B56">
        <w:rPr>
          <w:bCs/>
          <w:lang w:val="en-US"/>
        </w:rPr>
        <w:t xml:space="preserve">of the </w:t>
      </w:r>
      <w:r>
        <w:rPr>
          <w:bCs/>
          <w:lang w:val="en-US"/>
        </w:rPr>
        <w:t>scenarios</w:t>
      </w:r>
      <w:r w:rsidR="00BC0B56">
        <w:rPr>
          <w:bCs/>
          <w:lang w:val="en-US"/>
        </w:rPr>
        <w:t xml:space="preserve"> that were agreed in the previous meetings:</w:t>
      </w:r>
    </w:p>
    <w:p w14:paraId="5149DB44" w14:textId="77777777" w:rsidR="006B066C" w:rsidRDefault="006B066C" w:rsidP="00212A2A">
      <w:pPr>
        <w:overflowPunct w:val="0"/>
        <w:autoSpaceDE w:val="0"/>
        <w:autoSpaceDN w:val="0"/>
        <w:adjustRightInd w:val="0"/>
        <w:spacing w:after="0"/>
        <w:jc w:val="both"/>
        <w:textAlignment w:val="baseline"/>
        <w:rPr>
          <w:bCs/>
          <w:lang w:val="en-US"/>
        </w:rPr>
      </w:pPr>
    </w:p>
    <w:p w14:paraId="3ADDFE8D" w14:textId="5599C0F6" w:rsidR="00723358" w:rsidRDefault="006B066C" w:rsidP="006B066C">
      <w:pPr>
        <w:pStyle w:val="ListParagraph"/>
        <w:numPr>
          <w:ilvl w:val="0"/>
          <w:numId w:val="30"/>
        </w:numPr>
        <w:overflowPunct w:val="0"/>
        <w:autoSpaceDE w:val="0"/>
        <w:autoSpaceDN w:val="0"/>
        <w:adjustRightInd w:val="0"/>
        <w:spacing w:after="0"/>
        <w:jc w:val="both"/>
        <w:textAlignment w:val="baseline"/>
        <w:rPr>
          <w:bCs/>
          <w:lang w:val="en-US"/>
        </w:rPr>
      </w:pPr>
      <w:r>
        <w:rPr>
          <w:bCs/>
          <w:lang w:val="en-US"/>
        </w:rPr>
        <w:lastRenderedPageBreak/>
        <w:t>MN initiated inter-SN SCG S</w:t>
      </w:r>
      <w:r w:rsidR="00C61F70">
        <w:rPr>
          <w:bCs/>
          <w:lang w:val="en-US"/>
        </w:rPr>
        <w:t>elective Activation,</w:t>
      </w:r>
    </w:p>
    <w:p w14:paraId="4611F504" w14:textId="1B437978" w:rsidR="00F170AD" w:rsidRPr="00F170AD" w:rsidRDefault="00C61F70" w:rsidP="00F170AD">
      <w:pPr>
        <w:pStyle w:val="ListParagraph"/>
        <w:numPr>
          <w:ilvl w:val="0"/>
          <w:numId w:val="30"/>
        </w:numPr>
        <w:overflowPunct w:val="0"/>
        <w:autoSpaceDE w:val="0"/>
        <w:autoSpaceDN w:val="0"/>
        <w:adjustRightInd w:val="0"/>
        <w:spacing w:after="0"/>
        <w:jc w:val="both"/>
        <w:textAlignment w:val="baseline"/>
        <w:rPr>
          <w:bCs/>
          <w:lang w:val="en-US"/>
        </w:rPr>
      </w:pPr>
      <w:r>
        <w:rPr>
          <w:bCs/>
          <w:lang w:val="en-US"/>
        </w:rPr>
        <w:t>SN initiated inter-SN SCG Selective Activation.</w:t>
      </w:r>
    </w:p>
    <w:p w14:paraId="4674DCCF" w14:textId="7D1A2E1B" w:rsidR="00A86DAE" w:rsidRPr="00923731" w:rsidRDefault="0003637A" w:rsidP="00923731">
      <w:pPr>
        <w:pStyle w:val="Heading1"/>
        <w:numPr>
          <w:ilvl w:val="0"/>
          <w:numId w:val="1"/>
        </w:numPr>
        <w:pBdr>
          <w:top w:val="single" w:sz="12" w:space="2" w:color="auto"/>
        </w:pBdr>
      </w:pPr>
      <w:r>
        <w:t>MN initiated inter-SN SCG Selective Activation</w:t>
      </w:r>
      <w:r w:rsidR="003954E8">
        <w:t xml:space="preserve"> </w:t>
      </w:r>
      <w:bookmarkStart w:id="1" w:name="_Ref535308766"/>
      <w:bookmarkStart w:id="2" w:name="_Ref535492080"/>
      <w:bookmarkStart w:id="3" w:name="_Hlk85454301"/>
      <w:bookmarkStart w:id="4" w:name="_Hlk101395181"/>
    </w:p>
    <w:bookmarkStart w:id="5" w:name="_Hlk110670114"/>
    <w:bookmarkEnd w:id="1"/>
    <w:bookmarkEnd w:id="2"/>
    <w:bookmarkEnd w:id="3"/>
    <w:bookmarkEnd w:id="4"/>
    <w:p w14:paraId="091C38DF" w14:textId="49232907" w:rsidR="00A24715" w:rsidRDefault="00DA0448" w:rsidP="00A24715">
      <w:pPr>
        <w:overflowPunct w:val="0"/>
        <w:autoSpaceDE w:val="0"/>
        <w:autoSpaceDN w:val="0"/>
        <w:adjustRightInd w:val="0"/>
        <w:textAlignment w:val="baseline"/>
      </w:pPr>
      <w:r w:rsidRPr="00AD4BAF">
        <w:fldChar w:fldCharType="begin"/>
      </w:r>
      <w:r w:rsidRPr="00AD4BAF">
        <w:instrText xml:space="preserve"> REF _Ref134553104 \h </w:instrText>
      </w:r>
      <w:r w:rsidR="00AD4BAF" w:rsidRPr="00AD4BAF">
        <w:instrText xml:space="preserve"> \* MERGEFORMAT </w:instrText>
      </w:r>
      <w:r w:rsidRPr="00AD4BAF">
        <w:fldChar w:fldCharType="separate"/>
      </w:r>
      <w:r w:rsidRPr="00AD4BAF">
        <w:rPr>
          <w:color w:val="4472C4" w:themeColor="accent1"/>
        </w:rPr>
        <w:t xml:space="preserve">Figure </w:t>
      </w:r>
      <w:r w:rsidRPr="00AD4BAF">
        <w:rPr>
          <w:noProof/>
          <w:color w:val="4472C4" w:themeColor="accent1"/>
        </w:rPr>
        <w:t>1</w:t>
      </w:r>
      <w:r w:rsidRPr="00AD4BAF">
        <w:fldChar w:fldCharType="end"/>
      </w:r>
      <w:r w:rsidR="00CF5756">
        <w:t xml:space="preserve"> shows a signalling flow of the procedure</w:t>
      </w:r>
      <w:r w:rsidR="00F170AD">
        <w:t xml:space="preserve">, assuming that </w:t>
      </w:r>
      <w:r w:rsidR="00C51A41">
        <w:t xml:space="preserve">initially </w:t>
      </w:r>
      <w:r w:rsidR="00F170AD">
        <w:t>UE</w:t>
      </w:r>
      <w:r w:rsidR="00C51A41">
        <w:t xml:space="preserve"> is in DC operation</w:t>
      </w:r>
      <w:r w:rsidR="00CF5756">
        <w:t xml:space="preserve">. </w:t>
      </w:r>
      <w:r w:rsidR="003E257F">
        <w:t xml:space="preserve">We describe the steps of the procedure and alongside </w:t>
      </w:r>
      <w:r w:rsidR="00372A69">
        <w:t>some proposals.</w:t>
      </w:r>
    </w:p>
    <w:p w14:paraId="0D6F92BF" w14:textId="5594425C" w:rsidR="00372A69" w:rsidRDefault="00807766" w:rsidP="00A24715">
      <w:pPr>
        <w:overflowPunct w:val="0"/>
        <w:autoSpaceDE w:val="0"/>
        <w:autoSpaceDN w:val="0"/>
        <w:adjustRightInd w:val="0"/>
        <w:textAlignment w:val="baseline"/>
      </w:pPr>
      <w:r w:rsidRPr="0095182B">
        <w:rPr>
          <w:b/>
          <w:bCs/>
          <w:color w:val="ED7D31" w:themeColor="accent2"/>
        </w:rPr>
        <w:t>Step 1:</w:t>
      </w:r>
      <w:r>
        <w:t xml:space="preserve"> Upon receiving measurement reports from the UE, source MN </w:t>
      </w:r>
      <w:r w:rsidR="003A086D">
        <w:t>initiates the procedure.</w:t>
      </w:r>
    </w:p>
    <w:p w14:paraId="5459EB02" w14:textId="2EBAA0E8" w:rsidR="00B01A5D" w:rsidRDefault="00530AC1" w:rsidP="00A24715">
      <w:pPr>
        <w:overflowPunct w:val="0"/>
        <w:autoSpaceDE w:val="0"/>
        <w:autoSpaceDN w:val="0"/>
        <w:adjustRightInd w:val="0"/>
        <w:textAlignment w:val="baseline"/>
      </w:pPr>
      <w:r w:rsidRPr="0095182B">
        <w:rPr>
          <w:b/>
          <w:bCs/>
          <w:color w:val="ED7D31" w:themeColor="accent2"/>
        </w:rPr>
        <w:t>Step 2:</w:t>
      </w:r>
      <w:r>
        <w:t xml:space="preserve"> </w:t>
      </w:r>
      <w:r w:rsidR="005D08B0">
        <w:t xml:space="preserve">In the </w:t>
      </w:r>
      <w:r w:rsidR="00356330">
        <w:t xml:space="preserve">last RAN2 meeting (RAN2 #121-bis-e [1]), it was agreed that </w:t>
      </w:r>
      <w:r w:rsidR="00DD4E6F">
        <w:t xml:space="preserve">source MN generates the execution conditions for the initial CPC. </w:t>
      </w:r>
    </w:p>
    <w:p w14:paraId="1CA1FD2B" w14:textId="640AC169" w:rsidR="00CC192F" w:rsidRDefault="00DC1AB9" w:rsidP="00A24715">
      <w:pPr>
        <w:overflowPunct w:val="0"/>
        <w:autoSpaceDE w:val="0"/>
        <w:autoSpaceDN w:val="0"/>
        <w:adjustRightInd w:val="0"/>
        <w:textAlignment w:val="baseline"/>
      </w:pPr>
      <w:r>
        <w:t xml:space="preserve">We now consider the case of a subsequent CPC. </w:t>
      </w:r>
    </w:p>
    <w:p w14:paraId="4E53EB46" w14:textId="0FFC8645" w:rsidR="003A086D" w:rsidRDefault="00CD6CE3" w:rsidP="00A24715">
      <w:pPr>
        <w:overflowPunct w:val="0"/>
        <w:autoSpaceDE w:val="0"/>
        <w:autoSpaceDN w:val="0"/>
        <w:adjustRightInd w:val="0"/>
        <w:textAlignment w:val="baseline"/>
      </w:pPr>
      <w:r>
        <w:t xml:space="preserve">For a subsequent CPC, </w:t>
      </w:r>
      <w:r w:rsidR="001136FC">
        <w:t xml:space="preserve">it may be </w:t>
      </w:r>
      <w:r w:rsidR="00450688" w:rsidRPr="00450688">
        <w:t xml:space="preserve">better for </w:t>
      </w:r>
      <w:r w:rsidR="00216BFB">
        <w:t>candidate</w:t>
      </w:r>
      <w:r w:rsidR="00450688" w:rsidRPr="00450688">
        <w:t xml:space="preserve"> SN to determine the execution conditions</w:t>
      </w:r>
      <w:r w:rsidR="00216BFB">
        <w:t xml:space="preserve">, </w:t>
      </w:r>
      <w:r w:rsidR="00FC6E01">
        <w:t>i.e.,</w:t>
      </w:r>
      <w:r w:rsidR="00450688" w:rsidRPr="00450688">
        <w:t xml:space="preserve"> when the serving PSCell of the UE </w:t>
      </w:r>
      <w:r w:rsidR="00FC6E01">
        <w:t>become</w:t>
      </w:r>
      <w:r w:rsidR="00450688" w:rsidRPr="00450688">
        <w:t xml:space="preserve">s a cell of the </w:t>
      </w:r>
      <w:r w:rsidR="00FC6E01">
        <w:t>candidate</w:t>
      </w:r>
      <w:r w:rsidR="00450688" w:rsidRPr="00450688">
        <w:t xml:space="preserve"> SN, the </w:t>
      </w:r>
      <w:r w:rsidR="008339A7">
        <w:t>candidate</w:t>
      </w:r>
      <w:r w:rsidR="00450688" w:rsidRPr="00450688">
        <w:t xml:space="preserve"> SN can set the execution condition</w:t>
      </w:r>
      <w:r w:rsidR="008339A7">
        <w:t xml:space="preserve"> parameters</w:t>
      </w:r>
      <w:r w:rsidR="00450688" w:rsidRPr="00450688">
        <w:t>, e.g., event trigger thresholds</w:t>
      </w:r>
      <w:r w:rsidR="000C7DC8">
        <w:t>,</w:t>
      </w:r>
      <w:r w:rsidR="00450688" w:rsidRPr="00450688">
        <w:t xml:space="preserve"> time</w:t>
      </w:r>
      <w:r w:rsidR="00907B15">
        <w:t>s</w:t>
      </w:r>
      <w:r w:rsidR="00450688" w:rsidRPr="00450688">
        <w:t xml:space="preserve"> to trigger, more accurately.</w:t>
      </w:r>
    </w:p>
    <w:p w14:paraId="2544AAEE" w14:textId="44C28EE6" w:rsidR="00DE0FBC" w:rsidRPr="0095182B" w:rsidRDefault="006E5B3A" w:rsidP="00A24715">
      <w:pPr>
        <w:overflowPunct w:val="0"/>
        <w:autoSpaceDE w:val="0"/>
        <w:autoSpaceDN w:val="0"/>
        <w:adjustRightInd w:val="0"/>
        <w:textAlignment w:val="baseline"/>
        <w:rPr>
          <w:b/>
          <w:bCs/>
        </w:rPr>
      </w:pPr>
      <w:bookmarkStart w:id="6" w:name="_Hlk134608589"/>
      <w:r w:rsidRPr="0095182B">
        <w:rPr>
          <w:b/>
          <w:bCs/>
        </w:rPr>
        <w:t>Observation</w:t>
      </w:r>
      <w:r w:rsidR="001B4369">
        <w:rPr>
          <w:b/>
          <w:bCs/>
        </w:rPr>
        <w:t xml:space="preserve"> 1</w:t>
      </w:r>
      <w:r w:rsidRPr="0095182B">
        <w:rPr>
          <w:b/>
          <w:bCs/>
        </w:rPr>
        <w:t xml:space="preserve">. </w:t>
      </w:r>
      <w:r w:rsidR="00193764" w:rsidRPr="0095182B">
        <w:rPr>
          <w:b/>
          <w:bCs/>
        </w:rPr>
        <w:t>Ca</w:t>
      </w:r>
      <w:r w:rsidRPr="0095182B">
        <w:rPr>
          <w:b/>
          <w:bCs/>
        </w:rPr>
        <w:t xml:space="preserve">ndidate SN </w:t>
      </w:r>
      <w:r w:rsidR="001411DB" w:rsidRPr="0095182B">
        <w:rPr>
          <w:b/>
          <w:bCs/>
        </w:rPr>
        <w:t>generate</w:t>
      </w:r>
      <w:r w:rsidR="00812877" w:rsidRPr="0095182B">
        <w:rPr>
          <w:b/>
          <w:bCs/>
        </w:rPr>
        <w:t>s</w:t>
      </w:r>
      <w:r w:rsidR="001411DB" w:rsidRPr="0095182B">
        <w:rPr>
          <w:b/>
          <w:bCs/>
        </w:rPr>
        <w:t xml:space="preserve"> the execution conditions </w:t>
      </w:r>
      <w:r w:rsidR="000C7DC8" w:rsidRPr="0095182B">
        <w:rPr>
          <w:b/>
          <w:bCs/>
        </w:rPr>
        <w:t xml:space="preserve">for </w:t>
      </w:r>
      <w:r w:rsidR="007F2255">
        <w:rPr>
          <w:b/>
          <w:bCs/>
        </w:rPr>
        <w:t xml:space="preserve">a </w:t>
      </w:r>
      <w:r w:rsidR="000C7DC8" w:rsidRPr="0095182B">
        <w:rPr>
          <w:b/>
          <w:bCs/>
        </w:rPr>
        <w:t>subsequent CPC,</w:t>
      </w:r>
      <w:r w:rsidR="00DE0FBC" w:rsidRPr="0095182B">
        <w:rPr>
          <w:b/>
          <w:bCs/>
        </w:rPr>
        <w:t xml:space="preserve"> i.e., when the UE serving PSCell becomes a cell of the candidate SN, the candidate SN can set the execution condition parameters, e.g., event trigger thresholds, time</w:t>
      </w:r>
      <w:r w:rsidR="005A5B78">
        <w:rPr>
          <w:b/>
          <w:bCs/>
        </w:rPr>
        <w:t>s</w:t>
      </w:r>
      <w:r w:rsidR="00DE0FBC" w:rsidRPr="0095182B">
        <w:rPr>
          <w:b/>
          <w:bCs/>
        </w:rPr>
        <w:t xml:space="preserve"> to trigger, more accurately.</w:t>
      </w:r>
    </w:p>
    <w:p w14:paraId="76A274CE" w14:textId="27890D5D" w:rsidR="00BF6FCF" w:rsidRDefault="00DE0FBC" w:rsidP="00A24715">
      <w:pPr>
        <w:overflowPunct w:val="0"/>
        <w:autoSpaceDE w:val="0"/>
        <w:autoSpaceDN w:val="0"/>
        <w:adjustRightInd w:val="0"/>
        <w:textAlignment w:val="baseline"/>
      </w:pPr>
      <w:bookmarkStart w:id="7" w:name="_Hlk134606916"/>
      <w:r w:rsidRPr="0095182B">
        <w:rPr>
          <w:b/>
          <w:bCs/>
        </w:rPr>
        <w:t>Proposal</w:t>
      </w:r>
      <w:r w:rsidR="008302A1">
        <w:rPr>
          <w:b/>
          <w:bCs/>
        </w:rPr>
        <w:t xml:space="preserve"> 1</w:t>
      </w:r>
      <w:r w:rsidRPr="0095182B">
        <w:rPr>
          <w:b/>
          <w:bCs/>
        </w:rPr>
        <w:t xml:space="preserve">. </w:t>
      </w:r>
      <w:r w:rsidR="00193764" w:rsidRPr="0095182B">
        <w:rPr>
          <w:b/>
          <w:bCs/>
        </w:rPr>
        <w:t>C</w:t>
      </w:r>
      <w:r w:rsidR="00940FEA" w:rsidRPr="0095182B">
        <w:rPr>
          <w:b/>
          <w:bCs/>
        </w:rPr>
        <w:t xml:space="preserve">andidate </w:t>
      </w:r>
      <w:r w:rsidR="00BF6FCF" w:rsidRPr="0095182B">
        <w:rPr>
          <w:b/>
          <w:bCs/>
        </w:rPr>
        <w:t>SN generate</w:t>
      </w:r>
      <w:r w:rsidR="00812877" w:rsidRPr="0095182B">
        <w:rPr>
          <w:b/>
          <w:bCs/>
        </w:rPr>
        <w:t>s</w:t>
      </w:r>
      <w:r w:rsidR="00BF6FCF" w:rsidRPr="0095182B">
        <w:rPr>
          <w:b/>
          <w:bCs/>
        </w:rPr>
        <w:t xml:space="preserve"> execution conditions for </w:t>
      </w:r>
      <w:r w:rsidR="007F2255">
        <w:rPr>
          <w:b/>
          <w:bCs/>
        </w:rPr>
        <w:t xml:space="preserve">a </w:t>
      </w:r>
      <w:r w:rsidR="00BF6FCF" w:rsidRPr="0095182B">
        <w:rPr>
          <w:b/>
          <w:bCs/>
        </w:rPr>
        <w:t>subsequent CPC.</w:t>
      </w:r>
    </w:p>
    <w:bookmarkEnd w:id="7"/>
    <w:p w14:paraId="145A5649" w14:textId="37D68D22" w:rsidR="004521B4" w:rsidRDefault="007F2255" w:rsidP="00A24715">
      <w:pPr>
        <w:overflowPunct w:val="0"/>
        <w:autoSpaceDE w:val="0"/>
        <w:autoSpaceDN w:val="0"/>
        <w:adjustRightInd w:val="0"/>
        <w:textAlignment w:val="baseline"/>
      </w:pPr>
      <w:r>
        <w:t>In</w:t>
      </w:r>
      <w:r w:rsidR="00D65EFB">
        <w:t xml:space="preserve"> Step 2</w:t>
      </w:r>
      <w:r w:rsidR="0049309C">
        <w:t xml:space="preserve">, source MN provides the </w:t>
      </w:r>
      <w:r w:rsidR="004D5A9A">
        <w:t>required</w:t>
      </w:r>
      <w:r w:rsidR="0049309C">
        <w:t xml:space="preserve"> information </w:t>
      </w:r>
      <w:r w:rsidR="004521B4">
        <w:t>to a candidate SN.</w:t>
      </w:r>
    </w:p>
    <w:p w14:paraId="66CCA72A" w14:textId="576902A3" w:rsidR="00077076" w:rsidRPr="009D69A5" w:rsidRDefault="007C02A2" w:rsidP="00A24715">
      <w:pPr>
        <w:overflowPunct w:val="0"/>
        <w:autoSpaceDE w:val="0"/>
        <w:autoSpaceDN w:val="0"/>
        <w:adjustRightInd w:val="0"/>
        <w:textAlignment w:val="baseline"/>
        <w:rPr>
          <w:b/>
          <w:bCs/>
        </w:rPr>
      </w:pPr>
      <w:r w:rsidRPr="009D69A5">
        <w:rPr>
          <w:b/>
          <w:bCs/>
        </w:rPr>
        <w:t>Proposal</w:t>
      </w:r>
      <w:r w:rsidR="008302A1">
        <w:rPr>
          <w:b/>
          <w:bCs/>
        </w:rPr>
        <w:t xml:space="preserve"> 2</w:t>
      </w:r>
      <w:r w:rsidRPr="009D69A5">
        <w:rPr>
          <w:b/>
          <w:bCs/>
        </w:rPr>
        <w:t xml:space="preserve">. </w:t>
      </w:r>
      <w:r w:rsidR="00077076" w:rsidRPr="009D69A5">
        <w:rPr>
          <w:b/>
          <w:bCs/>
        </w:rPr>
        <w:t>Source MN includes in the SN Addition Request message to a candidate SN:</w:t>
      </w:r>
    </w:p>
    <w:p w14:paraId="65A16671" w14:textId="24333E8D" w:rsidR="009626A6" w:rsidRPr="009D69A5" w:rsidRDefault="00DF09DF" w:rsidP="00077076">
      <w:pPr>
        <w:pStyle w:val="ListParagraph"/>
        <w:numPr>
          <w:ilvl w:val="0"/>
          <w:numId w:val="31"/>
        </w:numPr>
        <w:overflowPunct w:val="0"/>
        <w:autoSpaceDE w:val="0"/>
        <w:autoSpaceDN w:val="0"/>
        <w:adjustRightInd w:val="0"/>
        <w:textAlignment w:val="baseline"/>
        <w:rPr>
          <w:b/>
          <w:bCs/>
        </w:rPr>
      </w:pPr>
      <w:r w:rsidRPr="009D69A5">
        <w:rPr>
          <w:b/>
          <w:bCs/>
        </w:rPr>
        <w:t xml:space="preserve">List of </w:t>
      </w:r>
      <w:r w:rsidR="00296875">
        <w:rPr>
          <w:b/>
          <w:bCs/>
        </w:rPr>
        <w:t xml:space="preserve">all </w:t>
      </w:r>
      <w:r w:rsidRPr="009D69A5">
        <w:rPr>
          <w:b/>
          <w:bCs/>
        </w:rPr>
        <w:t xml:space="preserve">candidate PSCells </w:t>
      </w:r>
      <w:r w:rsidR="00520B70">
        <w:rPr>
          <w:b/>
          <w:bCs/>
        </w:rPr>
        <w:t>(</w:t>
      </w:r>
      <w:r w:rsidR="004F1542">
        <w:rPr>
          <w:b/>
          <w:bCs/>
        </w:rPr>
        <w:t xml:space="preserve">i.e., candidate PSCells </w:t>
      </w:r>
      <w:r w:rsidR="00520B70">
        <w:rPr>
          <w:b/>
          <w:bCs/>
        </w:rPr>
        <w:t>belonging to</w:t>
      </w:r>
      <w:r w:rsidRPr="009D69A5">
        <w:rPr>
          <w:b/>
          <w:bCs/>
        </w:rPr>
        <w:t xml:space="preserve"> all candidate SNs</w:t>
      </w:r>
      <w:r w:rsidR="00520B70">
        <w:rPr>
          <w:b/>
          <w:bCs/>
        </w:rPr>
        <w:t>)</w:t>
      </w:r>
      <w:r w:rsidR="009626A6" w:rsidRPr="009D69A5">
        <w:rPr>
          <w:b/>
          <w:bCs/>
        </w:rPr>
        <w:t>,</w:t>
      </w:r>
    </w:p>
    <w:p w14:paraId="42009C54" w14:textId="61B163CE" w:rsidR="009626A6" w:rsidRDefault="009626A6" w:rsidP="00077076">
      <w:pPr>
        <w:pStyle w:val="ListParagraph"/>
        <w:numPr>
          <w:ilvl w:val="0"/>
          <w:numId w:val="31"/>
        </w:numPr>
        <w:overflowPunct w:val="0"/>
        <w:autoSpaceDE w:val="0"/>
        <w:autoSpaceDN w:val="0"/>
        <w:adjustRightInd w:val="0"/>
        <w:textAlignment w:val="baseline"/>
      </w:pPr>
      <w:r w:rsidRPr="009D69A5">
        <w:rPr>
          <w:b/>
          <w:bCs/>
        </w:rPr>
        <w:t>UE measurements</w:t>
      </w:r>
      <w:r w:rsidR="00F248E7" w:rsidRPr="009D69A5">
        <w:rPr>
          <w:b/>
          <w:bCs/>
        </w:rPr>
        <w:t>.</w:t>
      </w:r>
    </w:p>
    <w:bookmarkEnd w:id="6"/>
    <w:p w14:paraId="49C6FD74" w14:textId="200CFAFB" w:rsidR="00BE4FF4" w:rsidRDefault="00F248E7" w:rsidP="00F248E7">
      <w:pPr>
        <w:overflowPunct w:val="0"/>
        <w:autoSpaceDE w:val="0"/>
        <w:autoSpaceDN w:val="0"/>
        <w:adjustRightInd w:val="0"/>
        <w:textAlignment w:val="baseline"/>
      </w:pPr>
      <w:r w:rsidRPr="0095182B">
        <w:rPr>
          <w:b/>
          <w:bCs/>
          <w:color w:val="ED7D31" w:themeColor="accent2"/>
        </w:rPr>
        <w:t>Step 3:</w:t>
      </w:r>
      <w:r>
        <w:t xml:space="preserve"> </w:t>
      </w:r>
      <w:r w:rsidR="004D5A9A">
        <w:t xml:space="preserve">The candidate SN </w:t>
      </w:r>
      <w:r w:rsidR="00D61F06">
        <w:t xml:space="preserve">prepares a </w:t>
      </w:r>
      <w:r w:rsidR="006D3C91">
        <w:t>list</w:t>
      </w:r>
      <w:r w:rsidR="00E06B47">
        <w:t xml:space="preserve"> of PSCells that belong </w:t>
      </w:r>
      <w:r w:rsidR="00F13A64">
        <w:t xml:space="preserve">to </w:t>
      </w:r>
      <w:r w:rsidR="00E06B47">
        <w:t>it</w:t>
      </w:r>
      <w:r w:rsidR="00F13A64">
        <w:t xml:space="preserve"> and includes </w:t>
      </w:r>
      <w:r w:rsidR="006D3C91">
        <w:t>the list</w:t>
      </w:r>
      <w:r w:rsidR="00F13A64">
        <w:t xml:space="preserve"> in the response message </w:t>
      </w:r>
      <w:r w:rsidR="00084D54">
        <w:t>SN Addition Request Acknowledge</w:t>
      </w:r>
      <w:r w:rsidR="00E37CCC">
        <w:t xml:space="preserve">. </w:t>
      </w:r>
    </w:p>
    <w:p w14:paraId="2C79B83C" w14:textId="5224EF3B" w:rsidR="007B6A75" w:rsidRDefault="00E37CCC" w:rsidP="00F248E7">
      <w:pPr>
        <w:overflowPunct w:val="0"/>
        <w:autoSpaceDE w:val="0"/>
        <w:autoSpaceDN w:val="0"/>
        <w:adjustRightInd w:val="0"/>
        <w:textAlignment w:val="baseline"/>
      </w:pPr>
      <w:r>
        <w:t>The candidate SN also determines</w:t>
      </w:r>
      <w:r w:rsidR="00084D54">
        <w:t xml:space="preserve"> a </w:t>
      </w:r>
      <w:r w:rsidR="006D3C91">
        <w:t>list</w:t>
      </w:r>
      <w:r w:rsidR="00084D54">
        <w:t xml:space="preserve"> of</w:t>
      </w:r>
      <w:r w:rsidR="006D3C91">
        <w:t xml:space="preserve"> </w:t>
      </w:r>
      <w:r w:rsidR="004A227D">
        <w:t xml:space="preserve">candidate </w:t>
      </w:r>
      <w:r w:rsidR="006D3C91">
        <w:t>PSCells</w:t>
      </w:r>
      <w:r w:rsidR="00341DE8">
        <w:t xml:space="preserve"> </w:t>
      </w:r>
      <w:r w:rsidR="007B6F38">
        <w:t xml:space="preserve">suitable </w:t>
      </w:r>
      <w:r w:rsidR="00341DE8">
        <w:t>for the subsequent CPC</w:t>
      </w:r>
      <w:r w:rsidR="00B26645">
        <w:t xml:space="preserve">, e.g., the </w:t>
      </w:r>
      <w:r w:rsidR="007B6A75">
        <w:t>neighbour PSCells</w:t>
      </w:r>
      <w:r w:rsidR="00A30ECD">
        <w:t>;</w:t>
      </w:r>
      <w:r w:rsidR="0051768D">
        <w:t xml:space="preserve"> t</w:t>
      </w:r>
      <w:r w:rsidR="00973005">
        <w:t>hese PSCells are cells of the other candidate SNs</w:t>
      </w:r>
      <w:r w:rsidR="00695FD2">
        <w:t>.</w:t>
      </w:r>
      <w:r w:rsidR="00880316">
        <w:t xml:space="preserve"> </w:t>
      </w:r>
      <w:r w:rsidR="00587745">
        <w:t xml:space="preserve">For </w:t>
      </w:r>
      <w:r w:rsidR="00254E3F">
        <w:t xml:space="preserve">each </w:t>
      </w:r>
      <w:r w:rsidR="00C133DB">
        <w:t xml:space="preserve">candidate </w:t>
      </w:r>
      <w:r w:rsidR="007B5642">
        <w:t>PSCell</w:t>
      </w:r>
      <w:r w:rsidR="00254E3F">
        <w:t xml:space="preserve"> for the subsequent CPC</w:t>
      </w:r>
      <w:r w:rsidR="002F773B">
        <w:t>, the candidate SN includes</w:t>
      </w:r>
      <w:r w:rsidR="006A7E01">
        <w:t xml:space="preserve"> </w:t>
      </w:r>
      <w:r w:rsidR="009F7331">
        <w:t>the execution conditions which are A3</w:t>
      </w:r>
      <w:r w:rsidR="00BC56B7">
        <w:t>/</w:t>
      </w:r>
      <w:r w:rsidR="009F7331">
        <w:t>A5 events.</w:t>
      </w:r>
      <w:r w:rsidR="00973005">
        <w:t xml:space="preserve"> </w:t>
      </w:r>
    </w:p>
    <w:p w14:paraId="441A0AE9" w14:textId="25BCEB83" w:rsidR="00CC37C0" w:rsidRPr="009D69A5" w:rsidRDefault="00630070" w:rsidP="00F248E7">
      <w:pPr>
        <w:overflowPunct w:val="0"/>
        <w:autoSpaceDE w:val="0"/>
        <w:autoSpaceDN w:val="0"/>
        <w:adjustRightInd w:val="0"/>
        <w:textAlignment w:val="baseline"/>
        <w:rPr>
          <w:b/>
          <w:bCs/>
        </w:rPr>
      </w:pPr>
      <w:r w:rsidRPr="009D69A5">
        <w:rPr>
          <w:b/>
          <w:bCs/>
        </w:rPr>
        <w:t>Proposal</w:t>
      </w:r>
      <w:r w:rsidR="008302A1">
        <w:rPr>
          <w:b/>
          <w:bCs/>
        </w:rPr>
        <w:t xml:space="preserve"> 3</w:t>
      </w:r>
      <w:r w:rsidRPr="009D69A5">
        <w:rPr>
          <w:b/>
          <w:bCs/>
        </w:rPr>
        <w:t xml:space="preserve">. In SN Addition </w:t>
      </w:r>
      <w:r w:rsidR="00EC1CF7" w:rsidRPr="009D69A5">
        <w:rPr>
          <w:b/>
          <w:bCs/>
        </w:rPr>
        <w:t>Request Acknowledge</w:t>
      </w:r>
      <w:r w:rsidR="00CC37C0" w:rsidRPr="009D69A5">
        <w:rPr>
          <w:b/>
          <w:bCs/>
        </w:rPr>
        <w:t>, the candidate SN includes:</w:t>
      </w:r>
    </w:p>
    <w:p w14:paraId="4F90148C" w14:textId="63B57598" w:rsidR="006E5B3A" w:rsidRPr="009D69A5" w:rsidRDefault="00D11D9F" w:rsidP="00BC56B7">
      <w:pPr>
        <w:pStyle w:val="ListParagraph"/>
        <w:numPr>
          <w:ilvl w:val="0"/>
          <w:numId w:val="33"/>
        </w:numPr>
        <w:overflowPunct w:val="0"/>
        <w:autoSpaceDE w:val="0"/>
        <w:autoSpaceDN w:val="0"/>
        <w:adjustRightInd w:val="0"/>
        <w:textAlignment w:val="baseline"/>
        <w:rPr>
          <w:b/>
          <w:bCs/>
        </w:rPr>
      </w:pPr>
      <w:r w:rsidRPr="009D69A5">
        <w:rPr>
          <w:b/>
          <w:bCs/>
        </w:rPr>
        <w:t>List of prepared PSCells and associated target SCG configurations,</w:t>
      </w:r>
      <w:r w:rsidR="0057671E">
        <w:rPr>
          <w:b/>
          <w:bCs/>
        </w:rPr>
        <w:t xml:space="preserve"> which include the </w:t>
      </w:r>
      <w:r w:rsidR="00C95806">
        <w:rPr>
          <w:b/>
          <w:bCs/>
        </w:rPr>
        <w:t xml:space="preserve">SCG </w:t>
      </w:r>
      <w:r w:rsidR="00AF76FC">
        <w:rPr>
          <w:b/>
          <w:bCs/>
        </w:rPr>
        <w:t>measurement configurations</w:t>
      </w:r>
      <w:r w:rsidR="00F11B6F">
        <w:rPr>
          <w:b/>
          <w:bCs/>
        </w:rPr>
        <w:t>,</w:t>
      </w:r>
    </w:p>
    <w:p w14:paraId="12EC88F4" w14:textId="038ECB34" w:rsidR="00F06493" w:rsidRPr="00612321" w:rsidRDefault="00B96F23" w:rsidP="00B96F23">
      <w:pPr>
        <w:pStyle w:val="ListParagraph"/>
        <w:numPr>
          <w:ilvl w:val="0"/>
          <w:numId w:val="33"/>
        </w:numPr>
        <w:overflowPunct w:val="0"/>
        <w:autoSpaceDE w:val="0"/>
        <w:autoSpaceDN w:val="0"/>
        <w:adjustRightInd w:val="0"/>
        <w:textAlignment w:val="baseline"/>
        <w:rPr>
          <w:b/>
          <w:bCs/>
        </w:rPr>
      </w:pPr>
      <w:r>
        <w:rPr>
          <w:b/>
          <w:bCs/>
        </w:rPr>
        <w:t xml:space="preserve">For each </w:t>
      </w:r>
      <w:r w:rsidR="00AD47A2">
        <w:rPr>
          <w:b/>
          <w:bCs/>
        </w:rPr>
        <w:t>cell</w:t>
      </w:r>
      <w:r>
        <w:rPr>
          <w:b/>
          <w:bCs/>
        </w:rPr>
        <w:t xml:space="preserve"> in 1), a </w:t>
      </w:r>
      <w:r w:rsidR="00E13136">
        <w:rPr>
          <w:b/>
          <w:bCs/>
        </w:rPr>
        <w:t>l</w:t>
      </w:r>
      <w:r w:rsidR="00D11D9F" w:rsidRPr="009D69A5">
        <w:rPr>
          <w:b/>
          <w:bCs/>
        </w:rPr>
        <w:t xml:space="preserve">ist of </w:t>
      </w:r>
      <w:r w:rsidR="00C133DB">
        <w:rPr>
          <w:b/>
          <w:bCs/>
        </w:rPr>
        <w:t xml:space="preserve">candidate </w:t>
      </w:r>
      <w:r w:rsidR="00D11D9F" w:rsidRPr="009D69A5">
        <w:rPr>
          <w:b/>
          <w:bCs/>
        </w:rPr>
        <w:t>PSCells for the subsequent CPC</w:t>
      </w:r>
      <w:r w:rsidR="000E2D45" w:rsidRPr="009D69A5">
        <w:rPr>
          <w:b/>
          <w:bCs/>
        </w:rPr>
        <w:t xml:space="preserve"> </w:t>
      </w:r>
      <w:r w:rsidR="003A3DBA" w:rsidRPr="009D69A5">
        <w:rPr>
          <w:b/>
          <w:bCs/>
        </w:rPr>
        <w:t>(</w:t>
      </w:r>
      <w:r w:rsidR="000E2D45" w:rsidRPr="009D69A5">
        <w:rPr>
          <w:b/>
          <w:bCs/>
        </w:rPr>
        <w:t>e.g., the neighbo</w:t>
      </w:r>
      <w:r w:rsidR="003A3DBA" w:rsidRPr="009D69A5">
        <w:rPr>
          <w:b/>
          <w:bCs/>
        </w:rPr>
        <w:t>u</w:t>
      </w:r>
      <w:r w:rsidR="000E2D45" w:rsidRPr="009D69A5">
        <w:rPr>
          <w:b/>
          <w:bCs/>
        </w:rPr>
        <w:t xml:space="preserve">r </w:t>
      </w:r>
      <w:r w:rsidR="003A3DBA" w:rsidRPr="009D69A5">
        <w:rPr>
          <w:b/>
          <w:bCs/>
        </w:rPr>
        <w:t xml:space="preserve">PSCells), </w:t>
      </w:r>
      <w:r w:rsidR="000E2D45" w:rsidRPr="009D69A5">
        <w:rPr>
          <w:b/>
          <w:bCs/>
        </w:rPr>
        <w:t>and associated execution conditions</w:t>
      </w:r>
      <w:r w:rsidR="000F3809" w:rsidRPr="009D69A5">
        <w:rPr>
          <w:b/>
          <w:bCs/>
        </w:rPr>
        <w:t xml:space="preserve"> (</w:t>
      </w:r>
      <w:r w:rsidR="004B2083">
        <w:rPr>
          <w:b/>
          <w:bCs/>
        </w:rPr>
        <w:t xml:space="preserve">events </w:t>
      </w:r>
      <w:r w:rsidR="000F3809" w:rsidRPr="009D69A5">
        <w:rPr>
          <w:b/>
          <w:bCs/>
        </w:rPr>
        <w:t>A3/A5).</w:t>
      </w:r>
    </w:p>
    <w:p w14:paraId="64DA8FE7" w14:textId="60604E22" w:rsidR="00FA2C38" w:rsidRDefault="001C2373" w:rsidP="000F3809">
      <w:pPr>
        <w:overflowPunct w:val="0"/>
        <w:autoSpaceDE w:val="0"/>
        <w:autoSpaceDN w:val="0"/>
        <w:adjustRightInd w:val="0"/>
        <w:textAlignment w:val="baseline"/>
      </w:pPr>
      <w:r w:rsidRPr="00C15CAC">
        <w:rPr>
          <w:b/>
          <w:bCs/>
          <w:color w:val="ED7D31" w:themeColor="accent2"/>
        </w:rPr>
        <w:t>Steps 4, 5:</w:t>
      </w:r>
      <w:r>
        <w:t xml:space="preserve"> </w:t>
      </w:r>
      <w:r w:rsidR="00C3480E">
        <w:t>Upon receiving the SN Addition Request Acknowledge</w:t>
      </w:r>
      <w:r w:rsidR="00AA436F">
        <w:t xml:space="preserve"> message, source MN checks whether the </w:t>
      </w:r>
      <w:r w:rsidR="00A249E6">
        <w:t xml:space="preserve">candidate PSCells for the subsequent CPC as </w:t>
      </w:r>
      <w:r w:rsidR="009626C0">
        <w:t xml:space="preserve">indicated </w:t>
      </w:r>
      <w:r w:rsidR="00A249E6">
        <w:t xml:space="preserve">in </w:t>
      </w:r>
      <w:r w:rsidR="005761BC">
        <w:t>the message</w:t>
      </w:r>
      <w:r w:rsidR="00C82E27">
        <w:t xml:space="preserve"> have been prepared by the other candidate SNs. </w:t>
      </w:r>
      <w:r w:rsidR="00FA2C38">
        <w:t xml:space="preserve">If there are candidate PSCells for the subsequent CPC that have not been prepared, source MN initiates an SN Modification procedure with the candidate SN including only those candidate PSCells that have been prepared. </w:t>
      </w:r>
      <w:r w:rsidR="008F29CB">
        <w:t xml:space="preserve">In response, the candidate SN may include </w:t>
      </w:r>
      <w:r w:rsidR="00335827">
        <w:t>target</w:t>
      </w:r>
      <w:r w:rsidR="005248A0">
        <w:t xml:space="preserve"> SCG</w:t>
      </w:r>
      <w:r w:rsidR="00335827">
        <w:t xml:space="preserve"> configurations with updated SCG measurement configurations,</w:t>
      </w:r>
      <w:r w:rsidR="006F16D6">
        <w:t xml:space="preserve"> taking into account the </w:t>
      </w:r>
      <w:r w:rsidR="00E623FD">
        <w:t xml:space="preserve">prepared </w:t>
      </w:r>
      <w:r w:rsidR="00D32EC3">
        <w:t xml:space="preserve">candidate </w:t>
      </w:r>
      <w:r w:rsidR="00E623FD">
        <w:t>PSCells for the subsequent CPC.</w:t>
      </w:r>
      <w:r w:rsidR="005248A0">
        <w:t xml:space="preserve">  </w:t>
      </w:r>
    </w:p>
    <w:p w14:paraId="70F06E7B" w14:textId="32DAFADD" w:rsidR="00CB123A" w:rsidRPr="00A25270" w:rsidRDefault="00CB123A" w:rsidP="000F3809">
      <w:pPr>
        <w:overflowPunct w:val="0"/>
        <w:autoSpaceDE w:val="0"/>
        <w:autoSpaceDN w:val="0"/>
        <w:adjustRightInd w:val="0"/>
        <w:textAlignment w:val="baseline"/>
        <w:rPr>
          <w:b/>
          <w:bCs/>
        </w:rPr>
      </w:pPr>
      <w:bookmarkStart w:id="8" w:name="_Hlk134608638"/>
      <w:r w:rsidRPr="00A25270">
        <w:rPr>
          <w:b/>
          <w:bCs/>
        </w:rPr>
        <w:t>Proposal</w:t>
      </w:r>
      <w:r w:rsidR="008302A1">
        <w:rPr>
          <w:b/>
          <w:bCs/>
        </w:rPr>
        <w:t xml:space="preserve"> 4</w:t>
      </w:r>
      <w:r w:rsidRPr="00A25270">
        <w:rPr>
          <w:b/>
          <w:bCs/>
        </w:rPr>
        <w:t xml:space="preserve">. Source MN may initiate </w:t>
      </w:r>
      <w:r w:rsidR="000F37BB" w:rsidRPr="00A25270">
        <w:rPr>
          <w:b/>
          <w:bCs/>
        </w:rPr>
        <w:t xml:space="preserve">SN Modification with the candidate SN including the </w:t>
      </w:r>
      <w:r w:rsidR="00A94624" w:rsidRPr="00A25270">
        <w:rPr>
          <w:b/>
          <w:bCs/>
        </w:rPr>
        <w:t xml:space="preserve">prepared </w:t>
      </w:r>
      <w:r w:rsidR="000F37BB" w:rsidRPr="00A25270">
        <w:rPr>
          <w:b/>
          <w:bCs/>
        </w:rPr>
        <w:t>can</w:t>
      </w:r>
      <w:r w:rsidR="00F20B34" w:rsidRPr="00A25270">
        <w:rPr>
          <w:b/>
          <w:bCs/>
        </w:rPr>
        <w:t>didate PSCells for the subsequent CPC.</w:t>
      </w:r>
    </w:p>
    <w:p w14:paraId="38CC2A73" w14:textId="6D28F2E1" w:rsidR="00A94624" w:rsidRDefault="00A94624" w:rsidP="000F3809">
      <w:pPr>
        <w:overflowPunct w:val="0"/>
        <w:autoSpaceDE w:val="0"/>
        <w:autoSpaceDN w:val="0"/>
        <w:adjustRightInd w:val="0"/>
        <w:textAlignment w:val="baseline"/>
      </w:pPr>
      <w:r w:rsidRPr="00A25270">
        <w:rPr>
          <w:b/>
          <w:bCs/>
        </w:rPr>
        <w:t>Proposal</w:t>
      </w:r>
      <w:r w:rsidR="008302A1">
        <w:rPr>
          <w:b/>
          <w:bCs/>
        </w:rPr>
        <w:t xml:space="preserve"> 5</w:t>
      </w:r>
      <w:r w:rsidRPr="00A25270">
        <w:rPr>
          <w:b/>
          <w:bCs/>
        </w:rPr>
        <w:t xml:space="preserve">. In response, the candidate SN </w:t>
      </w:r>
      <w:r w:rsidR="001F0B6D" w:rsidRPr="00A25270">
        <w:rPr>
          <w:b/>
          <w:bCs/>
        </w:rPr>
        <w:t>may include target SCG configurations with updated SCG measurement configurations.</w:t>
      </w:r>
    </w:p>
    <w:bookmarkEnd w:id="8"/>
    <w:p w14:paraId="5C467955" w14:textId="3C598751" w:rsidR="0079785F" w:rsidRDefault="008E53F0" w:rsidP="000F3809">
      <w:pPr>
        <w:overflowPunct w:val="0"/>
        <w:autoSpaceDE w:val="0"/>
        <w:autoSpaceDN w:val="0"/>
        <w:adjustRightInd w:val="0"/>
        <w:textAlignment w:val="baseline"/>
      </w:pPr>
      <w:r w:rsidRPr="00BA4252">
        <w:rPr>
          <w:b/>
          <w:bCs/>
          <w:color w:val="ED7D31" w:themeColor="accent2"/>
        </w:rPr>
        <w:t>Step</w:t>
      </w:r>
      <w:r w:rsidR="007B1C7B">
        <w:rPr>
          <w:b/>
          <w:bCs/>
          <w:color w:val="ED7D31" w:themeColor="accent2"/>
        </w:rPr>
        <w:t>s</w:t>
      </w:r>
      <w:r w:rsidRPr="00BA4252">
        <w:rPr>
          <w:b/>
          <w:bCs/>
          <w:color w:val="ED7D31" w:themeColor="accent2"/>
        </w:rPr>
        <w:t xml:space="preserve"> 6</w:t>
      </w:r>
      <w:r w:rsidR="007B1C7B">
        <w:rPr>
          <w:b/>
          <w:bCs/>
          <w:color w:val="ED7D31" w:themeColor="accent2"/>
        </w:rPr>
        <w:t>-8</w:t>
      </w:r>
      <w:r w:rsidRPr="00BA4252">
        <w:rPr>
          <w:b/>
          <w:bCs/>
          <w:color w:val="ED7D31" w:themeColor="accent2"/>
        </w:rPr>
        <w:t>:</w:t>
      </w:r>
      <w:r>
        <w:t xml:space="preserve"> </w:t>
      </w:r>
      <w:r w:rsidR="00EA70A1">
        <w:t xml:space="preserve">It was agreed in the </w:t>
      </w:r>
      <w:r w:rsidR="00F8044C">
        <w:t xml:space="preserve">last </w:t>
      </w:r>
      <w:r w:rsidR="00EA70A1">
        <w:t xml:space="preserve">RAN2 #121-bis-e [1] </w:t>
      </w:r>
      <w:r w:rsidR="009B356F">
        <w:t>meeting that</w:t>
      </w:r>
      <w:r w:rsidR="00EA70A1">
        <w:t xml:space="preserve"> </w:t>
      </w:r>
      <w:r w:rsidR="009B356F">
        <w:t>s</w:t>
      </w:r>
      <w:r w:rsidR="00DD6B02">
        <w:t xml:space="preserve">ource MN prepares the initial RRC reconfiguration message </w:t>
      </w:r>
      <w:r w:rsidR="00023920">
        <w:t>containing the Rel-18 CPC configurations</w:t>
      </w:r>
      <w:r w:rsidR="00B8183D">
        <w:t>.</w:t>
      </w:r>
      <w:r w:rsidR="00C67007">
        <w:t xml:space="preserve"> It was also agreed that the following </w:t>
      </w:r>
      <w:r w:rsidR="00411354">
        <w:t>are the possible contents of the initial RRC reconfiguration message containing the Rel-18 CPC configurations.</w:t>
      </w:r>
    </w:p>
    <w:p w14:paraId="1CC8C459" w14:textId="77777777" w:rsidR="00527DCD" w:rsidRDefault="00527DCD" w:rsidP="000F3809">
      <w:pPr>
        <w:overflowPunct w:val="0"/>
        <w:autoSpaceDE w:val="0"/>
        <w:autoSpaceDN w:val="0"/>
        <w:adjustRightInd w:val="0"/>
        <w:textAlignment w:val="baseline"/>
      </w:pPr>
    </w:p>
    <w:p w14:paraId="4A9A409A" w14:textId="77777777" w:rsidR="001A6401" w:rsidRDefault="00151531" w:rsidP="001A6401">
      <w:pPr>
        <w:keepNext/>
        <w:overflowPunct w:val="0"/>
        <w:autoSpaceDE w:val="0"/>
        <w:autoSpaceDN w:val="0"/>
        <w:adjustRightInd w:val="0"/>
        <w:textAlignment w:val="baseline"/>
      </w:pPr>
      <w:r>
        <w:object w:dxaOrig="13920" w:dyaOrig="13471" w14:anchorId="5DC7A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81.5pt" o:ole="">
            <v:imagedata r:id="rId8" o:title=""/>
          </v:shape>
          <o:OLEObject Type="Embed" ProgID="Visio.Drawing.15" ShapeID="_x0000_i1025" DrawAspect="Content" ObjectID="_1745327852" r:id="rId9"/>
        </w:object>
      </w:r>
    </w:p>
    <w:p w14:paraId="468F753F" w14:textId="10BE6D17" w:rsidR="002B525F" w:rsidRPr="005640DE" w:rsidRDefault="001A6401" w:rsidP="005640DE">
      <w:pPr>
        <w:pStyle w:val="Caption"/>
        <w:jc w:val="center"/>
        <w:rPr>
          <w:b/>
          <w:bCs/>
          <w:color w:val="4472C4" w:themeColor="accent1"/>
          <w:sz w:val="20"/>
          <w:szCs w:val="20"/>
        </w:rPr>
      </w:pPr>
      <w:bookmarkStart w:id="9" w:name="_Ref134553104"/>
      <w:r w:rsidRPr="005640DE">
        <w:rPr>
          <w:b/>
          <w:bCs/>
          <w:color w:val="4472C4" w:themeColor="accent1"/>
          <w:sz w:val="20"/>
          <w:szCs w:val="20"/>
        </w:rPr>
        <w:t xml:space="preserve">Figure </w:t>
      </w:r>
      <w:r w:rsidRPr="005640DE">
        <w:rPr>
          <w:b/>
          <w:bCs/>
          <w:color w:val="4472C4" w:themeColor="accent1"/>
          <w:sz w:val="20"/>
          <w:szCs w:val="20"/>
        </w:rPr>
        <w:fldChar w:fldCharType="begin"/>
      </w:r>
      <w:r w:rsidRPr="005640DE">
        <w:rPr>
          <w:b/>
          <w:bCs/>
          <w:color w:val="4472C4" w:themeColor="accent1"/>
          <w:sz w:val="20"/>
          <w:szCs w:val="20"/>
        </w:rPr>
        <w:instrText xml:space="preserve"> SEQ Figure \* ARABIC </w:instrText>
      </w:r>
      <w:r w:rsidRPr="005640DE">
        <w:rPr>
          <w:b/>
          <w:bCs/>
          <w:color w:val="4472C4" w:themeColor="accent1"/>
          <w:sz w:val="20"/>
          <w:szCs w:val="20"/>
        </w:rPr>
        <w:fldChar w:fldCharType="separate"/>
      </w:r>
      <w:r w:rsidR="00EA0253">
        <w:rPr>
          <w:b/>
          <w:bCs/>
          <w:noProof/>
          <w:color w:val="4472C4" w:themeColor="accent1"/>
          <w:sz w:val="20"/>
          <w:szCs w:val="20"/>
        </w:rPr>
        <w:t>1</w:t>
      </w:r>
      <w:r w:rsidRPr="005640DE">
        <w:rPr>
          <w:b/>
          <w:bCs/>
          <w:color w:val="4472C4" w:themeColor="accent1"/>
          <w:sz w:val="20"/>
          <w:szCs w:val="20"/>
        </w:rPr>
        <w:fldChar w:fldCharType="end"/>
      </w:r>
      <w:bookmarkEnd w:id="9"/>
      <w:r w:rsidRPr="005640DE">
        <w:rPr>
          <w:b/>
          <w:bCs/>
          <w:color w:val="4472C4" w:themeColor="accent1"/>
          <w:sz w:val="20"/>
          <w:szCs w:val="20"/>
        </w:rPr>
        <w:t>: MN initiated inter-SN SCG Selective Activation</w:t>
      </w:r>
    </w:p>
    <w:p w14:paraId="36F2538B" w14:textId="0F8B3729" w:rsidR="007F732C" w:rsidRPr="00D20842" w:rsidRDefault="007F732C" w:rsidP="007F732C">
      <w:pPr>
        <w:pStyle w:val="ListParagraph"/>
        <w:numPr>
          <w:ilvl w:val="0"/>
          <w:numId w:val="17"/>
        </w:numPr>
        <w:overflowPunct w:val="0"/>
        <w:autoSpaceDE w:val="0"/>
        <w:autoSpaceDN w:val="0"/>
        <w:adjustRightInd w:val="0"/>
        <w:textAlignment w:val="baseline"/>
      </w:pPr>
      <w:r w:rsidRPr="00D20842">
        <w:t xml:space="preserve">The reference </w:t>
      </w:r>
      <w:r w:rsidR="00561861">
        <w:t xml:space="preserve">SCG </w:t>
      </w:r>
      <w:r w:rsidRPr="00D20842">
        <w:t>configuration</w:t>
      </w:r>
      <w:r w:rsidR="00850887">
        <w:t>.</w:t>
      </w:r>
    </w:p>
    <w:p w14:paraId="6CFC49B3" w14:textId="2AA55E30" w:rsidR="007F732C" w:rsidRPr="00D20842" w:rsidRDefault="007F732C" w:rsidP="0011635A">
      <w:pPr>
        <w:pStyle w:val="ListParagraph"/>
        <w:numPr>
          <w:ilvl w:val="0"/>
          <w:numId w:val="17"/>
        </w:numPr>
        <w:overflowPunct w:val="0"/>
        <w:autoSpaceDE w:val="0"/>
        <w:autoSpaceDN w:val="0"/>
        <w:adjustRightInd w:val="0"/>
        <w:textAlignment w:val="baseline"/>
      </w:pPr>
      <w:r w:rsidRPr="00D20842">
        <w:t>The initial list of</w:t>
      </w:r>
      <w:r w:rsidR="00850887">
        <w:t xml:space="preserve"> </w:t>
      </w:r>
      <w:r w:rsidRPr="00D20842">
        <w:t xml:space="preserve">candidate target PSCells </w:t>
      </w:r>
      <w:r w:rsidR="00A31E1F">
        <w:t xml:space="preserve">with associated </w:t>
      </w:r>
      <w:r w:rsidR="0011635A">
        <w:t>target SCG configurations</w:t>
      </w:r>
      <w:r w:rsidRPr="00D20842">
        <w:t xml:space="preserve"> (this list can be updated later by the network, e.g., cells can be added to or removed from this list). </w:t>
      </w:r>
    </w:p>
    <w:p w14:paraId="25A44221" w14:textId="685288A7" w:rsidR="007F732C" w:rsidRPr="00D20842" w:rsidRDefault="007F732C" w:rsidP="007F732C">
      <w:pPr>
        <w:pStyle w:val="ListParagraph"/>
        <w:numPr>
          <w:ilvl w:val="0"/>
          <w:numId w:val="17"/>
        </w:numPr>
        <w:overflowPunct w:val="0"/>
        <w:autoSpaceDE w:val="0"/>
        <w:autoSpaceDN w:val="0"/>
        <w:adjustRightInd w:val="0"/>
        <w:textAlignment w:val="baseline"/>
      </w:pPr>
      <w:r w:rsidRPr="00D20842">
        <w:t xml:space="preserve">The execution conditions associated with </w:t>
      </w:r>
      <w:r w:rsidR="0011635A">
        <w:t>each</w:t>
      </w:r>
      <w:r w:rsidRPr="00D20842">
        <w:t xml:space="preserve"> candidate target PSCell. </w:t>
      </w:r>
    </w:p>
    <w:p w14:paraId="3E8F10B6" w14:textId="77777777" w:rsidR="002E1797" w:rsidRDefault="003C3282" w:rsidP="000F3809">
      <w:pPr>
        <w:overflowPunct w:val="0"/>
        <w:autoSpaceDE w:val="0"/>
        <w:autoSpaceDN w:val="0"/>
        <w:adjustRightInd w:val="0"/>
        <w:textAlignment w:val="baseline"/>
      </w:pPr>
      <w:r>
        <w:t xml:space="preserve">We think that for each candidate target PSCell </w:t>
      </w:r>
      <w:r w:rsidR="005E632F">
        <w:t>in the initial list (2)</w:t>
      </w:r>
      <w:r w:rsidR="00904970">
        <w:t xml:space="preserve">, the MCG configuration associated with the target SCG configuration should be also included, as in legacy PSCell </w:t>
      </w:r>
      <w:r w:rsidR="002E1797">
        <w:t>change or addition, or CPA and CPC.</w:t>
      </w:r>
    </w:p>
    <w:p w14:paraId="5381E70F" w14:textId="6610769B" w:rsidR="00F65136" w:rsidRPr="00AA3068" w:rsidRDefault="002E1797" w:rsidP="000F3809">
      <w:pPr>
        <w:overflowPunct w:val="0"/>
        <w:autoSpaceDE w:val="0"/>
        <w:autoSpaceDN w:val="0"/>
        <w:adjustRightInd w:val="0"/>
        <w:textAlignment w:val="baseline"/>
        <w:rPr>
          <w:b/>
          <w:bCs/>
        </w:rPr>
      </w:pPr>
      <w:bookmarkStart w:id="10" w:name="_Hlk134608658"/>
      <w:r w:rsidRPr="00AA3068">
        <w:rPr>
          <w:b/>
          <w:bCs/>
        </w:rPr>
        <w:t>Proposal</w:t>
      </w:r>
      <w:r w:rsidR="00F7378C">
        <w:rPr>
          <w:b/>
          <w:bCs/>
        </w:rPr>
        <w:t xml:space="preserve"> 6</w:t>
      </w:r>
      <w:r w:rsidRPr="00AA3068">
        <w:rPr>
          <w:b/>
          <w:bCs/>
        </w:rPr>
        <w:t xml:space="preserve">. </w:t>
      </w:r>
      <w:r w:rsidR="00FD1C94" w:rsidRPr="00AA3068">
        <w:rPr>
          <w:b/>
          <w:bCs/>
        </w:rPr>
        <w:t>For each candidate target PSCell</w:t>
      </w:r>
      <w:r w:rsidR="00B25889" w:rsidRPr="00AA3068">
        <w:rPr>
          <w:b/>
          <w:bCs/>
        </w:rPr>
        <w:t xml:space="preserve"> in the </w:t>
      </w:r>
      <w:r w:rsidR="008466A7" w:rsidRPr="00AA3068">
        <w:rPr>
          <w:b/>
          <w:bCs/>
        </w:rPr>
        <w:t>initial RRC reconfiguration message containing the Rel-18 CPC configurations</w:t>
      </w:r>
      <w:r w:rsidR="00B25889" w:rsidRPr="00AA3068">
        <w:rPr>
          <w:b/>
          <w:bCs/>
        </w:rPr>
        <w:t>,</w:t>
      </w:r>
      <w:r w:rsidR="00357044" w:rsidRPr="00AA3068">
        <w:rPr>
          <w:b/>
          <w:bCs/>
        </w:rPr>
        <w:t xml:space="preserve"> the MCG configuration associated with the target SCG configuration </w:t>
      </w:r>
      <w:r w:rsidR="00F65136" w:rsidRPr="00AA3068">
        <w:rPr>
          <w:b/>
          <w:bCs/>
        </w:rPr>
        <w:t>is</w:t>
      </w:r>
      <w:r w:rsidR="00357044" w:rsidRPr="00AA3068">
        <w:rPr>
          <w:b/>
          <w:bCs/>
        </w:rPr>
        <w:t xml:space="preserve"> included</w:t>
      </w:r>
      <w:r w:rsidR="00F65136" w:rsidRPr="00AA3068">
        <w:rPr>
          <w:b/>
          <w:bCs/>
        </w:rPr>
        <w:t>.</w:t>
      </w:r>
    </w:p>
    <w:p w14:paraId="06399321" w14:textId="2B8B8FCA" w:rsidR="009976FA" w:rsidRPr="00AA3068" w:rsidRDefault="00224870" w:rsidP="009976FA">
      <w:pPr>
        <w:overflowPunct w:val="0"/>
        <w:autoSpaceDE w:val="0"/>
        <w:autoSpaceDN w:val="0"/>
        <w:adjustRightInd w:val="0"/>
        <w:textAlignment w:val="baseline"/>
        <w:rPr>
          <w:b/>
          <w:bCs/>
        </w:rPr>
      </w:pPr>
      <w:r w:rsidRPr="00AA3068">
        <w:rPr>
          <w:b/>
          <w:bCs/>
        </w:rPr>
        <w:t>Proposal</w:t>
      </w:r>
      <w:r w:rsidR="00F7378C">
        <w:rPr>
          <w:b/>
          <w:bCs/>
        </w:rPr>
        <w:t xml:space="preserve"> 7</w:t>
      </w:r>
      <w:r w:rsidRPr="00AA3068">
        <w:rPr>
          <w:b/>
          <w:bCs/>
        </w:rPr>
        <w:t xml:space="preserve">. </w:t>
      </w:r>
      <w:r w:rsidR="00F76EB5" w:rsidRPr="00AA3068">
        <w:rPr>
          <w:b/>
          <w:bCs/>
        </w:rPr>
        <w:t>In the initial RRC reconfiguration message containing the Rel-18 CPC configurations,</w:t>
      </w:r>
      <w:r w:rsidR="006C5D41" w:rsidRPr="00AA3068">
        <w:rPr>
          <w:b/>
          <w:bCs/>
        </w:rPr>
        <w:t xml:space="preserve"> for each</w:t>
      </w:r>
      <w:r w:rsidR="0077673F" w:rsidRPr="00AA3068">
        <w:rPr>
          <w:b/>
          <w:bCs/>
        </w:rPr>
        <w:t xml:space="preserve"> candidate target PSCell when it becomes </w:t>
      </w:r>
      <w:r w:rsidR="00D37ED6" w:rsidRPr="00AA3068">
        <w:rPr>
          <w:b/>
          <w:bCs/>
        </w:rPr>
        <w:t>the</w:t>
      </w:r>
      <w:r w:rsidR="0077673F" w:rsidRPr="00AA3068">
        <w:rPr>
          <w:b/>
          <w:bCs/>
        </w:rPr>
        <w:t xml:space="preserve"> serving PSCell, </w:t>
      </w:r>
      <w:r w:rsidR="009976FA" w:rsidRPr="00AA3068">
        <w:rPr>
          <w:b/>
          <w:bCs/>
        </w:rPr>
        <w:t>include:</w:t>
      </w:r>
    </w:p>
    <w:p w14:paraId="0D2D4E23" w14:textId="77777777" w:rsidR="00900082" w:rsidRPr="00AA3068" w:rsidRDefault="009976FA" w:rsidP="009976FA">
      <w:pPr>
        <w:pStyle w:val="ListParagraph"/>
        <w:numPr>
          <w:ilvl w:val="0"/>
          <w:numId w:val="20"/>
        </w:numPr>
        <w:overflowPunct w:val="0"/>
        <w:autoSpaceDE w:val="0"/>
        <w:autoSpaceDN w:val="0"/>
        <w:adjustRightInd w:val="0"/>
        <w:textAlignment w:val="baseline"/>
        <w:rPr>
          <w:b/>
          <w:bCs/>
        </w:rPr>
      </w:pPr>
      <w:r w:rsidRPr="00AA3068">
        <w:rPr>
          <w:b/>
          <w:bCs/>
        </w:rPr>
        <w:t>The set of candidate target PSCells to evaluate for the subsequent CPC.</w:t>
      </w:r>
    </w:p>
    <w:p w14:paraId="644C2351" w14:textId="39A13400" w:rsidR="00E14282" w:rsidRPr="00AA3068" w:rsidRDefault="009976FA" w:rsidP="009976FA">
      <w:pPr>
        <w:pStyle w:val="ListParagraph"/>
        <w:numPr>
          <w:ilvl w:val="0"/>
          <w:numId w:val="20"/>
        </w:numPr>
        <w:overflowPunct w:val="0"/>
        <w:autoSpaceDE w:val="0"/>
        <w:autoSpaceDN w:val="0"/>
        <w:adjustRightInd w:val="0"/>
        <w:textAlignment w:val="baseline"/>
        <w:rPr>
          <w:b/>
          <w:bCs/>
        </w:rPr>
      </w:pPr>
      <w:r w:rsidRPr="00AA3068">
        <w:rPr>
          <w:b/>
          <w:bCs/>
        </w:rPr>
        <w:t xml:space="preserve">The execution conditions </w:t>
      </w:r>
      <w:r w:rsidR="0083281A">
        <w:rPr>
          <w:b/>
          <w:bCs/>
        </w:rPr>
        <w:t xml:space="preserve">(A3/A5) </w:t>
      </w:r>
      <w:r w:rsidRPr="00AA3068">
        <w:rPr>
          <w:b/>
          <w:bCs/>
        </w:rPr>
        <w:t xml:space="preserve">associated with the </w:t>
      </w:r>
      <w:r w:rsidR="00E14282" w:rsidRPr="00AA3068">
        <w:rPr>
          <w:b/>
          <w:bCs/>
        </w:rPr>
        <w:t>c</w:t>
      </w:r>
      <w:r w:rsidRPr="00AA3068">
        <w:rPr>
          <w:b/>
          <w:bCs/>
        </w:rPr>
        <w:t xml:space="preserve">ells in </w:t>
      </w:r>
      <w:r w:rsidR="00AA3068" w:rsidRPr="00AA3068">
        <w:rPr>
          <w:b/>
          <w:bCs/>
        </w:rPr>
        <w:t>1</w:t>
      </w:r>
      <w:r w:rsidRPr="00AA3068">
        <w:rPr>
          <w:b/>
          <w:bCs/>
        </w:rPr>
        <w:t>).</w:t>
      </w:r>
    </w:p>
    <w:p w14:paraId="597B5841" w14:textId="77777777" w:rsidR="00D31AF1" w:rsidRPr="00D31AF1" w:rsidRDefault="00E14282" w:rsidP="009976FA">
      <w:pPr>
        <w:pStyle w:val="ListParagraph"/>
        <w:numPr>
          <w:ilvl w:val="0"/>
          <w:numId w:val="20"/>
        </w:numPr>
        <w:overflowPunct w:val="0"/>
        <w:autoSpaceDE w:val="0"/>
        <w:autoSpaceDN w:val="0"/>
        <w:adjustRightInd w:val="0"/>
        <w:textAlignment w:val="baseline"/>
        <w:rPr>
          <w:b/>
          <w:bCs/>
        </w:rPr>
      </w:pPr>
      <w:r w:rsidRPr="00AA3068">
        <w:rPr>
          <w:b/>
          <w:bCs/>
        </w:rPr>
        <w:t xml:space="preserve">The set of </w:t>
      </w:r>
      <w:r w:rsidR="00D31AF1" w:rsidRPr="00AA3068">
        <w:rPr>
          <w:b/>
          <w:bCs/>
        </w:rPr>
        <w:t>CPC configurations to be released by the UE.</w:t>
      </w:r>
      <w:r w:rsidR="008466A7">
        <w:t xml:space="preserve"> </w:t>
      </w:r>
    </w:p>
    <w:bookmarkEnd w:id="10"/>
    <w:p w14:paraId="612F34C8" w14:textId="7CFB9E8D" w:rsidR="00CB5004" w:rsidRPr="005640DE" w:rsidRDefault="00F12AD9" w:rsidP="00A24715">
      <w:pPr>
        <w:overflowPunct w:val="0"/>
        <w:autoSpaceDE w:val="0"/>
        <w:autoSpaceDN w:val="0"/>
        <w:adjustRightInd w:val="0"/>
        <w:textAlignment w:val="baseline"/>
      </w:pPr>
      <w:r w:rsidRPr="006C18C2">
        <w:rPr>
          <w:b/>
          <w:bCs/>
          <w:color w:val="ED7D31" w:themeColor="accent2"/>
        </w:rPr>
        <w:lastRenderedPageBreak/>
        <w:t xml:space="preserve">Steps </w:t>
      </w:r>
      <w:r w:rsidR="004A68BC" w:rsidRPr="006C18C2">
        <w:rPr>
          <w:b/>
          <w:bCs/>
          <w:color w:val="ED7D31" w:themeColor="accent2"/>
        </w:rPr>
        <w:t>9-1</w:t>
      </w:r>
      <w:r w:rsidR="002626BA" w:rsidRPr="006C18C2">
        <w:rPr>
          <w:b/>
          <w:bCs/>
          <w:color w:val="ED7D31" w:themeColor="accent2"/>
        </w:rPr>
        <w:t>2</w:t>
      </w:r>
      <w:r w:rsidR="004A68BC" w:rsidRPr="006C18C2">
        <w:rPr>
          <w:b/>
          <w:bCs/>
          <w:color w:val="ED7D31" w:themeColor="accent2"/>
        </w:rPr>
        <w:t>:</w:t>
      </w:r>
      <w:r w:rsidR="004A68BC">
        <w:t xml:space="preserve"> </w:t>
      </w:r>
      <w:r w:rsidR="00310B10">
        <w:t xml:space="preserve">Upon triggering of CPC for a </w:t>
      </w:r>
      <w:r w:rsidR="00DC3A6D">
        <w:t xml:space="preserve">candidate target PSCell, UE transmits RRC reconfiguration complete </w:t>
      </w:r>
      <w:r w:rsidR="00F03F93">
        <w:t>to the MN including the candidate target PSCell ID</w:t>
      </w:r>
      <w:r w:rsidR="00F71404">
        <w:t>, similar as in Rel-17 inter-SN CPC.</w:t>
      </w:r>
    </w:p>
    <w:p w14:paraId="1ABE675B" w14:textId="1DA4B4B2" w:rsidR="00A24715" w:rsidRDefault="00A24715" w:rsidP="00A24715">
      <w:pPr>
        <w:pStyle w:val="Heading1"/>
      </w:pPr>
      <w:r>
        <w:t xml:space="preserve">3 </w:t>
      </w:r>
      <w:r w:rsidR="005600FC">
        <w:t xml:space="preserve"> </w:t>
      </w:r>
      <w:r w:rsidR="001725E3">
        <w:t xml:space="preserve"> </w:t>
      </w:r>
      <w:r w:rsidR="00C5226E">
        <w:t xml:space="preserve">SN </w:t>
      </w:r>
      <w:r w:rsidR="00D20965">
        <w:t>initiated inter-SN</w:t>
      </w:r>
      <w:r w:rsidR="00C5226E">
        <w:t xml:space="preserve"> </w:t>
      </w:r>
      <w:r w:rsidR="007F670F">
        <w:t>SCG selective activation</w:t>
      </w:r>
    </w:p>
    <w:p w14:paraId="7D97EF82" w14:textId="4122F031" w:rsidR="008E35A5" w:rsidRDefault="0064429C" w:rsidP="00BC3A75">
      <w:pPr>
        <w:overflowPunct w:val="0"/>
        <w:autoSpaceDE w:val="0"/>
        <w:autoSpaceDN w:val="0"/>
        <w:adjustRightInd w:val="0"/>
        <w:textAlignment w:val="baseline"/>
      </w:pPr>
      <w:r w:rsidRPr="00007689">
        <w:fldChar w:fldCharType="begin"/>
      </w:r>
      <w:r w:rsidRPr="00007689">
        <w:instrText xml:space="preserve"> REF _Ref134608250 \h </w:instrText>
      </w:r>
      <w:r w:rsidR="00007689" w:rsidRPr="00007689">
        <w:instrText xml:space="preserve"> \* MERGEFORMAT </w:instrText>
      </w:r>
      <w:r w:rsidRPr="00007689">
        <w:fldChar w:fldCharType="separate"/>
      </w:r>
      <w:r w:rsidRPr="00007689">
        <w:rPr>
          <w:color w:val="4472C4" w:themeColor="accent1"/>
        </w:rPr>
        <w:t xml:space="preserve">Figure </w:t>
      </w:r>
      <w:r w:rsidRPr="00007689">
        <w:rPr>
          <w:noProof/>
          <w:color w:val="4472C4" w:themeColor="accent1"/>
        </w:rPr>
        <w:t>2</w:t>
      </w:r>
      <w:r w:rsidRPr="00007689">
        <w:fldChar w:fldCharType="end"/>
      </w:r>
      <w:r w:rsidR="008E35A5">
        <w:t xml:space="preserve"> shows an example signalling flow of the </w:t>
      </w:r>
      <w:r w:rsidR="00C764FF">
        <w:t>procedure assuming that the UE is initially in DC operation.</w:t>
      </w:r>
    </w:p>
    <w:p w14:paraId="2B66BA24" w14:textId="77777777" w:rsidR="0064429C" w:rsidRDefault="0064429C" w:rsidP="00BC3A75">
      <w:pPr>
        <w:overflowPunct w:val="0"/>
        <w:autoSpaceDE w:val="0"/>
        <w:autoSpaceDN w:val="0"/>
        <w:adjustRightInd w:val="0"/>
        <w:textAlignment w:val="baseline"/>
      </w:pPr>
    </w:p>
    <w:p w14:paraId="38A3DF61" w14:textId="77777777" w:rsidR="00EA0253" w:rsidRDefault="008F66B7" w:rsidP="00EA0253">
      <w:pPr>
        <w:keepNext/>
        <w:overflowPunct w:val="0"/>
        <w:autoSpaceDE w:val="0"/>
        <w:autoSpaceDN w:val="0"/>
        <w:adjustRightInd w:val="0"/>
        <w:textAlignment w:val="baseline"/>
      </w:pPr>
      <w:r>
        <w:object w:dxaOrig="13920" w:dyaOrig="14371" w14:anchorId="4ACAA32D">
          <v:shape id="_x0000_i1026" type="#_x0000_t75" style="width:494.25pt;height:510pt" o:ole="">
            <v:imagedata r:id="rId10" o:title=""/>
          </v:shape>
          <o:OLEObject Type="Embed" ProgID="Visio.Drawing.15" ShapeID="_x0000_i1026" DrawAspect="Content" ObjectID="_1745327853" r:id="rId11"/>
        </w:object>
      </w:r>
    </w:p>
    <w:p w14:paraId="0006F162" w14:textId="787D23FD" w:rsidR="00591B66" w:rsidRPr="00EA0253" w:rsidRDefault="00EA0253" w:rsidP="00EA0253">
      <w:pPr>
        <w:pStyle w:val="Caption"/>
        <w:jc w:val="center"/>
        <w:rPr>
          <w:b/>
          <w:bCs/>
          <w:color w:val="4472C4" w:themeColor="accent1"/>
          <w:sz w:val="20"/>
          <w:szCs w:val="20"/>
        </w:rPr>
      </w:pPr>
      <w:bookmarkStart w:id="11" w:name="_Ref134608250"/>
      <w:r w:rsidRPr="00EA0253">
        <w:rPr>
          <w:b/>
          <w:bCs/>
          <w:color w:val="4472C4" w:themeColor="accent1"/>
          <w:sz w:val="20"/>
          <w:szCs w:val="20"/>
        </w:rPr>
        <w:t xml:space="preserve">Figure </w:t>
      </w:r>
      <w:r w:rsidRPr="00EA0253">
        <w:rPr>
          <w:b/>
          <w:bCs/>
          <w:color w:val="4472C4" w:themeColor="accent1"/>
          <w:sz w:val="20"/>
          <w:szCs w:val="20"/>
        </w:rPr>
        <w:fldChar w:fldCharType="begin"/>
      </w:r>
      <w:r w:rsidRPr="00EA0253">
        <w:rPr>
          <w:b/>
          <w:bCs/>
          <w:color w:val="4472C4" w:themeColor="accent1"/>
          <w:sz w:val="20"/>
          <w:szCs w:val="20"/>
        </w:rPr>
        <w:instrText xml:space="preserve"> SEQ Figure \* ARABIC </w:instrText>
      </w:r>
      <w:r w:rsidRPr="00EA0253">
        <w:rPr>
          <w:b/>
          <w:bCs/>
          <w:color w:val="4472C4" w:themeColor="accent1"/>
          <w:sz w:val="20"/>
          <w:szCs w:val="20"/>
        </w:rPr>
        <w:fldChar w:fldCharType="separate"/>
      </w:r>
      <w:r w:rsidRPr="00EA0253">
        <w:rPr>
          <w:b/>
          <w:bCs/>
          <w:noProof/>
          <w:color w:val="4472C4" w:themeColor="accent1"/>
          <w:sz w:val="20"/>
          <w:szCs w:val="20"/>
        </w:rPr>
        <w:t>2</w:t>
      </w:r>
      <w:r w:rsidRPr="00EA0253">
        <w:rPr>
          <w:b/>
          <w:bCs/>
          <w:color w:val="4472C4" w:themeColor="accent1"/>
          <w:sz w:val="20"/>
          <w:szCs w:val="20"/>
        </w:rPr>
        <w:fldChar w:fldCharType="end"/>
      </w:r>
      <w:bookmarkEnd w:id="11"/>
      <w:r w:rsidRPr="00EA0253">
        <w:rPr>
          <w:b/>
          <w:bCs/>
          <w:color w:val="4472C4" w:themeColor="accent1"/>
          <w:sz w:val="20"/>
          <w:szCs w:val="20"/>
        </w:rPr>
        <w:t>: SN initiated inter-SN SCG Selective Activation</w:t>
      </w:r>
    </w:p>
    <w:p w14:paraId="31722535" w14:textId="00FCCED8" w:rsidR="006F16CE" w:rsidRDefault="009E748C" w:rsidP="00BC3A75">
      <w:pPr>
        <w:overflowPunct w:val="0"/>
        <w:autoSpaceDE w:val="0"/>
        <w:autoSpaceDN w:val="0"/>
        <w:adjustRightInd w:val="0"/>
        <w:textAlignment w:val="baseline"/>
      </w:pPr>
      <w:r w:rsidRPr="00385B81">
        <w:rPr>
          <w:b/>
          <w:bCs/>
          <w:color w:val="ED7D31" w:themeColor="accent2"/>
        </w:rPr>
        <w:t>Steps 1, 2:</w:t>
      </w:r>
      <w:r>
        <w:t xml:space="preserve"> </w:t>
      </w:r>
      <w:r w:rsidR="006F16CE">
        <w:t>Based on the UE measurement reports, source SN initiates th</w:t>
      </w:r>
      <w:r w:rsidR="008724F2">
        <w:t>e procedure by transmitting SN Change Required to the source MN.</w:t>
      </w:r>
    </w:p>
    <w:p w14:paraId="566D1333" w14:textId="23751977" w:rsidR="00AE277D" w:rsidRDefault="00E808AA" w:rsidP="00BC3A75">
      <w:pPr>
        <w:overflowPunct w:val="0"/>
        <w:autoSpaceDE w:val="0"/>
        <w:autoSpaceDN w:val="0"/>
        <w:adjustRightInd w:val="0"/>
        <w:textAlignment w:val="baseline"/>
      </w:pPr>
      <w:r>
        <w:t xml:space="preserve">It was agreed in the last RAN2 meeting </w:t>
      </w:r>
      <w:r w:rsidR="00E839F3">
        <w:t xml:space="preserve">(RAN2 #121-bis-e [1]) </w:t>
      </w:r>
      <w:r>
        <w:t xml:space="preserve">that the </w:t>
      </w:r>
      <w:r w:rsidR="008E35A5">
        <w:t>source SN generates</w:t>
      </w:r>
      <w:r w:rsidR="005506B9">
        <w:t xml:space="preserve"> the </w:t>
      </w:r>
      <w:r w:rsidR="00B94A06">
        <w:t>execution conditions for the initial CPC.</w:t>
      </w:r>
    </w:p>
    <w:p w14:paraId="2F809028" w14:textId="45FF4CC2" w:rsidR="008724F2" w:rsidRPr="00385B81" w:rsidRDefault="008724F2" w:rsidP="00BC3A75">
      <w:pPr>
        <w:overflowPunct w:val="0"/>
        <w:autoSpaceDE w:val="0"/>
        <w:autoSpaceDN w:val="0"/>
        <w:adjustRightInd w:val="0"/>
        <w:textAlignment w:val="baseline"/>
        <w:rPr>
          <w:b/>
          <w:bCs/>
        </w:rPr>
      </w:pPr>
      <w:r w:rsidRPr="00385B81">
        <w:rPr>
          <w:b/>
          <w:bCs/>
        </w:rPr>
        <w:lastRenderedPageBreak/>
        <w:t>Proposal</w:t>
      </w:r>
      <w:r w:rsidR="002B62E0">
        <w:rPr>
          <w:b/>
          <w:bCs/>
        </w:rPr>
        <w:t xml:space="preserve"> 8</w:t>
      </w:r>
      <w:r w:rsidRPr="00385B81">
        <w:rPr>
          <w:b/>
          <w:bCs/>
        </w:rPr>
        <w:t xml:space="preserve">. In SN Change Required, source SN </w:t>
      </w:r>
      <w:r w:rsidR="00035F89" w:rsidRPr="00385B81">
        <w:rPr>
          <w:b/>
          <w:bCs/>
        </w:rPr>
        <w:t>includes:</w:t>
      </w:r>
    </w:p>
    <w:p w14:paraId="3B81E70E" w14:textId="226D6C35" w:rsidR="00BA6DF8" w:rsidRPr="00385B81" w:rsidRDefault="00035F89" w:rsidP="00035F89">
      <w:pPr>
        <w:pStyle w:val="ListParagraph"/>
        <w:numPr>
          <w:ilvl w:val="0"/>
          <w:numId w:val="34"/>
        </w:numPr>
        <w:overflowPunct w:val="0"/>
        <w:autoSpaceDE w:val="0"/>
        <w:autoSpaceDN w:val="0"/>
        <w:adjustRightInd w:val="0"/>
        <w:textAlignment w:val="baseline"/>
        <w:rPr>
          <w:b/>
          <w:bCs/>
        </w:rPr>
      </w:pPr>
      <w:r w:rsidRPr="00385B81">
        <w:rPr>
          <w:b/>
          <w:bCs/>
        </w:rPr>
        <w:t>A list of candidate SNs</w:t>
      </w:r>
      <w:r w:rsidR="003862F1" w:rsidRPr="00385B81">
        <w:rPr>
          <w:b/>
          <w:bCs/>
        </w:rPr>
        <w:t xml:space="preserve"> for the initial CPC</w:t>
      </w:r>
      <w:r w:rsidRPr="00385B81">
        <w:rPr>
          <w:b/>
          <w:bCs/>
        </w:rPr>
        <w:t>, and for each candidate SN</w:t>
      </w:r>
      <w:r w:rsidR="00F01DD9" w:rsidRPr="00385B81">
        <w:rPr>
          <w:b/>
          <w:bCs/>
        </w:rPr>
        <w:t xml:space="preserve"> in the list</w:t>
      </w:r>
      <w:r w:rsidRPr="00385B81">
        <w:rPr>
          <w:b/>
          <w:bCs/>
        </w:rPr>
        <w:t>, a list of candidate</w:t>
      </w:r>
      <w:r w:rsidR="00BA6DF8" w:rsidRPr="00385B81">
        <w:rPr>
          <w:b/>
          <w:bCs/>
        </w:rPr>
        <w:t xml:space="preserve"> PSCells.</w:t>
      </w:r>
    </w:p>
    <w:p w14:paraId="6B866B7C" w14:textId="22170216" w:rsidR="00CC0CF5" w:rsidRPr="00385B81" w:rsidRDefault="00CC0CF5" w:rsidP="00CC0CF5">
      <w:pPr>
        <w:pStyle w:val="ListParagraph"/>
        <w:numPr>
          <w:ilvl w:val="1"/>
          <w:numId w:val="34"/>
        </w:numPr>
        <w:overflowPunct w:val="0"/>
        <w:autoSpaceDE w:val="0"/>
        <w:autoSpaceDN w:val="0"/>
        <w:adjustRightInd w:val="0"/>
        <w:textAlignment w:val="baseline"/>
        <w:rPr>
          <w:b/>
          <w:bCs/>
        </w:rPr>
      </w:pPr>
      <w:r w:rsidRPr="00385B81">
        <w:rPr>
          <w:b/>
          <w:bCs/>
        </w:rPr>
        <w:t xml:space="preserve">Execution conditions </w:t>
      </w:r>
      <w:r w:rsidR="005C0681" w:rsidRPr="00385B81">
        <w:rPr>
          <w:b/>
          <w:bCs/>
        </w:rPr>
        <w:t xml:space="preserve">associated with each candidate PSCell </w:t>
      </w:r>
      <w:r w:rsidR="000B7AEA" w:rsidRPr="00385B81">
        <w:rPr>
          <w:b/>
          <w:bCs/>
        </w:rPr>
        <w:t>of</w:t>
      </w:r>
      <w:r w:rsidR="000C643E" w:rsidRPr="00385B81">
        <w:rPr>
          <w:b/>
          <w:bCs/>
        </w:rPr>
        <w:t xml:space="preserve"> the initial CPC.</w:t>
      </w:r>
    </w:p>
    <w:p w14:paraId="0C80E588" w14:textId="58248E28" w:rsidR="00EE7BD2" w:rsidRPr="00385B81" w:rsidRDefault="004F2C55" w:rsidP="00EE7BD2">
      <w:pPr>
        <w:pStyle w:val="ListParagraph"/>
        <w:numPr>
          <w:ilvl w:val="0"/>
          <w:numId w:val="34"/>
        </w:numPr>
        <w:overflowPunct w:val="0"/>
        <w:autoSpaceDE w:val="0"/>
        <w:autoSpaceDN w:val="0"/>
        <w:adjustRightInd w:val="0"/>
        <w:textAlignment w:val="baseline"/>
        <w:rPr>
          <w:b/>
          <w:bCs/>
        </w:rPr>
      </w:pPr>
      <w:r w:rsidRPr="00385B81">
        <w:rPr>
          <w:b/>
          <w:bCs/>
        </w:rPr>
        <w:t xml:space="preserve">A list of candidate SNs for </w:t>
      </w:r>
      <w:r w:rsidR="00F463EC" w:rsidRPr="00385B81">
        <w:rPr>
          <w:b/>
          <w:bCs/>
        </w:rPr>
        <w:t>the subsequent CPCs, and for each candidate SN in the list, a list of candidate PSCells</w:t>
      </w:r>
      <w:r w:rsidR="003753F9" w:rsidRPr="00385B81">
        <w:rPr>
          <w:b/>
          <w:bCs/>
        </w:rPr>
        <w:t>.</w:t>
      </w:r>
      <w:r w:rsidR="00035F89" w:rsidRPr="00385B81">
        <w:rPr>
          <w:b/>
          <w:bCs/>
        </w:rPr>
        <w:t xml:space="preserve">  </w:t>
      </w:r>
    </w:p>
    <w:p w14:paraId="1A8A894C" w14:textId="2509AF6E" w:rsidR="003753F9" w:rsidRDefault="0005614C" w:rsidP="00EE7BD2">
      <w:pPr>
        <w:overflowPunct w:val="0"/>
        <w:autoSpaceDE w:val="0"/>
        <w:autoSpaceDN w:val="0"/>
        <w:adjustRightInd w:val="0"/>
        <w:textAlignment w:val="baseline"/>
      </w:pPr>
      <w:r>
        <w:t xml:space="preserve">As for the MN initiated inter-SN procedure, we think </w:t>
      </w:r>
      <w:r w:rsidR="00953170">
        <w:t>candidate SN should generate execution conditions for a subsequent CPC.</w:t>
      </w:r>
    </w:p>
    <w:p w14:paraId="22A2A6E6" w14:textId="57911598" w:rsidR="008F65AD" w:rsidRPr="00385B81" w:rsidRDefault="008F65AD" w:rsidP="00EE7BD2">
      <w:pPr>
        <w:overflowPunct w:val="0"/>
        <w:autoSpaceDE w:val="0"/>
        <w:autoSpaceDN w:val="0"/>
        <w:adjustRightInd w:val="0"/>
        <w:textAlignment w:val="baseline"/>
        <w:rPr>
          <w:b/>
          <w:bCs/>
        </w:rPr>
      </w:pPr>
      <w:r w:rsidRPr="00385B81">
        <w:rPr>
          <w:b/>
          <w:bCs/>
        </w:rPr>
        <w:t>Proposal</w:t>
      </w:r>
      <w:r w:rsidR="002B62E0">
        <w:rPr>
          <w:b/>
          <w:bCs/>
        </w:rPr>
        <w:t xml:space="preserve"> 9</w:t>
      </w:r>
      <w:r w:rsidRPr="00385B81">
        <w:rPr>
          <w:b/>
          <w:bCs/>
        </w:rPr>
        <w:t>. Candidate SN generates execution conditions for a subsequent CPC.</w:t>
      </w:r>
    </w:p>
    <w:p w14:paraId="6AD13B53" w14:textId="77777777" w:rsidR="00AC385B" w:rsidRDefault="004F6F5E" w:rsidP="00EE7BD2">
      <w:pPr>
        <w:overflowPunct w:val="0"/>
        <w:autoSpaceDE w:val="0"/>
        <w:autoSpaceDN w:val="0"/>
        <w:adjustRightInd w:val="0"/>
        <w:textAlignment w:val="baseline"/>
      </w:pPr>
      <w:r>
        <w:t xml:space="preserve">The remaining steps are the same </w:t>
      </w:r>
      <w:r w:rsidR="00F30119">
        <w:t xml:space="preserve">as for the MN </w:t>
      </w:r>
      <w:r w:rsidR="00026CED">
        <w:t xml:space="preserve">initiated </w:t>
      </w:r>
      <w:r w:rsidR="003D0A02">
        <w:t xml:space="preserve">inter-SN </w:t>
      </w:r>
      <w:r w:rsidR="00026CED">
        <w:t>procedure</w:t>
      </w:r>
      <w:r w:rsidR="003D0A02">
        <w:t xml:space="preserve"> and their description </w:t>
      </w:r>
      <w:r w:rsidR="00AC385B">
        <w:t xml:space="preserve">is thus omitted. </w:t>
      </w:r>
    </w:p>
    <w:p w14:paraId="61A55B19" w14:textId="26A7CC23" w:rsidR="009C4549" w:rsidRPr="00385B81" w:rsidRDefault="00F7378C" w:rsidP="00BC3A75">
      <w:pPr>
        <w:overflowPunct w:val="0"/>
        <w:autoSpaceDE w:val="0"/>
        <w:autoSpaceDN w:val="0"/>
        <w:adjustRightInd w:val="0"/>
        <w:textAlignment w:val="baseline"/>
        <w:rPr>
          <w:b/>
          <w:bCs/>
        </w:rPr>
      </w:pPr>
      <w:r w:rsidRPr="00385B81">
        <w:rPr>
          <w:b/>
          <w:bCs/>
        </w:rPr>
        <w:t xml:space="preserve">Observation 2. </w:t>
      </w:r>
      <w:r w:rsidR="00AF1FBF" w:rsidRPr="00385B81">
        <w:rPr>
          <w:b/>
          <w:bCs/>
        </w:rPr>
        <w:t xml:space="preserve">A similar set of proposals corresponding to proposals </w:t>
      </w:r>
      <w:r w:rsidR="00577E01" w:rsidRPr="00385B81">
        <w:rPr>
          <w:b/>
          <w:bCs/>
        </w:rPr>
        <w:t xml:space="preserve">2-7 for the MN initiated inter-SN procedure </w:t>
      </w:r>
      <w:r w:rsidR="00C34396" w:rsidRPr="00385B81">
        <w:rPr>
          <w:b/>
          <w:bCs/>
        </w:rPr>
        <w:t>hold for the SN initiated inter-SN procedure.</w:t>
      </w:r>
      <w:r w:rsidR="00026CED" w:rsidRPr="00385B81">
        <w:rPr>
          <w:b/>
          <w:bCs/>
        </w:rPr>
        <w:t xml:space="preserve"> </w:t>
      </w:r>
      <w:r w:rsidR="00D073EC" w:rsidRPr="00385B81">
        <w:rPr>
          <w:b/>
          <w:bCs/>
        </w:rPr>
        <w:t xml:space="preserve"> </w:t>
      </w:r>
      <w:r w:rsidR="00D55286" w:rsidRPr="00385B81">
        <w:rPr>
          <w:b/>
          <w:bCs/>
        </w:rPr>
        <w:t xml:space="preserve"> </w:t>
      </w:r>
      <w:r w:rsidR="00300B52" w:rsidRPr="00385B81">
        <w:rPr>
          <w:b/>
          <w:bCs/>
        </w:rPr>
        <w:t xml:space="preserve"> </w:t>
      </w:r>
      <w:r w:rsidR="008132F5" w:rsidRPr="00385B81">
        <w:rPr>
          <w:b/>
          <w:bCs/>
        </w:rPr>
        <w:t xml:space="preserve"> </w:t>
      </w:r>
      <w:r w:rsidR="00255DAA" w:rsidRPr="00385B81">
        <w:rPr>
          <w:b/>
          <w:bCs/>
        </w:rPr>
        <w:t xml:space="preserve"> </w:t>
      </w:r>
      <w:r w:rsidR="008C4921" w:rsidRPr="00385B81">
        <w:rPr>
          <w:b/>
          <w:bCs/>
        </w:rPr>
        <w:t xml:space="preserve"> </w:t>
      </w:r>
      <w:r w:rsidR="00AB013A" w:rsidRPr="00385B81">
        <w:rPr>
          <w:b/>
          <w:bCs/>
        </w:rPr>
        <w:t xml:space="preserve"> </w:t>
      </w:r>
      <w:r w:rsidR="001E6AAB" w:rsidRPr="00385B81">
        <w:rPr>
          <w:b/>
          <w:bCs/>
        </w:rPr>
        <w:t xml:space="preserve"> </w:t>
      </w:r>
      <w:r w:rsidR="00D40C5C" w:rsidRPr="00385B81">
        <w:rPr>
          <w:b/>
          <w:bCs/>
        </w:rPr>
        <w:t xml:space="preserve"> </w:t>
      </w:r>
      <w:r w:rsidR="00305B16" w:rsidRPr="00385B81">
        <w:rPr>
          <w:b/>
          <w:bCs/>
        </w:rPr>
        <w:t xml:space="preserve"> </w:t>
      </w:r>
      <w:r w:rsidR="00A339EB" w:rsidRPr="00385B81">
        <w:rPr>
          <w:b/>
          <w:bCs/>
        </w:rPr>
        <w:t xml:space="preserve"> </w:t>
      </w:r>
      <w:r w:rsidR="005D71C1" w:rsidRPr="00385B81">
        <w:rPr>
          <w:b/>
          <w:bCs/>
        </w:rPr>
        <w:t xml:space="preserve"> </w:t>
      </w:r>
      <w:r w:rsidR="008D55BE" w:rsidRPr="00385B81">
        <w:rPr>
          <w:b/>
          <w:bCs/>
        </w:rPr>
        <w:t xml:space="preserve"> </w:t>
      </w:r>
      <w:r w:rsidR="00E36F34" w:rsidRPr="00385B81">
        <w:rPr>
          <w:b/>
          <w:bCs/>
        </w:rPr>
        <w:t xml:space="preserve"> </w:t>
      </w:r>
      <w:r w:rsidR="005761E0" w:rsidRPr="00385B81">
        <w:rPr>
          <w:b/>
          <w:bCs/>
        </w:rPr>
        <w:t xml:space="preserve"> </w:t>
      </w:r>
      <w:r w:rsidR="001F3B39" w:rsidRPr="00385B81">
        <w:rPr>
          <w:b/>
          <w:bCs/>
        </w:rPr>
        <w:t xml:space="preserve"> </w:t>
      </w:r>
      <w:r w:rsidR="009C4549" w:rsidRPr="00385B81">
        <w:rPr>
          <w:b/>
          <w:bCs/>
        </w:rPr>
        <w:t xml:space="preserve"> </w:t>
      </w:r>
    </w:p>
    <w:bookmarkEnd w:id="5"/>
    <w:p w14:paraId="0EA11C5D" w14:textId="27A71326" w:rsidR="00F517FC" w:rsidRDefault="001A1ACA" w:rsidP="00F517FC">
      <w:pPr>
        <w:pStyle w:val="Heading1"/>
      </w:pPr>
      <w:r>
        <w:t>4</w:t>
      </w:r>
      <w:r w:rsidR="00F517FC">
        <w:t xml:space="preserve"> Conclusions</w:t>
      </w:r>
    </w:p>
    <w:p w14:paraId="67A92BF9" w14:textId="58BC741A"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50BEEED3" w14:textId="47DCE546" w:rsidR="00F55AB6" w:rsidRDefault="00F55AB6" w:rsidP="00453A49">
      <w:pPr>
        <w:spacing w:after="160"/>
        <w:contextualSpacing/>
        <w:rPr>
          <w:rFonts w:eastAsiaTheme="minorHAnsi"/>
          <w:lang w:val="en-US"/>
        </w:rPr>
      </w:pPr>
    </w:p>
    <w:p w14:paraId="10D821F0" w14:textId="613BFE22" w:rsidR="00284009" w:rsidRPr="00DA7C8F" w:rsidRDefault="009E1CB6" w:rsidP="000D26C0">
      <w:pPr>
        <w:rPr>
          <w:b/>
          <w:bCs/>
          <w:u w:val="single"/>
        </w:rPr>
      </w:pPr>
      <w:r>
        <w:rPr>
          <w:b/>
          <w:bCs/>
          <w:color w:val="4472C4" w:themeColor="accent1"/>
          <w:u w:val="single"/>
        </w:rPr>
        <w:t>MN initiated</w:t>
      </w:r>
      <w:r w:rsidR="00DA7C8F" w:rsidRPr="00DA7C8F">
        <w:rPr>
          <w:b/>
          <w:bCs/>
          <w:color w:val="4472C4" w:themeColor="accent1"/>
          <w:u w:val="single"/>
        </w:rPr>
        <w:t xml:space="preserve"> </w:t>
      </w:r>
      <w:r>
        <w:rPr>
          <w:b/>
          <w:bCs/>
          <w:color w:val="4472C4" w:themeColor="accent1"/>
          <w:u w:val="single"/>
        </w:rPr>
        <w:t>inter-SN</w:t>
      </w:r>
      <w:r w:rsidR="00DA7C8F" w:rsidRPr="00DA7C8F">
        <w:rPr>
          <w:b/>
          <w:bCs/>
          <w:color w:val="4472C4" w:themeColor="accent1"/>
          <w:u w:val="single"/>
        </w:rPr>
        <w:t xml:space="preserve"> </w:t>
      </w:r>
      <w:r>
        <w:rPr>
          <w:b/>
          <w:bCs/>
          <w:color w:val="4472C4" w:themeColor="accent1"/>
          <w:u w:val="single"/>
        </w:rPr>
        <w:t>SCG Selective</w:t>
      </w:r>
      <w:r w:rsidR="00DA7C8F" w:rsidRPr="00DA7C8F">
        <w:rPr>
          <w:b/>
          <w:bCs/>
          <w:color w:val="4472C4" w:themeColor="accent1"/>
          <w:u w:val="single"/>
        </w:rPr>
        <w:t xml:space="preserve"> </w:t>
      </w:r>
      <w:r>
        <w:rPr>
          <w:b/>
          <w:bCs/>
          <w:color w:val="4472C4" w:themeColor="accent1"/>
          <w:u w:val="single"/>
        </w:rPr>
        <w:t>Activation</w:t>
      </w:r>
    </w:p>
    <w:p w14:paraId="4B7F1639" w14:textId="77777777" w:rsidR="0084429D" w:rsidRPr="0095182B" w:rsidRDefault="0084429D" w:rsidP="0084429D">
      <w:pPr>
        <w:overflowPunct w:val="0"/>
        <w:autoSpaceDE w:val="0"/>
        <w:autoSpaceDN w:val="0"/>
        <w:adjustRightInd w:val="0"/>
        <w:textAlignment w:val="baseline"/>
        <w:rPr>
          <w:b/>
          <w:bCs/>
        </w:rPr>
      </w:pPr>
      <w:r w:rsidRPr="0095182B">
        <w:rPr>
          <w:b/>
          <w:bCs/>
        </w:rPr>
        <w:t>Observation</w:t>
      </w:r>
      <w:r>
        <w:rPr>
          <w:b/>
          <w:bCs/>
        </w:rPr>
        <w:t xml:space="preserve"> 1</w:t>
      </w:r>
      <w:r w:rsidRPr="0095182B">
        <w:rPr>
          <w:b/>
          <w:bCs/>
        </w:rPr>
        <w:t xml:space="preserve">. Candidate SN generates the execution conditions for </w:t>
      </w:r>
      <w:r>
        <w:rPr>
          <w:b/>
          <w:bCs/>
        </w:rPr>
        <w:t xml:space="preserve">a </w:t>
      </w:r>
      <w:r w:rsidRPr="0095182B">
        <w:rPr>
          <w:b/>
          <w:bCs/>
        </w:rPr>
        <w:t>subsequent CPC, i.e., when the UE serving PSCell becomes a cell of the candidate SN, the candidate SN can set the execution condition parameters, e.g., event trigger thresholds, time</w:t>
      </w:r>
      <w:r>
        <w:rPr>
          <w:b/>
          <w:bCs/>
        </w:rPr>
        <w:t>s</w:t>
      </w:r>
      <w:r w:rsidRPr="0095182B">
        <w:rPr>
          <w:b/>
          <w:bCs/>
        </w:rPr>
        <w:t xml:space="preserve"> to trigger, more accurately.</w:t>
      </w:r>
    </w:p>
    <w:p w14:paraId="2440D576" w14:textId="652081B3" w:rsidR="0084429D" w:rsidRDefault="0084429D" w:rsidP="0084429D">
      <w:pPr>
        <w:overflowPunct w:val="0"/>
        <w:autoSpaceDE w:val="0"/>
        <w:autoSpaceDN w:val="0"/>
        <w:adjustRightInd w:val="0"/>
        <w:textAlignment w:val="baseline"/>
      </w:pPr>
      <w:r w:rsidRPr="0095182B">
        <w:rPr>
          <w:b/>
          <w:bCs/>
        </w:rPr>
        <w:t>Proposal</w:t>
      </w:r>
      <w:r>
        <w:rPr>
          <w:b/>
          <w:bCs/>
        </w:rPr>
        <w:t xml:space="preserve"> 1</w:t>
      </w:r>
      <w:r w:rsidRPr="0095182B">
        <w:rPr>
          <w:b/>
          <w:bCs/>
        </w:rPr>
        <w:t xml:space="preserve">. Candidate SN generates execution conditions for </w:t>
      </w:r>
      <w:r>
        <w:rPr>
          <w:b/>
          <w:bCs/>
        </w:rPr>
        <w:t xml:space="preserve">a </w:t>
      </w:r>
      <w:r w:rsidRPr="0095182B">
        <w:rPr>
          <w:b/>
          <w:bCs/>
        </w:rPr>
        <w:t>subsequent CPC.</w:t>
      </w:r>
    </w:p>
    <w:p w14:paraId="6649E25C" w14:textId="77777777" w:rsidR="0084429D" w:rsidRPr="009D69A5" w:rsidRDefault="0084429D" w:rsidP="0084429D">
      <w:pPr>
        <w:overflowPunct w:val="0"/>
        <w:autoSpaceDE w:val="0"/>
        <w:autoSpaceDN w:val="0"/>
        <w:adjustRightInd w:val="0"/>
        <w:textAlignment w:val="baseline"/>
        <w:rPr>
          <w:b/>
          <w:bCs/>
        </w:rPr>
      </w:pPr>
      <w:r w:rsidRPr="009D69A5">
        <w:rPr>
          <w:b/>
          <w:bCs/>
        </w:rPr>
        <w:t>Proposal</w:t>
      </w:r>
      <w:r>
        <w:rPr>
          <w:b/>
          <w:bCs/>
        </w:rPr>
        <w:t xml:space="preserve"> 2</w:t>
      </w:r>
      <w:r w:rsidRPr="009D69A5">
        <w:rPr>
          <w:b/>
          <w:bCs/>
        </w:rPr>
        <w:t>. Source MN includes in the SN Addition Request message to a candidate SN:</w:t>
      </w:r>
    </w:p>
    <w:p w14:paraId="3B7DE31A" w14:textId="77777777" w:rsidR="0084429D" w:rsidRPr="009D69A5" w:rsidRDefault="0084429D" w:rsidP="0084429D">
      <w:pPr>
        <w:pStyle w:val="ListParagraph"/>
        <w:numPr>
          <w:ilvl w:val="0"/>
          <w:numId w:val="31"/>
        </w:numPr>
        <w:overflowPunct w:val="0"/>
        <w:autoSpaceDE w:val="0"/>
        <w:autoSpaceDN w:val="0"/>
        <w:adjustRightInd w:val="0"/>
        <w:textAlignment w:val="baseline"/>
        <w:rPr>
          <w:b/>
          <w:bCs/>
        </w:rPr>
      </w:pPr>
      <w:r w:rsidRPr="009D69A5">
        <w:rPr>
          <w:b/>
          <w:bCs/>
        </w:rPr>
        <w:t xml:space="preserve">List of </w:t>
      </w:r>
      <w:r>
        <w:rPr>
          <w:b/>
          <w:bCs/>
        </w:rPr>
        <w:t xml:space="preserve">all </w:t>
      </w:r>
      <w:r w:rsidRPr="009D69A5">
        <w:rPr>
          <w:b/>
          <w:bCs/>
        </w:rPr>
        <w:t xml:space="preserve">candidate PSCells </w:t>
      </w:r>
      <w:r>
        <w:rPr>
          <w:b/>
          <w:bCs/>
        </w:rPr>
        <w:t>(i.e., candidate PSCells belonging to</w:t>
      </w:r>
      <w:r w:rsidRPr="009D69A5">
        <w:rPr>
          <w:b/>
          <w:bCs/>
        </w:rPr>
        <w:t xml:space="preserve"> all candidate SNs</w:t>
      </w:r>
      <w:r>
        <w:rPr>
          <w:b/>
          <w:bCs/>
        </w:rPr>
        <w:t>)</w:t>
      </w:r>
      <w:r w:rsidRPr="009D69A5">
        <w:rPr>
          <w:b/>
          <w:bCs/>
        </w:rPr>
        <w:t>,</w:t>
      </w:r>
    </w:p>
    <w:p w14:paraId="677E23B3" w14:textId="77777777" w:rsidR="0084429D" w:rsidRDefault="0084429D" w:rsidP="0084429D">
      <w:pPr>
        <w:pStyle w:val="ListParagraph"/>
        <w:numPr>
          <w:ilvl w:val="0"/>
          <w:numId w:val="31"/>
        </w:numPr>
        <w:overflowPunct w:val="0"/>
        <w:autoSpaceDE w:val="0"/>
        <w:autoSpaceDN w:val="0"/>
        <w:adjustRightInd w:val="0"/>
        <w:textAlignment w:val="baseline"/>
      </w:pPr>
      <w:r w:rsidRPr="009D69A5">
        <w:rPr>
          <w:b/>
          <w:bCs/>
        </w:rPr>
        <w:t>UE measurements.</w:t>
      </w:r>
    </w:p>
    <w:p w14:paraId="21472F5C" w14:textId="77777777" w:rsidR="00964085" w:rsidRPr="009D69A5" w:rsidRDefault="00964085" w:rsidP="00964085">
      <w:pPr>
        <w:overflowPunct w:val="0"/>
        <w:autoSpaceDE w:val="0"/>
        <w:autoSpaceDN w:val="0"/>
        <w:adjustRightInd w:val="0"/>
        <w:textAlignment w:val="baseline"/>
        <w:rPr>
          <w:b/>
          <w:bCs/>
        </w:rPr>
      </w:pPr>
      <w:r w:rsidRPr="009D69A5">
        <w:rPr>
          <w:b/>
          <w:bCs/>
        </w:rPr>
        <w:t>Proposal</w:t>
      </w:r>
      <w:r>
        <w:rPr>
          <w:b/>
          <w:bCs/>
        </w:rPr>
        <w:t xml:space="preserve"> 3</w:t>
      </w:r>
      <w:r w:rsidRPr="009D69A5">
        <w:rPr>
          <w:b/>
          <w:bCs/>
        </w:rPr>
        <w:t>. In SN Addition Request Acknowledge, the candidate SN includes:</w:t>
      </w:r>
    </w:p>
    <w:p w14:paraId="42F094C5" w14:textId="77777777" w:rsidR="00964085" w:rsidRPr="009D69A5" w:rsidRDefault="00964085" w:rsidP="00964085">
      <w:pPr>
        <w:pStyle w:val="ListParagraph"/>
        <w:numPr>
          <w:ilvl w:val="0"/>
          <w:numId w:val="35"/>
        </w:numPr>
        <w:overflowPunct w:val="0"/>
        <w:autoSpaceDE w:val="0"/>
        <w:autoSpaceDN w:val="0"/>
        <w:adjustRightInd w:val="0"/>
        <w:textAlignment w:val="baseline"/>
        <w:rPr>
          <w:b/>
          <w:bCs/>
        </w:rPr>
      </w:pPr>
      <w:r w:rsidRPr="009D69A5">
        <w:rPr>
          <w:b/>
          <w:bCs/>
        </w:rPr>
        <w:t>List of prepared PSCells and associated target SCG configurations,</w:t>
      </w:r>
      <w:r>
        <w:rPr>
          <w:b/>
          <w:bCs/>
        </w:rPr>
        <w:t xml:space="preserve"> which include the SCG measurement configurations,</w:t>
      </w:r>
    </w:p>
    <w:p w14:paraId="228813D3" w14:textId="77777777" w:rsidR="00964085" w:rsidRPr="00612321" w:rsidRDefault="00964085" w:rsidP="00964085">
      <w:pPr>
        <w:pStyle w:val="ListParagraph"/>
        <w:numPr>
          <w:ilvl w:val="0"/>
          <w:numId w:val="35"/>
        </w:numPr>
        <w:overflowPunct w:val="0"/>
        <w:autoSpaceDE w:val="0"/>
        <w:autoSpaceDN w:val="0"/>
        <w:adjustRightInd w:val="0"/>
        <w:textAlignment w:val="baseline"/>
        <w:rPr>
          <w:b/>
          <w:bCs/>
        </w:rPr>
      </w:pPr>
      <w:r>
        <w:rPr>
          <w:b/>
          <w:bCs/>
        </w:rPr>
        <w:t>For each cell in 1), a l</w:t>
      </w:r>
      <w:r w:rsidRPr="009D69A5">
        <w:rPr>
          <w:b/>
          <w:bCs/>
        </w:rPr>
        <w:t xml:space="preserve">ist of </w:t>
      </w:r>
      <w:r>
        <w:rPr>
          <w:b/>
          <w:bCs/>
        </w:rPr>
        <w:t xml:space="preserve">candidate </w:t>
      </w:r>
      <w:r w:rsidRPr="009D69A5">
        <w:rPr>
          <w:b/>
          <w:bCs/>
        </w:rPr>
        <w:t>PSCells for the subsequent CPC (e.g., the neighbour PSCells), and associated execution conditions (</w:t>
      </w:r>
      <w:r>
        <w:rPr>
          <w:b/>
          <w:bCs/>
        </w:rPr>
        <w:t xml:space="preserve">events </w:t>
      </w:r>
      <w:r w:rsidRPr="009D69A5">
        <w:rPr>
          <w:b/>
          <w:bCs/>
        </w:rPr>
        <w:t>A3/A5).</w:t>
      </w:r>
    </w:p>
    <w:p w14:paraId="6F24E663" w14:textId="77777777" w:rsidR="00964085" w:rsidRPr="00A25270" w:rsidRDefault="00964085" w:rsidP="00964085">
      <w:pPr>
        <w:overflowPunct w:val="0"/>
        <w:autoSpaceDE w:val="0"/>
        <w:autoSpaceDN w:val="0"/>
        <w:adjustRightInd w:val="0"/>
        <w:textAlignment w:val="baseline"/>
        <w:rPr>
          <w:b/>
          <w:bCs/>
        </w:rPr>
      </w:pPr>
      <w:r w:rsidRPr="00A25270">
        <w:rPr>
          <w:b/>
          <w:bCs/>
        </w:rPr>
        <w:t>Proposal</w:t>
      </w:r>
      <w:r>
        <w:rPr>
          <w:b/>
          <w:bCs/>
        </w:rPr>
        <w:t xml:space="preserve"> 4</w:t>
      </w:r>
      <w:r w:rsidRPr="00A25270">
        <w:rPr>
          <w:b/>
          <w:bCs/>
        </w:rPr>
        <w:t>. Source MN may initiate SN Modification with the candidate SN including the prepared candidate PSCells for the subsequent CPC.</w:t>
      </w:r>
    </w:p>
    <w:p w14:paraId="75A76118" w14:textId="77777777" w:rsidR="00964085" w:rsidRDefault="00964085" w:rsidP="00964085">
      <w:pPr>
        <w:overflowPunct w:val="0"/>
        <w:autoSpaceDE w:val="0"/>
        <w:autoSpaceDN w:val="0"/>
        <w:adjustRightInd w:val="0"/>
        <w:textAlignment w:val="baseline"/>
      </w:pPr>
      <w:r w:rsidRPr="00A25270">
        <w:rPr>
          <w:b/>
          <w:bCs/>
        </w:rPr>
        <w:t>Proposal</w:t>
      </w:r>
      <w:r>
        <w:rPr>
          <w:b/>
          <w:bCs/>
        </w:rPr>
        <w:t xml:space="preserve"> 5</w:t>
      </w:r>
      <w:r w:rsidRPr="00A25270">
        <w:rPr>
          <w:b/>
          <w:bCs/>
        </w:rPr>
        <w:t>. In response, the candidate SN may include target SCG configurations with updated SCG measurement configurations.</w:t>
      </w:r>
    </w:p>
    <w:p w14:paraId="5D86EB2E" w14:textId="77777777" w:rsidR="00964085" w:rsidRPr="00AA3068" w:rsidRDefault="00964085" w:rsidP="00964085">
      <w:pPr>
        <w:overflowPunct w:val="0"/>
        <w:autoSpaceDE w:val="0"/>
        <w:autoSpaceDN w:val="0"/>
        <w:adjustRightInd w:val="0"/>
        <w:textAlignment w:val="baseline"/>
        <w:rPr>
          <w:b/>
          <w:bCs/>
        </w:rPr>
      </w:pPr>
      <w:r w:rsidRPr="00AA3068">
        <w:rPr>
          <w:b/>
          <w:bCs/>
        </w:rPr>
        <w:t>Proposal</w:t>
      </w:r>
      <w:r>
        <w:rPr>
          <w:b/>
          <w:bCs/>
        </w:rPr>
        <w:t xml:space="preserve"> 6</w:t>
      </w:r>
      <w:r w:rsidRPr="00AA3068">
        <w:rPr>
          <w:b/>
          <w:bCs/>
        </w:rPr>
        <w:t>. For each candidate target PSCell in the initial RRC reconfiguration message containing the Rel-18 CPC configurations, the MCG configuration associated with the target SCG configuration is included.</w:t>
      </w:r>
    </w:p>
    <w:p w14:paraId="1BF927BE" w14:textId="77777777" w:rsidR="00964085" w:rsidRPr="00AA3068" w:rsidRDefault="00964085" w:rsidP="00964085">
      <w:pPr>
        <w:overflowPunct w:val="0"/>
        <w:autoSpaceDE w:val="0"/>
        <w:autoSpaceDN w:val="0"/>
        <w:adjustRightInd w:val="0"/>
        <w:textAlignment w:val="baseline"/>
        <w:rPr>
          <w:b/>
          <w:bCs/>
        </w:rPr>
      </w:pPr>
      <w:r w:rsidRPr="00AA3068">
        <w:rPr>
          <w:b/>
          <w:bCs/>
        </w:rPr>
        <w:t>Proposal</w:t>
      </w:r>
      <w:r>
        <w:rPr>
          <w:b/>
          <w:bCs/>
        </w:rPr>
        <w:t xml:space="preserve"> 7</w:t>
      </w:r>
      <w:r w:rsidRPr="00AA3068">
        <w:rPr>
          <w:b/>
          <w:bCs/>
        </w:rPr>
        <w:t>. In the initial RRC reconfiguration message containing the Rel-18 CPC configurations, for each candidate target PSCell when it becomes the serving PSCell, include:</w:t>
      </w:r>
    </w:p>
    <w:p w14:paraId="40766A4E" w14:textId="77777777" w:rsidR="00964085" w:rsidRPr="00AA3068" w:rsidRDefault="00964085" w:rsidP="00964085">
      <w:pPr>
        <w:pStyle w:val="ListParagraph"/>
        <w:numPr>
          <w:ilvl w:val="0"/>
          <w:numId w:val="37"/>
        </w:numPr>
        <w:overflowPunct w:val="0"/>
        <w:autoSpaceDE w:val="0"/>
        <w:autoSpaceDN w:val="0"/>
        <w:adjustRightInd w:val="0"/>
        <w:textAlignment w:val="baseline"/>
        <w:rPr>
          <w:b/>
          <w:bCs/>
        </w:rPr>
      </w:pPr>
      <w:r w:rsidRPr="00AA3068">
        <w:rPr>
          <w:b/>
          <w:bCs/>
        </w:rPr>
        <w:t>The set of candidate target PSCells to evaluate for the subsequent CPC.</w:t>
      </w:r>
    </w:p>
    <w:p w14:paraId="19D91AB7" w14:textId="77777777" w:rsidR="00964085" w:rsidRPr="00AA3068" w:rsidRDefault="00964085" w:rsidP="00964085">
      <w:pPr>
        <w:pStyle w:val="ListParagraph"/>
        <w:numPr>
          <w:ilvl w:val="0"/>
          <w:numId w:val="37"/>
        </w:numPr>
        <w:overflowPunct w:val="0"/>
        <w:autoSpaceDE w:val="0"/>
        <w:autoSpaceDN w:val="0"/>
        <w:adjustRightInd w:val="0"/>
        <w:textAlignment w:val="baseline"/>
        <w:rPr>
          <w:b/>
          <w:bCs/>
        </w:rPr>
      </w:pPr>
      <w:r w:rsidRPr="00AA3068">
        <w:rPr>
          <w:b/>
          <w:bCs/>
        </w:rPr>
        <w:t xml:space="preserve">The execution conditions </w:t>
      </w:r>
      <w:r>
        <w:rPr>
          <w:b/>
          <w:bCs/>
        </w:rPr>
        <w:t xml:space="preserve">(A3/A5) </w:t>
      </w:r>
      <w:r w:rsidRPr="00AA3068">
        <w:rPr>
          <w:b/>
          <w:bCs/>
        </w:rPr>
        <w:t>associated with the cells in 1).</w:t>
      </w:r>
    </w:p>
    <w:p w14:paraId="5099CD1B" w14:textId="59C19843" w:rsidR="00DA7C8F" w:rsidRPr="00964085" w:rsidRDefault="00964085" w:rsidP="00DA7C8F">
      <w:pPr>
        <w:pStyle w:val="ListParagraph"/>
        <w:numPr>
          <w:ilvl w:val="0"/>
          <w:numId w:val="37"/>
        </w:numPr>
        <w:overflowPunct w:val="0"/>
        <w:autoSpaceDE w:val="0"/>
        <w:autoSpaceDN w:val="0"/>
        <w:adjustRightInd w:val="0"/>
        <w:textAlignment w:val="baseline"/>
        <w:rPr>
          <w:b/>
          <w:bCs/>
        </w:rPr>
      </w:pPr>
      <w:r w:rsidRPr="00AA3068">
        <w:rPr>
          <w:b/>
          <w:bCs/>
        </w:rPr>
        <w:t>The set of CPC configurations to be released by the UE.</w:t>
      </w:r>
      <w:r>
        <w:t xml:space="preserve"> </w:t>
      </w:r>
    </w:p>
    <w:p w14:paraId="5E52D1C0" w14:textId="02D0559B" w:rsidR="00DA7C8F" w:rsidRPr="00DA7C8F" w:rsidRDefault="009E1CB6" w:rsidP="000D26C0">
      <w:pPr>
        <w:rPr>
          <w:b/>
          <w:bCs/>
          <w:u w:val="single"/>
        </w:rPr>
      </w:pPr>
      <w:r>
        <w:rPr>
          <w:b/>
          <w:bCs/>
          <w:color w:val="4472C4" w:themeColor="accent1"/>
          <w:u w:val="single"/>
        </w:rPr>
        <w:t>SN initiated</w:t>
      </w:r>
      <w:r w:rsidRPr="00DA7C8F">
        <w:rPr>
          <w:b/>
          <w:bCs/>
          <w:color w:val="4472C4" w:themeColor="accent1"/>
          <w:u w:val="single"/>
        </w:rPr>
        <w:t xml:space="preserve"> </w:t>
      </w:r>
      <w:r>
        <w:rPr>
          <w:b/>
          <w:bCs/>
          <w:color w:val="4472C4" w:themeColor="accent1"/>
          <w:u w:val="single"/>
        </w:rPr>
        <w:t>inter-SN</w:t>
      </w:r>
      <w:r w:rsidRPr="00DA7C8F">
        <w:rPr>
          <w:b/>
          <w:bCs/>
          <w:color w:val="4472C4" w:themeColor="accent1"/>
          <w:u w:val="single"/>
        </w:rPr>
        <w:t xml:space="preserve"> </w:t>
      </w:r>
      <w:r>
        <w:rPr>
          <w:b/>
          <w:bCs/>
          <w:color w:val="4472C4" w:themeColor="accent1"/>
          <w:u w:val="single"/>
        </w:rPr>
        <w:t>SCG Selective</w:t>
      </w:r>
      <w:r w:rsidRPr="00DA7C8F">
        <w:rPr>
          <w:b/>
          <w:bCs/>
          <w:color w:val="4472C4" w:themeColor="accent1"/>
          <w:u w:val="single"/>
        </w:rPr>
        <w:t xml:space="preserve"> </w:t>
      </w:r>
      <w:r>
        <w:rPr>
          <w:b/>
          <w:bCs/>
          <w:color w:val="4472C4" w:themeColor="accent1"/>
          <w:u w:val="single"/>
        </w:rPr>
        <w:t xml:space="preserve">Activation </w:t>
      </w:r>
    </w:p>
    <w:p w14:paraId="5ED638BD" w14:textId="77777777" w:rsidR="00230A95" w:rsidRPr="00385B81" w:rsidRDefault="00230A95" w:rsidP="00230A95">
      <w:pPr>
        <w:overflowPunct w:val="0"/>
        <w:autoSpaceDE w:val="0"/>
        <w:autoSpaceDN w:val="0"/>
        <w:adjustRightInd w:val="0"/>
        <w:textAlignment w:val="baseline"/>
        <w:rPr>
          <w:b/>
          <w:bCs/>
        </w:rPr>
      </w:pPr>
      <w:r w:rsidRPr="00385B81">
        <w:rPr>
          <w:b/>
          <w:bCs/>
        </w:rPr>
        <w:t>Proposal</w:t>
      </w:r>
      <w:r>
        <w:rPr>
          <w:b/>
          <w:bCs/>
        </w:rPr>
        <w:t xml:space="preserve"> 8</w:t>
      </w:r>
      <w:r w:rsidRPr="00385B81">
        <w:rPr>
          <w:b/>
          <w:bCs/>
        </w:rPr>
        <w:t>. In SN Change Required, source SN includes:</w:t>
      </w:r>
    </w:p>
    <w:p w14:paraId="5B4BA325" w14:textId="77777777" w:rsidR="00230A95" w:rsidRPr="00385B81" w:rsidRDefault="00230A95" w:rsidP="00230A95">
      <w:pPr>
        <w:pStyle w:val="ListParagraph"/>
        <w:numPr>
          <w:ilvl w:val="0"/>
          <w:numId w:val="34"/>
        </w:numPr>
        <w:overflowPunct w:val="0"/>
        <w:autoSpaceDE w:val="0"/>
        <w:autoSpaceDN w:val="0"/>
        <w:adjustRightInd w:val="0"/>
        <w:textAlignment w:val="baseline"/>
        <w:rPr>
          <w:b/>
          <w:bCs/>
        </w:rPr>
      </w:pPr>
      <w:r w:rsidRPr="00385B81">
        <w:rPr>
          <w:b/>
          <w:bCs/>
        </w:rPr>
        <w:t>A list of candidate SNs for the initial CPC, and for each candidate SN in the list, a list of candidate PSCells.</w:t>
      </w:r>
    </w:p>
    <w:p w14:paraId="7FBE9F46" w14:textId="77777777" w:rsidR="00230A95" w:rsidRPr="00385B81" w:rsidRDefault="00230A95" w:rsidP="00230A95">
      <w:pPr>
        <w:pStyle w:val="ListParagraph"/>
        <w:numPr>
          <w:ilvl w:val="1"/>
          <w:numId w:val="34"/>
        </w:numPr>
        <w:overflowPunct w:val="0"/>
        <w:autoSpaceDE w:val="0"/>
        <w:autoSpaceDN w:val="0"/>
        <w:adjustRightInd w:val="0"/>
        <w:textAlignment w:val="baseline"/>
        <w:rPr>
          <w:b/>
          <w:bCs/>
        </w:rPr>
      </w:pPr>
      <w:r w:rsidRPr="00385B81">
        <w:rPr>
          <w:b/>
          <w:bCs/>
        </w:rPr>
        <w:t>Execution conditions associated with each candidate PSCell of the initial CPC.</w:t>
      </w:r>
    </w:p>
    <w:p w14:paraId="4EF142A8" w14:textId="77777777" w:rsidR="00230A95" w:rsidRPr="00385B81" w:rsidRDefault="00230A95" w:rsidP="00230A95">
      <w:pPr>
        <w:pStyle w:val="ListParagraph"/>
        <w:numPr>
          <w:ilvl w:val="0"/>
          <w:numId w:val="34"/>
        </w:numPr>
        <w:overflowPunct w:val="0"/>
        <w:autoSpaceDE w:val="0"/>
        <w:autoSpaceDN w:val="0"/>
        <w:adjustRightInd w:val="0"/>
        <w:textAlignment w:val="baseline"/>
        <w:rPr>
          <w:b/>
          <w:bCs/>
        </w:rPr>
      </w:pPr>
      <w:r w:rsidRPr="00385B81">
        <w:rPr>
          <w:b/>
          <w:bCs/>
        </w:rPr>
        <w:lastRenderedPageBreak/>
        <w:t xml:space="preserve">A list of candidate SNs for the subsequent CPCs, and for each candidate SN in the list, a list of candidate PSCells.  </w:t>
      </w:r>
    </w:p>
    <w:p w14:paraId="6E815805" w14:textId="00BC4D09" w:rsidR="00230A95" w:rsidRPr="00230A95" w:rsidRDefault="00230A95" w:rsidP="00230A95">
      <w:pPr>
        <w:overflowPunct w:val="0"/>
        <w:autoSpaceDE w:val="0"/>
        <w:autoSpaceDN w:val="0"/>
        <w:adjustRightInd w:val="0"/>
        <w:textAlignment w:val="baseline"/>
        <w:rPr>
          <w:b/>
          <w:bCs/>
        </w:rPr>
      </w:pPr>
      <w:r w:rsidRPr="00385B81">
        <w:rPr>
          <w:b/>
          <w:bCs/>
        </w:rPr>
        <w:t>Proposal</w:t>
      </w:r>
      <w:r>
        <w:rPr>
          <w:b/>
          <w:bCs/>
        </w:rPr>
        <w:t xml:space="preserve"> 9</w:t>
      </w:r>
      <w:r w:rsidRPr="00385B81">
        <w:rPr>
          <w:b/>
          <w:bCs/>
        </w:rPr>
        <w:t>. Candidate SN generates execution conditions for a subsequent CPC.</w:t>
      </w:r>
    </w:p>
    <w:p w14:paraId="1F2E8100" w14:textId="731A9865" w:rsidR="00771B4D" w:rsidRPr="00472037" w:rsidRDefault="00230A95" w:rsidP="00230A95">
      <w:pPr>
        <w:overflowPunct w:val="0"/>
        <w:autoSpaceDE w:val="0"/>
        <w:autoSpaceDN w:val="0"/>
        <w:adjustRightInd w:val="0"/>
        <w:textAlignment w:val="baseline"/>
      </w:pPr>
      <w:r w:rsidRPr="00385B81">
        <w:rPr>
          <w:b/>
          <w:bCs/>
        </w:rPr>
        <w:t>Observation 2. A similar set of proposals corresponding to proposals 2-7 for the MN initiated inter-SN procedure hold for the SN initiated inter-SN procedure.</w:t>
      </w:r>
    </w:p>
    <w:p w14:paraId="20477D69" w14:textId="77777777" w:rsidR="00E85CB2" w:rsidRDefault="00E85CB2" w:rsidP="00E85CB2">
      <w:pPr>
        <w:pStyle w:val="Heading1"/>
      </w:pPr>
      <w:r>
        <w:t>References</w:t>
      </w:r>
    </w:p>
    <w:p w14:paraId="77B57224" w14:textId="31415C9D" w:rsidR="00444728" w:rsidRPr="003B60E4" w:rsidRDefault="00E85CB2" w:rsidP="003B60E4">
      <w:pPr>
        <w:ind w:left="1350" w:hanging="1350"/>
        <w:rPr>
          <w:rFonts w:eastAsia="PMingLiU"/>
          <w:lang w:val="en-US" w:eastAsia="zh-TW"/>
        </w:rPr>
      </w:pPr>
      <w:r w:rsidRPr="007D6342">
        <w:rPr>
          <w:bCs/>
        </w:rPr>
        <w:t>[1</w:t>
      </w:r>
      <w:r w:rsidRPr="00070AF7">
        <w:rPr>
          <w:bCs/>
        </w:rPr>
        <w:t xml:space="preserve">] </w:t>
      </w:r>
      <w:r w:rsidR="00094EF9">
        <w:rPr>
          <w:rFonts w:eastAsia="PMingLiU"/>
          <w:lang w:val="en-US" w:eastAsia="zh-TW"/>
        </w:rPr>
        <w:t>Chair notes, RAN2 #121</w:t>
      </w:r>
      <w:r w:rsidR="00CC2F99">
        <w:rPr>
          <w:rFonts w:eastAsia="PMingLiU"/>
          <w:lang w:val="en-US" w:eastAsia="zh-TW"/>
        </w:rPr>
        <w:t>-bis-e</w:t>
      </w:r>
      <w:r w:rsidR="00094EF9">
        <w:rPr>
          <w:rFonts w:eastAsia="PMingLiU"/>
          <w:lang w:val="en-US" w:eastAsia="zh-TW"/>
        </w:rPr>
        <w:t xml:space="preserve"> meeting</w:t>
      </w:r>
      <w:r w:rsidR="00094EF9" w:rsidRPr="00070AF7">
        <w:rPr>
          <w:rFonts w:eastAsia="PMingLiU"/>
          <w:lang w:val="en-US" w:eastAsia="zh-TW"/>
        </w:rPr>
        <w:t>.</w:t>
      </w:r>
      <w:r w:rsidR="00444728">
        <w:rPr>
          <w:bCs/>
        </w:rPr>
        <w:tab/>
      </w:r>
    </w:p>
    <w:p w14:paraId="10C7B06D" w14:textId="77777777" w:rsidR="00DF3D3C" w:rsidRDefault="00DF3D3C"/>
    <w:sectPr w:rsidR="00DF3D3C"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189F" w14:textId="77777777" w:rsidR="0065221B" w:rsidRDefault="0065221B">
      <w:pPr>
        <w:spacing w:after="0"/>
      </w:pPr>
      <w:r>
        <w:separator/>
      </w:r>
    </w:p>
  </w:endnote>
  <w:endnote w:type="continuationSeparator" w:id="0">
    <w:p w14:paraId="5BB1F1A9" w14:textId="77777777" w:rsidR="0065221B" w:rsidRDefault="00652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755F" w14:textId="77777777" w:rsidR="0065221B" w:rsidRDefault="0065221B">
      <w:pPr>
        <w:spacing w:after="0"/>
      </w:pPr>
      <w:r>
        <w:separator/>
      </w:r>
    </w:p>
  </w:footnote>
  <w:footnote w:type="continuationSeparator" w:id="0">
    <w:p w14:paraId="5ADAC2B7" w14:textId="77777777" w:rsidR="0065221B" w:rsidRDefault="006522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6932"/>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B4CD4"/>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7043F3"/>
    <w:multiLevelType w:val="hybridMultilevel"/>
    <w:tmpl w:val="C278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D8F"/>
    <w:multiLevelType w:val="hybridMultilevel"/>
    <w:tmpl w:val="B4D4D91E"/>
    <w:lvl w:ilvl="0" w:tplc="004E33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3127A1"/>
    <w:multiLevelType w:val="hybridMultilevel"/>
    <w:tmpl w:val="1E4489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711970"/>
    <w:multiLevelType w:val="multilevel"/>
    <w:tmpl w:val="933E3B54"/>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1A9C146F"/>
    <w:multiLevelType w:val="multilevel"/>
    <w:tmpl w:val="0B38D0D0"/>
    <w:lvl w:ilvl="0">
      <w:start w:val="1"/>
      <w:numFmt w:val="lowerLetter"/>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206F7D99"/>
    <w:multiLevelType w:val="hybridMultilevel"/>
    <w:tmpl w:val="4D5A0B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1560C6"/>
    <w:multiLevelType w:val="hybridMultilevel"/>
    <w:tmpl w:val="899A3C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CE6327"/>
    <w:multiLevelType w:val="hybridMultilevel"/>
    <w:tmpl w:val="32FC3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3F227B"/>
    <w:multiLevelType w:val="hybridMultilevel"/>
    <w:tmpl w:val="22B04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E16486"/>
    <w:multiLevelType w:val="hybridMultilevel"/>
    <w:tmpl w:val="0A582E98"/>
    <w:lvl w:ilvl="0" w:tplc="54AA5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3ECF5311"/>
    <w:multiLevelType w:val="hybridMultilevel"/>
    <w:tmpl w:val="62A6E7D8"/>
    <w:lvl w:ilvl="0" w:tplc="5A5C09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5549A"/>
    <w:multiLevelType w:val="hybridMultilevel"/>
    <w:tmpl w:val="A4EC88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A54D57"/>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4C9B2564"/>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0226A2"/>
    <w:multiLevelType w:val="multilevel"/>
    <w:tmpl w:val="1A9C146F"/>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D491418"/>
    <w:multiLevelType w:val="hybridMultilevel"/>
    <w:tmpl w:val="A9AE0702"/>
    <w:lvl w:ilvl="0" w:tplc="D6198A4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74D28"/>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58161EF"/>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63C686E"/>
    <w:multiLevelType w:val="hybridMultilevel"/>
    <w:tmpl w:val="37FE7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242428"/>
    <w:multiLevelType w:val="hybridMultilevel"/>
    <w:tmpl w:val="7AAA7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6E324D04"/>
    <w:multiLevelType w:val="hybridMultilevel"/>
    <w:tmpl w:val="A580BC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87442C"/>
    <w:multiLevelType w:val="hybridMultilevel"/>
    <w:tmpl w:val="14B00D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F8477D"/>
    <w:multiLevelType w:val="hybridMultilevel"/>
    <w:tmpl w:val="9FB688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0954D9"/>
    <w:multiLevelType w:val="hybridMultilevel"/>
    <w:tmpl w:val="2DA6AF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FC6954"/>
    <w:multiLevelType w:val="hybridMultilevel"/>
    <w:tmpl w:val="36CA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47012">
    <w:abstractNumId w:val="15"/>
  </w:num>
  <w:num w:numId="2" w16cid:durableId="1804425359">
    <w:abstractNumId w:val="8"/>
  </w:num>
  <w:num w:numId="3" w16cid:durableId="635765205">
    <w:abstractNumId w:val="27"/>
  </w:num>
  <w:num w:numId="4" w16cid:durableId="1108695752">
    <w:abstractNumId w:val="35"/>
  </w:num>
  <w:num w:numId="5" w16cid:durableId="1881938981">
    <w:abstractNumId w:val="30"/>
  </w:num>
  <w:num w:numId="6" w16cid:durableId="1996034858">
    <w:abstractNumId w:val="31"/>
  </w:num>
  <w:num w:numId="7" w16cid:durableId="1876430871">
    <w:abstractNumId w:val="34"/>
  </w:num>
  <w:num w:numId="8" w16cid:durableId="751395695">
    <w:abstractNumId w:val="7"/>
  </w:num>
  <w:num w:numId="9" w16cid:durableId="1785921819">
    <w:abstractNumId w:val="14"/>
  </w:num>
  <w:num w:numId="10" w16cid:durableId="1350641000">
    <w:abstractNumId w:val="21"/>
  </w:num>
  <w:num w:numId="11" w16cid:durableId="652637578">
    <w:abstractNumId w:val="32"/>
  </w:num>
  <w:num w:numId="12" w16cid:durableId="181863594">
    <w:abstractNumId w:val="13"/>
  </w:num>
  <w:num w:numId="13" w16cid:durableId="706877824">
    <w:abstractNumId w:val="28"/>
  </w:num>
  <w:num w:numId="14" w16cid:durableId="404185680">
    <w:abstractNumId w:val="26"/>
  </w:num>
  <w:num w:numId="15" w16cid:durableId="689067941">
    <w:abstractNumId w:val="5"/>
  </w:num>
  <w:num w:numId="16" w16cid:durableId="1480223708">
    <w:abstractNumId w:val="16"/>
  </w:num>
  <w:num w:numId="17" w16cid:durableId="828132983">
    <w:abstractNumId w:val="36"/>
  </w:num>
  <w:num w:numId="18" w16cid:durableId="1748071205">
    <w:abstractNumId w:val="6"/>
  </w:num>
  <w:num w:numId="19" w16cid:durableId="1779639853">
    <w:abstractNumId w:val="22"/>
  </w:num>
  <w:num w:numId="20" w16cid:durableId="600452779">
    <w:abstractNumId w:val="29"/>
  </w:num>
  <w:num w:numId="21" w16cid:durableId="480081889">
    <w:abstractNumId w:val="2"/>
  </w:num>
  <w:num w:numId="22" w16cid:durableId="1591935581">
    <w:abstractNumId w:val="0"/>
  </w:num>
  <w:num w:numId="23" w16cid:durableId="1475219931">
    <w:abstractNumId w:val="19"/>
  </w:num>
  <w:num w:numId="24" w16cid:durableId="1126243803">
    <w:abstractNumId w:val="10"/>
  </w:num>
  <w:num w:numId="25" w16cid:durableId="1594627417">
    <w:abstractNumId w:val="9"/>
  </w:num>
  <w:num w:numId="26" w16cid:durableId="1723677415">
    <w:abstractNumId w:val="25"/>
  </w:num>
  <w:num w:numId="27" w16cid:durableId="45690594">
    <w:abstractNumId w:val="3"/>
  </w:num>
  <w:num w:numId="28" w16cid:durableId="268704979">
    <w:abstractNumId w:val="4"/>
  </w:num>
  <w:num w:numId="29" w16cid:durableId="1611159390">
    <w:abstractNumId w:val="33"/>
  </w:num>
  <w:num w:numId="30" w16cid:durableId="873008539">
    <w:abstractNumId w:val="12"/>
  </w:num>
  <w:num w:numId="31" w16cid:durableId="650213011">
    <w:abstractNumId w:val="11"/>
  </w:num>
  <w:num w:numId="32" w16cid:durableId="169099736">
    <w:abstractNumId w:val="18"/>
  </w:num>
  <w:num w:numId="33" w16cid:durableId="212087125">
    <w:abstractNumId w:val="17"/>
  </w:num>
  <w:num w:numId="34" w16cid:durableId="1657492548">
    <w:abstractNumId w:val="1"/>
  </w:num>
  <w:num w:numId="35" w16cid:durableId="819272023">
    <w:abstractNumId w:val="20"/>
  </w:num>
  <w:num w:numId="36" w16cid:durableId="928463544">
    <w:abstractNumId w:val="23"/>
  </w:num>
  <w:num w:numId="37" w16cid:durableId="14688146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3426"/>
    <w:rsid w:val="000041CC"/>
    <w:rsid w:val="0000546D"/>
    <w:rsid w:val="000074E1"/>
    <w:rsid w:val="00007689"/>
    <w:rsid w:val="0001135A"/>
    <w:rsid w:val="00011ACE"/>
    <w:rsid w:val="00012CB3"/>
    <w:rsid w:val="0001339E"/>
    <w:rsid w:val="00015923"/>
    <w:rsid w:val="00016F53"/>
    <w:rsid w:val="00017400"/>
    <w:rsid w:val="000201D4"/>
    <w:rsid w:val="0002134D"/>
    <w:rsid w:val="00022367"/>
    <w:rsid w:val="00023920"/>
    <w:rsid w:val="00024406"/>
    <w:rsid w:val="00024D1D"/>
    <w:rsid w:val="0002577D"/>
    <w:rsid w:val="00026268"/>
    <w:rsid w:val="00026B69"/>
    <w:rsid w:val="00026CED"/>
    <w:rsid w:val="000273F7"/>
    <w:rsid w:val="0003322C"/>
    <w:rsid w:val="00033E39"/>
    <w:rsid w:val="00033FD5"/>
    <w:rsid w:val="000342BE"/>
    <w:rsid w:val="00034F3C"/>
    <w:rsid w:val="00035ADE"/>
    <w:rsid w:val="00035CDF"/>
    <w:rsid w:val="00035F89"/>
    <w:rsid w:val="0003624A"/>
    <w:rsid w:val="0003637A"/>
    <w:rsid w:val="00036628"/>
    <w:rsid w:val="00037B59"/>
    <w:rsid w:val="000406A0"/>
    <w:rsid w:val="00040FE6"/>
    <w:rsid w:val="00041421"/>
    <w:rsid w:val="000436F5"/>
    <w:rsid w:val="000437BC"/>
    <w:rsid w:val="00043A5B"/>
    <w:rsid w:val="00043D63"/>
    <w:rsid w:val="000445A2"/>
    <w:rsid w:val="000448E4"/>
    <w:rsid w:val="00044A79"/>
    <w:rsid w:val="00044C34"/>
    <w:rsid w:val="0004589D"/>
    <w:rsid w:val="000461B4"/>
    <w:rsid w:val="000469C8"/>
    <w:rsid w:val="00047B42"/>
    <w:rsid w:val="00053BFC"/>
    <w:rsid w:val="00054251"/>
    <w:rsid w:val="0005502D"/>
    <w:rsid w:val="0005570B"/>
    <w:rsid w:val="0005614C"/>
    <w:rsid w:val="000565C4"/>
    <w:rsid w:val="0005662A"/>
    <w:rsid w:val="0005743E"/>
    <w:rsid w:val="00060737"/>
    <w:rsid w:val="00060CE1"/>
    <w:rsid w:val="00061354"/>
    <w:rsid w:val="00061699"/>
    <w:rsid w:val="000616F7"/>
    <w:rsid w:val="00061A89"/>
    <w:rsid w:val="00062CDB"/>
    <w:rsid w:val="00062FAF"/>
    <w:rsid w:val="00063DB7"/>
    <w:rsid w:val="00064322"/>
    <w:rsid w:val="000648D2"/>
    <w:rsid w:val="0006497D"/>
    <w:rsid w:val="00065204"/>
    <w:rsid w:val="00065C1E"/>
    <w:rsid w:val="00067746"/>
    <w:rsid w:val="00067EBB"/>
    <w:rsid w:val="0007084B"/>
    <w:rsid w:val="00070AF7"/>
    <w:rsid w:val="000716DD"/>
    <w:rsid w:val="00072A37"/>
    <w:rsid w:val="00072A7B"/>
    <w:rsid w:val="00073669"/>
    <w:rsid w:val="00073D5B"/>
    <w:rsid w:val="00075264"/>
    <w:rsid w:val="00077076"/>
    <w:rsid w:val="00080B55"/>
    <w:rsid w:val="0008188F"/>
    <w:rsid w:val="00082037"/>
    <w:rsid w:val="0008358A"/>
    <w:rsid w:val="00083C5B"/>
    <w:rsid w:val="00083E5C"/>
    <w:rsid w:val="00084D54"/>
    <w:rsid w:val="00085D6C"/>
    <w:rsid w:val="0008655B"/>
    <w:rsid w:val="0008686D"/>
    <w:rsid w:val="00086C79"/>
    <w:rsid w:val="00087347"/>
    <w:rsid w:val="000908CB"/>
    <w:rsid w:val="00090A36"/>
    <w:rsid w:val="000912F7"/>
    <w:rsid w:val="00092157"/>
    <w:rsid w:val="00093464"/>
    <w:rsid w:val="00093832"/>
    <w:rsid w:val="0009473A"/>
    <w:rsid w:val="00094A27"/>
    <w:rsid w:val="00094EF9"/>
    <w:rsid w:val="00095B4A"/>
    <w:rsid w:val="00096750"/>
    <w:rsid w:val="000A0131"/>
    <w:rsid w:val="000A0F49"/>
    <w:rsid w:val="000A1476"/>
    <w:rsid w:val="000A1E94"/>
    <w:rsid w:val="000A2299"/>
    <w:rsid w:val="000A3F40"/>
    <w:rsid w:val="000A44AB"/>
    <w:rsid w:val="000A4959"/>
    <w:rsid w:val="000A581D"/>
    <w:rsid w:val="000A64CC"/>
    <w:rsid w:val="000B04B2"/>
    <w:rsid w:val="000B1958"/>
    <w:rsid w:val="000B2A69"/>
    <w:rsid w:val="000B4202"/>
    <w:rsid w:val="000B4AC8"/>
    <w:rsid w:val="000B62D8"/>
    <w:rsid w:val="000B6ED1"/>
    <w:rsid w:val="000B74C9"/>
    <w:rsid w:val="000B766F"/>
    <w:rsid w:val="000B7AEA"/>
    <w:rsid w:val="000C0346"/>
    <w:rsid w:val="000C2350"/>
    <w:rsid w:val="000C32FC"/>
    <w:rsid w:val="000C3BD9"/>
    <w:rsid w:val="000C3F19"/>
    <w:rsid w:val="000C491B"/>
    <w:rsid w:val="000C4CA4"/>
    <w:rsid w:val="000C643E"/>
    <w:rsid w:val="000C7DC8"/>
    <w:rsid w:val="000D1782"/>
    <w:rsid w:val="000D1822"/>
    <w:rsid w:val="000D1962"/>
    <w:rsid w:val="000D1D24"/>
    <w:rsid w:val="000D26C0"/>
    <w:rsid w:val="000D27F4"/>
    <w:rsid w:val="000D3A02"/>
    <w:rsid w:val="000D47A6"/>
    <w:rsid w:val="000D543E"/>
    <w:rsid w:val="000D6999"/>
    <w:rsid w:val="000D7DE2"/>
    <w:rsid w:val="000E1C5E"/>
    <w:rsid w:val="000E1FA6"/>
    <w:rsid w:val="000E2D45"/>
    <w:rsid w:val="000E2DEE"/>
    <w:rsid w:val="000E3B32"/>
    <w:rsid w:val="000E61C5"/>
    <w:rsid w:val="000E629B"/>
    <w:rsid w:val="000E768D"/>
    <w:rsid w:val="000E78EA"/>
    <w:rsid w:val="000F01A4"/>
    <w:rsid w:val="000F036D"/>
    <w:rsid w:val="000F05AA"/>
    <w:rsid w:val="000F127B"/>
    <w:rsid w:val="000F143D"/>
    <w:rsid w:val="000F15FA"/>
    <w:rsid w:val="000F1855"/>
    <w:rsid w:val="000F218C"/>
    <w:rsid w:val="000F2B1F"/>
    <w:rsid w:val="000F32DC"/>
    <w:rsid w:val="000F373E"/>
    <w:rsid w:val="000F37BB"/>
    <w:rsid w:val="000F3809"/>
    <w:rsid w:val="000F510B"/>
    <w:rsid w:val="000F6265"/>
    <w:rsid w:val="000F68E2"/>
    <w:rsid w:val="000F6D57"/>
    <w:rsid w:val="000F6F3A"/>
    <w:rsid w:val="000F7DC2"/>
    <w:rsid w:val="00100468"/>
    <w:rsid w:val="0010368B"/>
    <w:rsid w:val="00104191"/>
    <w:rsid w:val="0010442B"/>
    <w:rsid w:val="001062F1"/>
    <w:rsid w:val="00110962"/>
    <w:rsid w:val="00111C47"/>
    <w:rsid w:val="00111D02"/>
    <w:rsid w:val="00111D51"/>
    <w:rsid w:val="0011208D"/>
    <w:rsid w:val="0011211F"/>
    <w:rsid w:val="0011322F"/>
    <w:rsid w:val="001136FC"/>
    <w:rsid w:val="00113C0F"/>
    <w:rsid w:val="00114C1D"/>
    <w:rsid w:val="00115272"/>
    <w:rsid w:val="00115652"/>
    <w:rsid w:val="00115D86"/>
    <w:rsid w:val="0011635A"/>
    <w:rsid w:val="00116563"/>
    <w:rsid w:val="00117059"/>
    <w:rsid w:val="00117EF7"/>
    <w:rsid w:val="00120A19"/>
    <w:rsid w:val="0012125C"/>
    <w:rsid w:val="00121EC5"/>
    <w:rsid w:val="00121FB4"/>
    <w:rsid w:val="001222B9"/>
    <w:rsid w:val="001225C6"/>
    <w:rsid w:val="00122A3C"/>
    <w:rsid w:val="0012334F"/>
    <w:rsid w:val="0012346D"/>
    <w:rsid w:val="00123D1B"/>
    <w:rsid w:val="00123EFA"/>
    <w:rsid w:val="001251EB"/>
    <w:rsid w:val="00125556"/>
    <w:rsid w:val="00125FA3"/>
    <w:rsid w:val="001269FA"/>
    <w:rsid w:val="00127182"/>
    <w:rsid w:val="0012769E"/>
    <w:rsid w:val="00127E32"/>
    <w:rsid w:val="001300B6"/>
    <w:rsid w:val="0013094E"/>
    <w:rsid w:val="001316CA"/>
    <w:rsid w:val="001335EF"/>
    <w:rsid w:val="00133EA0"/>
    <w:rsid w:val="001358BF"/>
    <w:rsid w:val="0013648A"/>
    <w:rsid w:val="00140B01"/>
    <w:rsid w:val="00140FDC"/>
    <w:rsid w:val="001411DB"/>
    <w:rsid w:val="001413EB"/>
    <w:rsid w:val="001415EA"/>
    <w:rsid w:val="0014249E"/>
    <w:rsid w:val="00142D88"/>
    <w:rsid w:val="00142F7F"/>
    <w:rsid w:val="00144472"/>
    <w:rsid w:val="00145BFF"/>
    <w:rsid w:val="001466BE"/>
    <w:rsid w:val="00146940"/>
    <w:rsid w:val="00146B94"/>
    <w:rsid w:val="00151531"/>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47BC"/>
    <w:rsid w:val="00164873"/>
    <w:rsid w:val="00167317"/>
    <w:rsid w:val="0017150E"/>
    <w:rsid w:val="001725E3"/>
    <w:rsid w:val="0017365C"/>
    <w:rsid w:val="001747B8"/>
    <w:rsid w:val="00174E59"/>
    <w:rsid w:val="00177AD4"/>
    <w:rsid w:val="00180081"/>
    <w:rsid w:val="00183C9C"/>
    <w:rsid w:val="00184402"/>
    <w:rsid w:val="00184F17"/>
    <w:rsid w:val="0018594C"/>
    <w:rsid w:val="0018596F"/>
    <w:rsid w:val="001860EC"/>
    <w:rsid w:val="00187028"/>
    <w:rsid w:val="00187360"/>
    <w:rsid w:val="00190C5B"/>
    <w:rsid w:val="001916E4"/>
    <w:rsid w:val="00193764"/>
    <w:rsid w:val="00193803"/>
    <w:rsid w:val="001952AF"/>
    <w:rsid w:val="00195699"/>
    <w:rsid w:val="00196469"/>
    <w:rsid w:val="001964DF"/>
    <w:rsid w:val="00196BE5"/>
    <w:rsid w:val="001A009B"/>
    <w:rsid w:val="001A0253"/>
    <w:rsid w:val="001A05F0"/>
    <w:rsid w:val="001A1ACA"/>
    <w:rsid w:val="001A1FD2"/>
    <w:rsid w:val="001A20E8"/>
    <w:rsid w:val="001A2340"/>
    <w:rsid w:val="001A2948"/>
    <w:rsid w:val="001A2A8B"/>
    <w:rsid w:val="001A2FF0"/>
    <w:rsid w:val="001A30B9"/>
    <w:rsid w:val="001A32C1"/>
    <w:rsid w:val="001A385D"/>
    <w:rsid w:val="001A3D6D"/>
    <w:rsid w:val="001A4757"/>
    <w:rsid w:val="001A49E8"/>
    <w:rsid w:val="001A4D8B"/>
    <w:rsid w:val="001A5361"/>
    <w:rsid w:val="001A6401"/>
    <w:rsid w:val="001A6C9F"/>
    <w:rsid w:val="001A75AC"/>
    <w:rsid w:val="001A7F78"/>
    <w:rsid w:val="001B0CB5"/>
    <w:rsid w:val="001B2318"/>
    <w:rsid w:val="001B30A3"/>
    <w:rsid w:val="001B3B14"/>
    <w:rsid w:val="001B3BC2"/>
    <w:rsid w:val="001B4369"/>
    <w:rsid w:val="001B5E47"/>
    <w:rsid w:val="001B75E5"/>
    <w:rsid w:val="001B7687"/>
    <w:rsid w:val="001C0611"/>
    <w:rsid w:val="001C0C6B"/>
    <w:rsid w:val="001C2373"/>
    <w:rsid w:val="001C2EF9"/>
    <w:rsid w:val="001C3165"/>
    <w:rsid w:val="001C4278"/>
    <w:rsid w:val="001C5010"/>
    <w:rsid w:val="001C5741"/>
    <w:rsid w:val="001C61D0"/>
    <w:rsid w:val="001C633B"/>
    <w:rsid w:val="001C6785"/>
    <w:rsid w:val="001C7322"/>
    <w:rsid w:val="001C7A72"/>
    <w:rsid w:val="001C7B00"/>
    <w:rsid w:val="001C7F64"/>
    <w:rsid w:val="001D096C"/>
    <w:rsid w:val="001D210A"/>
    <w:rsid w:val="001D34CF"/>
    <w:rsid w:val="001D3FF5"/>
    <w:rsid w:val="001D4033"/>
    <w:rsid w:val="001D4987"/>
    <w:rsid w:val="001D6393"/>
    <w:rsid w:val="001D65ED"/>
    <w:rsid w:val="001E0BFF"/>
    <w:rsid w:val="001E1881"/>
    <w:rsid w:val="001E1A5E"/>
    <w:rsid w:val="001E1F25"/>
    <w:rsid w:val="001E21AD"/>
    <w:rsid w:val="001E3F4D"/>
    <w:rsid w:val="001E55D8"/>
    <w:rsid w:val="001E5D1D"/>
    <w:rsid w:val="001E63D9"/>
    <w:rsid w:val="001E66ED"/>
    <w:rsid w:val="001E6AAB"/>
    <w:rsid w:val="001E7196"/>
    <w:rsid w:val="001E76BB"/>
    <w:rsid w:val="001E7E01"/>
    <w:rsid w:val="001F0B6D"/>
    <w:rsid w:val="001F0FFB"/>
    <w:rsid w:val="001F1EFB"/>
    <w:rsid w:val="001F3534"/>
    <w:rsid w:val="001F38A4"/>
    <w:rsid w:val="001F3B39"/>
    <w:rsid w:val="001F3B9C"/>
    <w:rsid w:val="001F49BF"/>
    <w:rsid w:val="001F4DAA"/>
    <w:rsid w:val="001F51F1"/>
    <w:rsid w:val="001F54E1"/>
    <w:rsid w:val="001F57A4"/>
    <w:rsid w:val="001F6B02"/>
    <w:rsid w:val="001F6D01"/>
    <w:rsid w:val="001F7193"/>
    <w:rsid w:val="001F7FE6"/>
    <w:rsid w:val="00200BDB"/>
    <w:rsid w:val="00201597"/>
    <w:rsid w:val="0020167C"/>
    <w:rsid w:val="002020E3"/>
    <w:rsid w:val="00204C37"/>
    <w:rsid w:val="00204F4C"/>
    <w:rsid w:val="0020650F"/>
    <w:rsid w:val="00207644"/>
    <w:rsid w:val="00207738"/>
    <w:rsid w:val="0021098B"/>
    <w:rsid w:val="00210AD1"/>
    <w:rsid w:val="00211B41"/>
    <w:rsid w:val="00211C1A"/>
    <w:rsid w:val="00212265"/>
    <w:rsid w:val="00212A2A"/>
    <w:rsid w:val="00213339"/>
    <w:rsid w:val="00213489"/>
    <w:rsid w:val="00213AF2"/>
    <w:rsid w:val="00215EC7"/>
    <w:rsid w:val="00216003"/>
    <w:rsid w:val="00216A06"/>
    <w:rsid w:val="00216BFB"/>
    <w:rsid w:val="002170B3"/>
    <w:rsid w:val="002170B4"/>
    <w:rsid w:val="00217330"/>
    <w:rsid w:val="00221BEF"/>
    <w:rsid w:val="00224870"/>
    <w:rsid w:val="0022524B"/>
    <w:rsid w:val="00225713"/>
    <w:rsid w:val="00225C44"/>
    <w:rsid w:val="0022650B"/>
    <w:rsid w:val="00226915"/>
    <w:rsid w:val="00226A01"/>
    <w:rsid w:val="00227643"/>
    <w:rsid w:val="002276C4"/>
    <w:rsid w:val="00227879"/>
    <w:rsid w:val="002308AA"/>
    <w:rsid w:val="00230A8F"/>
    <w:rsid w:val="00230A95"/>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6B9"/>
    <w:rsid w:val="00243CDB"/>
    <w:rsid w:val="00244141"/>
    <w:rsid w:val="00244170"/>
    <w:rsid w:val="002442F4"/>
    <w:rsid w:val="002444B0"/>
    <w:rsid w:val="002449FA"/>
    <w:rsid w:val="002459A8"/>
    <w:rsid w:val="00246678"/>
    <w:rsid w:val="00246BF2"/>
    <w:rsid w:val="00246C70"/>
    <w:rsid w:val="00250427"/>
    <w:rsid w:val="00250F81"/>
    <w:rsid w:val="002514C7"/>
    <w:rsid w:val="002519BA"/>
    <w:rsid w:val="00252089"/>
    <w:rsid w:val="00252275"/>
    <w:rsid w:val="00252825"/>
    <w:rsid w:val="00252B26"/>
    <w:rsid w:val="00253210"/>
    <w:rsid w:val="00254273"/>
    <w:rsid w:val="00254916"/>
    <w:rsid w:val="00254E3F"/>
    <w:rsid w:val="00255DAA"/>
    <w:rsid w:val="00256AFE"/>
    <w:rsid w:val="002574C7"/>
    <w:rsid w:val="00260DE4"/>
    <w:rsid w:val="00261897"/>
    <w:rsid w:val="00261F72"/>
    <w:rsid w:val="002626BA"/>
    <w:rsid w:val="002630C6"/>
    <w:rsid w:val="00264FAF"/>
    <w:rsid w:val="002654FF"/>
    <w:rsid w:val="00267ADE"/>
    <w:rsid w:val="00270A33"/>
    <w:rsid w:val="00271906"/>
    <w:rsid w:val="0027382F"/>
    <w:rsid w:val="00274A14"/>
    <w:rsid w:val="00274BCF"/>
    <w:rsid w:val="00275742"/>
    <w:rsid w:val="002757E7"/>
    <w:rsid w:val="0027601F"/>
    <w:rsid w:val="002763D3"/>
    <w:rsid w:val="002801EA"/>
    <w:rsid w:val="00280282"/>
    <w:rsid w:val="00281760"/>
    <w:rsid w:val="002818A8"/>
    <w:rsid w:val="00284009"/>
    <w:rsid w:val="00285EAF"/>
    <w:rsid w:val="00287513"/>
    <w:rsid w:val="00290851"/>
    <w:rsid w:val="002915B4"/>
    <w:rsid w:val="002920C3"/>
    <w:rsid w:val="00293829"/>
    <w:rsid w:val="00293B03"/>
    <w:rsid w:val="00294B3D"/>
    <w:rsid w:val="00294BF1"/>
    <w:rsid w:val="0029648B"/>
    <w:rsid w:val="00296875"/>
    <w:rsid w:val="00296F2F"/>
    <w:rsid w:val="00297842"/>
    <w:rsid w:val="002A00A9"/>
    <w:rsid w:val="002A0728"/>
    <w:rsid w:val="002A2413"/>
    <w:rsid w:val="002A2768"/>
    <w:rsid w:val="002A299A"/>
    <w:rsid w:val="002A2FB0"/>
    <w:rsid w:val="002A317E"/>
    <w:rsid w:val="002A3266"/>
    <w:rsid w:val="002A3536"/>
    <w:rsid w:val="002A3F82"/>
    <w:rsid w:val="002A5A55"/>
    <w:rsid w:val="002A5CC7"/>
    <w:rsid w:val="002A5DAA"/>
    <w:rsid w:val="002A7373"/>
    <w:rsid w:val="002B022E"/>
    <w:rsid w:val="002B0AD8"/>
    <w:rsid w:val="002B525F"/>
    <w:rsid w:val="002B601B"/>
    <w:rsid w:val="002B62E0"/>
    <w:rsid w:val="002B74D2"/>
    <w:rsid w:val="002B7A59"/>
    <w:rsid w:val="002C0527"/>
    <w:rsid w:val="002C05F3"/>
    <w:rsid w:val="002C1F34"/>
    <w:rsid w:val="002C2A01"/>
    <w:rsid w:val="002C3415"/>
    <w:rsid w:val="002C45FD"/>
    <w:rsid w:val="002C4CD3"/>
    <w:rsid w:val="002C4FBD"/>
    <w:rsid w:val="002C62EA"/>
    <w:rsid w:val="002C66C1"/>
    <w:rsid w:val="002C6E7E"/>
    <w:rsid w:val="002C740A"/>
    <w:rsid w:val="002D0DBB"/>
    <w:rsid w:val="002D10E2"/>
    <w:rsid w:val="002D27C8"/>
    <w:rsid w:val="002D28F2"/>
    <w:rsid w:val="002D2AA3"/>
    <w:rsid w:val="002D3DAE"/>
    <w:rsid w:val="002D4824"/>
    <w:rsid w:val="002D6839"/>
    <w:rsid w:val="002D6D7C"/>
    <w:rsid w:val="002D7402"/>
    <w:rsid w:val="002D7D50"/>
    <w:rsid w:val="002D7DB2"/>
    <w:rsid w:val="002E1797"/>
    <w:rsid w:val="002E1B37"/>
    <w:rsid w:val="002E1CD5"/>
    <w:rsid w:val="002E3D34"/>
    <w:rsid w:val="002E3ED9"/>
    <w:rsid w:val="002E4E9A"/>
    <w:rsid w:val="002E50DF"/>
    <w:rsid w:val="002E55E8"/>
    <w:rsid w:val="002E61BF"/>
    <w:rsid w:val="002E6A4A"/>
    <w:rsid w:val="002E7CB4"/>
    <w:rsid w:val="002F02B4"/>
    <w:rsid w:val="002F0420"/>
    <w:rsid w:val="002F0601"/>
    <w:rsid w:val="002F0911"/>
    <w:rsid w:val="002F0CF2"/>
    <w:rsid w:val="002F131F"/>
    <w:rsid w:val="002F2C50"/>
    <w:rsid w:val="002F2F6D"/>
    <w:rsid w:val="002F372B"/>
    <w:rsid w:val="002F37F5"/>
    <w:rsid w:val="002F3C17"/>
    <w:rsid w:val="002F400D"/>
    <w:rsid w:val="002F54EA"/>
    <w:rsid w:val="002F5F0E"/>
    <w:rsid w:val="002F6834"/>
    <w:rsid w:val="002F7456"/>
    <w:rsid w:val="002F766D"/>
    <w:rsid w:val="002F773B"/>
    <w:rsid w:val="002F7B72"/>
    <w:rsid w:val="002F7DF1"/>
    <w:rsid w:val="00300B52"/>
    <w:rsid w:val="003016AF"/>
    <w:rsid w:val="0030188D"/>
    <w:rsid w:val="00302862"/>
    <w:rsid w:val="003034A7"/>
    <w:rsid w:val="003045A6"/>
    <w:rsid w:val="00304AFE"/>
    <w:rsid w:val="003053A7"/>
    <w:rsid w:val="003058BC"/>
    <w:rsid w:val="00305B16"/>
    <w:rsid w:val="003061B7"/>
    <w:rsid w:val="003062A6"/>
    <w:rsid w:val="003069CC"/>
    <w:rsid w:val="00306FA9"/>
    <w:rsid w:val="003100C7"/>
    <w:rsid w:val="00310383"/>
    <w:rsid w:val="003104CB"/>
    <w:rsid w:val="00310B10"/>
    <w:rsid w:val="00310F89"/>
    <w:rsid w:val="00312947"/>
    <w:rsid w:val="00313568"/>
    <w:rsid w:val="00314373"/>
    <w:rsid w:val="003146B2"/>
    <w:rsid w:val="003147C9"/>
    <w:rsid w:val="003149F3"/>
    <w:rsid w:val="003152A9"/>
    <w:rsid w:val="00316173"/>
    <w:rsid w:val="00316729"/>
    <w:rsid w:val="00317C32"/>
    <w:rsid w:val="003203B8"/>
    <w:rsid w:val="003205FB"/>
    <w:rsid w:val="00321425"/>
    <w:rsid w:val="003218FD"/>
    <w:rsid w:val="00321A86"/>
    <w:rsid w:val="00323779"/>
    <w:rsid w:val="003239B0"/>
    <w:rsid w:val="00323AA4"/>
    <w:rsid w:val="00323DB2"/>
    <w:rsid w:val="0032454C"/>
    <w:rsid w:val="003257D2"/>
    <w:rsid w:val="00325F64"/>
    <w:rsid w:val="00326841"/>
    <w:rsid w:val="00326F6D"/>
    <w:rsid w:val="00327452"/>
    <w:rsid w:val="00327AD0"/>
    <w:rsid w:val="00327C79"/>
    <w:rsid w:val="003316AC"/>
    <w:rsid w:val="00331899"/>
    <w:rsid w:val="00331C14"/>
    <w:rsid w:val="00333928"/>
    <w:rsid w:val="00334118"/>
    <w:rsid w:val="0033520C"/>
    <w:rsid w:val="00335827"/>
    <w:rsid w:val="0033594B"/>
    <w:rsid w:val="00335CAD"/>
    <w:rsid w:val="0033694F"/>
    <w:rsid w:val="00337CEE"/>
    <w:rsid w:val="00337DD7"/>
    <w:rsid w:val="00340744"/>
    <w:rsid w:val="00341DE8"/>
    <w:rsid w:val="00342627"/>
    <w:rsid w:val="00342D2B"/>
    <w:rsid w:val="00343B09"/>
    <w:rsid w:val="003446BA"/>
    <w:rsid w:val="00345540"/>
    <w:rsid w:val="003459E8"/>
    <w:rsid w:val="003468AA"/>
    <w:rsid w:val="00346E6A"/>
    <w:rsid w:val="00346F97"/>
    <w:rsid w:val="0034719F"/>
    <w:rsid w:val="00347E4C"/>
    <w:rsid w:val="00350985"/>
    <w:rsid w:val="00351646"/>
    <w:rsid w:val="00352FAD"/>
    <w:rsid w:val="00354DA9"/>
    <w:rsid w:val="00354FF7"/>
    <w:rsid w:val="003556FF"/>
    <w:rsid w:val="00356330"/>
    <w:rsid w:val="00357044"/>
    <w:rsid w:val="0035753E"/>
    <w:rsid w:val="00357566"/>
    <w:rsid w:val="00357802"/>
    <w:rsid w:val="003579F4"/>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2370"/>
    <w:rsid w:val="00372A69"/>
    <w:rsid w:val="00372EC3"/>
    <w:rsid w:val="00373354"/>
    <w:rsid w:val="00374897"/>
    <w:rsid w:val="003753F9"/>
    <w:rsid w:val="00375C75"/>
    <w:rsid w:val="00376119"/>
    <w:rsid w:val="00376204"/>
    <w:rsid w:val="00376B24"/>
    <w:rsid w:val="00380A76"/>
    <w:rsid w:val="003824AF"/>
    <w:rsid w:val="00382A2B"/>
    <w:rsid w:val="00382AEE"/>
    <w:rsid w:val="00382E19"/>
    <w:rsid w:val="00383881"/>
    <w:rsid w:val="003852BF"/>
    <w:rsid w:val="00385B81"/>
    <w:rsid w:val="003862F1"/>
    <w:rsid w:val="00386BD9"/>
    <w:rsid w:val="003901F6"/>
    <w:rsid w:val="00390A40"/>
    <w:rsid w:val="00390E9E"/>
    <w:rsid w:val="0039109A"/>
    <w:rsid w:val="00393020"/>
    <w:rsid w:val="00393801"/>
    <w:rsid w:val="00393C34"/>
    <w:rsid w:val="003948E4"/>
    <w:rsid w:val="00395240"/>
    <w:rsid w:val="003954E8"/>
    <w:rsid w:val="00396105"/>
    <w:rsid w:val="00397710"/>
    <w:rsid w:val="003A047C"/>
    <w:rsid w:val="003A0855"/>
    <w:rsid w:val="003A085E"/>
    <w:rsid w:val="003A086D"/>
    <w:rsid w:val="003A2114"/>
    <w:rsid w:val="003A37CF"/>
    <w:rsid w:val="003A3DBA"/>
    <w:rsid w:val="003A4231"/>
    <w:rsid w:val="003A426E"/>
    <w:rsid w:val="003A430B"/>
    <w:rsid w:val="003A695F"/>
    <w:rsid w:val="003A6C90"/>
    <w:rsid w:val="003A7DE6"/>
    <w:rsid w:val="003B10D1"/>
    <w:rsid w:val="003B1C66"/>
    <w:rsid w:val="003B28C3"/>
    <w:rsid w:val="003B31E1"/>
    <w:rsid w:val="003B39BB"/>
    <w:rsid w:val="003B45E7"/>
    <w:rsid w:val="003B5EB5"/>
    <w:rsid w:val="003B6052"/>
    <w:rsid w:val="003B60E4"/>
    <w:rsid w:val="003B6863"/>
    <w:rsid w:val="003B74D9"/>
    <w:rsid w:val="003C05EF"/>
    <w:rsid w:val="003C0E5E"/>
    <w:rsid w:val="003C16EB"/>
    <w:rsid w:val="003C2CEA"/>
    <w:rsid w:val="003C2FD7"/>
    <w:rsid w:val="003C31A3"/>
    <w:rsid w:val="003C3282"/>
    <w:rsid w:val="003C4645"/>
    <w:rsid w:val="003C5395"/>
    <w:rsid w:val="003C7B12"/>
    <w:rsid w:val="003C7B67"/>
    <w:rsid w:val="003D00A6"/>
    <w:rsid w:val="003D0207"/>
    <w:rsid w:val="003D07EE"/>
    <w:rsid w:val="003D0A02"/>
    <w:rsid w:val="003D0B5E"/>
    <w:rsid w:val="003D0F05"/>
    <w:rsid w:val="003D1085"/>
    <w:rsid w:val="003D14A7"/>
    <w:rsid w:val="003D1617"/>
    <w:rsid w:val="003D1C9C"/>
    <w:rsid w:val="003D2395"/>
    <w:rsid w:val="003D2443"/>
    <w:rsid w:val="003D3CB9"/>
    <w:rsid w:val="003D41A7"/>
    <w:rsid w:val="003D553A"/>
    <w:rsid w:val="003D62BD"/>
    <w:rsid w:val="003D679D"/>
    <w:rsid w:val="003D6E67"/>
    <w:rsid w:val="003D74F9"/>
    <w:rsid w:val="003D7560"/>
    <w:rsid w:val="003E06D6"/>
    <w:rsid w:val="003E24C9"/>
    <w:rsid w:val="003E257F"/>
    <w:rsid w:val="003E2613"/>
    <w:rsid w:val="003E2F69"/>
    <w:rsid w:val="003E4081"/>
    <w:rsid w:val="003E47B2"/>
    <w:rsid w:val="003E5284"/>
    <w:rsid w:val="003E5560"/>
    <w:rsid w:val="003E68A3"/>
    <w:rsid w:val="003E73D1"/>
    <w:rsid w:val="003E7AE2"/>
    <w:rsid w:val="003F15D7"/>
    <w:rsid w:val="003F35FC"/>
    <w:rsid w:val="003F3997"/>
    <w:rsid w:val="003F4D42"/>
    <w:rsid w:val="003F508D"/>
    <w:rsid w:val="003F541F"/>
    <w:rsid w:val="00400F7F"/>
    <w:rsid w:val="00401270"/>
    <w:rsid w:val="00402CF3"/>
    <w:rsid w:val="00404F2D"/>
    <w:rsid w:val="004056C6"/>
    <w:rsid w:val="004060C7"/>
    <w:rsid w:val="00406DB2"/>
    <w:rsid w:val="00407A29"/>
    <w:rsid w:val="00407BD3"/>
    <w:rsid w:val="004100E0"/>
    <w:rsid w:val="00410641"/>
    <w:rsid w:val="004110E6"/>
    <w:rsid w:val="00411354"/>
    <w:rsid w:val="00411528"/>
    <w:rsid w:val="00411A39"/>
    <w:rsid w:val="00412930"/>
    <w:rsid w:val="004135A5"/>
    <w:rsid w:val="0041372A"/>
    <w:rsid w:val="00414BC8"/>
    <w:rsid w:val="00414E4C"/>
    <w:rsid w:val="00414FBB"/>
    <w:rsid w:val="004156C3"/>
    <w:rsid w:val="004163DD"/>
    <w:rsid w:val="00416AC5"/>
    <w:rsid w:val="00417514"/>
    <w:rsid w:val="004178BE"/>
    <w:rsid w:val="00417AF0"/>
    <w:rsid w:val="00420493"/>
    <w:rsid w:val="00420597"/>
    <w:rsid w:val="00420647"/>
    <w:rsid w:val="004219A3"/>
    <w:rsid w:val="00422A2D"/>
    <w:rsid w:val="004244DB"/>
    <w:rsid w:val="004250FB"/>
    <w:rsid w:val="00426351"/>
    <w:rsid w:val="004268A2"/>
    <w:rsid w:val="0042784F"/>
    <w:rsid w:val="00427BB4"/>
    <w:rsid w:val="00427D5E"/>
    <w:rsid w:val="00430916"/>
    <w:rsid w:val="00430AFE"/>
    <w:rsid w:val="00432994"/>
    <w:rsid w:val="00432A75"/>
    <w:rsid w:val="00433AA8"/>
    <w:rsid w:val="00434071"/>
    <w:rsid w:val="00434AD3"/>
    <w:rsid w:val="004358C4"/>
    <w:rsid w:val="00436001"/>
    <w:rsid w:val="00436137"/>
    <w:rsid w:val="00437725"/>
    <w:rsid w:val="0043785B"/>
    <w:rsid w:val="00440BFA"/>
    <w:rsid w:val="004410FC"/>
    <w:rsid w:val="00442CD8"/>
    <w:rsid w:val="004434DA"/>
    <w:rsid w:val="00443EBD"/>
    <w:rsid w:val="00444728"/>
    <w:rsid w:val="0044652A"/>
    <w:rsid w:val="00446BCB"/>
    <w:rsid w:val="00446DDA"/>
    <w:rsid w:val="004470A5"/>
    <w:rsid w:val="004471CC"/>
    <w:rsid w:val="00447AE9"/>
    <w:rsid w:val="00450688"/>
    <w:rsid w:val="004511BA"/>
    <w:rsid w:val="00451E10"/>
    <w:rsid w:val="004521B4"/>
    <w:rsid w:val="00453A49"/>
    <w:rsid w:val="00454B34"/>
    <w:rsid w:val="00460429"/>
    <w:rsid w:val="00460455"/>
    <w:rsid w:val="00460DDC"/>
    <w:rsid w:val="00461C3E"/>
    <w:rsid w:val="00461DAA"/>
    <w:rsid w:val="00462260"/>
    <w:rsid w:val="00462949"/>
    <w:rsid w:val="004631AD"/>
    <w:rsid w:val="00463887"/>
    <w:rsid w:val="004642EE"/>
    <w:rsid w:val="00464E2A"/>
    <w:rsid w:val="00466682"/>
    <w:rsid w:val="00466B28"/>
    <w:rsid w:val="004671C6"/>
    <w:rsid w:val="0046769E"/>
    <w:rsid w:val="00470D5F"/>
    <w:rsid w:val="00470F40"/>
    <w:rsid w:val="00470FE6"/>
    <w:rsid w:val="00471ED7"/>
    <w:rsid w:val="00472037"/>
    <w:rsid w:val="004724AD"/>
    <w:rsid w:val="0047323C"/>
    <w:rsid w:val="00473524"/>
    <w:rsid w:val="00474636"/>
    <w:rsid w:val="004756A6"/>
    <w:rsid w:val="00477C45"/>
    <w:rsid w:val="004806DE"/>
    <w:rsid w:val="00480A19"/>
    <w:rsid w:val="00480A50"/>
    <w:rsid w:val="00481E3D"/>
    <w:rsid w:val="004826CC"/>
    <w:rsid w:val="00482CD3"/>
    <w:rsid w:val="00482CDF"/>
    <w:rsid w:val="0048485F"/>
    <w:rsid w:val="00490A92"/>
    <w:rsid w:val="0049181D"/>
    <w:rsid w:val="00491875"/>
    <w:rsid w:val="004918D2"/>
    <w:rsid w:val="00492146"/>
    <w:rsid w:val="0049309C"/>
    <w:rsid w:val="0049582C"/>
    <w:rsid w:val="004974AF"/>
    <w:rsid w:val="00497F6B"/>
    <w:rsid w:val="004A0468"/>
    <w:rsid w:val="004A227D"/>
    <w:rsid w:val="004A2837"/>
    <w:rsid w:val="004A2A42"/>
    <w:rsid w:val="004A418D"/>
    <w:rsid w:val="004A4C66"/>
    <w:rsid w:val="004A4EB3"/>
    <w:rsid w:val="004A5AB7"/>
    <w:rsid w:val="004A5FE7"/>
    <w:rsid w:val="004A68BC"/>
    <w:rsid w:val="004A7787"/>
    <w:rsid w:val="004A7B9E"/>
    <w:rsid w:val="004B120B"/>
    <w:rsid w:val="004B2083"/>
    <w:rsid w:val="004B278F"/>
    <w:rsid w:val="004B2E4D"/>
    <w:rsid w:val="004B2F34"/>
    <w:rsid w:val="004B2FA1"/>
    <w:rsid w:val="004B3932"/>
    <w:rsid w:val="004B3FFC"/>
    <w:rsid w:val="004B437C"/>
    <w:rsid w:val="004B4797"/>
    <w:rsid w:val="004B4CA9"/>
    <w:rsid w:val="004B52C7"/>
    <w:rsid w:val="004B5548"/>
    <w:rsid w:val="004B5BD3"/>
    <w:rsid w:val="004B6343"/>
    <w:rsid w:val="004B64C6"/>
    <w:rsid w:val="004B67E0"/>
    <w:rsid w:val="004B6AD5"/>
    <w:rsid w:val="004B6C5A"/>
    <w:rsid w:val="004C0001"/>
    <w:rsid w:val="004C01B4"/>
    <w:rsid w:val="004C0CCD"/>
    <w:rsid w:val="004C17D0"/>
    <w:rsid w:val="004C230E"/>
    <w:rsid w:val="004C3CC9"/>
    <w:rsid w:val="004C42ED"/>
    <w:rsid w:val="004C4B75"/>
    <w:rsid w:val="004C577D"/>
    <w:rsid w:val="004C5986"/>
    <w:rsid w:val="004C66B6"/>
    <w:rsid w:val="004C6EEF"/>
    <w:rsid w:val="004C78F7"/>
    <w:rsid w:val="004D0389"/>
    <w:rsid w:val="004D1D0F"/>
    <w:rsid w:val="004D2027"/>
    <w:rsid w:val="004D2195"/>
    <w:rsid w:val="004D3019"/>
    <w:rsid w:val="004D4F08"/>
    <w:rsid w:val="004D5A9A"/>
    <w:rsid w:val="004D5C62"/>
    <w:rsid w:val="004D6025"/>
    <w:rsid w:val="004D6172"/>
    <w:rsid w:val="004D6C37"/>
    <w:rsid w:val="004D7435"/>
    <w:rsid w:val="004E00A2"/>
    <w:rsid w:val="004E00AE"/>
    <w:rsid w:val="004E20B2"/>
    <w:rsid w:val="004E2C5D"/>
    <w:rsid w:val="004E2F2C"/>
    <w:rsid w:val="004E3308"/>
    <w:rsid w:val="004E46C6"/>
    <w:rsid w:val="004E4753"/>
    <w:rsid w:val="004E4775"/>
    <w:rsid w:val="004E65BC"/>
    <w:rsid w:val="004E67AC"/>
    <w:rsid w:val="004E7DFF"/>
    <w:rsid w:val="004F1437"/>
    <w:rsid w:val="004F1542"/>
    <w:rsid w:val="004F1B02"/>
    <w:rsid w:val="004F2151"/>
    <w:rsid w:val="004F28C2"/>
    <w:rsid w:val="004F2981"/>
    <w:rsid w:val="004F2A49"/>
    <w:rsid w:val="004F2C55"/>
    <w:rsid w:val="004F2F2D"/>
    <w:rsid w:val="004F30E4"/>
    <w:rsid w:val="004F3FC3"/>
    <w:rsid w:val="004F4777"/>
    <w:rsid w:val="004F4DDF"/>
    <w:rsid w:val="004F527A"/>
    <w:rsid w:val="004F57DB"/>
    <w:rsid w:val="004F5A3D"/>
    <w:rsid w:val="004F5A95"/>
    <w:rsid w:val="004F5A98"/>
    <w:rsid w:val="004F6605"/>
    <w:rsid w:val="004F6F5E"/>
    <w:rsid w:val="004F702D"/>
    <w:rsid w:val="00500169"/>
    <w:rsid w:val="005004B2"/>
    <w:rsid w:val="00500633"/>
    <w:rsid w:val="00500795"/>
    <w:rsid w:val="00500B19"/>
    <w:rsid w:val="00501100"/>
    <w:rsid w:val="00501692"/>
    <w:rsid w:val="00501AFA"/>
    <w:rsid w:val="00503001"/>
    <w:rsid w:val="00503813"/>
    <w:rsid w:val="00503F79"/>
    <w:rsid w:val="005055C8"/>
    <w:rsid w:val="00505B01"/>
    <w:rsid w:val="00506080"/>
    <w:rsid w:val="005061C7"/>
    <w:rsid w:val="00506D10"/>
    <w:rsid w:val="005070B2"/>
    <w:rsid w:val="005079F7"/>
    <w:rsid w:val="00510B5A"/>
    <w:rsid w:val="00510CB2"/>
    <w:rsid w:val="00512905"/>
    <w:rsid w:val="00512C36"/>
    <w:rsid w:val="00512F07"/>
    <w:rsid w:val="00513092"/>
    <w:rsid w:val="0051350D"/>
    <w:rsid w:val="00513A0C"/>
    <w:rsid w:val="00514841"/>
    <w:rsid w:val="00515261"/>
    <w:rsid w:val="005158D2"/>
    <w:rsid w:val="0051768D"/>
    <w:rsid w:val="0052008A"/>
    <w:rsid w:val="00520B70"/>
    <w:rsid w:val="00521EB1"/>
    <w:rsid w:val="00521F28"/>
    <w:rsid w:val="005235C7"/>
    <w:rsid w:val="005248A0"/>
    <w:rsid w:val="00525044"/>
    <w:rsid w:val="005261B8"/>
    <w:rsid w:val="00526346"/>
    <w:rsid w:val="00526D8C"/>
    <w:rsid w:val="0052748C"/>
    <w:rsid w:val="00527DBD"/>
    <w:rsid w:val="00527DCD"/>
    <w:rsid w:val="00530456"/>
    <w:rsid w:val="00530573"/>
    <w:rsid w:val="005306ED"/>
    <w:rsid w:val="00530AC1"/>
    <w:rsid w:val="00530EDC"/>
    <w:rsid w:val="00532B06"/>
    <w:rsid w:val="00532B56"/>
    <w:rsid w:val="00532F83"/>
    <w:rsid w:val="00533E06"/>
    <w:rsid w:val="0053530E"/>
    <w:rsid w:val="0053595E"/>
    <w:rsid w:val="00536B98"/>
    <w:rsid w:val="00540765"/>
    <w:rsid w:val="00541202"/>
    <w:rsid w:val="00541FA0"/>
    <w:rsid w:val="00542013"/>
    <w:rsid w:val="0054246F"/>
    <w:rsid w:val="005426BC"/>
    <w:rsid w:val="00543BCE"/>
    <w:rsid w:val="00543CB8"/>
    <w:rsid w:val="005444B8"/>
    <w:rsid w:val="00544BD6"/>
    <w:rsid w:val="00544C16"/>
    <w:rsid w:val="005457E6"/>
    <w:rsid w:val="00545808"/>
    <w:rsid w:val="005458FC"/>
    <w:rsid w:val="00546268"/>
    <w:rsid w:val="0054676F"/>
    <w:rsid w:val="00547429"/>
    <w:rsid w:val="005475A6"/>
    <w:rsid w:val="005506B9"/>
    <w:rsid w:val="005506E7"/>
    <w:rsid w:val="00552B8F"/>
    <w:rsid w:val="00552D86"/>
    <w:rsid w:val="00553150"/>
    <w:rsid w:val="0055503C"/>
    <w:rsid w:val="00555068"/>
    <w:rsid w:val="0055571F"/>
    <w:rsid w:val="00555D24"/>
    <w:rsid w:val="00555D6F"/>
    <w:rsid w:val="00555E42"/>
    <w:rsid w:val="00556311"/>
    <w:rsid w:val="00556418"/>
    <w:rsid w:val="00556E7E"/>
    <w:rsid w:val="00557B3E"/>
    <w:rsid w:val="005600FC"/>
    <w:rsid w:val="005606C4"/>
    <w:rsid w:val="00560B8C"/>
    <w:rsid w:val="00560C3B"/>
    <w:rsid w:val="00561788"/>
    <w:rsid w:val="00561861"/>
    <w:rsid w:val="00561D0F"/>
    <w:rsid w:val="005622BB"/>
    <w:rsid w:val="00562E37"/>
    <w:rsid w:val="0056307A"/>
    <w:rsid w:val="0056310B"/>
    <w:rsid w:val="005631EC"/>
    <w:rsid w:val="0056331A"/>
    <w:rsid w:val="005640DE"/>
    <w:rsid w:val="00566777"/>
    <w:rsid w:val="00566841"/>
    <w:rsid w:val="005704B0"/>
    <w:rsid w:val="00570A0B"/>
    <w:rsid w:val="00570D01"/>
    <w:rsid w:val="00572FF2"/>
    <w:rsid w:val="0057335D"/>
    <w:rsid w:val="00573A5B"/>
    <w:rsid w:val="00574600"/>
    <w:rsid w:val="00575025"/>
    <w:rsid w:val="005761BC"/>
    <w:rsid w:val="005761E0"/>
    <w:rsid w:val="0057671E"/>
    <w:rsid w:val="00576A35"/>
    <w:rsid w:val="0057722A"/>
    <w:rsid w:val="00577B9C"/>
    <w:rsid w:val="00577E01"/>
    <w:rsid w:val="00580598"/>
    <w:rsid w:val="00583C00"/>
    <w:rsid w:val="00583D58"/>
    <w:rsid w:val="00583E45"/>
    <w:rsid w:val="00583F5B"/>
    <w:rsid w:val="005847C1"/>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EE8"/>
    <w:rsid w:val="00595912"/>
    <w:rsid w:val="00597A56"/>
    <w:rsid w:val="00597D79"/>
    <w:rsid w:val="005A18CA"/>
    <w:rsid w:val="005A2CD1"/>
    <w:rsid w:val="005A33C2"/>
    <w:rsid w:val="005A39A1"/>
    <w:rsid w:val="005A454E"/>
    <w:rsid w:val="005A4DC0"/>
    <w:rsid w:val="005A5996"/>
    <w:rsid w:val="005A5B78"/>
    <w:rsid w:val="005A7843"/>
    <w:rsid w:val="005A7A26"/>
    <w:rsid w:val="005B0612"/>
    <w:rsid w:val="005B2D1D"/>
    <w:rsid w:val="005B2D61"/>
    <w:rsid w:val="005B349B"/>
    <w:rsid w:val="005B5A06"/>
    <w:rsid w:val="005B64E7"/>
    <w:rsid w:val="005B669C"/>
    <w:rsid w:val="005C0681"/>
    <w:rsid w:val="005C1143"/>
    <w:rsid w:val="005C145F"/>
    <w:rsid w:val="005C349F"/>
    <w:rsid w:val="005C3518"/>
    <w:rsid w:val="005C4844"/>
    <w:rsid w:val="005C6086"/>
    <w:rsid w:val="005D04A0"/>
    <w:rsid w:val="005D08B0"/>
    <w:rsid w:val="005D0D41"/>
    <w:rsid w:val="005D0F79"/>
    <w:rsid w:val="005D1105"/>
    <w:rsid w:val="005D2470"/>
    <w:rsid w:val="005D2931"/>
    <w:rsid w:val="005D2A32"/>
    <w:rsid w:val="005D30F7"/>
    <w:rsid w:val="005D50BA"/>
    <w:rsid w:val="005D69D1"/>
    <w:rsid w:val="005D71C1"/>
    <w:rsid w:val="005D7D0E"/>
    <w:rsid w:val="005D7D65"/>
    <w:rsid w:val="005D7D9D"/>
    <w:rsid w:val="005E0A11"/>
    <w:rsid w:val="005E1D2F"/>
    <w:rsid w:val="005E2361"/>
    <w:rsid w:val="005E39F6"/>
    <w:rsid w:val="005E3E11"/>
    <w:rsid w:val="005E47AB"/>
    <w:rsid w:val="005E4ECC"/>
    <w:rsid w:val="005E512C"/>
    <w:rsid w:val="005E632F"/>
    <w:rsid w:val="005E64B6"/>
    <w:rsid w:val="005E6788"/>
    <w:rsid w:val="005E68E1"/>
    <w:rsid w:val="005E7333"/>
    <w:rsid w:val="005E7E69"/>
    <w:rsid w:val="005F16CC"/>
    <w:rsid w:val="005F1B05"/>
    <w:rsid w:val="005F31DC"/>
    <w:rsid w:val="005F3A61"/>
    <w:rsid w:val="005F42B5"/>
    <w:rsid w:val="005F5A5A"/>
    <w:rsid w:val="005F5B21"/>
    <w:rsid w:val="005F6503"/>
    <w:rsid w:val="005F6A4B"/>
    <w:rsid w:val="0060057E"/>
    <w:rsid w:val="00601D42"/>
    <w:rsid w:val="00604885"/>
    <w:rsid w:val="00605EC7"/>
    <w:rsid w:val="00606EF0"/>
    <w:rsid w:val="00607221"/>
    <w:rsid w:val="00607B70"/>
    <w:rsid w:val="00607EAA"/>
    <w:rsid w:val="00607F8B"/>
    <w:rsid w:val="00610FA8"/>
    <w:rsid w:val="0061176A"/>
    <w:rsid w:val="00612321"/>
    <w:rsid w:val="006135B2"/>
    <w:rsid w:val="00613EAF"/>
    <w:rsid w:val="00614566"/>
    <w:rsid w:val="00614B99"/>
    <w:rsid w:val="00614EEF"/>
    <w:rsid w:val="00616037"/>
    <w:rsid w:val="00616188"/>
    <w:rsid w:val="006162A2"/>
    <w:rsid w:val="0061636D"/>
    <w:rsid w:val="00616D03"/>
    <w:rsid w:val="00617945"/>
    <w:rsid w:val="00620026"/>
    <w:rsid w:val="00622684"/>
    <w:rsid w:val="00623977"/>
    <w:rsid w:val="0062404D"/>
    <w:rsid w:val="00624A8A"/>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A16"/>
    <w:rsid w:val="006407CA"/>
    <w:rsid w:val="00641256"/>
    <w:rsid w:val="006416AF"/>
    <w:rsid w:val="00641AB8"/>
    <w:rsid w:val="00641EAC"/>
    <w:rsid w:val="006424A0"/>
    <w:rsid w:val="00642A44"/>
    <w:rsid w:val="006439DE"/>
    <w:rsid w:val="0064429C"/>
    <w:rsid w:val="00644C38"/>
    <w:rsid w:val="00645479"/>
    <w:rsid w:val="00645BF7"/>
    <w:rsid w:val="00645FB2"/>
    <w:rsid w:val="00650528"/>
    <w:rsid w:val="00650CB6"/>
    <w:rsid w:val="00650CD5"/>
    <w:rsid w:val="0065221B"/>
    <w:rsid w:val="0065539D"/>
    <w:rsid w:val="00655D6C"/>
    <w:rsid w:val="006570C3"/>
    <w:rsid w:val="00657543"/>
    <w:rsid w:val="00657599"/>
    <w:rsid w:val="006628A1"/>
    <w:rsid w:val="0066397D"/>
    <w:rsid w:val="0066401B"/>
    <w:rsid w:val="00664043"/>
    <w:rsid w:val="00665504"/>
    <w:rsid w:val="00665673"/>
    <w:rsid w:val="00665694"/>
    <w:rsid w:val="00667651"/>
    <w:rsid w:val="006704BA"/>
    <w:rsid w:val="00670DB7"/>
    <w:rsid w:val="00672225"/>
    <w:rsid w:val="006723F3"/>
    <w:rsid w:val="0067269E"/>
    <w:rsid w:val="006730B8"/>
    <w:rsid w:val="0067334F"/>
    <w:rsid w:val="00673972"/>
    <w:rsid w:val="006740E1"/>
    <w:rsid w:val="00674B2B"/>
    <w:rsid w:val="00676657"/>
    <w:rsid w:val="00676754"/>
    <w:rsid w:val="00676CA6"/>
    <w:rsid w:val="0067735E"/>
    <w:rsid w:val="006773C8"/>
    <w:rsid w:val="00680180"/>
    <w:rsid w:val="00680267"/>
    <w:rsid w:val="00680310"/>
    <w:rsid w:val="006811C5"/>
    <w:rsid w:val="00683ECA"/>
    <w:rsid w:val="00683F93"/>
    <w:rsid w:val="00685552"/>
    <w:rsid w:val="0068573D"/>
    <w:rsid w:val="00685DBC"/>
    <w:rsid w:val="00686EAA"/>
    <w:rsid w:val="0068718D"/>
    <w:rsid w:val="0068770C"/>
    <w:rsid w:val="006905EF"/>
    <w:rsid w:val="00691270"/>
    <w:rsid w:val="00691972"/>
    <w:rsid w:val="00691CDD"/>
    <w:rsid w:val="00692247"/>
    <w:rsid w:val="0069293E"/>
    <w:rsid w:val="00692F27"/>
    <w:rsid w:val="00693AED"/>
    <w:rsid w:val="00693F1E"/>
    <w:rsid w:val="00694D5F"/>
    <w:rsid w:val="00695FD2"/>
    <w:rsid w:val="0069697A"/>
    <w:rsid w:val="00696CD0"/>
    <w:rsid w:val="00697825"/>
    <w:rsid w:val="006A0F6C"/>
    <w:rsid w:val="006A14F4"/>
    <w:rsid w:val="006A1B1F"/>
    <w:rsid w:val="006A1CF9"/>
    <w:rsid w:val="006A2479"/>
    <w:rsid w:val="006A25E2"/>
    <w:rsid w:val="006A2A4A"/>
    <w:rsid w:val="006A3ECC"/>
    <w:rsid w:val="006A4843"/>
    <w:rsid w:val="006A4FB2"/>
    <w:rsid w:val="006A6C31"/>
    <w:rsid w:val="006A7D3E"/>
    <w:rsid w:val="006A7E01"/>
    <w:rsid w:val="006A7F30"/>
    <w:rsid w:val="006B04B5"/>
    <w:rsid w:val="006B066C"/>
    <w:rsid w:val="006B0DFB"/>
    <w:rsid w:val="006B2134"/>
    <w:rsid w:val="006B2A23"/>
    <w:rsid w:val="006B3752"/>
    <w:rsid w:val="006B38F0"/>
    <w:rsid w:val="006B4542"/>
    <w:rsid w:val="006B46A5"/>
    <w:rsid w:val="006B5A0D"/>
    <w:rsid w:val="006B64E6"/>
    <w:rsid w:val="006B77DA"/>
    <w:rsid w:val="006C019C"/>
    <w:rsid w:val="006C0570"/>
    <w:rsid w:val="006C12F1"/>
    <w:rsid w:val="006C18C2"/>
    <w:rsid w:val="006C2DD4"/>
    <w:rsid w:val="006C3802"/>
    <w:rsid w:val="006C5358"/>
    <w:rsid w:val="006C5D41"/>
    <w:rsid w:val="006C5F77"/>
    <w:rsid w:val="006C63F4"/>
    <w:rsid w:val="006C7A93"/>
    <w:rsid w:val="006C7B49"/>
    <w:rsid w:val="006D0DB2"/>
    <w:rsid w:val="006D0EC7"/>
    <w:rsid w:val="006D1498"/>
    <w:rsid w:val="006D3449"/>
    <w:rsid w:val="006D3580"/>
    <w:rsid w:val="006D3C91"/>
    <w:rsid w:val="006D3CF6"/>
    <w:rsid w:val="006D3E4C"/>
    <w:rsid w:val="006D5562"/>
    <w:rsid w:val="006D627E"/>
    <w:rsid w:val="006D6C61"/>
    <w:rsid w:val="006D729E"/>
    <w:rsid w:val="006D7B3C"/>
    <w:rsid w:val="006E0306"/>
    <w:rsid w:val="006E0575"/>
    <w:rsid w:val="006E05C7"/>
    <w:rsid w:val="006E0922"/>
    <w:rsid w:val="006E186D"/>
    <w:rsid w:val="006E2452"/>
    <w:rsid w:val="006E2EDB"/>
    <w:rsid w:val="006E2F58"/>
    <w:rsid w:val="006E34FF"/>
    <w:rsid w:val="006E50D2"/>
    <w:rsid w:val="006E556D"/>
    <w:rsid w:val="006E5733"/>
    <w:rsid w:val="006E5785"/>
    <w:rsid w:val="006E5B3A"/>
    <w:rsid w:val="006E60B8"/>
    <w:rsid w:val="006E7157"/>
    <w:rsid w:val="006F0D62"/>
    <w:rsid w:val="006F16CE"/>
    <w:rsid w:val="006F16D6"/>
    <w:rsid w:val="006F1DE0"/>
    <w:rsid w:val="006F1F1F"/>
    <w:rsid w:val="006F2DA2"/>
    <w:rsid w:val="006F3BE3"/>
    <w:rsid w:val="006F558F"/>
    <w:rsid w:val="006F5D90"/>
    <w:rsid w:val="006F629A"/>
    <w:rsid w:val="006F6CCB"/>
    <w:rsid w:val="006F6EB5"/>
    <w:rsid w:val="00701A04"/>
    <w:rsid w:val="00702652"/>
    <w:rsid w:val="00702704"/>
    <w:rsid w:val="00703227"/>
    <w:rsid w:val="007035DE"/>
    <w:rsid w:val="0070463B"/>
    <w:rsid w:val="00705923"/>
    <w:rsid w:val="00706BA5"/>
    <w:rsid w:val="00707715"/>
    <w:rsid w:val="00710284"/>
    <w:rsid w:val="00710AC5"/>
    <w:rsid w:val="007126D0"/>
    <w:rsid w:val="00714E59"/>
    <w:rsid w:val="00715CB6"/>
    <w:rsid w:val="0071613B"/>
    <w:rsid w:val="007163FF"/>
    <w:rsid w:val="00720C19"/>
    <w:rsid w:val="00722519"/>
    <w:rsid w:val="0072284B"/>
    <w:rsid w:val="00723358"/>
    <w:rsid w:val="00723592"/>
    <w:rsid w:val="00723A0C"/>
    <w:rsid w:val="0072412B"/>
    <w:rsid w:val="00724392"/>
    <w:rsid w:val="007252D2"/>
    <w:rsid w:val="0072537B"/>
    <w:rsid w:val="00725A1A"/>
    <w:rsid w:val="00726276"/>
    <w:rsid w:val="0073200E"/>
    <w:rsid w:val="00732FA0"/>
    <w:rsid w:val="007331CD"/>
    <w:rsid w:val="00733BE6"/>
    <w:rsid w:val="00735150"/>
    <w:rsid w:val="007367A7"/>
    <w:rsid w:val="007367E4"/>
    <w:rsid w:val="00736B9B"/>
    <w:rsid w:val="00737095"/>
    <w:rsid w:val="0073745E"/>
    <w:rsid w:val="007402D7"/>
    <w:rsid w:val="00741D08"/>
    <w:rsid w:val="00741D0F"/>
    <w:rsid w:val="00742AED"/>
    <w:rsid w:val="00743871"/>
    <w:rsid w:val="00744252"/>
    <w:rsid w:val="007444D8"/>
    <w:rsid w:val="007458E6"/>
    <w:rsid w:val="00746908"/>
    <w:rsid w:val="00746F02"/>
    <w:rsid w:val="00747A83"/>
    <w:rsid w:val="00750265"/>
    <w:rsid w:val="00750E44"/>
    <w:rsid w:val="0075215B"/>
    <w:rsid w:val="007529B0"/>
    <w:rsid w:val="00752D22"/>
    <w:rsid w:val="0075417A"/>
    <w:rsid w:val="00755081"/>
    <w:rsid w:val="00760034"/>
    <w:rsid w:val="00760571"/>
    <w:rsid w:val="00761F75"/>
    <w:rsid w:val="0076236B"/>
    <w:rsid w:val="0076284E"/>
    <w:rsid w:val="00762F1F"/>
    <w:rsid w:val="0076315D"/>
    <w:rsid w:val="007650F6"/>
    <w:rsid w:val="00765E01"/>
    <w:rsid w:val="007670F8"/>
    <w:rsid w:val="007675DF"/>
    <w:rsid w:val="007679B6"/>
    <w:rsid w:val="00767A5C"/>
    <w:rsid w:val="00767D38"/>
    <w:rsid w:val="007704E9"/>
    <w:rsid w:val="00771B4D"/>
    <w:rsid w:val="00771CAF"/>
    <w:rsid w:val="007737DF"/>
    <w:rsid w:val="007744BB"/>
    <w:rsid w:val="00774868"/>
    <w:rsid w:val="00774DAD"/>
    <w:rsid w:val="007753DA"/>
    <w:rsid w:val="00775E62"/>
    <w:rsid w:val="007763FA"/>
    <w:rsid w:val="0077673F"/>
    <w:rsid w:val="00780156"/>
    <w:rsid w:val="00780903"/>
    <w:rsid w:val="0078100B"/>
    <w:rsid w:val="00781B64"/>
    <w:rsid w:val="0078378A"/>
    <w:rsid w:val="0078588F"/>
    <w:rsid w:val="00786AF2"/>
    <w:rsid w:val="00786B53"/>
    <w:rsid w:val="00786D6F"/>
    <w:rsid w:val="00787657"/>
    <w:rsid w:val="0079149D"/>
    <w:rsid w:val="0079169B"/>
    <w:rsid w:val="00792433"/>
    <w:rsid w:val="00793CCE"/>
    <w:rsid w:val="00795591"/>
    <w:rsid w:val="00795A12"/>
    <w:rsid w:val="007961DD"/>
    <w:rsid w:val="00796854"/>
    <w:rsid w:val="007969F8"/>
    <w:rsid w:val="00797034"/>
    <w:rsid w:val="007972E0"/>
    <w:rsid w:val="0079785F"/>
    <w:rsid w:val="007978AB"/>
    <w:rsid w:val="007A0BD2"/>
    <w:rsid w:val="007A1F92"/>
    <w:rsid w:val="007A286A"/>
    <w:rsid w:val="007A3F44"/>
    <w:rsid w:val="007A42B3"/>
    <w:rsid w:val="007A44E3"/>
    <w:rsid w:val="007A4870"/>
    <w:rsid w:val="007A4DC2"/>
    <w:rsid w:val="007A630C"/>
    <w:rsid w:val="007A69A5"/>
    <w:rsid w:val="007A6A5C"/>
    <w:rsid w:val="007A7182"/>
    <w:rsid w:val="007A76E6"/>
    <w:rsid w:val="007B0EDD"/>
    <w:rsid w:val="007B1731"/>
    <w:rsid w:val="007B1C7B"/>
    <w:rsid w:val="007B244B"/>
    <w:rsid w:val="007B25C4"/>
    <w:rsid w:val="007B27B4"/>
    <w:rsid w:val="007B2CFE"/>
    <w:rsid w:val="007B3132"/>
    <w:rsid w:val="007B507E"/>
    <w:rsid w:val="007B5642"/>
    <w:rsid w:val="007B5E1B"/>
    <w:rsid w:val="007B676D"/>
    <w:rsid w:val="007B6A75"/>
    <w:rsid w:val="007B6F38"/>
    <w:rsid w:val="007B7AE1"/>
    <w:rsid w:val="007C02A2"/>
    <w:rsid w:val="007C0A76"/>
    <w:rsid w:val="007C0ACA"/>
    <w:rsid w:val="007C0DCF"/>
    <w:rsid w:val="007C1A06"/>
    <w:rsid w:val="007C2C52"/>
    <w:rsid w:val="007C2CA8"/>
    <w:rsid w:val="007C2E62"/>
    <w:rsid w:val="007C4523"/>
    <w:rsid w:val="007C468D"/>
    <w:rsid w:val="007C4D7B"/>
    <w:rsid w:val="007C5874"/>
    <w:rsid w:val="007C6613"/>
    <w:rsid w:val="007C697B"/>
    <w:rsid w:val="007C7BA5"/>
    <w:rsid w:val="007D100E"/>
    <w:rsid w:val="007D19CF"/>
    <w:rsid w:val="007D2FCA"/>
    <w:rsid w:val="007D406E"/>
    <w:rsid w:val="007D53A5"/>
    <w:rsid w:val="007D5C88"/>
    <w:rsid w:val="007D6342"/>
    <w:rsid w:val="007E00F0"/>
    <w:rsid w:val="007E0569"/>
    <w:rsid w:val="007E11C4"/>
    <w:rsid w:val="007E24DF"/>
    <w:rsid w:val="007E3BD3"/>
    <w:rsid w:val="007E3FE4"/>
    <w:rsid w:val="007E4316"/>
    <w:rsid w:val="007E47C4"/>
    <w:rsid w:val="007E4CA4"/>
    <w:rsid w:val="007E4DA8"/>
    <w:rsid w:val="007E5026"/>
    <w:rsid w:val="007E511D"/>
    <w:rsid w:val="007E536B"/>
    <w:rsid w:val="007E7279"/>
    <w:rsid w:val="007F0C4E"/>
    <w:rsid w:val="007F0E2C"/>
    <w:rsid w:val="007F2255"/>
    <w:rsid w:val="007F3ED2"/>
    <w:rsid w:val="007F4656"/>
    <w:rsid w:val="007F4816"/>
    <w:rsid w:val="007F48C9"/>
    <w:rsid w:val="007F50B3"/>
    <w:rsid w:val="007F55EA"/>
    <w:rsid w:val="007F5EBE"/>
    <w:rsid w:val="007F642B"/>
    <w:rsid w:val="007F670F"/>
    <w:rsid w:val="007F732C"/>
    <w:rsid w:val="007F7833"/>
    <w:rsid w:val="0080003F"/>
    <w:rsid w:val="008003F7"/>
    <w:rsid w:val="00801693"/>
    <w:rsid w:val="00802131"/>
    <w:rsid w:val="00803E3E"/>
    <w:rsid w:val="00804668"/>
    <w:rsid w:val="00804AD4"/>
    <w:rsid w:val="00805020"/>
    <w:rsid w:val="00805B66"/>
    <w:rsid w:val="00805DE8"/>
    <w:rsid w:val="008068CB"/>
    <w:rsid w:val="00806948"/>
    <w:rsid w:val="00806D1C"/>
    <w:rsid w:val="00807062"/>
    <w:rsid w:val="00807766"/>
    <w:rsid w:val="00810E80"/>
    <w:rsid w:val="00810F94"/>
    <w:rsid w:val="008120B1"/>
    <w:rsid w:val="00812405"/>
    <w:rsid w:val="008124D5"/>
    <w:rsid w:val="00812508"/>
    <w:rsid w:val="00812877"/>
    <w:rsid w:val="00812A92"/>
    <w:rsid w:val="00812CEE"/>
    <w:rsid w:val="008132F5"/>
    <w:rsid w:val="008139F8"/>
    <w:rsid w:val="008148D3"/>
    <w:rsid w:val="00815296"/>
    <w:rsid w:val="0081736E"/>
    <w:rsid w:val="00817464"/>
    <w:rsid w:val="008212BE"/>
    <w:rsid w:val="00821D5D"/>
    <w:rsid w:val="00822918"/>
    <w:rsid w:val="00822B3C"/>
    <w:rsid w:val="00822F8F"/>
    <w:rsid w:val="00823273"/>
    <w:rsid w:val="00823559"/>
    <w:rsid w:val="008239E4"/>
    <w:rsid w:val="00823B19"/>
    <w:rsid w:val="008253AA"/>
    <w:rsid w:val="00825A11"/>
    <w:rsid w:val="00825C35"/>
    <w:rsid w:val="00825F1E"/>
    <w:rsid w:val="008266FD"/>
    <w:rsid w:val="008269EF"/>
    <w:rsid w:val="00826C31"/>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21E"/>
    <w:rsid w:val="008360B4"/>
    <w:rsid w:val="008369BB"/>
    <w:rsid w:val="008372D2"/>
    <w:rsid w:val="00837916"/>
    <w:rsid w:val="00840270"/>
    <w:rsid w:val="008405C3"/>
    <w:rsid w:val="00840EAD"/>
    <w:rsid w:val="00840FE4"/>
    <w:rsid w:val="00841A11"/>
    <w:rsid w:val="00843AEC"/>
    <w:rsid w:val="0084429D"/>
    <w:rsid w:val="00844416"/>
    <w:rsid w:val="00844510"/>
    <w:rsid w:val="008451D4"/>
    <w:rsid w:val="00845FD1"/>
    <w:rsid w:val="0084644D"/>
    <w:rsid w:val="00846515"/>
    <w:rsid w:val="008466A7"/>
    <w:rsid w:val="00847252"/>
    <w:rsid w:val="00850206"/>
    <w:rsid w:val="00850837"/>
    <w:rsid w:val="00850887"/>
    <w:rsid w:val="00850C0B"/>
    <w:rsid w:val="008511AC"/>
    <w:rsid w:val="00852204"/>
    <w:rsid w:val="0085297D"/>
    <w:rsid w:val="00853744"/>
    <w:rsid w:val="008544D4"/>
    <w:rsid w:val="00854ADF"/>
    <w:rsid w:val="008553D2"/>
    <w:rsid w:val="008567CF"/>
    <w:rsid w:val="00856A5F"/>
    <w:rsid w:val="0086028E"/>
    <w:rsid w:val="00860D01"/>
    <w:rsid w:val="00863255"/>
    <w:rsid w:val="008632F7"/>
    <w:rsid w:val="00863CD1"/>
    <w:rsid w:val="00863EF7"/>
    <w:rsid w:val="00864364"/>
    <w:rsid w:val="0086452F"/>
    <w:rsid w:val="00864A37"/>
    <w:rsid w:val="00864E20"/>
    <w:rsid w:val="0086531D"/>
    <w:rsid w:val="008654D8"/>
    <w:rsid w:val="00865A40"/>
    <w:rsid w:val="00865B77"/>
    <w:rsid w:val="00866B86"/>
    <w:rsid w:val="008676EC"/>
    <w:rsid w:val="00867929"/>
    <w:rsid w:val="00870CDC"/>
    <w:rsid w:val="008716D9"/>
    <w:rsid w:val="008719E0"/>
    <w:rsid w:val="00871A3E"/>
    <w:rsid w:val="00871C64"/>
    <w:rsid w:val="008724F2"/>
    <w:rsid w:val="008738AF"/>
    <w:rsid w:val="008741E0"/>
    <w:rsid w:val="00875ABE"/>
    <w:rsid w:val="008768A7"/>
    <w:rsid w:val="00876B42"/>
    <w:rsid w:val="00880316"/>
    <w:rsid w:val="00880A2E"/>
    <w:rsid w:val="00880D1C"/>
    <w:rsid w:val="008812F3"/>
    <w:rsid w:val="008843D8"/>
    <w:rsid w:val="00884BCC"/>
    <w:rsid w:val="00885AE9"/>
    <w:rsid w:val="00886581"/>
    <w:rsid w:val="008869EF"/>
    <w:rsid w:val="0088720D"/>
    <w:rsid w:val="008910D6"/>
    <w:rsid w:val="008916EA"/>
    <w:rsid w:val="008918F8"/>
    <w:rsid w:val="00893384"/>
    <w:rsid w:val="00894793"/>
    <w:rsid w:val="00894F3D"/>
    <w:rsid w:val="0089500E"/>
    <w:rsid w:val="0089560F"/>
    <w:rsid w:val="008961E5"/>
    <w:rsid w:val="008965B1"/>
    <w:rsid w:val="0089785E"/>
    <w:rsid w:val="00897B86"/>
    <w:rsid w:val="008A07A1"/>
    <w:rsid w:val="008A07FB"/>
    <w:rsid w:val="008A264B"/>
    <w:rsid w:val="008A2F64"/>
    <w:rsid w:val="008A353E"/>
    <w:rsid w:val="008A3CFE"/>
    <w:rsid w:val="008A3E03"/>
    <w:rsid w:val="008A54AE"/>
    <w:rsid w:val="008A6F42"/>
    <w:rsid w:val="008A7A7A"/>
    <w:rsid w:val="008B13E3"/>
    <w:rsid w:val="008B2600"/>
    <w:rsid w:val="008B2ED4"/>
    <w:rsid w:val="008B3180"/>
    <w:rsid w:val="008B3715"/>
    <w:rsid w:val="008B38D6"/>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4921"/>
    <w:rsid w:val="008C5027"/>
    <w:rsid w:val="008C5239"/>
    <w:rsid w:val="008C671C"/>
    <w:rsid w:val="008C76C2"/>
    <w:rsid w:val="008D0604"/>
    <w:rsid w:val="008D1DC7"/>
    <w:rsid w:val="008D3AA7"/>
    <w:rsid w:val="008D3E90"/>
    <w:rsid w:val="008D4FAB"/>
    <w:rsid w:val="008D55BE"/>
    <w:rsid w:val="008D6EF4"/>
    <w:rsid w:val="008D776B"/>
    <w:rsid w:val="008D7A39"/>
    <w:rsid w:val="008D7E6C"/>
    <w:rsid w:val="008E02DE"/>
    <w:rsid w:val="008E05B1"/>
    <w:rsid w:val="008E08E7"/>
    <w:rsid w:val="008E1C73"/>
    <w:rsid w:val="008E2842"/>
    <w:rsid w:val="008E3264"/>
    <w:rsid w:val="008E35A5"/>
    <w:rsid w:val="008E397D"/>
    <w:rsid w:val="008E3BE2"/>
    <w:rsid w:val="008E4D28"/>
    <w:rsid w:val="008E53A0"/>
    <w:rsid w:val="008E53F0"/>
    <w:rsid w:val="008E684F"/>
    <w:rsid w:val="008E79DD"/>
    <w:rsid w:val="008E7A36"/>
    <w:rsid w:val="008E7CEB"/>
    <w:rsid w:val="008F0B91"/>
    <w:rsid w:val="008F29CB"/>
    <w:rsid w:val="008F2A43"/>
    <w:rsid w:val="008F2ABC"/>
    <w:rsid w:val="008F3864"/>
    <w:rsid w:val="008F3C8C"/>
    <w:rsid w:val="008F4216"/>
    <w:rsid w:val="008F4491"/>
    <w:rsid w:val="008F5C41"/>
    <w:rsid w:val="008F65AD"/>
    <w:rsid w:val="008F66B7"/>
    <w:rsid w:val="008F6CDD"/>
    <w:rsid w:val="008F6FAA"/>
    <w:rsid w:val="008F7523"/>
    <w:rsid w:val="008F753E"/>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1E87"/>
    <w:rsid w:val="00913FD1"/>
    <w:rsid w:val="00913FE2"/>
    <w:rsid w:val="009141C9"/>
    <w:rsid w:val="009148E7"/>
    <w:rsid w:val="009149E8"/>
    <w:rsid w:val="009150CD"/>
    <w:rsid w:val="0091569E"/>
    <w:rsid w:val="009164EC"/>
    <w:rsid w:val="00916555"/>
    <w:rsid w:val="00916EAF"/>
    <w:rsid w:val="0091775B"/>
    <w:rsid w:val="009208B3"/>
    <w:rsid w:val="009211D9"/>
    <w:rsid w:val="009214B6"/>
    <w:rsid w:val="009220C8"/>
    <w:rsid w:val="00923321"/>
    <w:rsid w:val="00923731"/>
    <w:rsid w:val="00923C7F"/>
    <w:rsid w:val="00924641"/>
    <w:rsid w:val="00925065"/>
    <w:rsid w:val="00925B94"/>
    <w:rsid w:val="00925FD3"/>
    <w:rsid w:val="00926710"/>
    <w:rsid w:val="00926D55"/>
    <w:rsid w:val="00931701"/>
    <w:rsid w:val="00931DCD"/>
    <w:rsid w:val="00933E1F"/>
    <w:rsid w:val="00935C3E"/>
    <w:rsid w:val="00936D86"/>
    <w:rsid w:val="00937B31"/>
    <w:rsid w:val="00937C06"/>
    <w:rsid w:val="009404F6"/>
    <w:rsid w:val="00940FEA"/>
    <w:rsid w:val="0094200E"/>
    <w:rsid w:val="00942084"/>
    <w:rsid w:val="009423FF"/>
    <w:rsid w:val="009455F5"/>
    <w:rsid w:val="00945B85"/>
    <w:rsid w:val="009466A2"/>
    <w:rsid w:val="00947C2A"/>
    <w:rsid w:val="009510B5"/>
    <w:rsid w:val="00951134"/>
    <w:rsid w:val="009513FB"/>
    <w:rsid w:val="00951623"/>
    <w:rsid w:val="0095182B"/>
    <w:rsid w:val="00951D81"/>
    <w:rsid w:val="00952516"/>
    <w:rsid w:val="00953170"/>
    <w:rsid w:val="0095317E"/>
    <w:rsid w:val="009536DC"/>
    <w:rsid w:val="00954804"/>
    <w:rsid w:val="00954E09"/>
    <w:rsid w:val="009551CA"/>
    <w:rsid w:val="00955B5C"/>
    <w:rsid w:val="00955CFC"/>
    <w:rsid w:val="00956C2F"/>
    <w:rsid w:val="009570C4"/>
    <w:rsid w:val="009604F4"/>
    <w:rsid w:val="0096163E"/>
    <w:rsid w:val="00961CA6"/>
    <w:rsid w:val="00961CBB"/>
    <w:rsid w:val="009626A6"/>
    <w:rsid w:val="009626C0"/>
    <w:rsid w:val="00962A1A"/>
    <w:rsid w:val="00963F4A"/>
    <w:rsid w:val="00964085"/>
    <w:rsid w:val="00966758"/>
    <w:rsid w:val="00971D0F"/>
    <w:rsid w:val="00971E44"/>
    <w:rsid w:val="00972082"/>
    <w:rsid w:val="0097259F"/>
    <w:rsid w:val="00973005"/>
    <w:rsid w:val="009745E7"/>
    <w:rsid w:val="00974990"/>
    <w:rsid w:val="00975686"/>
    <w:rsid w:val="00975F10"/>
    <w:rsid w:val="009763D2"/>
    <w:rsid w:val="00976FB8"/>
    <w:rsid w:val="00977690"/>
    <w:rsid w:val="00980503"/>
    <w:rsid w:val="009811F7"/>
    <w:rsid w:val="00981756"/>
    <w:rsid w:val="009818D7"/>
    <w:rsid w:val="00981E4B"/>
    <w:rsid w:val="00982148"/>
    <w:rsid w:val="00982AA0"/>
    <w:rsid w:val="009830E9"/>
    <w:rsid w:val="009838B6"/>
    <w:rsid w:val="00983B30"/>
    <w:rsid w:val="00983B4E"/>
    <w:rsid w:val="00984D4E"/>
    <w:rsid w:val="009851DA"/>
    <w:rsid w:val="00985F89"/>
    <w:rsid w:val="0098769C"/>
    <w:rsid w:val="009900D0"/>
    <w:rsid w:val="00990A04"/>
    <w:rsid w:val="00990E0A"/>
    <w:rsid w:val="0099134B"/>
    <w:rsid w:val="009922B6"/>
    <w:rsid w:val="00993F7A"/>
    <w:rsid w:val="00994DD7"/>
    <w:rsid w:val="00995722"/>
    <w:rsid w:val="009961B2"/>
    <w:rsid w:val="00996A39"/>
    <w:rsid w:val="00996F87"/>
    <w:rsid w:val="00997645"/>
    <w:rsid w:val="009976FA"/>
    <w:rsid w:val="009A00D5"/>
    <w:rsid w:val="009A02CD"/>
    <w:rsid w:val="009A038D"/>
    <w:rsid w:val="009A05AC"/>
    <w:rsid w:val="009A108F"/>
    <w:rsid w:val="009A32F2"/>
    <w:rsid w:val="009A3351"/>
    <w:rsid w:val="009A3B9A"/>
    <w:rsid w:val="009A3E5D"/>
    <w:rsid w:val="009A4660"/>
    <w:rsid w:val="009A4C8D"/>
    <w:rsid w:val="009A4DCD"/>
    <w:rsid w:val="009A501F"/>
    <w:rsid w:val="009A57C6"/>
    <w:rsid w:val="009A5908"/>
    <w:rsid w:val="009A5DEA"/>
    <w:rsid w:val="009A64B9"/>
    <w:rsid w:val="009A6A17"/>
    <w:rsid w:val="009B00EC"/>
    <w:rsid w:val="009B2B12"/>
    <w:rsid w:val="009B356F"/>
    <w:rsid w:val="009B4101"/>
    <w:rsid w:val="009B4B74"/>
    <w:rsid w:val="009B5BD5"/>
    <w:rsid w:val="009B657D"/>
    <w:rsid w:val="009B6C40"/>
    <w:rsid w:val="009B7A89"/>
    <w:rsid w:val="009B7AA2"/>
    <w:rsid w:val="009C0995"/>
    <w:rsid w:val="009C09E4"/>
    <w:rsid w:val="009C1958"/>
    <w:rsid w:val="009C2E46"/>
    <w:rsid w:val="009C4549"/>
    <w:rsid w:val="009C628F"/>
    <w:rsid w:val="009C645D"/>
    <w:rsid w:val="009C6FC9"/>
    <w:rsid w:val="009D0708"/>
    <w:rsid w:val="009D0824"/>
    <w:rsid w:val="009D1A9E"/>
    <w:rsid w:val="009D2084"/>
    <w:rsid w:val="009D26E7"/>
    <w:rsid w:val="009D2906"/>
    <w:rsid w:val="009D3695"/>
    <w:rsid w:val="009D3B7A"/>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E6D"/>
    <w:rsid w:val="009E1CB6"/>
    <w:rsid w:val="009E227A"/>
    <w:rsid w:val="009E23DF"/>
    <w:rsid w:val="009E265C"/>
    <w:rsid w:val="009E2AD7"/>
    <w:rsid w:val="009E2BF3"/>
    <w:rsid w:val="009E2F0C"/>
    <w:rsid w:val="009E429C"/>
    <w:rsid w:val="009E4866"/>
    <w:rsid w:val="009E550C"/>
    <w:rsid w:val="009E57B4"/>
    <w:rsid w:val="009E69FD"/>
    <w:rsid w:val="009E6C38"/>
    <w:rsid w:val="009E748C"/>
    <w:rsid w:val="009F0916"/>
    <w:rsid w:val="009F1A42"/>
    <w:rsid w:val="009F28DD"/>
    <w:rsid w:val="009F302D"/>
    <w:rsid w:val="009F32A9"/>
    <w:rsid w:val="009F379D"/>
    <w:rsid w:val="009F4126"/>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6217"/>
    <w:rsid w:val="00A0792B"/>
    <w:rsid w:val="00A07E41"/>
    <w:rsid w:val="00A10A85"/>
    <w:rsid w:val="00A114E2"/>
    <w:rsid w:val="00A11EAC"/>
    <w:rsid w:val="00A12461"/>
    <w:rsid w:val="00A134A6"/>
    <w:rsid w:val="00A14968"/>
    <w:rsid w:val="00A153E9"/>
    <w:rsid w:val="00A157DE"/>
    <w:rsid w:val="00A16EDE"/>
    <w:rsid w:val="00A16FAC"/>
    <w:rsid w:val="00A170E0"/>
    <w:rsid w:val="00A206C9"/>
    <w:rsid w:val="00A206ED"/>
    <w:rsid w:val="00A20885"/>
    <w:rsid w:val="00A21734"/>
    <w:rsid w:val="00A21834"/>
    <w:rsid w:val="00A22A4A"/>
    <w:rsid w:val="00A22D96"/>
    <w:rsid w:val="00A22DF0"/>
    <w:rsid w:val="00A22F7D"/>
    <w:rsid w:val="00A24715"/>
    <w:rsid w:val="00A2490F"/>
    <w:rsid w:val="00A249E6"/>
    <w:rsid w:val="00A25270"/>
    <w:rsid w:val="00A25891"/>
    <w:rsid w:val="00A26CF2"/>
    <w:rsid w:val="00A26E9A"/>
    <w:rsid w:val="00A27041"/>
    <w:rsid w:val="00A30787"/>
    <w:rsid w:val="00A30ECD"/>
    <w:rsid w:val="00A31370"/>
    <w:rsid w:val="00A31772"/>
    <w:rsid w:val="00A31E1F"/>
    <w:rsid w:val="00A339EB"/>
    <w:rsid w:val="00A34355"/>
    <w:rsid w:val="00A35171"/>
    <w:rsid w:val="00A3534E"/>
    <w:rsid w:val="00A367A8"/>
    <w:rsid w:val="00A36D8A"/>
    <w:rsid w:val="00A370EF"/>
    <w:rsid w:val="00A3769F"/>
    <w:rsid w:val="00A40551"/>
    <w:rsid w:val="00A40E7F"/>
    <w:rsid w:val="00A41C45"/>
    <w:rsid w:val="00A42228"/>
    <w:rsid w:val="00A42CB7"/>
    <w:rsid w:val="00A4424A"/>
    <w:rsid w:val="00A45B69"/>
    <w:rsid w:val="00A46094"/>
    <w:rsid w:val="00A461C0"/>
    <w:rsid w:val="00A46310"/>
    <w:rsid w:val="00A470DC"/>
    <w:rsid w:val="00A50098"/>
    <w:rsid w:val="00A51B9D"/>
    <w:rsid w:val="00A51D22"/>
    <w:rsid w:val="00A526F9"/>
    <w:rsid w:val="00A52880"/>
    <w:rsid w:val="00A52B1E"/>
    <w:rsid w:val="00A52D99"/>
    <w:rsid w:val="00A5424A"/>
    <w:rsid w:val="00A54C23"/>
    <w:rsid w:val="00A55075"/>
    <w:rsid w:val="00A5510F"/>
    <w:rsid w:val="00A55E18"/>
    <w:rsid w:val="00A57B44"/>
    <w:rsid w:val="00A57E15"/>
    <w:rsid w:val="00A61611"/>
    <w:rsid w:val="00A61EDA"/>
    <w:rsid w:val="00A64BFC"/>
    <w:rsid w:val="00A65950"/>
    <w:rsid w:val="00A661D0"/>
    <w:rsid w:val="00A66236"/>
    <w:rsid w:val="00A667EA"/>
    <w:rsid w:val="00A675A4"/>
    <w:rsid w:val="00A67F96"/>
    <w:rsid w:val="00A717F9"/>
    <w:rsid w:val="00A71945"/>
    <w:rsid w:val="00A71C59"/>
    <w:rsid w:val="00A72C8A"/>
    <w:rsid w:val="00A73B45"/>
    <w:rsid w:val="00A743DE"/>
    <w:rsid w:val="00A744C4"/>
    <w:rsid w:val="00A7461A"/>
    <w:rsid w:val="00A74660"/>
    <w:rsid w:val="00A74FB2"/>
    <w:rsid w:val="00A76CF4"/>
    <w:rsid w:val="00A77EF2"/>
    <w:rsid w:val="00A81107"/>
    <w:rsid w:val="00A8156E"/>
    <w:rsid w:val="00A81FA4"/>
    <w:rsid w:val="00A826D0"/>
    <w:rsid w:val="00A827A3"/>
    <w:rsid w:val="00A83426"/>
    <w:rsid w:val="00A83C7A"/>
    <w:rsid w:val="00A84917"/>
    <w:rsid w:val="00A86B81"/>
    <w:rsid w:val="00A86DAE"/>
    <w:rsid w:val="00A870EB"/>
    <w:rsid w:val="00A87CE9"/>
    <w:rsid w:val="00A87EE2"/>
    <w:rsid w:val="00A91A6D"/>
    <w:rsid w:val="00A91C4D"/>
    <w:rsid w:val="00A91DFD"/>
    <w:rsid w:val="00A9299B"/>
    <w:rsid w:val="00A93730"/>
    <w:rsid w:val="00A94119"/>
    <w:rsid w:val="00A94216"/>
    <w:rsid w:val="00A943AA"/>
    <w:rsid w:val="00A945EF"/>
    <w:rsid w:val="00A94624"/>
    <w:rsid w:val="00A95544"/>
    <w:rsid w:val="00A96BAB"/>
    <w:rsid w:val="00A97517"/>
    <w:rsid w:val="00A9753E"/>
    <w:rsid w:val="00A97559"/>
    <w:rsid w:val="00A977E8"/>
    <w:rsid w:val="00A97AAE"/>
    <w:rsid w:val="00AA0042"/>
    <w:rsid w:val="00AA27D7"/>
    <w:rsid w:val="00AA3068"/>
    <w:rsid w:val="00AA3483"/>
    <w:rsid w:val="00AA38EB"/>
    <w:rsid w:val="00AA3A65"/>
    <w:rsid w:val="00AA436F"/>
    <w:rsid w:val="00AA45F6"/>
    <w:rsid w:val="00AA55A9"/>
    <w:rsid w:val="00AA71EE"/>
    <w:rsid w:val="00AA7BA7"/>
    <w:rsid w:val="00AB013A"/>
    <w:rsid w:val="00AB29CC"/>
    <w:rsid w:val="00AB3D5F"/>
    <w:rsid w:val="00AB422E"/>
    <w:rsid w:val="00AB4B53"/>
    <w:rsid w:val="00AB5258"/>
    <w:rsid w:val="00AB5D77"/>
    <w:rsid w:val="00AB651F"/>
    <w:rsid w:val="00AB6A47"/>
    <w:rsid w:val="00AB727F"/>
    <w:rsid w:val="00AB7B80"/>
    <w:rsid w:val="00AC05A4"/>
    <w:rsid w:val="00AC0BD4"/>
    <w:rsid w:val="00AC1223"/>
    <w:rsid w:val="00AC2EB5"/>
    <w:rsid w:val="00AC32F7"/>
    <w:rsid w:val="00AC385B"/>
    <w:rsid w:val="00AC474A"/>
    <w:rsid w:val="00AC57F0"/>
    <w:rsid w:val="00AC6A14"/>
    <w:rsid w:val="00AC740D"/>
    <w:rsid w:val="00AC75AC"/>
    <w:rsid w:val="00AD1A1A"/>
    <w:rsid w:val="00AD1F91"/>
    <w:rsid w:val="00AD3749"/>
    <w:rsid w:val="00AD443A"/>
    <w:rsid w:val="00AD47A2"/>
    <w:rsid w:val="00AD4BAF"/>
    <w:rsid w:val="00AD4D18"/>
    <w:rsid w:val="00AD4F64"/>
    <w:rsid w:val="00AD669D"/>
    <w:rsid w:val="00AD6C30"/>
    <w:rsid w:val="00AD77DE"/>
    <w:rsid w:val="00AE0066"/>
    <w:rsid w:val="00AE1792"/>
    <w:rsid w:val="00AE22FB"/>
    <w:rsid w:val="00AE277D"/>
    <w:rsid w:val="00AE3DEA"/>
    <w:rsid w:val="00AE4322"/>
    <w:rsid w:val="00AE4614"/>
    <w:rsid w:val="00AE47DE"/>
    <w:rsid w:val="00AE5A8E"/>
    <w:rsid w:val="00AE5D3A"/>
    <w:rsid w:val="00AE6015"/>
    <w:rsid w:val="00AE6A71"/>
    <w:rsid w:val="00AE702D"/>
    <w:rsid w:val="00AF0129"/>
    <w:rsid w:val="00AF0175"/>
    <w:rsid w:val="00AF0DE0"/>
    <w:rsid w:val="00AF1063"/>
    <w:rsid w:val="00AF18B7"/>
    <w:rsid w:val="00AF1C01"/>
    <w:rsid w:val="00AF1FBF"/>
    <w:rsid w:val="00AF1FCA"/>
    <w:rsid w:val="00AF3406"/>
    <w:rsid w:val="00AF3735"/>
    <w:rsid w:val="00AF3D59"/>
    <w:rsid w:val="00AF5261"/>
    <w:rsid w:val="00AF6C92"/>
    <w:rsid w:val="00AF76FC"/>
    <w:rsid w:val="00B0043F"/>
    <w:rsid w:val="00B00F5D"/>
    <w:rsid w:val="00B010EF"/>
    <w:rsid w:val="00B01A5D"/>
    <w:rsid w:val="00B01FBA"/>
    <w:rsid w:val="00B02404"/>
    <w:rsid w:val="00B02A17"/>
    <w:rsid w:val="00B03FA0"/>
    <w:rsid w:val="00B04138"/>
    <w:rsid w:val="00B0433D"/>
    <w:rsid w:val="00B05150"/>
    <w:rsid w:val="00B05C23"/>
    <w:rsid w:val="00B065C2"/>
    <w:rsid w:val="00B100E1"/>
    <w:rsid w:val="00B11256"/>
    <w:rsid w:val="00B12B6E"/>
    <w:rsid w:val="00B12FC0"/>
    <w:rsid w:val="00B13603"/>
    <w:rsid w:val="00B14573"/>
    <w:rsid w:val="00B14D94"/>
    <w:rsid w:val="00B16E76"/>
    <w:rsid w:val="00B179AF"/>
    <w:rsid w:val="00B20B80"/>
    <w:rsid w:val="00B21256"/>
    <w:rsid w:val="00B22A2B"/>
    <w:rsid w:val="00B22A7D"/>
    <w:rsid w:val="00B23F87"/>
    <w:rsid w:val="00B24B74"/>
    <w:rsid w:val="00B2506F"/>
    <w:rsid w:val="00B25889"/>
    <w:rsid w:val="00B26645"/>
    <w:rsid w:val="00B2686F"/>
    <w:rsid w:val="00B3083A"/>
    <w:rsid w:val="00B318EE"/>
    <w:rsid w:val="00B33A5A"/>
    <w:rsid w:val="00B361F7"/>
    <w:rsid w:val="00B36851"/>
    <w:rsid w:val="00B36A35"/>
    <w:rsid w:val="00B37313"/>
    <w:rsid w:val="00B3795C"/>
    <w:rsid w:val="00B37EC2"/>
    <w:rsid w:val="00B401D6"/>
    <w:rsid w:val="00B40AAC"/>
    <w:rsid w:val="00B41238"/>
    <w:rsid w:val="00B41CF9"/>
    <w:rsid w:val="00B4260A"/>
    <w:rsid w:val="00B42713"/>
    <w:rsid w:val="00B4356C"/>
    <w:rsid w:val="00B442C1"/>
    <w:rsid w:val="00B44A4D"/>
    <w:rsid w:val="00B44FF1"/>
    <w:rsid w:val="00B45650"/>
    <w:rsid w:val="00B46BF5"/>
    <w:rsid w:val="00B46E93"/>
    <w:rsid w:val="00B50A77"/>
    <w:rsid w:val="00B512DC"/>
    <w:rsid w:val="00B51828"/>
    <w:rsid w:val="00B52947"/>
    <w:rsid w:val="00B536B2"/>
    <w:rsid w:val="00B547AC"/>
    <w:rsid w:val="00B5558E"/>
    <w:rsid w:val="00B55EAD"/>
    <w:rsid w:val="00B56367"/>
    <w:rsid w:val="00B568DD"/>
    <w:rsid w:val="00B56DAE"/>
    <w:rsid w:val="00B57C23"/>
    <w:rsid w:val="00B60643"/>
    <w:rsid w:val="00B624C3"/>
    <w:rsid w:val="00B62721"/>
    <w:rsid w:val="00B63169"/>
    <w:rsid w:val="00B63179"/>
    <w:rsid w:val="00B6488A"/>
    <w:rsid w:val="00B66EAB"/>
    <w:rsid w:val="00B674B3"/>
    <w:rsid w:val="00B70B6D"/>
    <w:rsid w:val="00B7100B"/>
    <w:rsid w:val="00B71888"/>
    <w:rsid w:val="00B71FA9"/>
    <w:rsid w:val="00B73470"/>
    <w:rsid w:val="00B73573"/>
    <w:rsid w:val="00B741A8"/>
    <w:rsid w:val="00B7461A"/>
    <w:rsid w:val="00B7542C"/>
    <w:rsid w:val="00B8183D"/>
    <w:rsid w:val="00B81A6F"/>
    <w:rsid w:val="00B827AC"/>
    <w:rsid w:val="00B83407"/>
    <w:rsid w:val="00B836C8"/>
    <w:rsid w:val="00B83F08"/>
    <w:rsid w:val="00B86064"/>
    <w:rsid w:val="00B86FD8"/>
    <w:rsid w:val="00B8729D"/>
    <w:rsid w:val="00B873F9"/>
    <w:rsid w:val="00B91929"/>
    <w:rsid w:val="00B91E7C"/>
    <w:rsid w:val="00B91EF0"/>
    <w:rsid w:val="00B92405"/>
    <w:rsid w:val="00B92F6E"/>
    <w:rsid w:val="00B93208"/>
    <w:rsid w:val="00B94A06"/>
    <w:rsid w:val="00B94ADC"/>
    <w:rsid w:val="00B95F2E"/>
    <w:rsid w:val="00B9633C"/>
    <w:rsid w:val="00B96F23"/>
    <w:rsid w:val="00B9761A"/>
    <w:rsid w:val="00B97CCD"/>
    <w:rsid w:val="00BA2BF9"/>
    <w:rsid w:val="00BA4252"/>
    <w:rsid w:val="00BA4599"/>
    <w:rsid w:val="00BA49EC"/>
    <w:rsid w:val="00BA59DD"/>
    <w:rsid w:val="00BA5CD1"/>
    <w:rsid w:val="00BA664F"/>
    <w:rsid w:val="00BA6BB1"/>
    <w:rsid w:val="00BA6DF8"/>
    <w:rsid w:val="00BA6E6A"/>
    <w:rsid w:val="00BA6EE7"/>
    <w:rsid w:val="00BA7845"/>
    <w:rsid w:val="00BB0267"/>
    <w:rsid w:val="00BB2088"/>
    <w:rsid w:val="00BB31D1"/>
    <w:rsid w:val="00BB4403"/>
    <w:rsid w:val="00BB4515"/>
    <w:rsid w:val="00BB606F"/>
    <w:rsid w:val="00BB650C"/>
    <w:rsid w:val="00BB65B6"/>
    <w:rsid w:val="00BB7C67"/>
    <w:rsid w:val="00BB7E45"/>
    <w:rsid w:val="00BC0B56"/>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A10"/>
    <w:rsid w:val="00BD1AF6"/>
    <w:rsid w:val="00BD1E9D"/>
    <w:rsid w:val="00BD212A"/>
    <w:rsid w:val="00BD2C74"/>
    <w:rsid w:val="00BD3F6E"/>
    <w:rsid w:val="00BD427E"/>
    <w:rsid w:val="00BD5EE7"/>
    <w:rsid w:val="00BD712C"/>
    <w:rsid w:val="00BE2306"/>
    <w:rsid w:val="00BE26FA"/>
    <w:rsid w:val="00BE30A6"/>
    <w:rsid w:val="00BE39D2"/>
    <w:rsid w:val="00BE42B9"/>
    <w:rsid w:val="00BE43B9"/>
    <w:rsid w:val="00BE44A8"/>
    <w:rsid w:val="00BE49D1"/>
    <w:rsid w:val="00BE4C1D"/>
    <w:rsid w:val="00BE4FF4"/>
    <w:rsid w:val="00BE5908"/>
    <w:rsid w:val="00BE5FB0"/>
    <w:rsid w:val="00BF0F00"/>
    <w:rsid w:val="00BF1B1F"/>
    <w:rsid w:val="00BF271A"/>
    <w:rsid w:val="00BF31E7"/>
    <w:rsid w:val="00BF499E"/>
    <w:rsid w:val="00BF528F"/>
    <w:rsid w:val="00BF54BA"/>
    <w:rsid w:val="00BF6208"/>
    <w:rsid w:val="00BF6C38"/>
    <w:rsid w:val="00BF6E54"/>
    <w:rsid w:val="00BF6FCF"/>
    <w:rsid w:val="00C00EA8"/>
    <w:rsid w:val="00C00FFC"/>
    <w:rsid w:val="00C017F5"/>
    <w:rsid w:val="00C037EF"/>
    <w:rsid w:val="00C0392B"/>
    <w:rsid w:val="00C04D34"/>
    <w:rsid w:val="00C04F3D"/>
    <w:rsid w:val="00C05AEE"/>
    <w:rsid w:val="00C06910"/>
    <w:rsid w:val="00C07095"/>
    <w:rsid w:val="00C07FDE"/>
    <w:rsid w:val="00C1055F"/>
    <w:rsid w:val="00C106AB"/>
    <w:rsid w:val="00C116B8"/>
    <w:rsid w:val="00C133DB"/>
    <w:rsid w:val="00C14152"/>
    <w:rsid w:val="00C150FA"/>
    <w:rsid w:val="00C15608"/>
    <w:rsid w:val="00C15CAC"/>
    <w:rsid w:val="00C16F4B"/>
    <w:rsid w:val="00C20161"/>
    <w:rsid w:val="00C20236"/>
    <w:rsid w:val="00C225E8"/>
    <w:rsid w:val="00C22638"/>
    <w:rsid w:val="00C228EA"/>
    <w:rsid w:val="00C25722"/>
    <w:rsid w:val="00C26BDC"/>
    <w:rsid w:val="00C270E7"/>
    <w:rsid w:val="00C2720F"/>
    <w:rsid w:val="00C27C9C"/>
    <w:rsid w:val="00C3189D"/>
    <w:rsid w:val="00C3192A"/>
    <w:rsid w:val="00C323B1"/>
    <w:rsid w:val="00C333D3"/>
    <w:rsid w:val="00C33D8D"/>
    <w:rsid w:val="00C34112"/>
    <w:rsid w:val="00C34396"/>
    <w:rsid w:val="00C3480E"/>
    <w:rsid w:val="00C3541F"/>
    <w:rsid w:val="00C42226"/>
    <w:rsid w:val="00C4230F"/>
    <w:rsid w:val="00C4268E"/>
    <w:rsid w:val="00C430B5"/>
    <w:rsid w:val="00C4382F"/>
    <w:rsid w:val="00C44DF2"/>
    <w:rsid w:val="00C47F9E"/>
    <w:rsid w:val="00C503B2"/>
    <w:rsid w:val="00C5059B"/>
    <w:rsid w:val="00C509E0"/>
    <w:rsid w:val="00C51A41"/>
    <w:rsid w:val="00C5226E"/>
    <w:rsid w:val="00C52AEA"/>
    <w:rsid w:val="00C5480F"/>
    <w:rsid w:val="00C5615A"/>
    <w:rsid w:val="00C567B8"/>
    <w:rsid w:val="00C56EE7"/>
    <w:rsid w:val="00C600E8"/>
    <w:rsid w:val="00C615A5"/>
    <w:rsid w:val="00C61B4F"/>
    <w:rsid w:val="00C61F70"/>
    <w:rsid w:val="00C624C4"/>
    <w:rsid w:val="00C6277C"/>
    <w:rsid w:val="00C62D20"/>
    <w:rsid w:val="00C6368B"/>
    <w:rsid w:val="00C63BCF"/>
    <w:rsid w:val="00C63CBC"/>
    <w:rsid w:val="00C641E8"/>
    <w:rsid w:val="00C656AA"/>
    <w:rsid w:val="00C65992"/>
    <w:rsid w:val="00C67007"/>
    <w:rsid w:val="00C67447"/>
    <w:rsid w:val="00C67AC6"/>
    <w:rsid w:val="00C67FB4"/>
    <w:rsid w:val="00C734F5"/>
    <w:rsid w:val="00C7456A"/>
    <w:rsid w:val="00C764FF"/>
    <w:rsid w:val="00C76554"/>
    <w:rsid w:val="00C802D4"/>
    <w:rsid w:val="00C80388"/>
    <w:rsid w:val="00C80D1B"/>
    <w:rsid w:val="00C81842"/>
    <w:rsid w:val="00C82634"/>
    <w:rsid w:val="00C82E27"/>
    <w:rsid w:val="00C83CA6"/>
    <w:rsid w:val="00C85701"/>
    <w:rsid w:val="00C85971"/>
    <w:rsid w:val="00C86696"/>
    <w:rsid w:val="00C87019"/>
    <w:rsid w:val="00C87204"/>
    <w:rsid w:val="00C87819"/>
    <w:rsid w:val="00C900E5"/>
    <w:rsid w:val="00C90580"/>
    <w:rsid w:val="00C90B2B"/>
    <w:rsid w:val="00C910D3"/>
    <w:rsid w:val="00C9110A"/>
    <w:rsid w:val="00C945F9"/>
    <w:rsid w:val="00C95806"/>
    <w:rsid w:val="00C96604"/>
    <w:rsid w:val="00C9661E"/>
    <w:rsid w:val="00C97569"/>
    <w:rsid w:val="00C97A49"/>
    <w:rsid w:val="00C97DD6"/>
    <w:rsid w:val="00C97EF3"/>
    <w:rsid w:val="00CA2655"/>
    <w:rsid w:val="00CA3A08"/>
    <w:rsid w:val="00CA48FA"/>
    <w:rsid w:val="00CA5C22"/>
    <w:rsid w:val="00CA7FA8"/>
    <w:rsid w:val="00CB0025"/>
    <w:rsid w:val="00CB0CBE"/>
    <w:rsid w:val="00CB0F3F"/>
    <w:rsid w:val="00CB1079"/>
    <w:rsid w:val="00CB123A"/>
    <w:rsid w:val="00CB1920"/>
    <w:rsid w:val="00CB23D3"/>
    <w:rsid w:val="00CB2489"/>
    <w:rsid w:val="00CB374B"/>
    <w:rsid w:val="00CB4709"/>
    <w:rsid w:val="00CB5004"/>
    <w:rsid w:val="00CB5B9D"/>
    <w:rsid w:val="00CB7046"/>
    <w:rsid w:val="00CB7CE8"/>
    <w:rsid w:val="00CC0CF5"/>
    <w:rsid w:val="00CC0FC4"/>
    <w:rsid w:val="00CC192F"/>
    <w:rsid w:val="00CC2F99"/>
    <w:rsid w:val="00CC340E"/>
    <w:rsid w:val="00CC37C0"/>
    <w:rsid w:val="00CC44CE"/>
    <w:rsid w:val="00CC5744"/>
    <w:rsid w:val="00CC5B93"/>
    <w:rsid w:val="00CC6B0F"/>
    <w:rsid w:val="00CC73FA"/>
    <w:rsid w:val="00CC7945"/>
    <w:rsid w:val="00CD13AD"/>
    <w:rsid w:val="00CD3A73"/>
    <w:rsid w:val="00CD491E"/>
    <w:rsid w:val="00CD4997"/>
    <w:rsid w:val="00CD4A3B"/>
    <w:rsid w:val="00CD4C19"/>
    <w:rsid w:val="00CD4ED0"/>
    <w:rsid w:val="00CD5200"/>
    <w:rsid w:val="00CD5784"/>
    <w:rsid w:val="00CD6273"/>
    <w:rsid w:val="00CD6CE3"/>
    <w:rsid w:val="00CE007F"/>
    <w:rsid w:val="00CE1786"/>
    <w:rsid w:val="00CE2460"/>
    <w:rsid w:val="00CE3EF6"/>
    <w:rsid w:val="00CE4574"/>
    <w:rsid w:val="00CE5289"/>
    <w:rsid w:val="00CE5346"/>
    <w:rsid w:val="00CE59D4"/>
    <w:rsid w:val="00CE6A1B"/>
    <w:rsid w:val="00CE74CC"/>
    <w:rsid w:val="00CE785D"/>
    <w:rsid w:val="00CE79CD"/>
    <w:rsid w:val="00CE7DA1"/>
    <w:rsid w:val="00CF1168"/>
    <w:rsid w:val="00CF179C"/>
    <w:rsid w:val="00CF34F2"/>
    <w:rsid w:val="00CF361B"/>
    <w:rsid w:val="00CF3AE3"/>
    <w:rsid w:val="00CF3B93"/>
    <w:rsid w:val="00CF3C68"/>
    <w:rsid w:val="00CF45F7"/>
    <w:rsid w:val="00CF4AC3"/>
    <w:rsid w:val="00CF4E64"/>
    <w:rsid w:val="00CF4FF2"/>
    <w:rsid w:val="00CF5756"/>
    <w:rsid w:val="00CF6B56"/>
    <w:rsid w:val="00CF77BD"/>
    <w:rsid w:val="00CF7F21"/>
    <w:rsid w:val="00D00546"/>
    <w:rsid w:val="00D02A30"/>
    <w:rsid w:val="00D02A5C"/>
    <w:rsid w:val="00D03DB5"/>
    <w:rsid w:val="00D045B9"/>
    <w:rsid w:val="00D052C5"/>
    <w:rsid w:val="00D06280"/>
    <w:rsid w:val="00D065B7"/>
    <w:rsid w:val="00D073EC"/>
    <w:rsid w:val="00D103C0"/>
    <w:rsid w:val="00D11A91"/>
    <w:rsid w:val="00D11D9F"/>
    <w:rsid w:val="00D11DD3"/>
    <w:rsid w:val="00D1228E"/>
    <w:rsid w:val="00D12D5B"/>
    <w:rsid w:val="00D13D43"/>
    <w:rsid w:val="00D140AA"/>
    <w:rsid w:val="00D165FE"/>
    <w:rsid w:val="00D16734"/>
    <w:rsid w:val="00D1729B"/>
    <w:rsid w:val="00D17312"/>
    <w:rsid w:val="00D17B97"/>
    <w:rsid w:val="00D20842"/>
    <w:rsid w:val="00D20965"/>
    <w:rsid w:val="00D21235"/>
    <w:rsid w:val="00D215BF"/>
    <w:rsid w:val="00D21607"/>
    <w:rsid w:val="00D21734"/>
    <w:rsid w:val="00D223F4"/>
    <w:rsid w:val="00D228EA"/>
    <w:rsid w:val="00D23411"/>
    <w:rsid w:val="00D23840"/>
    <w:rsid w:val="00D23AD2"/>
    <w:rsid w:val="00D243C5"/>
    <w:rsid w:val="00D25C43"/>
    <w:rsid w:val="00D26C00"/>
    <w:rsid w:val="00D306B2"/>
    <w:rsid w:val="00D30EA1"/>
    <w:rsid w:val="00D31AF1"/>
    <w:rsid w:val="00D31F39"/>
    <w:rsid w:val="00D32CC1"/>
    <w:rsid w:val="00D32EC3"/>
    <w:rsid w:val="00D3312F"/>
    <w:rsid w:val="00D3453E"/>
    <w:rsid w:val="00D34572"/>
    <w:rsid w:val="00D34E3E"/>
    <w:rsid w:val="00D34E74"/>
    <w:rsid w:val="00D35183"/>
    <w:rsid w:val="00D359F8"/>
    <w:rsid w:val="00D375A6"/>
    <w:rsid w:val="00D3784F"/>
    <w:rsid w:val="00D37C09"/>
    <w:rsid w:val="00D37EA0"/>
    <w:rsid w:val="00D37ED6"/>
    <w:rsid w:val="00D40C5A"/>
    <w:rsid w:val="00D40C5C"/>
    <w:rsid w:val="00D4123B"/>
    <w:rsid w:val="00D424E6"/>
    <w:rsid w:val="00D445D1"/>
    <w:rsid w:val="00D44A46"/>
    <w:rsid w:val="00D44D68"/>
    <w:rsid w:val="00D4629D"/>
    <w:rsid w:val="00D471C4"/>
    <w:rsid w:val="00D4723E"/>
    <w:rsid w:val="00D473A1"/>
    <w:rsid w:val="00D5008B"/>
    <w:rsid w:val="00D50293"/>
    <w:rsid w:val="00D5049E"/>
    <w:rsid w:val="00D51E67"/>
    <w:rsid w:val="00D52052"/>
    <w:rsid w:val="00D525D6"/>
    <w:rsid w:val="00D53170"/>
    <w:rsid w:val="00D5322F"/>
    <w:rsid w:val="00D54DCF"/>
    <w:rsid w:val="00D55286"/>
    <w:rsid w:val="00D578CC"/>
    <w:rsid w:val="00D57A19"/>
    <w:rsid w:val="00D57BA2"/>
    <w:rsid w:val="00D57BE8"/>
    <w:rsid w:val="00D6061D"/>
    <w:rsid w:val="00D612A6"/>
    <w:rsid w:val="00D61D29"/>
    <w:rsid w:val="00D61F06"/>
    <w:rsid w:val="00D6247B"/>
    <w:rsid w:val="00D63ABA"/>
    <w:rsid w:val="00D64E75"/>
    <w:rsid w:val="00D65534"/>
    <w:rsid w:val="00D65C0D"/>
    <w:rsid w:val="00D65EFB"/>
    <w:rsid w:val="00D66976"/>
    <w:rsid w:val="00D673FE"/>
    <w:rsid w:val="00D67836"/>
    <w:rsid w:val="00D706CF"/>
    <w:rsid w:val="00D70991"/>
    <w:rsid w:val="00D71876"/>
    <w:rsid w:val="00D72210"/>
    <w:rsid w:val="00D73865"/>
    <w:rsid w:val="00D73F9C"/>
    <w:rsid w:val="00D74322"/>
    <w:rsid w:val="00D74CE7"/>
    <w:rsid w:val="00D75535"/>
    <w:rsid w:val="00D75666"/>
    <w:rsid w:val="00D76CB7"/>
    <w:rsid w:val="00D76CE8"/>
    <w:rsid w:val="00D77216"/>
    <w:rsid w:val="00D77D6E"/>
    <w:rsid w:val="00D80097"/>
    <w:rsid w:val="00D80711"/>
    <w:rsid w:val="00D80DAE"/>
    <w:rsid w:val="00D8132F"/>
    <w:rsid w:val="00D8187A"/>
    <w:rsid w:val="00D81EB8"/>
    <w:rsid w:val="00D8347E"/>
    <w:rsid w:val="00D837AC"/>
    <w:rsid w:val="00D84105"/>
    <w:rsid w:val="00D843D8"/>
    <w:rsid w:val="00D8484B"/>
    <w:rsid w:val="00D8593F"/>
    <w:rsid w:val="00D861BD"/>
    <w:rsid w:val="00D867E1"/>
    <w:rsid w:val="00D86EAB"/>
    <w:rsid w:val="00D8713F"/>
    <w:rsid w:val="00D87D28"/>
    <w:rsid w:val="00D9064F"/>
    <w:rsid w:val="00D9250B"/>
    <w:rsid w:val="00D9291E"/>
    <w:rsid w:val="00D94A42"/>
    <w:rsid w:val="00D95529"/>
    <w:rsid w:val="00D95E7E"/>
    <w:rsid w:val="00D96332"/>
    <w:rsid w:val="00D96DE5"/>
    <w:rsid w:val="00D9737E"/>
    <w:rsid w:val="00D975A7"/>
    <w:rsid w:val="00DA0273"/>
    <w:rsid w:val="00DA0448"/>
    <w:rsid w:val="00DA120E"/>
    <w:rsid w:val="00DA2667"/>
    <w:rsid w:val="00DA27BC"/>
    <w:rsid w:val="00DA2921"/>
    <w:rsid w:val="00DA3052"/>
    <w:rsid w:val="00DA352C"/>
    <w:rsid w:val="00DA4524"/>
    <w:rsid w:val="00DA462C"/>
    <w:rsid w:val="00DA4860"/>
    <w:rsid w:val="00DA5857"/>
    <w:rsid w:val="00DA61D6"/>
    <w:rsid w:val="00DA79BA"/>
    <w:rsid w:val="00DA7C8F"/>
    <w:rsid w:val="00DA7CDB"/>
    <w:rsid w:val="00DA7D6E"/>
    <w:rsid w:val="00DB1B7C"/>
    <w:rsid w:val="00DB20BC"/>
    <w:rsid w:val="00DB3CBC"/>
    <w:rsid w:val="00DB4D75"/>
    <w:rsid w:val="00DB5260"/>
    <w:rsid w:val="00DB5672"/>
    <w:rsid w:val="00DB57F5"/>
    <w:rsid w:val="00DB5926"/>
    <w:rsid w:val="00DB5A6A"/>
    <w:rsid w:val="00DB6AB7"/>
    <w:rsid w:val="00DB6BB3"/>
    <w:rsid w:val="00DB79B0"/>
    <w:rsid w:val="00DC0247"/>
    <w:rsid w:val="00DC0FFB"/>
    <w:rsid w:val="00DC1746"/>
    <w:rsid w:val="00DC1AB9"/>
    <w:rsid w:val="00DC2416"/>
    <w:rsid w:val="00DC274F"/>
    <w:rsid w:val="00DC30A3"/>
    <w:rsid w:val="00DC325F"/>
    <w:rsid w:val="00DC3A6D"/>
    <w:rsid w:val="00DC3D73"/>
    <w:rsid w:val="00DC458A"/>
    <w:rsid w:val="00DC46C0"/>
    <w:rsid w:val="00DC4D3F"/>
    <w:rsid w:val="00DC75E3"/>
    <w:rsid w:val="00DD0AEF"/>
    <w:rsid w:val="00DD0B73"/>
    <w:rsid w:val="00DD1A59"/>
    <w:rsid w:val="00DD2259"/>
    <w:rsid w:val="00DD25F4"/>
    <w:rsid w:val="00DD2E74"/>
    <w:rsid w:val="00DD4E6F"/>
    <w:rsid w:val="00DD6B02"/>
    <w:rsid w:val="00DD6C85"/>
    <w:rsid w:val="00DD7328"/>
    <w:rsid w:val="00DD7F08"/>
    <w:rsid w:val="00DE03B8"/>
    <w:rsid w:val="00DE0FBC"/>
    <w:rsid w:val="00DE171F"/>
    <w:rsid w:val="00DE2269"/>
    <w:rsid w:val="00DE2623"/>
    <w:rsid w:val="00DE2930"/>
    <w:rsid w:val="00DE3C0F"/>
    <w:rsid w:val="00DE4132"/>
    <w:rsid w:val="00DE461B"/>
    <w:rsid w:val="00DE4B12"/>
    <w:rsid w:val="00DE4D5E"/>
    <w:rsid w:val="00DE568E"/>
    <w:rsid w:val="00DE56E9"/>
    <w:rsid w:val="00DE61CB"/>
    <w:rsid w:val="00DE6589"/>
    <w:rsid w:val="00DE7BCA"/>
    <w:rsid w:val="00DF09DF"/>
    <w:rsid w:val="00DF0AAE"/>
    <w:rsid w:val="00DF1E6B"/>
    <w:rsid w:val="00DF1F4D"/>
    <w:rsid w:val="00DF221B"/>
    <w:rsid w:val="00DF2869"/>
    <w:rsid w:val="00DF36E3"/>
    <w:rsid w:val="00DF3D3C"/>
    <w:rsid w:val="00DF42FB"/>
    <w:rsid w:val="00DF4CD5"/>
    <w:rsid w:val="00DF5216"/>
    <w:rsid w:val="00DF5E33"/>
    <w:rsid w:val="00DF64BE"/>
    <w:rsid w:val="00DF65DC"/>
    <w:rsid w:val="00DF66E6"/>
    <w:rsid w:val="00DF6709"/>
    <w:rsid w:val="00E00A8D"/>
    <w:rsid w:val="00E00D34"/>
    <w:rsid w:val="00E00DC7"/>
    <w:rsid w:val="00E01EA6"/>
    <w:rsid w:val="00E0225F"/>
    <w:rsid w:val="00E02323"/>
    <w:rsid w:val="00E03440"/>
    <w:rsid w:val="00E03E43"/>
    <w:rsid w:val="00E0477E"/>
    <w:rsid w:val="00E04DF2"/>
    <w:rsid w:val="00E05448"/>
    <w:rsid w:val="00E055DE"/>
    <w:rsid w:val="00E068D9"/>
    <w:rsid w:val="00E06B47"/>
    <w:rsid w:val="00E10290"/>
    <w:rsid w:val="00E114AA"/>
    <w:rsid w:val="00E13136"/>
    <w:rsid w:val="00E137F6"/>
    <w:rsid w:val="00E13B12"/>
    <w:rsid w:val="00E13C07"/>
    <w:rsid w:val="00E1405A"/>
    <w:rsid w:val="00E14282"/>
    <w:rsid w:val="00E14B2E"/>
    <w:rsid w:val="00E151A1"/>
    <w:rsid w:val="00E15A35"/>
    <w:rsid w:val="00E15B46"/>
    <w:rsid w:val="00E1777D"/>
    <w:rsid w:val="00E17E33"/>
    <w:rsid w:val="00E205E3"/>
    <w:rsid w:val="00E20C6D"/>
    <w:rsid w:val="00E20E2D"/>
    <w:rsid w:val="00E210B9"/>
    <w:rsid w:val="00E21233"/>
    <w:rsid w:val="00E21670"/>
    <w:rsid w:val="00E21783"/>
    <w:rsid w:val="00E224E5"/>
    <w:rsid w:val="00E226D2"/>
    <w:rsid w:val="00E23195"/>
    <w:rsid w:val="00E23D29"/>
    <w:rsid w:val="00E241EB"/>
    <w:rsid w:val="00E24432"/>
    <w:rsid w:val="00E24BE1"/>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50D4"/>
    <w:rsid w:val="00E353E2"/>
    <w:rsid w:val="00E365E1"/>
    <w:rsid w:val="00E36A45"/>
    <w:rsid w:val="00E36C71"/>
    <w:rsid w:val="00E36F34"/>
    <w:rsid w:val="00E3715D"/>
    <w:rsid w:val="00E37CCC"/>
    <w:rsid w:val="00E41888"/>
    <w:rsid w:val="00E42351"/>
    <w:rsid w:val="00E426CB"/>
    <w:rsid w:val="00E4293B"/>
    <w:rsid w:val="00E430B3"/>
    <w:rsid w:val="00E4438A"/>
    <w:rsid w:val="00E44772"/>
    <w:rsid w:val="00E44DED"/>
    <w:rsid w:val="00E455F9"/>
    <w:rsid w:val="00E4608B"/>
    <w:rsid w:val="00E50036"/>
    <w:rsid w:val="00E50531"/>
    <w:rsid w:val="00E50935"/>
    <w:rsid w:val="00E509F4"/>
    <w:rsid w:val="00E50E48"/>
    <w:rsid w:val="00E51670"/>
    <w:rsid w:val="00E52083"/>
    <w:rsid w:val="00E525B9"/>
    <w:rsid w:val="00E541DA"/>
    <w:rsid w:val="00E5577F"/>
    <w:rsid w:val="00E55FCA"/>
    <w:rsid w:val="00E56699"/>
    <w:rsid w:val="00E56AD3"/>
    <w:rsid w:val="00E5707D"/>
    <w:rsid w:val="00E572FB"/>
    <w:rsid w:val="00E61541"/>
    <w:rsid w:val="00E623FD"/>
    <w:rsid w:val="00E62636"/>
    <w:rsid w:val="00E626BE"/>
    <w:rsid w:val="00E63E2D"/>
    <w:rsid w:val="00E661DC"/>
    <w:rsid w:val="00E72CE5"/>
    <w:rsid w:val="00E72F0E"/>
    <w:rsid w:val="00E732BA"/>
    <w:rsid w:val="00E73CDE"/>
    <w:rsid w:val="00E741A6"/>
    <w:rsid w:val="00E74691"/>
    <w:rsid w:val="00E747B9"/>
    <w:rsid w:val="00E74BF4"/>
    <w:rsid w:val="00E751DF"/>
    <w:rsid w:val="00E75790"/>
    <w:rsid w:val="00E75DED"/>
    <w:rsid w:val="00E771A7"/>
    <w:rsid w:val="00E80407"/>
    <w:rsid w:val="00E8044F"/>
    <w:rsid w:val="00E808AA"/>
    <w:rsid w:val="00E80BBF"/>
    <w:rsid w:val="00E80E9A"/>
    <w:rsid w:val="00E814F3"/>
    <w:rsid w:val="00E828DE"/>
    <w:rsid w:val="00E82C5D"/>
    <w:rsid w:val="00E839F3"/>
    <w:rsid w:val="00E84A5E"/>
    <w:rsid w:val="00E85CB2"/>
    <w:rsid w:val="00E878EF"/>
    <w:rsid w:val="00E9080F"/>
    <w:rsid w:val="00E91ED5"/>
    <w:rsid w:val="00E926BF"/>
    <w:rsid w:val="00E92A1B"/>
    <w:rsid w:val="00E92E81"/>
    <w:rsid w:val="00E93AFE"/>
    <w:rsid w:val="00E93B18"/>
    <w:rsid w:val="00E93B67"/>
    <w:rsid w:val="00E93C93"/>
    <w:rsid w:val="00E93E92"/>
    <w:rsid w:val="00E97567"/>
    <w:rsid w:val="00E97E7A"/>
    <w:rsid w:val="00EA0253"/>
    <w:rsid w:val="00EA05EA"/>
    <w:rsid w:val="00EA0E31"/>
    <w:rsid w:val="00EA1983"/>
    <w:rsid w:val="00EA2BF9"/>
    <w:rsid w:val="00EA31E2"/>
    <w:rsid w:val="00EA3822"/>
    <w:rsid w:val="00EA417B"/>
    <w:rsid w:val="00EA4401"/>
    <w:rsid w:val="00EA44E9"/>
    <w:rsid w:val="00EA5925"/>
    <w:rsid w:val="00EA592B"/>
    <w:rsid w:val="00EA633A"/>
    <w:rsid w:val="00EA65C0"/>
    <w:rsid w:val="00EA6654"/>
    <w:rsid w:val="00EA70A1"/>
    <w:rsid w:val="00EB12E5"/>
    <w:rsid w:val="00EB1726"/>
    <w:rsid w:val="00EB1CE4"/>
    <w:rsid w:val="00EB3337"/>
    <w:rsid w:val="00EB3DB3"/>
    <w:rsid w:val="00EB474C"/>
    <w:rsid w:val="00EB48CE"/>
    <w:rsid w:val="00EC00DE"/>
    <w:rsid w:val="00EC1672"/>
    <w:rsid w:val="00EC1BF2"/>
    <w:rsid w:val="00EC1CF7"/>
    <w:rsid w:val="00EC3350"/>
    <w:rsid w:val="00EC4020"/>
    <w:rsid w:val="00EC4127"/>
    <w:rsid w:val="00EC4390"/>
    <w:rsid w:val="00EC45E4"/>
    <w:rsid w:val="00EC6025"/>
    <w:rsid w:val="00EC72FB"/>
    <w:rsid w:val="00ED0953"/>
    <w:rsid w:val="00ED0E58"/>
    <w:rsid w:val="00ED323B"/>
    <w:rsid w:val="00ED3456"/>
    <w:rsid w:val="00ED4899"/>
    <w:rsid w:val="00ED4CD6"/>
    <w:rsid w:val="00ED6914"/>
    <w:rsid w:val="00ED6CD1"/>
    <w:rsid w:val="00EE0312"/>
    <w:rsid w:val="00EE0B23"/>
    <w:rsid w:val="00EE15ED"/>
    <w:rsid w:val="00EE198F"/>
    <w:rsid w:val="00EE23F3"/>
    <w:rsid w:val="00EE2801"/>
    <w:rsid w:val="00EE28AC"/>
    <w:rsid w:val="00EE2B05"/>
    <w:rsid w:val="00EE3AB0"/>
    <w:rsid w:val="00EE4029"/>
    <w:rsid w:val="00EE4367"/>
    <w:rsid w:val="00EE5180"/>
    <w:rsid w:val="00EE5ADB"/>
    <w:rsid w:val="00EE5D76"/>
    <w:rsid w:val="00EE6749"/>
    <w:rsid w:val="00EE6A61"/>
    <w:rsid w:val="00EE7BD2"/>
    <w:rsid w:val="00EF22BD"/>
    <w:rsid w:val="00EF359E"/>
    <w:rsid w:val="00EF478B"/>
    <w:rsid w:val="00EF58A6"/>
    <w:rsid w:val="00EF68CF"/>
    <w:rsid w:val="00EF6A83"/>
    <w:rsid w:val="00EF6C9B"/>
    <w:rsid w:val="00EF7613"/>
    <w:rsid w:val="00EF7EB5"/>
    <w:rsid w:val="00F00152"/>
    <w:rsid w:val="00F00594"/>
    <w:rsid w:val="00F007AE"/>
    <w:rsid w:val="00F01315"/>
    <w:rsid w:val="00F019DD"/>
    <w:rsid w:val="00F01DD9"/>
    <w:rsid w:val="00F01E6D"/>
    <w:rsid w:val="00F03884"/>
    <w:rsid w:val="00F03A90"/>
    <w:rsid w:val="00F03F93"/>
    <w:rsid w:val="00F03F9C"/>
    <w:rsid w:val="00F041C3"/>
    <w:rsid w:val="00F05276"/>
    <w:rsid w:val="00F05664"/>
    <w:rsid w:val="00F05EAA"/>
    <w:rsid w:val="00F05F8E"/>
    <w:rsid w:val="00F06493"/>
    <w:rsid w:val="00F06A54"/>
    <w:rsid w:val="00F06F52"/>
    <w:rsid w:val="00F072AD"/>
    <w:rsid w:val="00F10540"/>
    <w:rsid w:val="00F10733"/>
    <w:rsid w:val="00F108F3"/>
    <w:rsid w:val="00F11B6F"/>
    <w:rsid w:val="00F1248C"/>
    <w:rsid w:val="00F12AD9"/>
    <w:rsid w:val="00F13A64"/>
    <w:rsid w:val="00F146A9"/>
    <w:rsid w:val="00F14C5A"/>
    <w:rsid w:val="00F170AD"/>
    <w:rsid w:val="00F17CC2"/>
    <w:rsid w:val="00F20B34"/>
    <w:rsid w:val="00F21AE5"/>
    <w:rsid w:val="00F21B8B"/>
    <w:rsid w:val="00F222BC"/>
    <w:rsid w:val="00F22A44"/>
    <w:rsid w:val="00F22B1F"/>
    <w:rsid w:val="00F22B78"/>
    <w:rsid w:val="00F23C88"/>
    <w:rsid w:val="00F23D8C"/>
    <w:rsid w:val="00F248E7"/>
    <w:rsid w:val="00F24A7F"/>
    <w:rsid w:val="00F25451"/>
    <w:rsid w:val="00F25D2D"/>
    <w:rsid w:val="00F27194"/>
    <w:rsid w:val="00F27674"/>
    <w:rsid w:val="00F27BCE"/>
    <w:rsid w:val="00F27C04"/>
    <w:rsid w:val="00F30119"/>
    <w:rsid w:val="00F3076C"/>
    <w:rsid w:val="00F308CA"/>
    <w:rsid w:val="00F316AC"/>
    <w:rsid w:val="00F31940"/>
    <w:rsid w:val="00F324FF"/>
    <w:rsid w:val="00F32682"/>
    <w:rsid w:val="00F34481"/>
    <w:rsid w:val="00F35753"/>
    <w:rsid w:val="00F3583E"/>
    <w:rsid w:val="00F36453"/>
    <w:rsid w:val="00F37A80"/>
    <w:rsid w:val="00F37E26"/>
    <w:rsid w:val="00F404E8"/>
    <w:rsid w:val="00F40EAF"/>
    <w:rsid w:val="00F412F6"/>
    <w:rsid w:val="00F4268A"/>
    <w:rsid w:val="00F42B35"/>
    <w:rsid w:val="00F42C64"/>
    <w:rsid w:val="00F4327D"/>
    <w:rsid w:val="00F43946"/>
    <w:rsid w:val="00F43B1E"/>
    <w:rsid w:val="00F44B2B"/>
    <w:rsid w:val="00F463EC"/>
    <w:rsid w:val="00F465B2"/>
    <w:rsid w:val="00F465F7"/>
    <w:rsid w:val="00F4667E"/>
    <w:rsid w:val="00F46F53"/>
    <w:rsid w:val="00F47ACF"/>
    <w:rsid w:val="00F47FC5"/>
    <w:rsid w:val="00F50887"/>
    <w:rsid w:val="00F50D77"/>
    <w:rsid w:val="00F511CA"/>
    <w:rsid w:val="00F5172B"/>
    <w:rsid w:val="00F5176A"/>
    <w:rsid w:val="00F517FC"/>
    <w:rsid w:val="00F51898"/>
    <w:rsid w:val="00F51AD1"/>
    <w:rsid w:val="00F52D02"/>
    <w:rsid w:val="00F53CEB"/>
    <w:rsid w:val="00F5416B"/>
    <w:rsid w:val="00F547BD"/>
    <w:rsid w:val="00F55AB6"/>
    <w:rsid w:val="00F56C02"/>
    <w:rsid w:val="00F575BF"/>
    <w:rsid w:val="00F57767"/>
    <w:rsid w:val="00F61245"/>
    <w:rsid w:val="00F619E7"/>
    <w:rsid w:val="00F61D03"/>
    <w:rsid w:val="00F63625"/>
    <w:rsid w:val="00F638F8"/>
    <w:rsid w:val="00F63B80"/>
    <w:rsid w:val="00F6477F"/>
    <w:rsid w:val="00F65136"/>
    <w:rsid w:val="00F651F6"/>
    <w:rsid w:val="00F65F14"/>
    <w:rsid w:val="00F673BA"/>
    <w:rsid w:val="00F679B8"/>
    <w:rsid w:val="00F7077B"/>
    <w:rsid w:val="00F713C4"/>
    <w:rsid w:val="00F71404"/>
    <w:rsid w:val="00F71877"/>
    <w:rsid w:val="00F719FE"/>
    <w:rsid w:val="00F71AC4"/>
    <w:rsid w:val="00F722CC"/>
    <w:rsid w:val="00F72708"/>
    <w:rsid w:val="00F72F76"/>
    <w:rsid w:val="00F731D0"/>
    <w:rsid w:val="00F7378C"/>
    <w:rsid w:val="00F73ED1"/>
    <w:rsid w:val="00F7410D"/>
    <w:rsid w:val="00F75A87"/>
    <w:rsid w:val="00F75C7D"/>
    <w:rsid w:val="00F76EB5"/>
    <w:rsid w:val="00F777E9"/>
    <w:rsid w:val="00F8044C"/>
    <w:rsid w:val="00F81E60"/>
    <w:rsid w:val="00F8273F"/>
    <w:rsid w:val="00F83855"/>
    <w:rsid w:val="00F83FD4"/>
    <w:rsid w:val="00F841D6"/>
    <w:rsid w:val="00F843A5"/>
    <w:rsid w:val="00F85BEB"/>
    <w:rsid w:val="00F865EF"/>
    <w:rsid w:val="00F86743"/>
    <w:rsid w:val="00F86CE7"/>
    <w:rsid w:val="00F86F7A"/>
    <w:rsid w:val="00F91A00"/>
    <w:rsid w:val="00F92075"/>
    <w:rsid w:val="00F940E3"/>
    <w:rsid w:val="00F95FAB"/>
    <w:rsid w:val="00F9617A"/>
    <w:rsid w:val="00F973FC"/>
    <w:rsid w:val="00FA105D"/>
    <w:rsid w:val="00FA1346"/>
    <w:rsid w:val="00FA1F33"/>
    <w:rsid w:val="00FA2C38"/>
    <w:rsid w:val="00FA2C7E"/>
    <w:rsid w:val="00FA349B"/>
    <w:rsid w:val="00FA41FB"/>
    <w:rsid w:val="00FA4ED4"/>
    <w:rsid w:val="00FA6426"/>
    <w:rsid w:val="00FA66DA"/>
    <w:rsid w:val="00FA7685"/>
    <w:rsid w:val="00FB0977"/>
    <w:rsid w:val="00FB34CA"/>
    <w:rsid w:val="00FB458F"/>
    <w:rsid w:val="00FB4868"/>
    <w:rsid w:val="00FB4F55"/>
    <w:rsid w:val="00FB5332"/>
    <w:rsid w:val="00FB722A"/>
    <w:rsid w:val="00FB7A77"/>
    <w:rsid w:val="00FB7F6F"/>
    <w:rsid w:val="00FC03E5"/>
    <w:rsid w:val="00FC03F9"/>
    <w:rsid w:val="00FC13F7"/>
    <w:rsid w:val="00FC257B"/>
    <w:rsid w:val="00FC386A"/>
    <w:rsid w:val="00FC3BC9"/>
    <w:rsid w:val="00FC3BF8"/>
    <w:rsid w:val="00FC403D"/>
    <w:rsid w:val="00FC5372"/>
    <w:rsid w:val="00FC5C9B"/>
    <w:rsid w:val="00FC63F7"/>
    <w:rsid w:val="00FC6562"/>
    <w:rsid w:val="00FC6E01"/>
    <w:rsid w:val="00FC72EE"/>
    <w:rsid w:val="00FC768C"/>
    <w:rsid w:val="00FC7D73"/>
    <w:rsid w:val="00FD051B"/>
    <w:rsid w:val="00FD05D1"/>
    <w:rsid w:val="00FD0933"/>
    <w:rsid w:val="00FD0AA5"/>
    <w:rsid w:val="00FD1BC3"/>
    <w:rsid w:val="00FD1C94"/>
    <w:rsid w:val="00FD1CDF"/>
    <w:rsid w:val="00FD31B4"/>
    <w:rsid w:val="00FD40A4"/>
    <w:rsid w:val="00FD4F29"/>
    <w:rsid w:val="00FD7119"/>
    <w:rsid w:val="00FD7383"/>
    <w:rsid w:val="00FD7CA6"/>
    <w:rsid w:val="00FE0D57"/>
    <w:rsid w:val="00FE103B"/>
    <w:rsid w:val="00FE1892"/>
    <w:rsid w:val="00FE1ADF"/>
    <w:rsid w:val="00FE1D0A"/>
    <w:rsid w:val="00FE3F31"/>
    <w:rsid w:val="00FE65A9"/>
    <w:rsid w:val="00FE6AAA"/>
    <w:rsid w:val="00FF0A0D"/>
    <w:rsid w:val="00FF1030"/>
    <w:rsid w:val="00FF2D9D"/>
    <w:rsid w:val="00FF2EAF"/>
    <w:rsid w:val="00FF4269"/>
    <w:rsid w:val="00FF4D05"/>
    <w:rsid w:val="00FF502D"/>
    <w:rsid w:val="00FF527C"/>
    <w:rsid w:val="00FF536E"/>
    <w:rsid w:val="00FF5655"/>
    <w:rsid w:val="00FF5D8B"/>
    <w:rsid w:val="00FF5E72"/>
    <w:rsid w:val="00FF6687"/>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7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4721</TotalTime>
  <Pages>6</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3175</cp:revision>
  <dcterms:created xsi:type="dcterms:W3CDTF">2019-02-01T01:43:00Z</dcterms:created>
  <dcterms:modified xsi:type="dcterms:W3CDTF">2023-05-11T23:31:00Z</dcterms:modified>
</cp:coreProperties>
</file>