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ＭＳ 明朝" w:cs="Arial"/>
          <w:bCs/>
          <w:szCs w:val="24"/>
        </w:rPr>
        <w:t xml:space="preserve"> </w:t>
      </w:r>
      <w:r>
        <w:rPr>
          <w:rFonts w:eastAsia="ＭＳ 明朝"/>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603][</w:t>
      </w:r>
      <w:proofErr w:type="spellStart"/>
      <w:proofErr w:type="gramEnd"/>
      <w:r>
        <w:rPr>
          <w:rFonts w:cs="Arial" w:hint="eastAsia"/>
          <w:sz w:val="21"/>
          <w:szCs w:val="21"/>
          <w:lang w:val="en-US"/>
        </w:rPr>
        <w:t>eMBS</w:t>
      </w:r>
      <w:proofErr w:type="spellEnd"/>
      <w:r>
        <w:rPr>
          <w:rFonts w:cs="Arial" w:hint="eastAsia"/>
          <w:sz w:val="21"/>
          <w:szCs w:val="21"/>
          <w:lang w:val="en-US"/>
        </w:rPr>
        <w:t>]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ＭＳ 明朝" w:hAnsi="Arial"/>
          <w:b/>
          <w:szCs w:val="24"/>
          <w:lang w:val="en-US" w:eastAsia="en-GB"/>
        </w:rPr>
      </w:pPr>
      <w:r>
        <w:rPr>
          <w:rFonts w:ascii="Arial" w:eastAsia="ＭＳ 明朝" w:hAnsi="Arial"/>
          <w:b/>
          <w:szCs w:val="24"/>
          <w:lang w:val="en-US" w:eastAsia="en-GB"/>
        </w:rPr>
        <w:t>[</w:t>
      </w:r>
      <w:r>
        <w:rPr>
          <w:rFonts w:ascii="Arial" w:eastAsia="ＭＳ 明朝" w:hAnsi="Arial"/>
          <w:b/>
          <w:szCs w:val="24"/>
          <w:lang w:eastAsia="en-GB"/>
        </w:rPr>
        <w:t>AT121bis-e</w:t>
      </w:r>
      <w:r>
        <w:rPr>
          <w:rFonts w:ascii="Arial" w:eastAsia="ＭＳ 明朝" w:hAnsi="Arial"/>
          <w:b/>
          <w:szCs w:val="24"/>
          <w:lang w:val="en-US" w:eastAsia="en-GB"/>
        </w:rPr>
        <w:t>][</w:t>
      </w:r>
      <w:proofErr w:type="gramStart"/>
      <w:r>
        <w:rPr>
          <w:rFonts w:ascii="Arial" w:eastAsia="ＭＳ 明朝" w:hAnsi="Arial"/>
          <w:b/>
          <w:szCs w:val="24"/>
          <w:lang w:val="en-US" w:eastAsia="en-GB"/>
        </w:rPr>
        <w:t>603][</w:t>
      </w:r>
      <w:proofErr w:type="spellStart"/>
      <w:proofErr w:type="gramEnd"/>
      <w:r>
        <w:rPr>
          <w:rFonts w:ascii="Arial" w:eastAsia="ＭＳ 明朝" w:hAnsi="Arial"/>
          <w:b/>
          <w:szCs w:val="24"/>
          <w:lang w:val="en-US" w:eastAsia="en-GB"/>
        </w:rPr>
        <w:t>eMBS</w:t>
      </w:r>
      <w:proofErr w:type="spellEnd"/>
      <w:r>
        <w:rPr>
          <w:rFonts w:ascii="Arial" w:eastAsia="ＭＳ 明朝" w:hAnsi="Arial"/>
          <w:b/>
          <w:szCs w:val="24"/>
          <w:lang w:val="en-US" w:eastAsia="en-GB"/>
        </w:rPr>
        <w:t xml:space="preserve">] </w:t>
      </w:r>
      <w:r>
        <w:rPr>
          <w:rFonts w:ascii="Arial" w:eastAsia="ＭＳ 明朝" w:hAnsi="Arial"/>
          <w:b/>
          <w:szCs w:val="24"/>
          <w:lang w:eastAsia="en-GB"/>
        </w:rPr>
        <w:t xml:space="preserve">Service continuity and notifications </w:t>
      </w:r>
      <w:r>
        <w:rPr>
          <w:rFonts w:ascii="Arial" w:eastAsia="ＭＳ 明朝" w:hAnsi="Arial"/>
          <w:b/>
          <w:szCs w:val="24"/>
          <w:lang w:val="en-US" w:eastAsia="en-GB"/>
        </w:rPr>
        <w:t>(ZTE)</w:t>
      </w:r>
    </w:p>
    <w:p w14:paraId="5390603E" w14:textId="77777777" w:rsidR="00226B70" w:rsidRDefault="008D5216">
      <w:pPr>
        <w:tabs>
          <w:tab w:val="left" w:pos="1622"/>
        </w:tabs>
        <w:spacing w:before="0"/>
        <w:ind w:left="1622" w:hanging="363"/>
        <w:rPr>
          <w:rFonts w:ascii="Arial" w:eastAsia="ＭＳ 明朝" w:hAnsi="Arial"/>
          <w:szCs w:val="24"/>
          <w:lang w:val="en-US" w:eastAsia="en-GB"/>
        </w:rPr>
      </w:pPr>
      <w:r>
        <w:rPr>
          <w:rFonts w:ascii="Arial" w:eastAsia="ＭＳ 明朝"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ＭＳ 明朝" w:hAnsi="Arial"/>
          <w:szCs w:val="24"/>
          <w:lang w:val="en-US" w:eastAsia="en-GB"/>
        </w:rPr>
      </w:pPr>
      <w:r>
        <w:rPr>
          <w:rFonts w:ascii="Arial" w:eastAsia="ＭＳ 明朝"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ＭＳ 明朝" w:hAnsi="Arial"/>
          <w:szCs w:val="24"/>
          <w:lang w:val="en-US" w:eastAsia="en-GB"/>
        </w:rPr>
      </w:pPr>
      <w:r>
        <w:rPr>
          <w:rFonts w:ascii="Arial" w:eastAsia="ＭＳ 明朝"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5"/>
        <w:gridCol w:w="7294"/>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rsidRPr="001A2B2A"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1A2B2A" w:rsidRDefault="004869AB">
            <w:pPr>
              <w:pStyle w:val="TAC"/>
              <w:spacing w:before="20" w:after="20"/>
              <w:ind w:left="57" w:right="57"/>
              <w:jc w:val="left"/>
              <w:rPr>
                <w:rFonts w:ascii="Times New Roman" w:eastAsia="Malgun Gothic" w:hAnsi="Times New Roman"/>
                <w:lang w:val="fi-FI" w:eastAsia="ko-KR"/>
              </w:rPr>
            </w:pPr>
            <w:r w:rsidRPr="001A2B2A">
              <w:rPr>
                <w:rFonts w:ascii="Times New Roman" w:eastAsia="Malgun Gothic" w:hAnsi="Times New Roman" w:hint="eastAsia"/>
                <w:lang w:val="fi-FI" w:eastAsia="ko-KR"/>
              </w:rPr>
              <w:t>SangWon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477BAFC3" w:rsidR="00A7680C" w:rsidRDefault="00011563" w:rsidP="00A7680C">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1620DCDD" w14:textId="4E98C9B6" w:rsidR="00A7680C" w:rsidRDefault="00011563" w:rsidP="00A7680C">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0E593B0F" w:rsidR="00A7680C" w:rsidRDefault="00C13966" w:rsidP="00A7680C">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1691C1E3" w14:textId="61677BA6" w:rsidR="00A7680C" w:rsidRDefault="00C13966" w:rsidP="00A7680C">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002C7119" w:rsidR="00A7680C" w:rsidRDefault="001A2B2A" w:rsidP="00A7680C">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4C1C7583" w14:textId="338D8571" w:rsidR="00A7680C" w:rsidRPr="001A2B2A" w:rsidRDefault="001A2B2A" w:rsidP="00A7680C">
            <w:pPr>
              <w:pStyle w:val="TAC"/>
              <w:spacing w:before="20" w:after="20"/>
              <w:ind w:left="57" w:right="57"/>
              <w:jc w:val="left"/>
              <w:rPr>
                <w:rFonts w:ascii="Times New Roman" w:hAnsi="Times New Roman"/>
                <w:lang w:val="en-US"/>
              </w:rPr>
            </w:pPr>
            <w:r w:rsidRPr="001A2B2A">
              <w:rPr>
                <w:rFonts w:ascii="Times New Roman" w:hAnsi="Times New Roman"/>
                <w:lang w:val="en-US"/>
              </w:rPr>
              <w:t>Jarkko.t.koskela@nokia.c</w:t>
            </w:r>
            <w:r>
              <w:rPr>
                <w:rFonts w:ascii="Times New Roman" w:hAnsi="Times New Roman"/>
                <w:lang w:val="en-US"/>
              </w:rPr>
              <w:t>om</w:t>
            </w: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43A99E0A" w:rsidR="00A7680C" w:rsidRDefault="001B638D" w:rsidP="00A7680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21043C4D" w14:textId="637517FF" w:rsidR="00A7680C" w:rsidRPr="001A2B2A" w:rsidRDefault="001B638D" w:rsidP="00A7680C">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9F0DF3"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5317C40D" w:rsidR="009F0DF3" w:rsidRDefault="009F0DF3" w:rsidP="009F0DF3">
            <w:pPr>
              <w:pStyle w:val="TAC"/>
              <w:spacing w:before="20" w:after="20"/>
              <w:ind w:left="57" w:right="57"/>
              <w:jc w:val="left"/>
              <w:rPr>
                <w:rFonts w:ascii="Times New Roman" w:hAnsi="Times New Roman"/>
                <w:lang w:val="en-US"/>
              </w:rPr>
            </w:pPr>
            <w:r>
              <w:rPr>
                <w:rFonts w:ascii="Times New Roman" w:eastAsia="游明朝" w:hAnsi="Times New Roman" w:hint="eastAsia"/>
                <w:lang w:val="en-US" w:eastAsia="ja-JP"/>
              </w:rPr>
              <w:t>K</w:t>
            </w:r>
            <w:r>
              <w:rPr>
                <w:rFonts w:ascii="Times New Roman" w:eastAsia="游明朝"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66264E2" w14:textId="51C8FBC4" w:rsidR="009F0DF3" w:rsidRPr="001A2B2A" w:rsidRDefault="009F0DF3" w:rsidP="009F0DF3">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游明朝" w:hAnsi="Times New Roman"/>
                <w:lang w:val="fi-FI" w:eastAsia="ja-JP"/>
              </w:rPr>
              <w:t>masato.fujishiro.fj@kyocera.jp</w:t>
            </w:r>
          </w:p>
        </w:tc>
      </w:tr>
      <w:tr w:rsidR="009F0DF3"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77777777" w:rsidR="009F0DF3" w:rsidRDefault="009F0DF3" w:rsidP="009F0DF3">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70BE174" w14:textId="77777777" w:rsidR="009F0DF3" w:rsidRPr="001A2B2A" w:rsidRDefault="009F0DF3" w:rsidP="009F0DF3">
            <w:pPr>
              <w:pStyle w:val="TAC"/>
              <w:spacing w:before="20" w:after="20"/>
              <w:ind w:left="57" w:right="57"/>
              <w:jc w:val="left"/>
              <w:rPr>
                <w:rFonts w:ascii="Times New Roman" w:hAnsi="Times New Roman"/>
                <w:lang w:val="en-US"/>
              </w:rPr>
            </w:pPr>
          </w:p>
        </w:tc>
      </w:tr>
    </w:tbl>
    <w:p w14:paraId="27C652E7" w14:textId="77777777" w:rsidR="00226B70" w:rsidRPr="001A2B2A" w:rsidRDefault="00226B70">
      <w:pPr>
        <w:rPr>
          <w:lang w:val="en-US"/>
        </w:rPr>
      </w:pPr>
    </w:p>
    <w:p w14:paraId="7E67213C" w14:textId="77777777" w:rsidR="00226B70" w:rsidRDefault="008D5216">
      <w:pPr>
        <w:pStyle w:val="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lastRenderedPageBreak/>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If the PTM configuration is not provided in RRC release message when the RRC connection is suspended, even Rel-18 UE should follow this Rel-17 mechanism, </w:t>
            </w:r>
            <w:proofErr w:type="gramStart"/>
            <w:r>
              <w:rPr>
                <w:rFonts w:ascii="Times New Roman" w:eastAsia="Malgun Gothic" w:hAnsi="Times New Roman"/>
                <w:lang w:val="en-US" w:eastAsia="ko-KR"/>
              </w:rPr>
              <w:t>i.e.</w:t>
            </w:r>
            <w:proofErr w:type="gramEnd"/>
            <w:r>
              <w:rPr>
                <w:rFonts w:ascii="Times New Roman" w:eastAsia="Malgun Gothic" w:hAnsi="Times New Roman"/>
                <w:lang w:val="en-US" w:eastAsia="ko-KR"/>
              </w:rPr>
              <w:t xml:space="preserv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w:t>
            </w:r>
            <w:proofErr w:type="gramStart"/>
            <w:r>
              <w:t>e.g.</w:t>
            </w:r>
            <w:proofErr w:type="gramEnd"/>
            <w:r>
              <w:t xml:space="preserve"> even when the MBS session is deactivated, or whether it is a </w:t>
            </w:r>
            <w:r>
              <w:rPr>
                <w:i/>
                <w:iCs/>
              </w:rPr>
              <w:t>recommendation</w:t>
            </w:r>
            <w:r>
              <w:t xml:space="preserve"> to keep the UE in connected (where the gNB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 xml:space="preserve">RAN2 understands that MBS assistance information sent by CN to gNB indicating that the UE is preferred to be kept in connected (aka “special UE”) is a recommendation from CN for the gNB to </w:t>
            </w:r>
            <w:proofErr w:type="gramStart"/>
            <w:r w:rsidRPr="0069351F">
              <w:rPr>
                <w:rFonts w:ascii="Times New Roman" w:hAnsi="Times New Roman"/>
                <w:b/>
                <w:bCs/>
                <w:lang w:val="en-US"/>
              </w:rPr>
              <w:t>take into account</w:t>
            </w:r>
            <w:proofErr w:type="gramEnd"/>
            <w:r w:rsidRPr="0069351F">
              <w:rPr>
                <w:rFonts w:ascii="Times New Roman" w:hAnsi="Times New Roman"/>
                <w:b/>
                <w:bCs/>
                <w:lang w:val="en-US"/>
              </w:rPr>
              <w:t>, however it is up to gNB implementation whether to release such UE to RRC_INACTIVE.</w:t>
            </w:r>
          </w:p>
          <w:p w14:paraId="17168B08" w14:textId="77777777" w:rsidR="00A7680C" w:rsidRDefault="00A7680C" w:rsidP="00A7680C"/>
          <w:p w14:paraId="56E05E90" w14:textId="77777777" w:rsidR="00A7680C" w:rsidRDefault="00A7680C" w:rsidP="00A7680C">
            <w:r>
              <w:t xml:space="preserve">Now on to the second FFS in P7, </w:t>
            </w:r>
            <w:proofErr w:type="gramStart"/>
            <w:r>
              <w:t>i.e.</w:t>
            </w:r>
            <w:proofErr w:type="gramEnd"/>
            <w:r>
              <w:t xml:space="preserv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E9E0B9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CCF07BB" w14:textId="6B4806E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14:paraId="2D6887D9" w14:textId="45904290" w:rsidR="00A7680C" w:rsidRDefault="00074B56" w:rsidP="00A7680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5FF9A3FE"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3C3FA09" w14:textId="31E78985"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05BDFB9" w14:textId="3EF949AF" w:rsidR="00A7680C" w:rsidRDefault="00C13966" w:rsidP="00A7680C">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 xml:space="preserve">The “special UE” should be also released to RRC INACTIVE state when session deactivation. If a special UE identified by 5GC prefer to stay in RRC CONNECTED state to receive multicast, it just </w:t>
            </w:r>
            <w:proofErr w:type="gramStart"/>
            <w:r w:rsidRPr="00C13966">
              <w:rPr>
                <w:rFonts w:ascii="Times New Roman" w:hAnsi="Times New Roman"/>
                <w:lang w:val="en-US"/>
              </w:rPr>
              <w:t>initiate</w:t>
            </w:r>
            <w:proofErr w:type="gramEnd"/>
            <w:r w:rsidRPr="00C13966">
              <w:rPr>
                <w:rFonts w:ascii="Times New Roman" w:hAnsi="Times New Roman"/>
                <w:lang w:val="en-US"/>
              </w:rPr>
              <w:t xml:space="preserve"> RRC resume after receiving the group paging for session activation, and it’s network implementation to control whether to keep it in RRC </w:t>
            </w:r>
            <w:r w:rsidRPr="00C13966">
              <w:rPr>
                <w:rFonts w:ascii="Times New Roman" w:hAnsi="Times New Roman"/>
                <w:lang w:val="en-US"/>
              </w:rPr>
              <w:lastRenderedPageBreak/>
              <w:t>CONNECTED state</w:t>
            </w:r>
          </w:p>
        </w:tc>
      </w:tr>
      <w:tr w:rsidR="001A2B2A" w14:paraId="15F9724B"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3A0CCC1" w14:textId="610B76BA"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ADC07B7" w14:textId="767D8148"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22C7B8" w14:textId="77777777" w:rsidR="001A2B2A" w:rsidRDefault="001A2B2A" w:rsidP="001A2B2A">
            <w:pPr>
              <w:pStyle w:val="TAC"/>
              <w:keepNext w:val="0"/>
              <w:spacing w:before="20" w:after="20"/>
              <w:ind w:left="57" w:right="57"/>
              <w:jc w:val="left"/>
              <w:rPr>
                <w:rFonts w:ascii="Times New Roman" w:hAnsi="Times New Roman"/>
                <w:lang w:val="en-US"/>
              </w:rPr>
            </w:pPr>
            <w:r w:rsidRPr="008A4B30">
              <w:rPr>
                <w:rFonts w:ascii="Times New Roman" w:hAnsi="Times New Roman"/>
                <w:lang w:val="en-US"/>
              </w:rPr>
              <w:t>Ba</w:t>
            </w:r>
            <w:r>
              <w:rPr>
                <w:rFonts w:ascii="Times New Roman" w:hAnsi="Times New Roman"/>
                <w:lang w:val="en-US"/>
              </w:rPr>
              <w:t xml:space="preserve">sed on the current specs, the UEs can be released to RRC_INACTIVE in case the service is deactivated. </w:t>
            </w:r>
          </w:p>
          <w:p w14:paraId="0754AE19" w14:textId="77777777" w:rsidR="001A2B2A"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Special UEs should be treated in way that they are ideally always brought back to RRC_CONNECTED </w:t>
            </w:r>
            <w:proofErr w:type="gramStart"/>
            <w:r>
              <w:rPr>
                <w:rFonts w:ascii="Times New Roman" w:hAnsi="Times New Roman"/>
                <w:lang w:val="en-US"/>
              </w:rPr>
              <w:t>state, once</w:t>
            </w:r>
            <w:proofErr w:type="gramEnd"/>
            <w:r>
              <w:rPr>
                <w:rFonts w:ascii="Times New Roman" w:hAnsi="Times New Roman"/>
                <w:lang w:val="en-US"/>
              </w:rPr>
              <w:t xml:space="preserve"> the session gets activated. If the group paging is enhanced as in next proposal 8 (which we believe it should be), then the special UEs would need a way to identify themselves as special and come back to RRC_CONNECTED anyway without listening such flag.</w:t>
            </w:r>
          </w:p>
          <w:p w14:paraId="6620DE35" w14:textId="56A796CC" w:rsidR="001A2B2A" w:rsidRPr="00C13966"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52ED7" w14:paraId="5FD4718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0E3D512" w14:textId="12683641"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9" w:type="pct"/>
            <w:tcBorders>
              <w:top w:val="single" w:sz="4" w:space="0" w:color="auto"/>
              <w:left w:val="single" w:sz="4" w:space="0" w:color="auto"/>
              <w:bottom w:val="single" w:sz="4" w:space="0" w:color="auto"/>
              <w:right w:val="single" w:sz="4" w:space="0" w:color="auto"/>
            </w:tcBorders>
            <w:noWrap/>
          </w:tcPr>
          <w:p w14:paraId="5F71CAC2" w14:textId="257EC44F"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sz="4" w:space="0" w:color="auto"/>
              <w:left w:val="single" w:sz="4" w:space="0" w:color="auto"/>
              <w:bottom w:val="single" w:sz="4" w:space="0" w:color="auto"/>
              <w:right w:val="single" w:sz="4" w:space="0" w:color="auto"/>
            </w:tcBorders>
            <w:noWrap/>
          </w:tcPr>
          <w:p w14:paraId="6B1F2942" w14:textId="77777777" w:rsidR="00B52ED7"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2B7C6FA9" w14:textId="4A2F4E5C" w:rsidR="00147407" w:rsidRPr="008A4B30"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9E565F" w14:paraId="2EAE7D5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E02B1B0" w14:textId="1B5F99A3"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8677997" w14:textId="3D95B611" w:rsidR="009E565F" w:rsidRDefault="009E565F" w:rsidP="009E565F">
            <w:pPr>
              <w:pStyle w:val="TAC"/>
              <w:keepNext w:val="0"/>
              <w:spacing w:before="20" w:after="20"/>
              <w:ind w:left="57" w:right="57"/>
              <w:rPr>
                <w:rFonts w:ascii="Times New Roman" w:hAnsi="Times New Roman"/>
                <w:lang w:val="en-US"/>
              </w:rPr>
            </w:pPr>
            <w:r>
              <w:rPr>
                <w:rFonts w:ascii="Times New Roman" w:eastAsia="游明朝"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4B068B9" w14:textId="33767854"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share LGE’s view, i.e., the “special UE” can be handled as Rel-17 MBS Multicast. </w:t>
            </w: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 xml:space="preserve">The group paging solution is consistent with our previous agreement, </w:t>
      </w:r>
      <w:proofErr w:type="gramStart"/>
      <w:r>
        <w:rPr>
          <w:rFonts w:hint="eastAsia"/>
          <w:u w:val="single"/>
          <w:lang w:val="en-US" w:eastAsia="zh-CN"/>
        </w:rPr>
        <w:t>and also</w:t>
      </w:r>
      <w:proofErr w:type="gramEnd"/>
      <w:r>
        <w:rPr>
          <w:rFonts w:hint="eastAsia"/>
          <w:u w:val="single"/>
          <w:lang w:val="en-US" w:eastAsia="zh-CN"/>
        </w:rPr>
        <w:t xml:space="preserve"> consistent with Rel-17 UE behaviour</w:t>
      </w:r>
      <w:r>
        <w:rPr>
          <w:rFonts w:hint="eastAsia"/>
          <w:lang w:val="en-US" w:eastAsia="zh-CN"/>
        </w:rPr>
        <w:t xml:space="preserve">. </w:t>
      </w:r>
      <w:proofErr w:type="gramStart"/>
      <w:r>
        <w:rPr>
          <w:rFonts w:hint="eastAsia"/>
          <w:lang w:val="en-US" w:eastAsia="zh-CN"/>
        </w:rPr>
        <w:t>Therefore</w:t>
      </w:r>
      <w:proofErr w:type="gramEnd"/>
      <w:r>
        <w:rPr>
          <w:rFonts w:hint="eastAsia"/>
          <w:lang w:val="en-US" w:eastAsia="zh-CN"/>
        </w:rPr>
        <w:t xml:space="preserve"> in the draft proposal, let's try to agree on group paging solution first, and then go FFS on how to enhance group paging (e.g., to indicate what). The final solution is </w:t>
      </w:r>
      <w:proofErr w:type="gramStart"/>
      <w:r>
        <w:rPr>
          <w:rFonts w:hint="eastAsia"/>
          <w:lang w:val="en-US" w:eastAsia="zh-CN"/>
        </w:rPr>
        <w:t>actually coupled</w:t>
      </w:r>
      <w:proofErr w:type="gramEnd"/>
      <w:r>
        <w:rPr>
          <w:rFonts w:hint="eastAsia"/>
          <w:lang w:val="en-US" w:eastAsia="zh-CN"/>
        </w:rPr>
        <w:t xml:space="preserve">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w:t>
            </w:r>
            <w:proofErr w:type="spellStart"/>
            <w:r w:rsidR="00AF73C0">
              <w:rPr>
                <w:rFonts w:ascii="Times New Roman" w:eastAsia="Malgun Gothic" w:hAnsi="Times New Roman"/>
                <w:lang w:val="en-US" w:eastAsia="ko-KR"/>
              </w:rPr>
              <w:t>tmgi</w:t>
            </w:r>
            <w:proofErr w:type="spellEnd"/>
            <w:r w:rsidR="00AF73C0">
              <w:rPr>
                <w:rFonts w:ascii="Times New Roman" w:eastAsia="Malgun Gothic" w:hAnsi="Times New Roman"/>
                <w:lang w:val="en-US" w:eastAsia="ko-KR"/>
              </w:rPr>
              <w:t xml:space="preserve">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w:t>
            </w:r>
            <w:proofErr w:type="gramStart"/>
            <w:r>
              <w:rPr>
                <w:rFonts w:ascii="Times New Roman" w:eastAsia="Malgun Gothic" w:hAnsi="Times New Roman"/>
                <w:lang w:val="en-US" w:eastAsia="ko-KR"/>
              </w:rPr>
              <w:t>e.g.</w:t>
            </w:r>
            <w:proofErr w:type="gramEnd"/>
            <w:r>
              <w:rPr>
                <w:rFonts w:ascii="Times New Roman" w:eastAsia="Malgun Gothic" w:hAnsi="Times New Roman"/>
                <w:lang w:val="en-US" w:eastAsia="ko-KR"/>
              </w:rPr>
              <w:t xml:space="preserve">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w:t>
            </w:r>
            <w:proofErr w:type="spellStart"/>
            <w:r w:rsidR="00483D03">
              <w:rPr>
                <w:rFonts w:ascii="Times New Roman" w:eastAsia="Malgun Gothic" w:hAnsi="Times New Roman"/>
                <w:lang w:val="en-US" w:eastAsia="ko-KR"/>
              </w:rPr>
              <w:t>tmgi</w:t>
            </w:r>
            <w:proofErr w:type="spellEnd"/>
            <w:r w:rsidR="00483D03">
              <w:rPr>
                <w:rFonts w:ascii="Times New Roman" w:eastAsia="Malgun Gothic" w:hAnsi="Times New Roman"/>
                <w:lang w:val="en-US" w:eastAsia="ko-KR"/>
              </w:rPr>
              <w:t xml:space="preserve">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 xml:space="preserve">In essence it seems like what LGE is explaining is somewhat </w:t>
            </w:r>
            <w:proofErr w:type="gramStart"/>
            <w:r w:rsidR="00574D6F">
              <w:rPr>
                <w:rFonts w:ascii="Times New Roman" w:hAnsi="Times New Roman"/>
                <w:lang w:val="en-US"/>
              </w:rPr>
              <w:t>similar to</w:t>
            </w:r>
            <w:proofErr w:type="gramEnd"/>
            <w:r w:rsidR="00574D6F">
              <w:rPr>
                <w:rFonts w:ascii="Times New Roman" w:hAnsi="Times New Roman"/>
                <w:lang w:val="en-US"/>
              </w:rPr>
              <w:t xml:space="preserve">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lastRenderedPageBreak/>
              <w:t>This can create some compatibility issues (</w:t>
            </w:r>
            <w:proofErr w:type="gramStart"/>
            <w:r>
              <w:rPr>
                <w:rFonts w:ascii="Times New Roman" w:hAnsi="Times New Roman"/>
                <w:lang w:val="en-US"/>
              </w:rPr>
              <w:t>e.g.</w:t>
            </w:r>
            <w:proofErr w:type="gramEnd"/>
            <w:r>
              <w:rPr>
                <w:rFonts w:ascii="Times New Roman" w:hAnsi="Times New Roman"/>
                <w:lang w:val="en-US"/>
              </w:rPr>
              <w:t xml:space="preserve">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w:t>
            </w:r>
            <w:proofErr w:type="gramStart"/>
            <w:r>
              <w:rPr>
                <w:rFonts w:ascii="Times New Roman" w:hAnsi="Times New Roman"/>
                <w:lang w:val="en-US"/>
              </w:rPr>
              <w:t>i.e.</w:t>
            </w:r>
            <w:proofErr w:type="gramEnd"/>
            <w:r>
              <w:rPr>
                <w:rFonts w:ascii="Times New Roman" w:hAnsi="Times New Roman"/>
                <w:lang w:val="en-US"/>
              </w:rPr>
              <w:t xml:space="preserv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T</w:t>
            </w:r>
            <w:r>
              <w:rPr>
                <w:rFonts w:ascii="Times New Roman" w:hAnsi="Times New Roman" w:hint="eastAsia"/>
                <w:lang w:val="en-US"/>
              </w:rPr>
              <w:t>hus</w:t>
            </w:r>
            <w:proofErr w:type="gramEnd"/>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6645036E"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D3655AD" w14:textId="2D38BD4D"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881AAE9" w14:textId="31632776" w:rsidR="00A7680C" w:rsidRDefault="00E717C2"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w:t>
            </w:r>
            <w:r w:rsidR="004059F7">
              <w:rPr>
                <w:rFonts w:ascii="Times New Roman" w:hAnsi="Times New Roman" w:hint="eastAsia"/>
                <w:lang w:val="en-US"/>
              </w:rPr>
              <w:t xml:space="preserve"> </w:t>
            </w:r>
            <w:r>
              <w:rPr>
                <w:rFonts w:ascii="Times New Roman" w:hAnsi="Times New Roman" w:hint="eastAsia"/>
                <w:lang w:val="en-US"/>
              </w:rPr>
              <w:t>e.g., FFS the details</w:t>
            </w: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660E7576"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1F987AC2" w14:textId="43E1FC5E"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9CA35C7"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have the similar view with </w:t>
            </w:r>
            <w:proofErr w:type="gramStart"/>
            <w:r>
              <w:rPr>
                <w:rFonts w:ascii="Times New Roman" w:hAnsi="Times New Roman"/>
                <w:lang w:val="en-US"/>
              </w:rPr>
              <w:t>LGE</w:t>
            </w:r>
            <w:proofErr w:type="gramEnd"/>
            <w:r>
              <w:rPr>
                <w:rFonts w:ascii="Times New Roman" w:hAnsi="Times New Roman"/>
                <w:lang w:val="en-US"/>
              </w:rPr>
              <w:t xml:space="preserv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0D7E1333"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37AA3241" w14:textId="38B34154" w:rsidR="00A7680C" w:rsidRDefault="00C13966" w:rsidP="00C13966">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tc>
      </w:tr>
      <w:tr w:rsidR="001A2B2A" w:rsidRPr="0086087D" w14:paraId="513D536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4338F1A"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905C576"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D754B28" w14:textId="77777777" w:rsidR="001A2B2A" w:rsidRP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47D13125" w14:textId="77777777" w:rsidR="001A2B2A" w:rsidRPr="001A2B2A" w:rsidRDefault="001A2B2A" w:rsidP="001A2B2A">
            <w:pPr>
              <w:pStyle w:val="Agreement"/>
              <w:tabs>
                <w:tab w:val="num" w:pos="1619"/>
              </w:tabs>
              <w:spacing w:line="240" w:lineRule="auto"/>
              <w:jc w:val="left"/>
              <w:rPr>
                <w:rFonts w:ascii="Times New Roman" w:eastAsiaTheme="minorEastAsia" w:hAnsi="Times New Roman"/>
                <w:b w:val="0"/>
                <w:sz w:val="18"/>
                <w:szCs w:val="20"/>
                <w:lang w:val="en-US" w:eastAsia="zh-CN"/>
              </w:rPr>
            </w:pPr>
            <w:r w:rsidRPr="001A2B2A">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3F573CC5" w14:textId="77777777" w:rsidR="001A2B2A" w:rsidRPr="001A2B2A" w:rsidRDefault="001A2B2A" w:rsidP="001A2B2A">
            <w:pPr>
              <w:pStyle w:val="TAC"/>
              <w:spacing w:before="20" w:after="20"/>
              <w:ind w:left="57" w:right="57"/>
              <w:jc w:val="left"/>
              <w:rPr>
                <w:rFonts w:ascii="Times New Roman" w:hAnsi="Times New Roman"/>
                <w:lang w:val="en-US"/>
              </w:rPr>
            </w:pPr>
          </w:p>
          <w:p w14:paraId="10C333BA" w14:textId="77777777" w:rsidR="001A2B2A" w:rsidRPr="001A2B2A" w:rsidRDefault="001A2B2A" w:rsidP="001A2B2A">
            <w:pPr>
              <w:pStyle w:val="TAC"/>
              <w:spacing w:before="20" w:after="20"/>
              <w:ind w:left="57" w:right="57"/>
              <w:jc w:val="left"/>
              <w:rPr>
                <w:rFonts w:ascii="Times New Roman" w:hAnsi="Times New Roman"/>
                <w:lang w:val="en-US"/>
              </w:rPr>
            </w:pPr>
            <w:r w:rsidRPr="001A2B2A">
              <w:rPr>
                <w:rFonts w:ascii="Times New Roman" w:hAnsi="Times New Roman"/>
                <w:lang w:val="en-US"/>
              </w:rPr>
              <w:t xml:space="preserve">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w:t>
            </w:r>
            <w:proofErr w:type="gramStart"/>
            <w:r w:rsidRPr="001A2B2A">
              <w:rPr>
                <w:rFonts w:ascii="Times New Roman" w:hAnsi="Times New Roman"/>
                <w:lang w:val="en-US"/>
              </w:rPr>
              <w:t>particular cell</w:t>
            </w:r>
            <w:proofErr w:type="gramEnd"/>
            <w:r w:rsidRPr="001A2B2A">
              <w:rPr>
                <w:rFonts w:ascii="Times New Roman" w:hAnsi="Times New Roman"/>
                <w:lang w:val="en-US"/>
              </w:rPr>
              <w:t>!</w:t>
            </w:r>
          </w:p>
          <w:p w14:paraId="2BA41819" w14:textId="77777777" w:rsidR="001A2B2A" w:rsidRPr="001A2B2A" w:rsidRDefault="001A2B2A" w:rsidP="00764EC3">
            <w:pPr>
              <w:pStyle w:val="TAC"/>
              <w:keepNext w:val="0"/>
              <w:spacing w:before="20" w:after="20"/>
              <w:ind w:left="57" w:right="57"/>
              <w:jc w:val="left"/>
              <w:rPr>
                <w:rFonts w:ascii="Times New Roman" w:hAnsi="Times New Roman"/>
                <w:lang w:val="en-US"/>
              </w:rPr>
            </w:pPr>
          </w:p>
        </w:tc>
      </w:tr>
      <w:tr w:rsidR="00B6537C" w:rsidRPr="0086087D" w14:paraId="08E1B9B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DEE9427" w14:textId="2EBD48FB"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sz="4" w:space="0" w:color="auto"/>
              <w:left w:val="single" w:sz="4" w:space="0" w:color="auto"/>
              <w:bottom w:val="single" w:sz="4" w:space="0" w:color="auto"/>
              <w:right w:val="single" w:sz="4" w:space="0" w:color="auto"/>
            </w:tcBorders>
            <w:noWrap/>
          </w:tcPr>
          <w:p w14:paraId="44B69E18" w14:textId="10342529"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DBD75C" w14:textId="48A56142" w:rsidR="00B6537C" w:rsidRDefault="00247BD3" w:rsidP="00B6537C">
            <w:pPr>
              <w:pStyle w:val="TAC"/>
              <w:keepNext w:val="0"/>
              <w:spacing w:before="20" w:after="20"/>
              <w:ind w:right="57"/>
              <w:jc w:val="left"/>
              <w:rPr>
                <w:rFonts w:ascii="Times New Roman" w:hAnsi="Times New Roman"/>
                <w:lang w:val="en-US"/>
              </w:rPr>
            </w:pPr>
            <w:r>
              <w:rPr>
                <w:rFonts w:ascii="Times New Roman" w:hAnsi="Times New Roman"/>
                <w:lang w:val="en-US"/>
              </w:rPr>
              <w:t>T</w:t>
            </w:r>
            <w:r w:rsidR="00B6537C" w:rsidRPr="00B6537C">
              <w:rPr>
                <w:rFonts w:ascii="Times New Roman" w:hAnsi="Times New Roman"/>
                <w:lang w:val="en-US"/>
              </w:rPr>
              <w:t>he decision on whether a UE can receive the multicast session in RRC_INACTIVE should be a dynamic decision. For example, the gNB makes the decision according to the latest load status and the load status would be different time to time</w:t>
            </w:r>
            <w:r>
              <w:rPr>
                <w:rFonts w:ascii="Times New Roman" w:hAnsi="Times New Roman"/>
                <w:lang w:val="en-US"/>
              </w:rPr>
              <w:t xml:space="preserve">. The network </w:t>
            </w:r>
            <w:r w:rsidR="00BF2C01">
              <w:rPr>
                <w:rFonts w:ascii="Times New Roman" w:hAnsi="Times New Roman"/>
                <w:lang w:val="en-US"/>
              </w:rPr>
              <w:t>should have</w:t>
            </w:r>
            <w:r>
              <w:rPr>
                <w:rFonts w:ascii="Times New Roman" w:hAnsi="Times New Roman"/>
                <w:lang w:val="en-US"/>
              </w:rPr>
              <w:t xml:space="preserve"> the flexibility to indicate the</w:t>
            </w:r>
            <w:r w:rsidR="00BF2C01">
              <w:rPr>
                <w:rFonts w:ascii="Times New Roman" w:hAnsi="Times New Roman"/>
                <w:lang w:val="en-US"/>
              </w:rPr>
              <w:t xml:space="preserve"> UEs</w:t>
            </w:r>
            <w:r>
              <w:rPr>
                <w:rFonts w:ascii="Times New Roman" w:hAnsi="Times New Roman"/>
                <w:lang w:val="en-US"/>
              </w:rPr>
              <w:t xml:space="preserve"> whether </w:t>
            </w:r>
            <w:r w:rsidRPr="00247BD3">
              <w:rPr>
                <w:rFonts w:ascii="Times New Roman" w:hAnsi="Times New Roman" w:hint="eastAsia"/>
                <w:lang w:val="en-US"/>
              </w:rPr>
              <w:t>stay in RRC_INACTIVE</w:t>
            </w:r>
            <w:r w:rsidRPr="00247BD3">
              <w:rPr>
                <w:rFonts w:ascii="Times New Roman" w:hAnsi="Times New Roman"/>
                <w:lang w:val="en-US"/>
              </w:rPr>
              <w:t xml:space="preserve"> or enter RRC_CONNECTED state for reception of a multicast </w:t>
            </w:r>
            <w:proofErr w:type="gramStart"/>
            <w:r w:rsidRPr="00247BD3">
              <w:rPr>
                <w:rFonts w:ascii="Times New Roman" w:hAnsi="Times New Roman"/>
                <w:lang w:val="en-US"/>
              </w:rPr>
              <w:t>session</w:t>
            </w:r>
            <w:r w:rsidR="00BF2C01">
              <w:rPr>
                <w:rFonts w:ascii="Times New Roman" w:hAnsi="Times New Roman"/>
                <w:lang w:val="en-US"/>
              </w:rPr>
              <w:t xml:space="preserve"> </w:t>
            </w:r>
            <w:r>
              <w:rPr>
                <w:rFonts w:ascii="Times New Roman" w:hAnsi="Times New Roman"/>
                <w:lang w:val="en-US"/>
              </w:rPr>
              <w:t>.</w:t>
            </w:r>
            <w:proofErr w:type="gramEnd"/>
          </w:p>
        </w:tc>
      </w:tr>
      <w:tr w:rsidR="009E565F" w:rsidRPr="0086087D" w14:paraId="6283E9DA"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12DB0405" w14:textId="2EA2F6E2" w:rsidR="009E565F" w:rsidRDefault="009E565F" w:rsidP="009E565F">
            <w:pPr>
              <w:pStyle w:val="TAC"/>
              <w:keepNext w:val="0"/>
              <w:spacing w:before="20" w:after="20"/>
              <w:ind w:left="57" w:right="57"/>
              <w:rPr>
                <w:rFonts w:ascii="Times New Roman" w:hAnsi="Times New Roman"/>
                <w:lang w:val="en-US"/>
              </w:rPr>
            </w:pPr>
            <w:r>
              <w:rPr>
                <w:rFonts w:ascii="Times New Roman" w:eastAsia="游明朝"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735E1BF" w14:textId="3CE60502"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F5AED73" w14:textId="77777777" w:rsidR="009E565F" w:rsidRDefault="009E565F" w:rsidP="009E565F">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think the UE monitors POs even during the multicast session is deactivated, so it’s efficient to use the group paging for multicast activation notification. </w:t>
            </w:r>
          </w:p>
          <w:p w14:paraId="192B1B46" w14:textId="77777777" w:rsidR="009E565F" w:rsidRDefault="009E565F" w:rsidP="009E565F">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have a similar view as Qualcomm that the current group paging makes all the UEs to wake-up as Rel-17 behaviour, i.e., the compatibility issue, so we think some enhancements are certainly needed for Rel-18 group paging. </w:t>
            </w:r>
          </w:p>
          <w:p w14:paraId="213519EB" w14:textId="77777777" w:rsidR="009E565F" w:rsidRDefault="009E565F" w:rsidP="009E565F">
            <w:pPr>
              <w:pStyle w:val="TAC"/>
              <w:keepNext w:val="0"/>
              <w:spacing w:before="20" w:after="20"/>
              <w:ind w:left="57" w:right="57"/>
              <w:jc w:val="left"/>
              <w:rPr>
                <w:rFonts w:ascii="Times New Roman" w:eastAsia="游明朝" w:hAnsi="Times New Roman"/>
                <w:lang w:val="en-US" w:eastAsia="ja-JP"/>
              </w:rPr>
            </w:pPr>
          </w:p>
          <w:p w14:paraId="6922437C" w14:textId="25C211E4" w:rsidR="009E565F" w:rsidRPr="009E565F" w:rsidRDefault="009E565F" w:rsidP="009E565F">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gNB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bl>
    <w:p w14:paraId="73A7AF12" w14:textId="77777777" w:rsidR="00226B70" w:rsidRPr="001A2B2A" w:rsidRDefault="00226B70">
      <w:pPr>
        <w:rPr>
          <w:lang w:eastAsia="zh-CN"/>
        </w:rPr>
      </w:pPr>
    </w:p>
    <w:p w14:paraId="02F44A8A" w14:textId="77777777" w:rsidR="00226B70" w:rsidRDefault="008D5216">
      <w:pPr>
        <w:rPr>
          <w:lang w:val="en-US" w:eastAsia="zh-CN"/>
        </w:rPr>
      </w:pPr>
      <w:r>
        <w:rPr>
          <w:rFonts w:hint="eastAsia"/>
          <w:lang w:val="en-US" w:eastAsia="zh-CN"/>
        </w:rPr>
        <w:t xml:space="preserve">(20/22) think it is reasonable to have: Upon session activation/data transmission resumed, if PTM configuration is not available to UE, UE need to resume RRC connection. One company think a network implementation does not allow so. </w:t>
      </w:r>
      <w:proofErr w:type="gramStart"/>
      <w:r>
        <w:rPr>
          <w:rFonts w:hint="eastAsia"/>
          <w:lang w:val="en-US" w:eastAsia="zh-CN"/>
        </w:rPr>
        <w:t>However</w:t>
      </w:r>
      <w:proofErr w:type="gramEnd"/>
      <w:r>
        <w:rPr>
          <w:rFonts w:hint="eastAsia"/>
          <w:lang w:val="en-US" w:eastAsia="zh-CN"/>
        </w:rPr>
        <w:t xml:space="preserve"> it may be good to have it clarified in case a mis-configuration is issued. A few </w:t>
      </w:r>
      <w:proofErr w:type="gramStart"/>
      <w:r>
        <w:rPr>
          <w:rFonts w:hint="eastAsia"/>
          <w:lang w:val="en-US" w:eastAsia="zh-CN"/>
        </w:rPr>
        <w:t>think</w:t>
      </w:r>
      <w:proofErr w:type="gramEnd"/>
      <w:r>
        <w:rPr>
          <w:rFonts w:hint="eastAsia"/>
          <w:lang w:val="en-US" w:eastAsia="zh-CN"/>
        </w:rPr>
        <w:t xml:space="preserve"> network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SimSun"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 xml:space="preserve">special UE in P7. </w:t>
            </w:r>
            <w:proofErr w:type="gramStart"/>
            <w:r w:rsidRPr="002D40D9">
              <w:rPr>
                <w:rFonts w:ascii="Times New Roman" w:hAnsi="Times New Roman"/>
                <w:lang w:val="en-US"/>
              </w:rPr>
              <w:t>So</w:t>
            </w:r>
            <w:proofErr w:type="gramEnd"/>
            <w:r w:rsidRPr="002D40D9">
              <w:rPr>
                <w:rFonts w:ascii="Times New Roman" w:hAnsi="Times New Roman"/>
                <w:lang w:val="en-US"/>
              </w:rPr>
              <w:t xml:space="preserve">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proofErr w:type="gramStart"/>
            <w:r>
              <w:rPr>
                <w:rFonts w:ascii="Times New Roman" w:hAnsi="Times New Roman"/>
                <w:lang w:val="en-US"/>
              </w:rPr>
              <w:t>Y</w:t>
            </w:r>
            <w:r>
              <w:rPr>
                <w:rFonts w:ascii="Times New Roman" w:hAnsi="Times New Roman" w:hint="eastAsia"/>
                <w:lang w:val="en-US"/>
              </w:rPr>
              <w:t>es</w:t>
            </w:r>
            <w:proofErr w:type="gramEnd"/>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proofErr w:type="gramStart"/>
            <w:r>
              <w:rPr>
                <w:rFonts w:ascii="Times New Roman" w:hAnsi="Times New Roman" w:hint="eastAsia"/>
                <w:lang w:val="en-US"/>
              </w:rPr>
              <w:t>initiates</w:t>
            </w:r>
            <w:proofErr w:type="gramEnd"/>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proofErr w:type="gramStart"/>
            <w:r>
              <w:rPr>
                <w:rFonts w:ascii="Times New Roman" w:hAnsi="Times New Roman" w:hint="eastAsia"/>
                <w:lang w:val="en-US"/>
              </w:rPr>
              <w:t>need</w:t>
            </w:r>
            <w:proofErr w:type="gram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T</w:t>
            </w:r>
            <w:r>
              <w:rPr>
                <w:rFonts w:ascii="Times New Roman" w:hAnsi="Times New Roman" w:hint="eastAsia"/>
                <w:lang w:val="en-US"/>
              </w:rPr>
              <w:t>hus</w:t>
            </w:r>
            <w:proofErr w:type="gramEnd"/>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62E1F45D"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B5904D3" w14:textId="2E0D75B3"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11AFB2E" w14:textId="3F003019" w:rsidR="00A7680C" w:rsidRDefault="008F463A" w:rsidP="008F463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N</w:t>
            </w:r>
            <w:r w:rsidRPr="008F463A">
              <w:rPr>
                <w:rFonts w:ascii="Times New Roman" w:hAnsi="Times New Roman" w:hint="eastAsia"/>
                <w:lang w:val="en-US"/>
              </w:rPr>
              <w:t xml:space="preserve">eed </w:t>
            </w:r>
            <w:r>
              <w:rPr>
                <w:rFonts w:ascii="Times New Roman" w:hAnsi="Times New Roman" w:hint="eastAsia"/>
                <w:lang w:val="en-US"/>
              </w:rPr>
              <w:t>clarification, is it for the case</w:t>
            </w:r>
            <w:r w:rsidRPr="008F463A">
              <w:rPr>
                <w:rFonts w:ascii="Times New Roman" w:hAnsi="Times New Roman" w:hint="eastAsia"/>
                <w:lang w:val="en-US"/>
              </w:rPr>
              <w:t xml:space="preserve"> that NW indicate the session can be received in INACTIVE</w:t>
            </w:r>
            <w:r>
              <w:rPr>
                <w:rFonts w:ascii="Times New Roman" w:hAnsi="Times New Roman" w:hint="eastAsia"/>
                <w:lang w:val="en-US"/>
              </w:rPr>
              <w:t xml:space="preserve">? If it is, why NW does not provide the </w:t>
            </w:r>
            <w:r w:rsidRPr="008F463A">
              <w:rPr>
                <w:rFonts w:ascii="Times New Roman" w:hAnsi="Times New Roman"/>
                <w:lang w:val="en-US"/>
              </w:rPr>
              <w:t>PTM configuration</w:t>
            </w:r>
            <w:r>
              <w:rPr>
                <w:rFonts w:ascii="Times New Roman" w:hAnsi="Times New Roman" w:hint="eastAsia"/>
                <w:lang w:val="en-US"/>
              </w:rPr>
              <w:t xml:space="preserve"> to UE?</w:t>
            </w: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4AE933B1"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4D041BB2" w14:textId="3205FA66"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7DE0346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0EE6942E"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3ECF7164" w14:textId="6C352B72"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73DEA83"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3339081A" w14:textId="51C11F8E" w:rsidR="001A2B2A" w:rsidRDefault="001A2B2A" w:rsidP="00764EC3">
            <w:pPr>
              <w:pStyle w:val="TAC"/>
              <w:keepNext w:val="0"/>
              <w:spacing w:before="20" w:after="20"/>
              <w:ind w:left="57" w:right="57"/>
              <w:jc w:val="left"/>
              <w:rPr>
                <w:rFonts w:ascii="Times New Roman" w:hAnsi="Times New Roman"/>
                <w:lang w:val="en-US"/>
              </w:rPr>
            </w:pPr>
          </w:p>
          <w:p w14:paraId="2CB3841E" w14:textId="76C986E2" w:rsidR="001A2B2A" w:rsidRDefault="0028337D" w:rsidP="0028337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t>
            </w:r>
            <w:r w:rsidRPr="0028337D">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sidRPr="0028337D">
              <w:rPr>
                <w:rFonts w:ascii="Times New Roman" w:hAnsi="Times New Roman"/>
                <w:lang w:val="en-US"/>
              </w:rPr>
              <w:t>deactive</w:t>
            </w:r>
            <w:proofErr w:type="spellEnd"/>
            <w:r w:rsidRPr="0028337D">
              <w:rPr>
                <w:rFonts w:ascii="Times New Roman" w:hAnsi="Times New Roman"/>
                <w:lang w:val="en-US"/>
              </w:rPr>
              <w:t>) in MCCH.</w:t>
            </w:r>
          </w:p>
        </w:tc>
      </w:tr>
      <w:tr w:rsidR="0093757E" w14:paraId="0784E173"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DD0E307" w14:textId="779CB527"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1A27C7A" w14:textId="185FEB0E"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418E349A" w14:textId="77777777" w:rsidR="0093757E" w:rsidRDefault="0093757E" w:rsidP="00764EC3">
            <w:pPr>
              <w:pStyle w:val="TAC"/>
              <w:keepNext w:val="0"/>
              <w:spacing w:before="20" w:after="20"/>
              <w:ind w:left="57" w:right="57"/>
              <w:jc w:val="left"/>
              <w:rPr>
                <w:rFonts w:ascii="Times New Roman" w:hAnsi="Times New Roman"/>
                <w:lang w:val="en-US"/>
              </w:rPr>
            </w:pPr>
          </w:p>
        </w:tc>
      </w:tr>
      <w:tr w:rsidR="009E565F" w14:paraId="361E8677"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283BD89F" w14:textId="33B75B87"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AF2101A" w14:textId="1C3F19B2"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36072BC" w14:textId="3BC9785D"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think the UE behaviour in P9 is the same with Rel-17. </w:t>
            </w:r>
          </w:p>
        </w:tc>
      </w:tr>
    </w:tbl>
    <w:p w14:paraId="1159E1BC" w14:textId="77777777" w:rsidR="00226B70" w:rsidRPr="001A2B2A" w:rsidRDefault="00226B70">
      <w:pPr>
        <w:rPr>
          <w:lang w:val="en-US" w:eastAsia="zh-CN"/>
        </w:rPr>
      </w:pPr>
    </w:p>
    <w:p w14:paraId="40359AFA" w14:textId="77777777" w:rsidR="00226B70" w:rsidRDefault="008D5216">
      <w:pPr>
        <w:rPr>
          <w:lang w:val="en-US" w:eastAsia="zh-CN"/>
        </w:rPr>
      </w:pPr>
      <w:r>
        <w:rPr>
          <w:rFonts w:hint="eastAsia"/>
          <w:lang w:val="en-US" w:eastAsia="zh-CN"/>
        </w:rPr>
        <w:t xml:space="preserve">(22/22) suggest </w:t>
      </w:r>
      <w:proofErr w:type="gramStart"/>
      <w:r>
        <w:rPr>
          <w:rFonts w:hint="eastAsia"/>
          <w:lang w:val="en-US" w:eastAsia="zh-CN"/>
        </w:rPr>
        <w:t>to have</w:t>
      </w:r>
      <w:proofErr w:type="gramEnd"/>
      <w:r>
        <w:rPr>
          <w:rFonts w:hint="eastAsia"/>
          <w:lang w:val="en-US" w:eastAsia="zh-CN"/>
        </w:rPr>
        <w:t xml:space="preser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SimSun" w:hAnsi="Times New Roman"/>
              </w:rPr>
            </w:pPr>
            <w:r>
              <w:rPr>
                <w:rFonts w:ascii="Times New Roman" w:eastAsia="Malgun Gothic" w:hAnsi="Times New Roman" w:hint="eastAsia"/>
                <w:lang w:eastAsia="ko-KR"/>
              </w:rPr>
              <w:t>Yes</w:t>
            </w:r>
            <w:r w:rsidR="00633D56">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8EC214B" w:rsidR="00A7680C" w:rsidRDefault="00D671E8" w:rsidP="00D671E8">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259192F" w14:textId="34C45FAF" w:rsidR="00A7680C" w:rsidRDefault="00D671E8"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34D00A5A"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0D1182E" w14:textId="522C0D5E"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54BFE8EC"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848D81E" w14:textId="7A11E912"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D97AF66" w14:textId="6A3808F4"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0F308DE3" w14:textId="3C643C17" w:rsidR="001A2B2A" w:rsidRDefault="001A2B2A"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spellStart"/>
            <w:proofErr w:type="gramStart"/>
            <w:r>
              <w:rPr>
                <w:rFonts w:ascii="Times New Roman" w:hAnsi="Times New Roman"/>
                <w:lang w:val="en-US"/>
              </w:rPr>
              <w:t>a</w:t>
            </w:r>
            <w:proofErr w:type="spellEnd"/>
            <w:proofErr w:type="gramEnd"/>
            <w:r>
              <w:rPr>
                <w:rFonts w:ascii="Times New Roman" w:hAnsi="Times New Roman"/>
                <w:lang w:val="en-US"/>
              </w:rPr>
              <w:t xml:space="preserve"> indication as LG indicates (but it should be discussed in future)</w:t>
            </w:r>
          </w:p>
        </w:tc>
      </w:tr>
      <w:tr w:rsidR="0093757E" w14:paraId="70ACADE6"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592CF040" w14:textId="77263D62"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2C09BBD7" w14:textId="2F0F641B"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0C77F2DD" w14:textId="77777777" w:rsidR="0093757E" w:rsidRDefault="0093757E" w:rsidP="00A7680C">
            <w:pPr>
              <w:pStyle w:val="TAC"/>
              <w:keepNext w:val="0"/>
              <w:spacing w:before="20" w:after="20"/>
              <w:ind w:left="57" w:right="57"/>
              <w:jc w:val="left"/>
              <w:rPr>
                <w:rFonts w:ascii="Times New Roman" w:hAnsi="Times New Roman"/>
                <w:lang w:val="en-US"/>
              </w:rPr>
            </w:pPr>
          </w:p>
        </w:tc>
      </w:tr>
      <w:tr w:rsidR="009E565F" w14:paraId="2AFE478F"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49215B35" w14:textId="26BE64E9" w:rsidR="009E565F" w:rsidRDefault="009E565F" w:rsidP="009E565F">
            <w:pPr>
              <w:pStyle w:val="TAC"/>
              <w:keepNext w:val="0"/>
              <w:spacing w:before="20" w:after="20"/>
              <w:ind w:left="57" w:right="57"/>
              <w:rPr>
                <w:rFonts w:ascii="Times New Roman" w:hAnsi="Times New Roman" w:hint="eastAsia"/>
                <w:lang w:val="fi-FI"/>
              </w:rPr>
            </w:pPr>
            <w:r>
              <w:rPr>
                <w:rFonts w:ascii="Times New Roman" w:eastAsia="游明朝"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FB4D35A" w14:textId="7132133C" w:rsidR="009E565F" w:rsidRDefault="009E565F" w:rsidP="009E565F">
            <w:pPr>
              <w:pStyle w:val="TAC"/>
              <w:keepNext w:val="0"/>
              <w:spacing w:before="20" w:after="20"/>
              <w:ind w:left="57" w:right="57"/>
              <w:rPr>
                <w:rFonts w:ascii="Times New Roman" w:hAnsi="Times New Roman" w:hint="eastAsia"/>
                <w:lang w:val="fi-FI"/>
              </w:rPr>
            </w:pPr>
            <w:r>
              <w:rPr>
                <w:rFonts w:ascii="Times New Roman" w:eastAsia="游明朝"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71CE807" w14:textId="2918E7C6"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think it can save UE power consumption. </w:t>
            </w: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 xml:space="preserve">The UE anyway reads MCCH, and deactivation is not as urgent as activation, simple to include the deactivation status of the multicast session on </w:t>
      </w:r>
      <w:proofErr w:type="gramStart"/>
      <w:r>
        <w:rPr>
          <w:lang w:val="en-US" w:eastAsia="zh-CN"/>
        </w:rPr>
        <w:t>MCCH</w:t>
      </w:r>
      <w:proofErr w:type="gramEnd"/>
    </w:p>
    <w:p w14:paraId="07E97D47" w14:textId="77777777" w:rsidR="00226B70" w:rsidRDefault="008D5216">
      <w:pPr>
        <w:numPr>
          <w:ilvl w:val="1"/>
          <w:numId w:val="6"/>
        </w:numPr>
        <w:rPr>
          <w:lang w:val="en-US" w:eastAsia="zh-CN"/>
        </w:rPr>
      </w:pPr>
      <w:r>
        <w:rPr>
          <w:lang w:val="en-US" w:eastAsia="zh-CN"/>
        </w:rPr>
        <w:t xml:space="preserve">session state change is a part of PTM config </w:t>
      </w:r>
      <w:proofErr w:type="gramStart"/>
      <w:r>
        <w:rPr>
          <w:lang w:val="en-US" w:eastAsia="zh-CN"/>
        </w:rPr>
        <w:t>change,</w:t>
      </w:r>
      <w:proofErr w:type="gramEnd"/>
      <w:r>
        <w:rPr>
          <w:lang w:val="en-US" w:eastAsia="zh-CN"/>
        </w:rPr>
        <w:t xml:space="preserve"> therefore it is natural to reuse MCCH. (QC)</w:t>
      </w:r>
    </w:p>
    <w:p w14:paraId="2377B448" w14:textId="77777777"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 xml:space="preserve">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w:t>
      </w:r>
      <w:proofErr w:type="gramStart"/>
      <w:r>
        <w:rPr>
          <w:rFonts w:hint="eastAsia"/>
          <w:lang w:val="en-US" w:eastAsia="zh-CN"/>
        </w:rPr>
        <w:t>to have</w:t>
      </w:r>
      <w:proofErr w:type="gramEnd"/>
      <w:r>
        <w:rPr>
          <w:rFonts w:hint="eastAsia"/>
          <w:lang w:val="en-US" w:eastAsia="zh-CN"/>
        </w:rPr>
        <w:t xml:space="preser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SimSun"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SimSun"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proofErr w:type="gramStart"/>
            <w:r>
              <w:rPr>
                <w:rFonts w:ascii="Times New Roman" w:eastAsia="Malgun Gothic" w:hAnsi="Times New Roman"/>
                <w:lang w:val="en-US" w:eastAsia="ko-KR"/>
              </w:rPr>
              <w:t>period</w:t>
            </w:r>
            <w:proofErr w:type="gramEnd"/>
            <w:r>
              <w:rPr>
                <w:rFonts w:ascii="Times New Roman" w:eastAsia="Malgun Gothic" w:hAnsi="Times New Roman"/>
                <w:lang w:val="en-US" w:eastAsia="ko-KR"/>
              </w:rPr>
              <w:t xml:space="preserve">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xml:space="preserve">”, i.e., both paging </w:t>
            </w:r>
            <w:r>
              <w:lastRenderedPageBreak/>
              <w:t>occasion</w:t>
            </w:r>
            <w:r>
              <w:rPr>
                <w:rFonts w:hint="eastAsia"/>
              </w:rPr>
              <w:t>s</w:t>
            </w:r>
            <w:r>
              <w:t xml:space="preserve"> and MCCH </w:t>
            </w:r>
            <w:r>
              <w:rPr>
                <w:rFonts w:hint="eastAsia"/>
              </w:rPr>
              <w:t>occasions</w:t>
            </w:r>
            <w:r>
              <w:t xml:space="preserve">. </w:t>
            </w:r>
            <w:proofErr w:type="gramStart"/>
            <w:r>
              <w:t>T</w:t>
            </w:r>
            <w:r>
              <w:rPr>
                <w:rFonts w:hint="eastAsia"/>
              </w:rPr>
              <w:t>herefore</w:t>
            </w:r>
            <w:proofErr w:type="gramEnd"/>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38003905"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10141953" w14:textId="115E19A0"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E1C41EB" w14:textId="7DBAC3E6" w:rsidR="00A7680C" w:rsidRDefault="001061F0" w:rsidP="001061F0">
            <w:pPr>
              <w:pStyle w:val="TAC"/>
              <w:spacing w:before="20" w:after="20"/>
              <w:ind w:left="57" w:right="57"/>
              <w:jc w:val="left"/>
              <w:rPr>
                <w:rFonts w:ascii="Times New Roman" w:hAnsi="Times New Roman"/>
                <w:lang w:val="en-US"/>
              </w:rPr>
            </w:pPr>
            <w:r>
              <w:rPr>
                <w:rFonts w:ascii="Times New Roman" w:hAnsi="Times New Roman" w:hint="eastAsia"/>
                <w:lang w:val="en-US"/>
              </w:rPr>
              <w:t>A</w:t>
            </w:r>
            <w:r w:rsidRPr="001061F0">
              <w:rPr>
                <w:rFonts w:ascii="Times New Roman" w:hAnsi="Times New Roman"/>
                <w:lang w:val="en-US"/>
              </w:rPr>
              <w:t>ctivation and deactivation should not be discussed separately. Group paging is already used for session activation notification, so it is natural to also use it for ses</w:t>
            </w:r>
            <w:r>
              <w:rPr>
                <w:rFonts w:ascii="Times New Roman" w:hAnsi="Times New Roman"/>
                <w:lang w:val="en-US"/>
              </w:rPr>
              <w:t>sion deactivation notification.</w:t>
            </w:r>
            <w:r w:rsidRPr="001061F0">
              <w:rPr>
                <w:rFonts w:ascii="Times New Roman" w:hAnsi="Times New Roman"/>
                <w:lang w:val="en-US"/>
              </w:rPr>
              <w:t xml:space="preserve"> </w:t>
            </w:r>
            <w:r>
              <w:rPr>
                <w:rFonts w:ascii="Times New Roman" w:hAnsi="Times New Roman" w:hint="eastAsia"/>
                <w:lang w:val="en-US"/>
              </w:rPr>
              <w:t>F</w:t>
            </w:r>
            <w:r w:rsidRPr="001061F0">
              <w:rPr>
                <w:rFonts w:ascii="Times New Roman" w:hAnsi="Times New Roman"/>
                <w:lang w:val="en-US"/>
              </w:rPr>
              <w:t>urthermore, if MCCH-like solution is used, it will cause a lot of extra MCCH changes and increase the UE power consumption.</w:t>
            </w: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A647A22"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5AA7B7A1" w14:textId="39AD6167"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F3C76D3" w14:textId="246ADA06" w:rsidR="00A7680C" w:rsidRDefault="00496375" w:rsidP="00A7680C">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 xml:space="preserve">UE receiving multicast in RRC_INACTIVE need to monitor multicast MCCH, so it can be used to carry the information for session deactivation. </w:t>
            </w:r>
            <w:proofErr w:type="gramStart"/>
            <w:r w:rsidRPr="00496375">
              <w:rPr>
                <w:rFonts w:ascii="Times New Roman" w:hAnsi="Times New Roman"/>
                <w:lang w:val="en-US"/>
              </w:rPr>
              <w:t>Similar to</w:t>
            </w:r>
            <w:proofErr w:type="gramEnd"/>
            <w:r w:rsidRPr="00496375">
              <w:rPr>
                <w:rFonts w:ascii="Times New Roman" w:hAnsi="Times New Roman"/>
                <w:lang w:val="en-US"/>
              </w:rPr>
              <w:t xml:space="preserve"> the configuration change notification, UE can be notified by DCI that something is changed (due to deactivation). The short delay will bring no harm for the deactivation behavior.</w:t>
            </w:r>
          </w:p>
        </w:tc>
      </w:tr>
      <w:tr w:rsidR="001A2B2A" w14:paraId="28453ECD"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F92F5E4"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3F03ACB" w14:textId="77777777" w:rsidR="001A2B2A" w:rsidRPr="009D3B70"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720C4719"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5C10839D"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00960FDB"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14:paraId="17EAF4AA" w14:textId="77777777" w:rsidR="001A2B2A" w:rsidRDefault="001A2B2A" w:rsidP="00764EC3">
            <w:pPr>
              <w:pStyle w:val="TAC"/>
              <w:keepNext w:val="0"/>
              <w:spacing w:before="20" w:after="20"/>
              <w:ind w:left="57" w:right="57"/>
              <w:jc w:val="left"/>
              <w:rPr>
                <w:rFonts w:ascii="Times New Roman" w:hAnsi="Times New Roman"/>
                <w:lang w:val="en-US"/>
              </w:rPr>
            </w:pPr>
          </w:p>
          <w:p w14:paraId="2BB8E8C4"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addition, using paging message for deactivation seems bit of overkill engineering – what is hurry to indicate deactivation via </w:t>
            </w:r>
            <w:proofErr w:type="gramStart"/>
            <w:r>
              <w:rPr>
                <w:rFonts w:ascii="Times New Roman" w:hAnsi="Times New Roman"/>
                <w:lang w:val="en-US"/>
              </w:rPr>
              <w:t>paging?.</w:t>
            </w:r>
            <w:proofErr w:type="gramEnd"/>
          </w:p>
          <w:p w14:paraId="0021CAD9"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7046B67B" w14:textId="77777777" w:rsidR="0028337D" w:rsidRDefault="0028337D" w:rsidP="00764EC3">
            <w:pPr>
              <w:pStyle w:val="TAC"/>
              <w:keepNext w:val="0"/>
              <w:spacing w:before="20" w:after="20"/>
              <w:ind w:left="57" w:right="57"/>
              <w:jc w:val="left"/>
              <w:rPr>
                <w:rFonts w:ascii="Times New Roman" w:hAnsi="Times New Roman"/>
                <w:lang w:val="en-US"/>
              </w:rPr>
            </w:pPr>
          </w:p>
          <w:p w14:paraId="6FC65F5C" w14:textId="137CC39B" w:rsidR="0028337D" w:rsidRDefault="0028337D" w:rsidP="00764EC3">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So</w:t>
            </w:r>
            <w:proofErr w:type="gramEnd"/>
            <w:r>
              <w:rPr>
                <w:rFonts w:ascii="Times New Roman" w:hAnsi="Times New Roman"/>
                <w:lang w:val="en-US"/>
              </w:rPr>
              <w:t xml:space="preserve"> in summary we don’t think group paging solution (at least alone) will work.</w:t>
            </w:r>
          </w:p>
        </w:tc>
      </w:tr>
      <w:tr w:rsidR="00D36979" w14:paraId="185BE03C"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4D7CBEEF" w14:textId="163D7A24" w:rsidR="00D36979" w:rsidRPr="001A2B2A"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5B5BE73" w14:textId="00BCC3F0" w:rsidR="00D36979"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61263C1F" w14:textId="48D99C0F" w:rsidR="00C44378" w:rsidRPr="00E66F4D" w:rsidRDefault="00C44378" w:rsidP="00C44378">
            <w:pPr>
              <w:pStyle w:val="TAC"/>
              <w:spacing w:before="20" w:after="20"/>
              <w:ind w:left="57" w:right="57"/>
              <w:jc w:val="left"/>
              <w:rPr>
                <w:rFonts w:ascii="Times New Roman" w:hAnsi="Times New Roman"/>
                <w:b/>
                <w:bCs/>
                <w:lang w:val="en-US"/>
              </w:rPr>
            </w:pPr>
            <w:r w:rsidRPr="00E66F4D">
              <w:rPr>
                <w:rFonts w:ascii="Times New Roman" w:hAnsi="Times New Roman" w:hint="eastAsia"/>
                <w:b/>
                <w:bCs/>
                <w:lang w:val="en-US"/>
              </w:rPr>
              <w:t>G</w:t>
            </w:r>
            <w:r w:rsidRPr="00E66F4D">
              <w:rPr>
                <w:rFonts w:ascii="Times New Roman" w:hAnsi="Times New Roman"/>
                <w:b/>
                <w:bCs/>
                <w:lang w:val="en-US"/>
              </w:rPr>
              <w:t>roup paging based solution has backwards compatible impact on Rel-17 UEs:</w:t>
            </w:r>
          </w:p>
          <w:p w14:paraId="6BC1C005" w14:textId="77777777" w:rsidR="00D36979"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685823A2" w14:textId="1217D4EC" w:rsidR="00C44378"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 xml:space="preserve">Considering the MC session deactivation is triggered not frequently, </w:t>
            </w:r>
            <w:r>
              <w:rPr>
                <w:rFonts w:ascii="Times New Roman" w:hAnsi="Times New Roman"/>
                <w:lang w:val="en-US"/>
              </w:rPr>
              <w:t xml:space="preserve">MCCH based solution is </w:t>
            </w:r>
            <w:r w:rsidRPr="00C44378">
              <w:rPr>
                <w:rFonts w:ascii="Times New Roman" w:hAnsi="Times New Roman"/>
                <w:lang w:val="en-US"/>
              </w:rPr>
              <w:t>more acceptable than other two solutions, in which the additional MCCH change is not so frequently and thus the UE power consumption is acceptable.</w:t>
            </w:r>
          </w:p>
        </w:tc>
      </w:tr>
      <w:tr w:rsidR="009E565F" w14:paraId="0E05439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28CCD311" w14:textId="06CFE044"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54C9F137" w14:textId="6FDB4CF1"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P</w:t>
            </w:r>
            <w:r>
              <w:rPr>
                <w:rFonts w:ascii="Times New Roman" w:hAnsi="Times New Roman"/>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4B23BB40" w14:textId="77777777" w:rsidR="009E565F" w:rsidRDefault="009E565F" w:rsidP="009E565F">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hint="eastAsia"/>
                <w:lang w:val="en-US" w:eastAsia="ja-JP"/>
              </w:rPr>
              <w:t>W</w:t>
            </w:r>
            <w:r>
              <w:rPr>
                <w:rFonts w:ascii="Times New Roman" w:eastAsia="游明朝"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34D37046" w14:textId="77777777" w:rsidR="009E565F" w:rsidRDefault="009E565F" w:rsidP="009E565F">
            <w:pPr>
              <w:pStyle w:val="TAC"/>
              <w:keepNext w:val="0"/>
              <w:spacing w:before="20" w:after="20"/>
              <w:ind w:left="57" w:right="57"/>
              <w:jc w:val="left"/>
              <w:rPr>
                <w:rFonts w:ascii="Times New Roman" w:eastAsia="游明朝" w:hAnsi="Times New Roman"/>
                <w:lang w:val="en-US" w:eastAsia="ja-JP"/>
              </w:rPr>
            </w:pPr>
          </w:p>
          <w:p w14:paraId="6237B41A" w14:textId="2E870818" w:rsidR="009E565F" w:rsidRPr="00E66F4D" w:rsidRDefault="009E565F" w:rsidP="009E565F">
            <w:pPr>
              <w:pStyle w:val="TAC"/>
              <w:spacing w:before="20" w:after="20"/>
              <w:ind w:left="57" w:right="57"/>
              <w:jc w:val="left"/>
              <w:rPr>
                <w:rFonts w:ascii="Times New Roman" w:hAnsi="Times New Roman" w:hint="eastAsia"/>
                <w:b/>
                <w:bCs/>
                <w:lang w:val="en-US"/>
              </w:rPr>
            </w:pPr>
            <w:r>
              <w:rPr>
                <w:rFonts w:ascii="Times New Roman" w:eastAsia="游明朝" w:hAnsi="Times New Roman" w:hint="eastAsia"/>
                <w:lang w:val="en-US" w:eastAsia="ja-JP"/>
              </w:rPr>
              <w:t>O</w:t>
            </w:r>
            <w:r>
              <w:rPr>
                <w:rFonts w:ascii="Times New Roman" w:eastAsia="游明朝"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w:t>
            </w:r>
            <w:proofErr w:type="spellStart"/>
            <w:r>
              <w:rPr>
                <w:rFonts w:ascii="Times New Roman" w:eastAsia="游明朝" w:hAnsi="Times New Roman"/>
                <w:lang w:val="en-US" w:eastAsia="ja-JP"/>
              </w:rPr>
              <w:t>eMTC</w:t>
            </w:r>
            <w:proofErr w:type="spellEnd"/>
            <w:r>
              <w:rPr>
                <w:rFonts w:ascii="Times New Roman" w:eastAsia="游明朝" w:hAnsi="Times New Roman"/>
                <w:lang w:val="en-US" w:eastAsia="ja-JP"/>
              </w:rPr>
              <w:t xml:space="preserve"> and NB-IoT although it was mainly related to the repetition due to CE. Considering NR MBS supports </w:t>
            </w:r>
            <w:proofErr w:type="spellStart"/>
            <w:r>
              <w:rPr>
                <w:rFonts w:ascii="Times New Roman" w:eastAsia="游明朝" w:hAnsi="Times New Roman"/>
                <w:lang w:val="en-US" w:eastAsia="ja-JP"/>
              </w:rPr>
              <w:t>RedCap</w:t>
            </w:r>
            <w:proofErr w:type="spellEnd"/>
            <w:r>
              <w:rPr>
                <w:rFonts w:ascii="Times New Roman" w:eastAsia="游明朝" w:hAnsi="Times New Roman"/>
                <w:lang w:val="en-US" w:eastAsia="ja-JP"/>
              </w:rPr>
              <w:t xml:space="preserve"> UEs, we think the UE power saving should be one of key aspects to be </w:t>
            </w:r>
            <w:proofErr w:type="gramStart"/>
            <w:r>
              <w:rPr>
                <w:rFonts w:ascii="Times New Roman" w:eastAsia="游明朝" w:hAnsi="Times New Roman"/>
                <w:lang w:val="en-US" w:eastAsia="ja-JP"/>
              </w:rPr>
              <w:t>taken into account</w:t>
            </w:r>
            <w:proofErr w:type="gramEnd"/>
            <w:r>
              <w:rPr>
                <w:rFonts w:ascii="Times New Roman" w:eastAsia="游明朝" w:hAnsi="Times New Roman"/>
                <w:lang w:val="en-US" w:eastAsia="ja-JP"/>
              </w:rPr>
              <w:t xml:space="preserve">. </w:t>
            </w: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t xml:space="preserve">Most does not see the necessity to enhance for case of session release. (18/22) do not think enhancement is needed, it is shown that one UE that is expecting NAS PDU or unicast data will eventually resume RRC connection. Indicating </w:t>
      </w:r>
      <w:proofErr w:type="gramStart"/>
      <w:r>
        <w:rPr>
          <w:rFonts w:hint="eastAsia"/>
          <w:lang w:val="en-US" w:eastAsia="zh-CN"/>
        </w:rPr>
        <w:t>UE</w:t>
      </w:r>
      <w:proofErr w:type="gramEnd"/>
      <w:r>
        <w:rPr>
          <w:rFonts w:hint="eastAsia"/>
          <w:lang w:val="en-US" w:eastAsia="zh-CN"/>
        </w:rPr>
        <w:t xml:space="preserve"> the session state but not finishing the NAS procedure may be problematic. </w:t>
      </w:r>
      <w:proofErr w:type="gramStart"/>
      <w:r>
        <w:rPr>
          <w:rFonts w:hint="eastAsia"/>
          <w:lang w:val="en-US" w:eastAsia="zh-CN"/>
        </w:rPr>
        <w:t>Therefore</w:t>
      </w:r>
      <w:proofErr w:type="gramEnd"/>
      <w:r>
        <w:rPr>
          <w:rFonts w:hint="eastAsia"/>
          <w:lang w:val="en-US" w:eastAsia="zh-CN"/>
        </w:rPr>
        <w:t xml:space="preserve"> it is suggested the following proposal:</w:t>
      </w:r>
    </w:p>
    <w:p w14:paraId="59856B4E" w14:textId="77777777" w:rsidR="00226B70" w:rsidRDefault="008D5216">
      <w:pPr>
        <w:outlineLvl w:val="1"/>
        <w:rPr>
          <w:b/>
          <w:bCs/>
          <w:lang w:eastAsia="zh-CN"/>
        </w:rPr>
      </w:pPr>
      <w:r>
        <w:rPr>
          <w:rFonts w:hint="eastAsia"/>
          <w:b/>
          <w:bCs/>
          <w:lang w:val="en-US" w:eastAsia="zh-CN"/>
        </w:rPr>
        <w:lastRenderedPageBreak/>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 xml:space="preserve">We think no special enhancement is needed only for session release case. However, NW should be able to move all UEs (though it has a valid PTM configuration) to RRC_CONNTED using group paging, and such enhanced group paging can be used widely, </w:t>
            </w:r>
            <w:proofErr w:type="gramStart"/>
            <w:r w:rsidRPr="006A4AB5">
              <w:rPr>
                <w:rFonts w:ascii="Times New Roman" w:hAnsi="Times New Roman"/>
                <w:lang w:val="en-US"/>
              </w:rPr>
              <w:t>e.g.</w:t>
            </w:r>
            <w:proofErr w:type="gramEnd"/>
            <w:r w:rsidRPr="006A4AB5">
              <w:rPr>
                <w:rFonts w:ascii="Times New Roman" w:hAnsi="Times New Roman"/>
                <w:lang w:val="en-US"/>
              </w:rPr>
              <w:t xml:space="preserve">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This one goes</w:t>
            </w:r>
            <w:proofErr w:type="gramEnd"/>
            <w:r>
              <w:rPr>
                <w:rFonts w:ascii="Times New Roman" w:hAnsi="Times New Roman"/>
                <w:lang w:val="en-US"/>
              </w:rPr>
              <w:t xml:space="preserve">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67B0D071"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F9B8F9" w14:textId="370AD6D4"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F3A2164" w14:textId="5A301F36" w:rsidR="005D39AA" w:rsidRDefault="00D67B03"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6117985E"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174AB3D" w14:textId="4F510C8A"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3D9E4E0" w14:textId="4DD4BC03" w:rsidR="005D39AA" w:rsidRDefault="00496375" w:rsidP="005D39AA">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Moving all UE to CONNECTED state is discussed in the following proposal.</w:t>
            </w:r>
          </w:p>
        </w:tc>
      </w:tr>
      <w:tr w:rsidR="0028337D" w14:paraId="610A8B2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3FC05A5" w14:textId="27BFA983"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717019" w14:textId="67D6FBA2"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8E62AF3" w14:textId="77777777" w:rsidR="0028337D" w:rsidRPr="00496375" w:rsidRDefault="0028337D" w:rsidP="005D39AA">
            <w:pPr>
              <w:pStyle w:val="TAC"/>
              <w:keepNext w:val="0"/>
              <w:spacing w:before="20" w:after="20"/>
              <w:ind w:left="57" w:right="57"/>
              <w:jc w:val="left"/>
              <w:rPr>
                <w:rFonts w:ascii="Times New Roman" w:hAnsi="Times New Roman"/>
                <w:lang w:val="en-US"/>
              </w:rPr>
            </w:pPr>
          </w:p>
        </w:tc>
      </w:tr>
      <w:tr w:rsidR="00E66F4D" w14:paraId="4A4D7DF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F0AC987" w14:textId="320C6861"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BE21550" w14:textId="0C295EF7"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B586CAA" w14:textId="77777777" w:rsidR="00E66F4D" w:rsidRPr="00496375" w:rsidRDefault="00E66F4D" w:rsidP="005D39AA">
            <w:pPr>
              <w:pStyle w:val="TAC"/>
              <w:keepNext w:val="0"/>
              <w:spacing w:before="20" w:after="20"/>
              <w:ind w:left="57" w:right="57"/>
              <w:jc w:val="left"/>
              <w:rPr>
                <w:rFonts w:ascii="Times New Roman" w:hAnsi="Times New Roman"/>
                <w:lang w:val="en-US"/>
              </w:rPr>
            </w:pPr>
          </w:p>
        </w:tc>
      </w:tr>
      <w:tr w:rsidR="009E565F" w14:paraId="777B194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0197633" w14:textId="3A3704C1"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BD85937" w14:textId="6BBE26C5"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35E39941" w14:textId="77777777" w:rsidR="009E565F" w:rsidRPr="00496375" w:rsidRDefault="009E565F" w:rsidP="009E565F">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proofErr w:type="gramStart"/>
      <w:r>
        <w:rPr>
          <w:lang w:val="en-US" w:eastAsia="zh-CN"/>
        </w:rPr>
        <w:t>definitely works</w:t>
      </w:r>
      <w:proofErr w:type="gramEnd"/>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1F18ED00" w14:textId="77777777" w:rsidR="005D39AA" w:rsidRPr="00332389" w:rsidRDefault="005D39AA" w:rsidP="005D39AA">
            <w:pPr>
              <w:pStyle w:val="aff2"/>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aff2"/>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aff2"/>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 xml:space="preserve">First the legacy group paging cannot disambiguate between cases </w:t>
            </w:r>
            <w:proofErr w:type="gramStart"/>
            <w:r>
              <w:t>a and</w:t>
            </w:r>
            <w:proofErr w:type="gramEnd"/>
            <w:r>
              <w:t xml:space="preserve"> b. Case b is legacy Rel-17 </w:t>
            </w:r>
            <w:proofErr w:type="spellStart"/>
            <w:r>
              <w:t>behavior</w:t>
            </w:r>
            <w:proofErr w:type="spellEnd"/>
            <w:r>
              <w:t>.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t xml:space="preserve">So, our proposal is to use legacy group paging with 1-bit enhancement to disambiguate between cases a and b, and use legacy per UE paging to handle case </w:t>
            </w:r>
            <w:r>
              <w:rPr>
                <w:lang w:val="en-US"/>
              </w:rPr>
              <w:lastRenderedPageBreak/>
              <w:t>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 xml:space="preserve">(absence of the indication means legacy Rel-17 group paging behavior, </w:t>
            </w:r>
            <w:proofErr w:type="gramStart"/>
            <w:r>
              <w:rPr>
                <w:rFonts w:ascii="Times New Roman" w:hAnsi="Times New Roman"/>
                <w:b/>
                <w:bCs/>
                <w:lang w:val="en-US"/>
              </w:rPr>
              <w:t>i.e.</w:t>
            </w:r>
            <w:proofErr w:type="gramEnd"/>
            <w:r>
              <w:rPr>
                <w:rFonts w:ascii="Times New Roman" w:hAnsi="Times New Roman"/>
                <w:b/>
                <w:bCs/>
                <w:lang w:val="en-US"/>
              </w:rPr>
              <w:t xml:space="preserv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UE-specific paging (</w:t>
            </w:r>
            <w:proofErr w:type="gramStart"/>
            <w:r w:rsidRPr="00873FD4">
              <w:rPr>
                <w:rFonts w:ascii="Times New Roman" w:hAnsi="Times New Roman"/>
                <w:b/>
                <w:bCs/>
                <w:lang w:val="en-US"/>
              </w:rPr>
              <w:t>i.e.</w:t>
            </w:r>
            <w:proofErr w:type="gramEnd"/>
            <w:r w:rsidRPr="00873FD4">
              <w:rPr>
                <w:rFonts w:ascii="Times New Roman" w:hAnsi="Times New Roman"/>
                <w:b/>
                <w:bCs/>
                <w:lang w:val="en-US"/>
              </w:rPr>
              <w:t xml:space="preserve"> </w:t>
            </w:r>
            <w:proofErr w:type="spellStart"/>
            <w:r w:rsidRPr="00873FD4">
              <w:rPr>
                <w:rFonts w:ascii="Times New Roman" w:hAnsi="Times New Roman"/>
                <w:b/>
                <w:bCs/>
                <w:lang w:val="en-US"/>
              </w:rPr>
              <w:t>PagingRecordList</w:t>
            </w:r>
            <w:proofErr w:type="spellEnd"/>
            <w:r w:rsidRPr="00873FD4">
              <w:rPr>
                <w:rFonts w:ascii="Times New Roman" w:hAnsi="Times New Roman"/>
                <w:b/>
                <w:bCs/>
                <w:lang w:val="en-US"/>
              </w:rPr>
              <w: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w:t>
            </w:r>
            <w:proofErr w:type="gramStart"/>
            <w:r>
              <w:t>i.e.</w:t>
            </w:r>
            <w:proofErr w:type="gramEnd"/>
            <w:r>
              <w:t xml:space="preserv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1" w:name="_Toc131620751"/>
            <w:bookmarkStart w:id="2" w:name="_Toc131622466"/>
            <w:bookmarkStart w:id="3" w:name="_Toc131624407"/>
            <w:bookmarkStart w:id="4" w:name="_Toc131708798"/>
            <w:bookmarkStart w:id="5"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1"/>
            <w:bookmarkEnd w:id="2"/>
            <w:bookmarkEnd w:id="3"/>
            <w:bookmarkEnd w:id="4"/>
            <w:bookmarkEnd w:id="5"/>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roofErr w:type="gramStart"/>
            <w:r>
              <w:rPr>
                <w:rFonts w:ascii="Times New Roman" w:hAnsi="Times New Roman" w:hint="eastAsia"/>
                <w:lang w:val="en-US"/>
              </w:rPr>
              <w:t>need</w:t>
            </w:r>
            <w:proofErr w:type="gram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A99706C"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544DCAB" w14:textId="00BC341D"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9C3EB8C" w14:textId="77777777" w:rsidR="00FC237A" w:rsidRPr="00FC237A" w:rsidRDefault="00FC237A" w:rsidP="00FC237A">
            <w:pPr>
              <w:pStyle w:val="TAC"/>
              <w:spacing w:before="20" w:after="20"/>
              <w:ind w:left="57" w:right="57"/>
              <w:jc w:val="left"/>
              <w:rPr>
                <w:rFonts w:ascii="Times New Roman" w:hAnsi="Times New Roman"/>
                <w:lang w:val="en-US"/>
              </w:rPr>
            </w:pPr>
            <w:r w:rsidRPr="00FC237A">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gNB only wants to address a subset of all the </w:t>
            </w:r>
            <w:proofErr w:type="spellStart"/>
            <w:proofErr w:type="gramStart"/>
            <w:r w:rsidRPr="00FC237A">
              <w:rPr>
                <w:rFonts w:ascii="Times New Roman" w:hAnsi="Times New Roman"/>
                <w:lang w:val="en-US"/>
              </w:rPr>
              <w:t>Ues,it</w:t>
            </w:r>
            <w:proofErr w:type="spellEnd"/>
            <w:proofErr w:type="gramEnd"/>
            <w:r w:rsidRPr="00FC237A">
              <w:rPr>
                <w:rFonts w:ascii="Times New Roman" w:hAnsi="Times New Roman"/>
                <w:lang w:val="en-US"/>
              </w:rPr>
              <w:t xml:space="preserve"> can chose to send the group paging message on subset of the available </w:t>
            </w:r>
            <w:proofErr w:type="spellStart"/>
            <w:r w:rsidRPr="00FC237A">
              <w:rPr>
                <w:rFonts w:ascii="Times New Roman" w:hAnsi="Times New Roman"/>
                <w:lang w:val="en-US"/>
              </w:rPr>
              <w:t>POs.</w:t>
            </w:r>
            <w:proofErr w:type="spellEnd"/>
          </w:p>
          <w:p w14:paraId="4DD27DB6" w14:textId="5C301367" w:rsidR="005D39AA" w:rsidRDefault="00FC237A" w:rsidP="00FC237A">
            <w:pPr>
              <w:pStyle w:val="TAC"/>
              <w:keepNext w:val="0"/>
              <w:spacing w:before="20" w:after="20"/>
              <w:ind w:left="57" w:right="57"/>
              <w:jc w:val="left"/>
              <w:rPr>
                <w:rFonts w:ascii="Times New Roman" w:hAnsi="Times New Roman"/>
                <w:lang w:val="en-US"/>
              </w:rPr>
            </w:pPr>
            <w:r w:rsidRPr="00FC237A">
              <w:rPr>
                <w:rFonts w:ascii="Times New Roman" w:hAnsi="Times New Roman"/>
                <w:lang w:val="en-US"/>
              </w:rPr>
              <w:t>Besides, legacy individual paging can also be used to move certain multicast receiving UE(s) from RRC_INACTIVE to RRC_CONNECTED.</w:t>
            </w: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693C916F" w:rsidR="005D39AA" w:rsidRPr="00C358CA"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6232B9AE" w14:textId="357C9692" w:rsidR="005D39AA" w:rsidRPr="00C358CA" w:rsidRDefault="003C0380" w:rsidP="005D39A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387B9EA" w14:textId="77777777" w:rsidR="00496375" w:rsidRDefault="00496375" w:rsidP="00496375">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4F0A3681" w14:textId="68F42517" w:rsidR="005D39AA" w:rsidRDefault="00496375" w:rsidP="00496375">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 xml:space="preserve">From our understanding, For P13, one bit can be </w:t>
            </w:r>
            <w:proofErr w:type="gramStart"/>
            <w:r w:rsidRPr="00496375">
              <w:rPr>
                <w:rFonts w:ascii="Times New Roman" w:hAnsi="Times New Roman"/>
                <w:lang w:val="en-US"/>
              </w:rPr>
              <w:t>add</w:t>
            </w:r>
            <w:proofErr w:type="gramEnd"/>
            <w:r w:rsidRPr="00496375">
              <w:rPr>
                <w:rFonts w:ascii="Times New Roman" w:hAnsi="Times New Roman"/>
                <w:lang w:val="en-US"/>
              </w:rPr>
              <w:t xml:space="preserve"> to group paging to indicate whether the multicast session can be received in RRC INACTIVE, and UE can decide whether to switch back to CONNECTED state or stay in RRC INACTIVE based on the indication and the presence of PTM configuration.</w:t>
            </w:r>
          </w:p>
        </w:tc>
      </w:tr>
      <w:tr w:rsidR="0028337D" w14:paraId="67AB966A"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63EA0DAD"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1B981E"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A76A73" w14:textId="77777777" w:rsidR="0028337D" w:rsidRDefault="0028337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E66F4D" w14:paraId="7A7B1DB8"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789D24A3" w14:textId="56235996"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F937B46" w14:textId="5901FAD9"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2999A18" w14:textId="632F7A3F" w:rsidR="00E66F4D" w:rsidRDefault="00E66F4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w:t>
            </w:r>
            <w:proofErr w:type="gramStart"/>
            <w:r>
              <w:rPr>
                <w:rFonts w:ascii="Times New Roman" w:hAnsi="Times New Roman"/>
                <w:lang w:val="en-US"/>
              </w:rPr>
              <w:t>that</w:t>
            </w:r>
            <w:proofErr w:type="gramEnd"/>
            <w:r>
              <w:rPr>
                <w:rFonts w:ascii="Times New Roman" w:hAnsi="Times New Roman"/>
                <w:lang w:val="en-US"/>
              </w:rPr>
              <w:t xml:space="preserve"> </w:t>
            </w:r>
          </w:p>
          <w:p w14:paraId="1C1C95C3" w14:textId="38A40E8E" w:rsidR="00E66F4D" w:rsidRPr="00E66F4D" w:rsidRDefault="00E66F4D" w:rsidP="00E66F4D">
            <w:pPr>
              <w:pStyle w:val="TAC"/>
              <w:spacing w:before="20" w:after="20"/>
              <w:ind w:left="57" w:right="57"/>
              <w:jc w:val="left"/>
              <w:rPr>
                <w:rFonts w:ascii="Times New Roman" w:hAnsi="Times New Roman"/>
                <w:lang w:val="en-US"/>
              </w:rPr>
            </w:pPr>
            <w:r w:rsidRPr="00E66F4D">
              <w:rPr>
                <w:rFonts w:ascii="Times New Roman" w:hAnsi="Times New Roman"/>
                <w:lang w:val="en-US"/>
              </w:rPr>
              <w:t>a.</w:t>
            </w:r>
            <w:r>
              <w:rPr>
                <w:rFonts w:ascii="Times New Roman" w:hAnsi="Times New Roman"/>
                <w:lang w:val="en-US"/>
              </w:rPr>
              <w:t xml:space="preserve"> </w:t>
            </w:r>
            <w:r w:rsidRPr="00E66F4D">
              <w:rPr>
                <w:rFonts w:ascii="Times New Roman" w:hAnsi="Times New Roman"/>
                <w:lang w:val="en-US"/>
              </w:rPr>
              <w:t>ALL applicable UEs continue to receive the service in RRC_INACTIVE, or</w:t>
            </w:r>
          </w:p>
          <w:p w14:paraId="1142FE6E" w14:textId="77777777"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xml:space="preserve">. </w:t>
            </w:r>
            <w:r w:rsidRPr="00E66F4D">
              <w:rPr>
                <w:rFonts w:ascii="Times New Roman" w:hAnsi="Times New Roman"/>
                <w:lang w:val="en-US"/>
              </w:rPr>
              <w:t>ALL applicable UEs move to RRC_CONNECTED</w:t>
            </w:r>
            <w:r>
              <w:rPr>
                <w:rFonts w:ascii="Times New Roman" w:hAnsi="Times New Roman"/>
                <w:lang w:val="en-US"/>
              </w:rPr>
              <w:t>.</w:t>
            </w:r>
          </w:p>
          <w:p w14:paraId="4DBA47E7" w14:textId="77777777" w:rsidR="00E66F4D" w:rsidRDefault="00E66F4D" w:rsidP="00E66F4D">
            <w:pPr>
              <w:pStyle w:val="TAC"/>
              <w:keepNext w:val="0"/>
              <w:spacing w:before="20" w:after="20"/>
              <w:ind w:left="57" w:right="57"/>
              <w:jc w:val="left"/>
              <w:rPr>
                <w:rFonts w:ascii="Times New Roman" w:hAnsi="Times New Roman"/>
                <w:lang w:val="en-US"/>
              </w:rPr>
            </w:pPr>
          </w:p>
          <w:p w14:paraId="17ED023A" w14:textId="7D54FF53"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the legacy unicast paging can be used. </w:t>
            </w:r>
          </w:p>
        </w:tc>
      </w:tr>
      <w:tr w:rsidR="009E565F" w14:paraId="597F4880"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12798299" w14:textId="0D68378A"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5A93E77F" w14:textId="722772A2" w:rsidR="009E565F" w:rsidRDefault="009E565F" w:rsidP="009E565F">
            <w:pPr>
              <w:pStyle w:val="TAC"/>
              <w:keepNext w:val="0"/>
              <w:spacing w:before="20" w:after="20"/>
              <w:ind w:left="57" w:right="57"/>
              <w:rPr>
                <w:rFonts w:ascii="Times New Roman" w:hAnsi="Times New Roman" w:hint="eastAsia"/>
                <w:lang w:val="en-US"/>
              </w:rPr>
            </w:pPr>
            <w:r>
              <w:rPr>
                <w:rFonts w:ascii="Times New Roman" w:eastAsia="游明朝"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6E65B852" w14:textId="77777777" w:rsidR="009E565F" w:rsidRDefault="009E565F" w:rsidP="009E565F">
            <w:pPr>
              <w:pStyle w:val="TAC"/>
              <w:keepNext w:val="0"/>
              <w:spacing w:before="20" w:after="20"/>
              <w:ind w:left="57" w:right="57"/>
              <w:jc w:val="left"/>
              <w:rPr>
                <w:rFonts w:ascii="Times New Roman" w:eastAsia="游明朝" w:hAnsi="Times New Roman"/>
                <w:lang w:val="en-US" w:eastAsia="ja-JP"/>
              </w:rPr>
            </w:pPr>
            <w:r>
              <w:rPr>
                <w:rFonts w:ascii="Times New Roman" w:eastAsia="游明朝" w:hAnsi="Times New Roman"/>
                <w:lang w:val="en-US" w:eastAsia="ja-JP"/>
              </w:rPr>
              <w:t xml:space="preserve">We have a similar concern as Qualcomm. </w:t>
            </w:r>
            <w:r>
              <w:rPr>
                <w:rFonts w:ascii="Times New Roman" w:eastAsia="游明朝" w:hAnsi="Times New Roman" w:hint="eastAsia"/>
                <w:lang w:val="en-US" w:eastAsia="ja-JP"/>
              </w:rPr>
              <w:t>W</w:t>
            </w:r>
            <w:r>
              <w:rPr>
                <w:rFonts w:ascii="Times New Roman" w:eastAsia="游明朝"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behaviour upon reception of group paging). </w:t>
            </w:r>
          </w:p>
          <w:p w14:paraId="4F5D0B36" w14:textId="77777777" w:rsidR="009E565F" w:rsidRDefault="009E565F" w:rsidP="009E565F">
            <w:pPr>
              <w:pStyle w:val="TAC"/>
              <w:keepNext w:val="0"/>
              <w:spacing w:before="20" w:after="20"/>
              <w:ind w:left="57" w:right="57"/>
              <w:jc w:val="left"/>
              <w:rPr>
                <w:rFonts w:ascii="Times New Roman" w:eastAsia="游明朝" w:hAnsi="Times New Roman"/>
                <w:lang w:val="en-US" w:eastAsia="ja-JP"/>
              </w:rPr>
            </w:pPr>
          </w:p>
          <w:p w14:paraId="7724CAA6" w14:textId="3F840656"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游明朝" w:hAnsi="Times New Roman"/>
                <w:lang w:val="en-US" w:eastAsia="ja-JP"/>
              </w:rPr>
              <w:t xml:space="preserve">Additionally, we think the current paging message (i.e., in Rel-17) can include both UE-ID list (i.e., </w:t>
            </w:r>
            <w:proofErr w:type="spellStart"/>
            <w:r w:rsidRPr="00B97BE0">
              <w:rPr>
                <w:rFonts w:ascii="Times New Roman" w:eastAsia="游明朝" w:hAnsi="Times New Roman"/>
                <w:i/>
                <w:iCs/>
                <w:lang w:val="en-US" w:eastAsia="ja-JP"/>
              </w:rPr>
              <w:t>PagingRecordList</w:t>
            </w:r>
            <w:proofErr w:type="spellEnd"/>
            <w:r>
              <w:rPr>
                <w:rFonts w:ascii="Times New Roman" w:eastAsia="游明朝" w:hAnsi="Times New Roman"/>
                <w:lang w:val="en-US" w:eastAsia="ja-JP"/>
              </w:rPr>
              <w:t xml:space="preserve">) and TMGI list (i.e., </w:t>
            </w:r>
            <w:proofErr w:type="spellStart"/>
            <w:r w:rsidRPr="00B97BE0">
              <w:rPr>
                <w:rFonts w:ascii="Times New Roman" w:eastAsia="游明朝" w:hAnsi="Times New Roman"/>
                <w:i/>
                <w:iCs/>
                <w:lang w:val="en-US" w:eastAsia="ja-JP"/>
              </w:rPr>
              <w:t>PagingGroupList</w:t>
            </w:r>
            <w:proofErr w:type="spellEnd"/>
            <w:r>
              <w:rPr>
                <w:rFonts w:ascii="Times New Roman" w:eastAsia="游明朝" w:hAnsi="Times New Roman"/>
                <w:lang w:val="en-US" w:eastAsia="ja-JP"/>
              </w:rPr>
              <w:t xml:space="preserve">) simultaneously, i.e., one paging message can page individual UEs and notify multicast session activation </w:t>
            </w:r>
            <w:r>
              <w:rPr>
                <w:rFonts w:ascii="Times New Roman" w:eastAsia="游明朝" w:hAnsi="Times New Roman"/>
                <w:lang w:val="en-US" w:eastAsia="ja-JP"/>
              </w:rPr>
              <w:lastRenderedPageBreak/>
              <w:t xml:space="preserve">at the same time. If RAN2 considers Rel-18 paging message works as such, we think further enhancement would be needed in the paging message (e.g., to add another UE-ID list for UEs to stay in INACTIVE). </w:t>
            </w:r>
          </w:p>
        </w:tc>
      </w:tr>
    </w:tbl>
    <w:p w14:paraId="21B6CE3C" w14:textId="77777777" w:rsidR="00226B70" w:rsidRDefault="00226B70">
      <w:pPr>
        <w:rPr>
          <w:lang w:val="en-US" w:eastAsia="zh-CN"/>
        </w:rPr>
      </w:pPr>
    </w:p>
    <w:p w14:paraId="7D129535" w14:textId="77777777" w:rsidR="00226B70" w:rsidRDefault="008D5216">
      <w:pPr>
        <w:pStyle w:val="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CA8F" w14:textId="77777777" w:rsidR="0088347F" w:rsidRDefault="0088347F" w:rsidP="002E2B33">
      <w:pPr>
        <w:spacing w:before="0" w:after="0" w:line="240" w:lineRule="auto"/>
      </w:pPr>
      <w:r>
        <w:separator/>
      </w:r>
    </w:p>
  </w:endnote>
  <w:endnote w:type="continuationSeparator" w:id="0">
    <w:p w14:paraId="3A1D71A7" w14:textId="77777777" w:rsidR="0088347F" w:rsidRDefault="0088347F"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6EF7" w14:textId="77777777" w:rsidR="0088347F" w:rsidRDefault="0088347F" w:rsidP="002E2B33">
      <w:pPr>
        <w:spacing w:before="0" w:after="0" w:line="240" w:lineRule="auto"/>
      </w:pPr>
      <w:r>
        <w:separator/>
      </w:r>
    </w:p>
  </w:footnote>
  <w:footnote w:type="continuationSeparator" w:id="0">
    <w:p w14:paraId="2AB5DA2C" w14:textId="77777777" w:rsidR="0088347F" w:rsidRDefault="0088347F"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408280">
    <w:abstractNumId w:val="5"/>
  </w:num>
  <w:num w:numId="2" w16cid:durableId="1085685082">
    <w:abstractNumId w:val="3"/>
  </w:num>
  <w:num w:numId="3" w16cid:durableId="829905765">
    <w:abstractNumId w:val="6"/>
  </w:num>
  <w:num w:numId="4" w16cid:durableId="1786194887">
    <w:abstractNumId w:val="7"/>
  </w:num>
  <w:num w:numId="5" w16cid:durableId="2098749840">
    <w:abstractNumId w:val="8"/>
  </w:num>
  <w:num w:numId="6" w16cid:durableId="1397506541">
    <w:abstractNumId w:val="1"/>
  </w:num>
  <w:num w:numId="7" w16cid:durableId="100297916">
    <w:abstractNumId w:val="0"/>
  </w:num>
  <w:num w:numId="8" w16cid:durableId="1662462143">
    <w:abstractNumId w:val="2"/>
  </w:num>
  <w:num w:numId="9" w16cid:durableId="376852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2D3B"/>
    <w:rsid w:val="00194E34"/>
    <w:rsid w:val="00195FCD"/>
    <w:rsid w:val="001A2B2A"/>
    <w:rsid w:val="001B638D"/>
    <w:rsid w:val="001D15B1"/>
    <w:rsid w:val="001D22E8"/>
    <w:rsid w:val="001D5EA6"/>
    <w:rsid w:val="001E49B3"/>
    <w:rsid w:val="001E72D6"/>
    <w:rsid w:val="001F647C"/>
    <w:rsid w:val="0020478C"/>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84CE1"/>
    <w:rsid w:val="00386C58"/>
    <w:rsid w:val="0039150B"/>
    <w:rsid w:val="003A2678"/>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2CBF"/>
    <w:rsid w:val="005406E7"/>
    <w:rsid w:val="0054426F"/>
    <w:rsid w:val="00546D28"/>
    <w:rsid w:val="00553559"/>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A8C"/>
    <w:rsid w:val="005E7E08"/>
    <w:rsid w:val="005F3067"/>
    <w:rsid w:val="005F3B2E"/>
    <w:rsid w:val="00603057"/>
    <w:rsid w:val="00613FC8"/>
    <w:rsid w:val="006260DF"/>
    <w:rsid w:val="00626B4D"/>
    <w:rsid w:val="00633D56"/>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107C"/>
    <w:rsid w:val="008A25FB"/>
    <w:rsid w:val="008B4642"/>
    <w:rsid w:val="008C672C"/>
    <w:rsid w:val="008D1111"/>
    <w:rsid w:val="008D5216"/>
    <w:rsid w:val="008F463A"/>
    <w:rsid w:val="00910A03"/>
    <w:rsid w:val="009137AD"/>
    <w:rsid w:val="009179D2"/>
    <w:rsid w:val="0092173D"/>
    <w:rsid w:val="00921AB6"/>
    <w:rsid w:val="009245BA"/>
    <w:rsid w:val="00925D5D"/>
    <w:rsid w:val="00932BC9"/>
    <w:rsid w:val="0093757E"/>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565F"/>
    <w:rsid w:val="009F0DF3"/>
    <w:rsid w:val="009F1108"/>
    <w:rsid w:val="009F45E3"/>
    <w:rsid w:val="009F5645"/>
    <w:rsid w:val="00A078B3"/>
    <w:rsid w:val="00A13C7F"/>
    <w:rsid w:val="00A13E3B"/>
    <w:rsid w:val="00A238B3"/>
    <w:rsid w:val="00A248E5"/>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215AD"/>
    <w:rsid w:val="00B42D52"/>
    <w:rsid w:val="00B45A2B"/>
    <w:rsid w:val="00B52ED7"/>
    <w:rsid w:val="00B54396"/>
    <w:rsid w:val="00B558F0"/>
    <w:rsid w:val="00B56B08"/>
    <w:rsid w:val="00B62A19"/>
    <w:rsid w:val="00B63EBE"/>
    <w:rsid w:val="00B6537C"/>
    <w:rsid w:val="00B6665B"/>
    <w:rsid w:val="00B67A1E"/>
    <w:rsid w:val="00B7106F"/>
    <w:rsid w:val="00B71712"/>
    <w:rsid w:val="00B730B1"/>
    <w:rsid w:val="00B77DC1"/>
    <w:rsid w:val="00B96A9B"/>
    <w:rsid w:val="00BA5F28"/>
    <w:rsid w:val="00BB4687"/>
    <w:rsid w:val="00BB6B08"/>
    <w:rsid w:val="00BC38DC"/>
    <w:rsid w:val="00BD1E6F"/>
    <w:rsid w:val="00BD487C"/>
    <w:rsid w:val="00BE5FCA"/>
    <w:rsid w:val="00BE7FC9"/>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DFE4DB"/>
  <w15:docId w15:val="{51964C6F-1286-401F-9F77-E57ED0E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rPr>
      <w:lang w:eastAsia="zh-CN"/>
    </w:rPr>
  </w:style>
  <w:style w:type="paragraph" w:styleId="7">
    <w:name w:val="heading 7"/>
    <w:next w:val="a0"/>
    <w:link w:val="70"/>
    <w:qFormat/>
    <w:pPr>
      <w:outlineLvl w:val="6"/>
    </w:pPr>
    <w:rPr>
      <w:lang w:eastAsia="zh-CN"/>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Web">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8">
    <w:name w:val="annotation subject"/>
    <w:basedOn w:val="a7"/>
    <w:next w:val="a7"/>
    <w:link w:val="af9"/>
    <w:qFormat/>
    <w:rPr>
      <w:b/>
      <w:bCs/>
    </w:rPr>
  </w:style>
  <w:style w:type="table" w:styleId="afa">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uiPriority w:val="99"/>
    <w:qFormat/>
    <w:rPr>
      <w:color w:val="0000FF"/>
      <w:u w:val="single"/>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見出し 1 (文字)"/>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本文 (文字)"/>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吹き出し (文字)"/>
    <w:link w:val="ad"/>
    <w:qFormat/>
    <w:rPr>
      <w:rFonts w:ascii="Segoe UI" w:hAnsi="Segoe UI" w:cs="Segoe UI"/>
      <w:sz w:val="18"/>
      <w:szCs w:val="18"/>
      <w:lang w:eastAsia="ja-JP"/>
    </w:rPr>
  </w:style>
  <w:style w:type="character" w:customStyle="1" w:styleId="a8">
    <w:name w:val="コメント文字列 (文字)"/>
    <w:link w:val="a7"/>
    <w:uiPriority w:val="99"/>
    <w:qFormat/>
    <w:rPr>
      <w:rFonts w:ascii="Times New Roman" w:hAnsi="Times New Roman"/>
      <w:lang w:eastAsia="ja-JP"/>
    </w:rPr>
  </w:style>
  <w:style w:type="character" w:customStyle="1" w:styleId="af9">
    <w:name w:val="コメント内容 (文字)"/>
    <w:link w:val="af8"/>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6">
    <w:name w:val="見出しマップ (文字)"/>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ＭＳ 明朝"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ヘッダー (文字)"/>
    <w:link w:val="af0"/>
    <w:qFormat/>
    <w:rPr>
      <w:rFonts w:ascii="Arial" w:hAnsi="Arial"/>
      <w:b/>
      <w:sz w:val="18"/>
      <w:lang w:eastAsia="ja-JP"/>
    </w:rPr>
  </w:style>
  <w:style w:type="character" w:customStyle="1" w:styleId="af1">
    <w:name w:val="フッター (文字)"/>
    <w:link w:val="af"/>
    <w:qFormat/>
    <w:rPr>
      <w:rFonts w:ascii="Arial" w:hAnsi="Arial"/>
      <w:b/>
      <w:i/>
      <w:sz w:val="18"/>
      <w:lang w:eastAsia="ja-JP"/>
    </w:rPr>
  </w:style>
  <w:style w:type="character" w:customStyle="1" w:styleId="af6">
    <w:name w:val="脚注文字列 (文字)"/>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見出し 2 (文字)"/>
    <w:link w:val="2"/>
    <w:qFormat/>
    <w:rPr>
      <w:rFonts w:ascii="Arial" w:hAnsi="Arial"/>
      <w:sz w:val="32"/>
      <w:lang w:eastAsia="ja-JP"/>
    </w:rPr>
  </w:style>
  <w:style w:type="character" w:customStyle="1" w:styleId="30">
    <w:name w:val="見出し 3 (文字)"/>
    <w:link w:val="3"/>
    <w:qFormat/>
    <w:rPr>
      <w:rFonts w:ascii="Arial" w:hAnsi="Arial"/>
      <w:sz w:val="28"/>
      <w:lang w:eastAsia="ja-JP"/>
    </w:rPr>
  </w:style>
  <w:style w:type="character" w:customStyle="1" w:styleId="40">
    <w:name w:val="見出し 4 (文字)"/>
    <w:link w:val="4"/>
    <w:qFormat/>
    <w:rPr>
      <w:rFonts w:ascii="Arial" w:hAnsi="Arial"/>
      <w:sz w:val="24"/>
      <w:lang w:eastAsia="ja-JP"/>
    </w:rPr>
  </w:style>
  <w:style w:type="character" w:customStyle="1" w:styleId="50">
    <w:name w:val="見出し 5 (文字)"/>
    <w:link w:val="5"/>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2">
    <w:name w:val="List Paragraph"/>
    <w:aliases w:val="- Bullets,?? ??,?????,????,Lista1,목록 단락,列出段落1,中等深浅网格 1 - 着色 21"/>
    <w:basedOn w:val="a0"/>
    <w:link w:val="aff3"/>
    <w:uiPriority w:val="34"/>
    <w:qFormat/>
    <w:pPr>
      <w:spacing w:after="0"/>
      <w:ind w:left="720"/>
    </w:pPr>
    <w:rPr>
      <w:rFonts w:ascii="Calibri" w:eastAsia="Calibri" w:hAnsi="Calibri"/>
      <w:sz w:val="22"/>
      <w:szCs w:val="22"/>
      <w:lang w:val="zh-CN" w:eastAsia="en-US"/>
    </w:rPr>
  </w:style>
  <w:style w:type="character" w:customStyle="1" w:styleId="aff3">
    <w:name w:val="リスト段落 (文字)"/>
    <w:aliases w:val="- Bullets (文字),?? ?? (文字),????? (文字),???? (文字),Lista1 (文字),목록 단락 (文字),列出段落1 (文字),中等深浅网格 1 - 着色 21 (文字)"/>
    <w:link w:val="aff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書式なし (文字)"/>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ＭＳ 明朝"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spacing w:after="0" w:line="240" w:lineRule="auto"/>
    </w:pPr>
    <w:rPr>
      <w:rFonts w:ascii="Times New Roman" w:hAnsi="Times New Roman"/>
      <w:lang w:val="en-GB" w:eastAsia="ja-JP"/>
    </w:rPr>
  </w:style>
  <w:style w:type="character" w:styleId="aff4">
    <w:name w:val="Mention"/>
    <w:basedOn w:val="a1"/>
    <w:uiPriority w:val="99"/>
    <w:unhideWhenUsed/>
    <w:rsid w:val="001A2B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22427">
      <w:bodyDiv w:val="1"/>
      <w:marLeft w:val="0"/>
      <w:marRight w:val="0"/>
      <w:marTop w:val="0"/>
      <w:marBottom w:val="0"/>
      <w:divBdr>
        <w:top w:val="none" w:sz="0" w:space="0" w:color="auto"/>
        <w:left w:val="none" w:sz="0" w:space="0" w:color="auto"/>
        <w:bottom w:val="none" w:sz="0" w:space="0" w:color="auto"/>
        <w:right w:val="none" w:sz="0" w:space="0" w:color="auto"/>
      </w:divBdr>
    </w:div>
    <w:div w:id="1938752969">
      <w:bodyDiv w:val="1"/>
      <w:marLeft w:val="0"/>
      <w:marRight w:val="0"/>
      <w:marTop w:val="0"/>
      <w:marBottom w:val="0"/>
      <w:divBdr>
        <w:top w:val="none" w:sz="0" w:space="0" w:color="auto"/>
        <w:left w:val="none" w:sz="0" w:space="0" w:color="auto"/>
        <w:bottom w:val="none" w:sz="0" w:space="0" w:color="auto"/>
        <w:right w:val="none" w:sz="0" w:space="0" w:color="auto"/>
      </w:divBdr>
    </w:div>
    <w:div w:id="207331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92F92-28FF-48B1-8086-3A926FCE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4579</Words>
  <Characters>26105</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Kyocera - Masato Fujishiro</cp:lastModifiedBy>
  <cp:revision>12</cp:revision>
  <dcterms:created xsi:type="dcterms:W3CDTF">2023-04-21T08:53:00Z</dcterms:created>
  <dcterms:modified xsi:type="dcterms:W3CDTF">2023-04-23T06:50:00Z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