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lang w:val="de-DE"/>
        </w:rPr>
      </w:pPr>
      <w:r>
        <w:rPr>
          <w:lang w:val="de-DE"/>
        </w:rPr>
        <w:t>3GPP TSG-RAN WG2 #121</w:t>
      </w:r>
      <w:r>
        <w:rPr>
          <w:rFonts w:hint="eastAsia"/>
          <w:lang w:val="de-DE"/>
        </w:rPr>
        <w:t>bis</w:t>
      </w:r>
      <w:r>
        <w:rPr>
          <w:lang w:val="de-DE"/>
        </w:rPr>
        <w:tab/>
      </w:r>
      <w:r>
        <w:rPr>
          <w:sz w:val="32"/>
          <w:szCs w:val="32"/>
          <w:lang w:val="de-DE"/>
        </w:rPr>
        <w:t>R2-23</w:t>
      </w:r>
      <w:r>
        <w:rPr>
          <w:rFonts w:hint="eastAsia"/>
          <w:sz w:val="32"/>
          <w:szCs w:val="32"/>
          <w:lang w:val="de-DE"/>
        </w:rPr>
        <w:t>XXXXX</w:t>
      </w:r>
    </w:p>
    <w:p>
      <w:pPr>
        <w:pStyle w:val="64"/>
        <w:spacing w:after="60"/>
      </w:pPr>
      <w:r>
        <w:rPr>
          <w:rFonts w:hint="eastAsia"/>
          <w:lang w:val="en-US"/>
        </w:rPr>
        <w:t>Online</w:t>
      </w:r>
      <w:r>
        <w:t xml:space="preserve">, </w:t>
      </w:r>
      <w:r>
        <w:rPr>
          <w:rFonts w:hint="eastAsia"/>
        </w:rPr>
        <w:t xml:space="preserve"> 17th April– 26th April 2023</w:t>
      </w:r>
    </w:p>
    <w:p>
      <w:pPr>
        <w:pStyle w:val="111"/>
        <w:tabs>
          <w:tab w:val="left" w:pos="1985"/>
        </w:tabs>
        <w:rPr>
          <w:rFonts w:cs="Arial"/>
          <w:b/>
          <w:bCs/>
          <w:sz w:val="24"/>
        </w:rPr>
      </w:pPr>
    </w:p>
    <w:p>
      <w:pPr>
        <w:pStyle w:val="111"/>
        <w:tabs>
          <w:tab w:val="left" w:pos="1985"/>
        </w:tabs>
        <w:rPr>
          <w:rFonts w:cs="Arial"/>
          <w:b/>
          <w:bCs/>
          <w:sz w:val="24"/>
          <w:lang w:val="en-US" w:eastAsia="zh-CN"/>
        </w:rPr>
      </w:pPr>
      <w:r>
        <w:rPr>
          <w:rFonts w:cs="Arial"/>
          <w:b/>
          <w:bCs/>
          <w:sz w:val="24"/>
        </w:rPr>
        <w:t>Agenda item:</w:t>
      </w:r>
      <w:r>
        <w:rPr>
          <w:rFonts w:cs="Arial"/>
          <w:b/>
          <w:bCs/>
          <w:sz w:val="24"/>
        </w:rPr>
        <w:tab/>
      </w:r>
      <w:r>
        <w:rPr>
          <w:rFonts w:hint="eastAsia" w:cs="Arial"/>
          <w:b/>
          <w:bCs/>
          <w:sz w:val="24"/>
          <w:lang w:val="en-US" w:eastAsia="zh-CN"/>
        </w:rPr>
        <w:t>7.2.2</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hint="eastAsia" w:ascii="Arial" w:hAnsi="Arial" w:cs="Arial"/>
          <w:b/>
          <w:bCs/>
          <w:sz w:val="24"/>
          <w:lang w:val="en-US" w:eastAsia="zh-CN"/>
        </w:rPr>
        <w:t>Xiaomi</w:t>
      </w:r>
    </w:p>
    <w:p>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hint="eastAsia" w:ascii="Arial" w:hAnsi="Arial" w:cs="Arial"/>
          <w:b/>
          <w:bCs/>
          <w:sz w:val="24"/>
        </w:rPr>
        <w:t>[AT121bis-e][424][POS] Group positioning and multiple targets (Xiaomi</w:t>
      </w:r>
      <w:r>
        <w:rPr>
          <w:rFonts w:hint="eastAsia" w:ascii="Arial" w:hAnsi="Arial" w:cs="Arial"/>
          <w:b/>
          <w:bCs/>
          <w:sz w:val="24"/>
          <w:lang w:val="en-US" w:eastAsia="zh-CN"/>
        </w:rPr>
        <w:t>/</w:t>
      </w:r>
      <w:r>
        <w:rPr>
          <w:rFonts w:hint="eastAsia" w:ascii="Arial" w:hAnsi="Arial" w:cs="Arial"/>
          <w:b/>
          <w:bCs/>
          <w:sz w:val="24"/>
        </w:rPr>
        <w:t>Qualcomm)</w:t>
      </w:r>
    </w:p>
    <w:bookmarkEnd w:id="0"/>
    <w:p>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pPr>
        <w:pStyle w:val="113"/>
        <w:rPr>
          <w:lang w:val="en-US" w:eastAsia="en-GB"/>
        </w:rPr>
      </w:pPr>
    </w:p>
    <w:p>
      <w:pPr>
        <w:pStyle w:val="118"/>
      </w:pPr>
      <w:r>
        <w:t>[AT121bis-e][424][POS] Group positioning and multiple targets (Xiaomi/Qualcomm)</w:t>
      </w:r>
    </w:p>
    <w:p>
      <w:pPr>
        <w:pStyle w:val="119"/>
      </w:pPr>
      <w:r>
        <w:tab/>
      </w:r>
      <w:r>
        <w:t>Scope: Discuss P17-P19 of R2-2302740, attempt to conclude, and evaluate whether we can reply to the SA2 LS on multiple target UEs.</w:t>
      </w:r>
    </w:p>
    <w:p>
      <w:pPr>
        <w:pStyle w:val="119"/>
      </w:pPr>
      <w:r>
        <w:tab/>
      </w:r>
      <w:r>
        <w:t>Intended outcome: Report (Xiaomi) and agreeable reply LS (Qualcomm)</w:t>
      </w:r>
    </w:p>
    <w:p>
      <w:pPr>
        <w:pStyle w:val="119"/>
      </w:pPr>
      <w:r>
        <w:tab/>
      </w:r>
      <w:r>
        <w:t>Deadline: Friday 2023-04-21 1000 UTC</w:t>
      </w:r>
    </w:p>
    <w:p>
      <w:pPr>
        <w:pStyle w:val="119"/>
      </w:pPr>
    </w:p>
    <w:p/>
    <w:p/>
    <w:p>
      <w:pPr>
        <w:pStyle w:val="2"/>
        <w:rPr>
          <w:lang w:eastAsia="zh-CN"/>
        </w:rPr>
      </w:pPr>
      <w:r>
        <w:t>2</w:t>
      </w:r>
      <w:r>
        <w:tab/>
      </w:r>
      <w:r>
        <w:rPr>
          <w:lang w:eastAsia="ko-KR"/>
        </w:rPr>
        <w:t>Contact Information</w:t>
      </w:r>
    </w:p>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r>
              <w:rPr>
                <w:rFonts w:eastAsia="Calibri"/>
                <w:szCs w:val="22"/>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r>
              <w:rPr>
                <w:rFonts w:eastAsia="Calibri"/>
                <w:szCs w:val="22"/>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Ericsson</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Ritesh Shreevastav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Qualcomm</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Dan Vassilovski (</w:t>
            </w:r>
            <w:r>
              <w:rPr>
                <w:szCs w:val="22"/>
              </w:rPr>
              <w:fldChar w:fldCharType="begin"/>
            </w:r>
            <w:r>
              <w:rPr>
                <w:szCs w:val="22"/>
                <w:lang w:val="en-US"/>
              </w:rPr>
              <w:instrText xml:space="preserve"> HYPERLINK "mailto:dvassilo@qti.qualcomm.com" </w:instrText>
            </w:r>
            <w:r>
              <w:rPr>
                <w:szCs w:val="22"/>
              </w:rPr>
              <w:fldChar w:fldCharType="separate"/>
            </w:r>
            <w:r>
              <w:rPr>
                <w:rStyle w:val="58"/>
                <w:rFonts w:eastAsia="Calibri"/>
                <w:szCs w:val="22"/>
                <w:lang w:val="en-US"/>
              </w:rPr>
              <w:t>dvassilo@qti.qualcomm.com</w:t>
            </w:r>
            <w:r>
              <w:rPr>
                <w:rStyle w:val="58"/>
                <w:rFonts w:eastAsia="Calibri"/>
                <w:szCs w:val="22"/>
                <w:lang w:val="en-US"/>
              </w:rPr>
              <w:fldChar w:fldCharType="end"/>
            </w:r>
            <w:r>
              <w:rPr>
                <w:rFonts w:eastAsia="Calibri"/>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Theme="minorEastAsia"/>
                <w:szCs w:val="22"/>
                <w:lang w:val="en-US"/>
              </w:rPr>
            </w:pPr>
            <w:r>
              <w:rPr>
                <w:rFonts w:hint="eastAsia" w:eastAsiaTheme="minorEastAsia"/>
                <w:szCs w:val="22"/>
                <w:lang w:val="en-US"/>
              </w:rPr>
              <w:t>O</w:t>
            </w:r>
            <w:r>
              <w:rPr>
                <w:rFonts w:eastAsiaTheme="minorEastAsia"/>
                <w:szCs w:val="22"/>
                <w:lang w:val="en-US"/>
              </w:rPr>
              <w:t>PPO</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Theme="minorEastAsia"/>
                <w:szCs w:val="22"/>
                <w:lang w:val="en-US"/>
              </w:rPr>
            </w:pPr>
            <w:r>
              <w:rPr>
                <w:rFonts w:hint="eastAsia" w:eastAsiaTheme="minorEastAsia"/>
                <w:szCs w:val="22"/>
                <w:lang w:val="en-US"/>
              </w:rPr>
              <w:t>Y</w:t>
            </w:r>
            <w:r>
              <w:rPr>
                <w:rFonts w:eastAsiaTheme="minorEastAsia"/>
                <w:szCs w:val="22"/>
                <w:lang w:val="en-US"/>
              </w:rPr>
              <w:t>ang Liu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Theme="minorEastAsia"/>
                <w:szCs w:val="22"/>
                <w:lang w:val="en-US"/>
              </w:rPr>
            </w:pPr>
            <w:r>
              <w:rPr>
                <w:rFonts w:hint="eastAsia" w:eastAsiaTheme="minorEastAsia"/>
                <w:szCs w:val="22"/>
                <w:lang w:val="en-US"/>
              </w:rPr>
              <w:t>CATT</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Theme="minorEastAsia"/>
                <w:szCs w:val="22"/>
                <w:lang w:val="de-DE"/>
              </w:rPr>
            </w:pPr>
            <w:r>
              <w:rPr>
                <w:rFonts w:hint="eastAsia" w:eastAsiaTheme="minorEastAsia"/>
                <w:szCs w:val="22"/>
                <w:lang w:val="de-DE"/>
              </w:rPr>
              <w:t>Jianxiang Li (lijianxiang@catt.cn)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de-DE"/>
              </w:rPr>
            </w:pPr>
            <w:r>
              <w:rPr>
                <w:rFonts w:eastAsia="Calibri"/>
                <w:szCs w:val="22"/>
                <w:lang w:val="de-DE"/>
              </w:rPr>
              <w:t>Lenovo</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Robin Thomas (rthomas7@lenovo.com)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r>
              <w:rPr>
                <w:rFonts w:eastAsia="Calibri"/>
                <w:szCs w:val="22"/>
                <w:lang w:val="en-US"/>
              </w:rPr>
              <w:t>LG</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r>
              <w:rPr>
                <w:rFonts w:eastAsia="Calibri"/>
                <w:szCs w:val="22"/>
                <w:lang w:val="en-US"/>
              </w:rPr>
              <w:t>Jonggil Nam (jonggil.nam@lge.com)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Fraunhofer</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Birendra Ghimire (</w:t>
            </w:r>
            <w:r>
              <w:rPr>
                <w:szCs w:val="22"/>
              </w:rPr>
              <w:fldChar w:fldCharType="begin"/>
            </w:r>
            <w:r>
              <w:rPr>
                <w:szCs w:val="22"/>
                <w:lang w:val="en-US"/>
              </w:rPr>
              <w:instrText xml:space="preserve"> HYPERLINK "mailto:birendra.ghimire@iis.fraunhofer.de" </w:instrText>
            </w:r>
            <w:r>
              <w:rPr>
                <w:szCs w:val="22"/>
              </w:rPr>
              <w:fldChar w:fldCharType="separate"/>
            </w:r>
            <w:r>
              <w:rPr>
                <w:rStyle w:val="58"/>
                <w:rFonts w:eastAsia="Calibri"/>
                <w:szCs w:val="22"/>
                <w:lang w:val="en-US"/>
              </w:rPr>
              <w:t>birendra.ghimire@iis.fraunhofer.de</w:t>
            </w:r>
            <w:r>
              <w:rPr>
                <w:rStyle w:val="58"/>
                <w:rFonts w:eastAsia="Calibri"/>
                <w:szCs w:val="22"/>
                <w:lang w:val="en-US"/>
              </w:rPr>
              <w:fldChar w:fldCharType="end"/>
            </w:r>
            <w:r>
              <w:rPr>
                <w:rFonts w:eastAsia="Calibri"/>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hint="eastAsia" w:eastAsiaTheme="minorEastAsia"/>
                <w:szCs w:val="22"/>
                <w:lang w:val="en-US"/>
              </w:rPr>
            </w:pPr>
            <w:r>
              <w:rPr>
                <w:rFonts w:hint="eastAsia" w:eastAsiaTheme="minorEastAsia"/>
                <w:szCs w:val="22"/>
                <w:lang w:val="en-US"/>
              </w:rPr>
              <w:t>S</w:t>
            </w:r>
            <w:r>
              <w:rPr>
                <w:rFonts w:eastAsiaTheme="minorEastAsia"/>
                <w:szCs w:val="22"/>
                <w:lang w:val="en-US"/>
              </w:rPr>
              <w:t>preadtrum</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hint="eastAsia" w:eastAsiaTheme="minorEastAsia"/>
                <w:szCs w:val="22"/>
                <w:lang w:val="en-US"/>
              </w:rPr>
            </w:pPr>
            <w:r>
              <w:rPr>
                <w:rFonts w:hint="eastAsia" w:eastAsiaTheme="minorEastAsia"/>
                <w:szCs w:val="22"/>
                <w:lang w:val="en-US"/>
              </w:rPr>
              <w:t>H</w:t>
            </w:r>
            <w:r>
              <w:rPr>
                <w:rFonts w:eastAsiaTheme="minorEastAsia"/>
                <w:szCs w:val="22"/>
                <w:lang w:val="en-US"/>
              </w:rPr>
              <w:t>uifang.Fan (Huifang.fan@unisoc.com)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hint="default" w:eastAsia="宋体"/>
                <w:szCs w:val="22"/>
                <w:lang w:val="en-US" w:eastAsia="zh-CN"/>
              </w:rPr>
            </w:pPr>
            <w:r>
              <w:rPr>
                <w:rFonts w:hint="eastAsia"/>
                <w:szCs w:val="22"/>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hint="default" w:eastAsia="宋体"/>
                <w:szCs w:val="22"/>
                <w:lang w:val="en-US" w:eastAsia="zh-CN"/>
              </w:rPr>
            </w:pPr>
            <w:r>
              <w:rPr>
                <w:rFonts w:hint="eastAsia"/>
                <w:szCs w:val="22"/>
                <w:lang w:val="en-US" w:eastAsia="zh-CN"/>
              </w:rPr>
              <w:t>Yu Pan(pan.yu24@zte.com.cn)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r>
    </w:tbl>
    <w:p>
      <w:pPr>
        <w:rPr>
          <w:lang w:val="en-US"/>
        </w:rPr>
      </w:pPr>
    </w:p>
    <w:p>
      <w:pPr>
        <w:pStyle w:val="2"/>
        <w:numPr>
          <w:ilvl w:val="0"/>
          <w:numId w:val="14"/>
        </w:numPr>
      </w:pPr>
      <w:r>
        <w:t>Discussions</w:t>
      </w:r>
    </w:p>
    <w:p>
      <w:r>
        <w:rPr>
          <w:rFonts w:hint="eastAsia"/>
          <w:lang w:val="en-US" w:eastAsia="zh-CN"/>
        </w:rPr>
        <w:t>In</w:t>
      </w:r>
      <w:r>
        <w:t xml:space="preserve"> LS from SA2 </w:t>
      </w:r>
      <w:sdt>
        <w:sdtPr>
          <w:id w:val="-1558780295"/>
        </w:sdt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pStyle w:val="70"/>
              <w:rPr>
                <w:sz w:val="20"/>
                <w:szCs w:val="20"/>
                <w:lang w:val="en-US"/>
              </w:rPr>
            </w:pPr>
            <w:r>
              <w:rPr>
                <w:sz w:val="22"/>
                <w:szCs w:val="22"/>
                <w:lang w:val="en-US"/>
              </w:rPr>
              <w:t>-</w:t>
            </w:r>
            <w:r>
              <w:rPr>
                <w:sz w:val="22"/>
                <w:szCs w:val="22"/>
                <w:lang w:val="en-US"/>
              </w:rPr>
              <w:tab/>
            </w:r>
            <w:r>
              <w:rPr>
                <w:sz w:val="22"/>
                <w:szCs w:val="22"/>
                <w:lang w:val="en-US"/>
              </w:rPr>
              <w:t>A Ranging/SL Positioning layer is introduced on the Target UE/Reference UE/SL Positioning Server UE under Application layer and above AS layer to handle service request received from application layer and to control the Sidelink Positioning and Ranging operation:</w:t>
            </w:r>
          </w:p>
          <w:p>
            <w:pPr>
              <w:pStyle w:val="71"/>
              <w:rPr>
                <w:sz w:val="22"/>
                <w:szCs w:val="22"/>
                <w:lang w:val="en-US"/>
              </w:rPr>
            </w:pPr>
            <w:r>
              <w:rPr>
                <w:sz w:val="22"/>
                <w:szCs w:val="22"/>
                <w:lang w:val="en-US"/>
              </w:rPr>
              <w:t>-</w:t>
            </w:r>
            <w:r>
              <w:rPr>
                <w:sz w:val="22"/>
                <w:szCs w:val="22"/>
                <w:lang w:val="en-US"/>
              </w:rPr>
              <w:tab/>
            </w:r>
            <w:r>
              <w:rPr>
                <w:sz w:val="22"/>
                <w:szCs w:val="22"/>
                <w:lang w:val="en-US"/>
              </w:rPr>
              <w:t>Functionalities supported by the Ranging/SL Positioning layer include discovery of the UE(s) in proximity that can participate in Sidelink Positioning and Ranging service sessions and control signalling between UEs or among a group of UEs or between UE and LMF to manage and coordinate the Sidelink Positioning and Ranging operations.</w:t>
            </w:r>
          </w:p>
          <w:p>
            <w:pPr>
              <w:pStyle w:val="71"/>
              <w:rPr>
                <w:sz w:val="22"/>
                <w:szCs w:val="22"/>
                <w:highlight w:val="yellow"/>
                <w:lang w:val="en-US" w:eastAsia="zh-CN"/>
              </w:rPr>
            </w:pPr>
            <w:r>
              <w:rPr>
                <w:sz w:val="22"/>
                <w:szCs w:val="22"/>
                <w:highlight w:val="yellow"/>
                <w:lang w:val="en-US"/>
              </w:rPr>
              <w:t>-</w:t>
            </w:r>
            <w:r>
              <w:rPr>
                <w:sz w:val="22"/>
                <w:szCs w:val="22"/>
                <w:highlight w:val="yellow"/>
                <w:lang w:val="en-US"/>
              </w:rPr>
              <w:tab/>
            </w:r>
            <w:r>
              <w:rPr>
                <w:sz w:val="22"/>
                <w:szCs w:val="22"/>
                <w:highlight w:val="yellow"/>
                <w:lang w:val="en-US"/>
              </w:rPr>
              <w:t xml:space="preserve">The group management can be performed at application layer, and the application layer may </w:t>
            </w:r>
            <w:r>
              <w:rPr>
                <w:sz w:val="22"/>
                <w:szCs w:val="22"/>
                <w:highlight w:val="yellow"/>
                <w:lang w:val="en-US" w:eastAsia="zh-CN"/>
              </w:rPr>
              <w:t>provide group identifier information</w:t>
            </w:r>
            <w:r>
              <w:rPr>
                <w:sz w:val="22"/>
                <w:szCs w:val="22"/>
                <w:highlight w:val="yellow"/>
                <w:lang w:val="en-US"/>
              </w:rPr>
              <w:t xml:space="preserve"> to the Ranging/SL Positioning layer.</w:t>
            </w:r>
            <w:r>
              <w:rPr>
                <w:sz w:val="22"/>
                <w:szCs w:val="22"/>
                <w:highlight w:val="yellow"/>
                <w:lang w:val="en-US" w:eastAsia="zh-CN"/>
              </w:rPr>
              <w:t xml:space="preserve"> </w:t>
            </w:r>
          </w:p>
          <w:p>
            <w:pPr>
              <w:pStyle w:val="67"/>
              <w:rPr>
                <w:sz w:val="22"/>
                <w:szCs w:val="22"/>
                <w:lang w:val="en-US" w:eastAsia="en-GB"/>
              </w:rPr>
            </w:pPr>
            <w:r>
              <w:rPr>
                <w:sz w:val="22"/>
                <w:szCs w:val="22"/>
                <w:highlight w:val="yellow"/>
                <w:lang w:val="en-US" w:eastAsia="zh-CN"/>
              </w:rPr>
              <w:t>NOTE 1:</w:t>
            </w:r>
            <w:r>
              <w:rPr>
                <w:sz w:val="22"/>
                <w:szCs w:val="22"/>
                <w:highlight w:val="yellow"/>
                <w:lang w:val="en-US"/>
              </w:rPr>
              <w:t xml:space="preserve"> Potential group management within RSPP layer is out-of-scope of SA2.</w:t>
            </w:r>
          </w:p>
        </w:tc>
      </w:tr>
    </w:tbl>
    <w:p/>
    <w:p>
      <w:r>
        <w:rPr>
          <w:rFonts w:hint="eastAsia"/>
          <w:lang w:val="en-US" w:eastAsia="zh-CN"/>
        </w:rPr>
        <w:t>As analyzed in [3], it</w:t>
      </w:r>
      <w: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pPr>
        <w:rPr>
          <w:lang w:val="en-US" w:eastAsia="zh-CN"/>
        </w:rPr>
      </w:pPr>
      <w:r>
        <w:rPr>
          <w:lang w:val="en-US" w:eastAsia="zh-CN"/>
        </w:rPr>
        <w:t>So rapporteur would like to ask:</w:t>
      </w:r>
    </w:p>
    <w:p>
      <w:pPr>
        <w:pStyle w:val="160"/>
        <w:widowControl/>
        <w:ind w:firstLine="0" w:firstLineChars="0"/>
        <w:rPr>
          <w:rFonts w:hint="default"/>
        </w:rPr>
      </w:pPr>
    </w:p>
    <w:p>
      <w:pPr>
        <w:pStyle w:val="16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Style w:val="51"/>
        <w:tblW w:w="500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3"/>
        <w:gridCol w:w="1392"/>
        <w:gridCol w:w="4"/>
        <w:gridCol w:w="2124"/>
        <w:gridCol w:w="4"/>
        <w:gridCol w:w="6130"/>
        <w:gridCol w:w="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1101"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en-US"/>
              </w:rPr>
            </w:pPr>
            <w:r>
              <w:rPr>
                <w:rFonts w:hint="eastAsia"/>
                <w:lang w:val="en-US"/>
              </w:rPr>
              <w:t>Agree or not</w:t>
            </w:r>
          </w:p>
        </w:tc>
        <w:tc>
          <w:tcPr>
            <w:tcW w:w="3173"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Ericsson</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Agree</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 no impact in RAN2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Qualcomm</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Partially Agree</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ProSe, respectively.  As such, the upper/application layer performs group management through the procedures defined in 23.287 and 23.304. </w:t>
            </w:r>
          </w:p>
          <w:p>
            <w:pPr>
              <w:pStyle w:val="80"/>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 including by informing the application layer of circumstances require change in group composition.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O</w:t>
            </w:r>
            <w:r>
              <w:t>PPO</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Agree</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rPr>
              <w:t>CATT</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Not sure</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define the group positioning at first before we jump into the discussion of </w:t>
            </w:r>
            <w:r>
              <w:rPr>
                <w:bCs/>
                <w:lang w:val="en-US"/>
              </w:rPr>
              <w:t>group positioning</w:t>
            </w:r>
            <w:r>
              <w:rPr>
                <w:rFonts w:hint="eastAsia"/>
                <w:bCs/>
                <w:lang w:val="en-US"/>
              </w:rPr>
              <w:t xml:space="preserve">. </w:t>
            </w:r>
            <w:r>
              <w:rPr>
                <w:lang w:val="en-US"/>
              </w:rPr>
              <w:t>I</w:t>
            </w:r>
            <w:r>
              <w:rPr>
                <w:rFonts w:hint="eastAsia"/>
                <w:lang w:val="en-US"/>
              </w:rPr>
              <w:t xml:space="preserve"> did not find any definition of group positioning in TS </w:t>
            </w:r>
            <w:r>
              <w:rPr>
                <w:lang w:val="en-US"/>
              </w:rPr>
              <w:t>23.586</w:t>
            </w:r>
            <w:r>
              <w:rPr>
                <w:rFonts w:hint="eastAsia"/>
                <w:lang w:val="en-US"/>
              </w:rPr>
              <w:t xml:space="preserve">. Is group positioning a type of service or the positioning operations in a group which is defined in </w:t>
            </w:r>
            <w:r>
              <w:rPr>
                <w:lang w:val="en-US"/>
              </w:rPr>
              <w:t>ProSe</w:t>
            </w:r>
            <w:r>
              <w:rPr>
                <w:rFonts w:hint="eastAsia"/>
                <w:lang w:val="en-US"/>
              </w:rPr>
              <w:t>?</w:t>
            </w:r>
          </w:p>
          <w:p>
            <w:pPr>
              <w:pStyle w:val="80"/>
              <w:spacing w:before="20" w:after="20"/>
              <w:ind w:left="57" w:right="57"/>
              <w:jc w:val="left"/>
              <w:rPr>
                <w:lang w:val="en-US"/>
              </w:rPr>
            </w:pPr>
            <w:r>
              <w:rPr>
                <w:rFonts w:hint="eastAsia"/>
                <w:lang w:val="en-US"/>
              </w:rPr>
              <w:t xml:space="preserve">Can </w:t>
            </w:r>
            <w:r>
              <w:rPr>
                <w:lang w:val="en-US"/>
              </w:rPr>
              <w:t xml:space="preserve">rapporteur </w:t>
            </w:r>
            <w:r>
              <w:rPr>
                <w:rFonts w:hint="eastAsia"/>
                <w:lang w:val="en-US"/>
              </w:rPr>
              <w:t>clarify where the group positioning is defined?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Lenovo</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See comments</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agree to some extent that group management can be handled by higher-layers. However, for the purposes of SL positioning, the application </w:t>
            </w:r>
            <w:r>
              <w:rPr>
                <w:rFonts w:hint="eastAsia"/>
                <w:lang w:val="en-US"/>
              </w:rPr>
              <w:t>layer</w:t>
            </w:r>
            <w:r>
              <w:rPr>
                <w:lang w:val="en-US"/>
              </w:rPr>
              <w:t xml:space="preserve"> may not always have knowledge about the number of anchor UEs present in addition to any discoverable server UEs. The number and location quality of anchor UEs depends on the pos. technique, which is transparent to the application layer. Further discussion is needed on dynamic group formation within SLPP, where the application </w:t>
            </w:r>
            <w:r>
              <w:rPr>
                <w:rFonts w:hint="eastAsia"/>
                <w:lang w:val="en-US"/>
              </w:rPr>
              <w:t>layer</w:t>
            </w:r>
            <w:r>
              <w:rPr>
                <w:lang w:val="en-US"/>
              </w:rPr>
              <w:t xml:space="preserve"> may have some missing information e.g., certain AS layer parameters.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lang w:val="en-US"/>
              </w:rPr>
              <w:t xml:space="preserve">LG </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Under my understanding, the group positioning is for multiple target UEs. A location request will be invoked by upper/application layer (i.e. LCS) including the information with multiple target UEs. In this sense, each target UE may work as target UE or anchor UE to estimate relative positioning/ranging between multiple target UEs using RTT-type method. Absolute positioning for group positioning will not be possible due to the members of group positioning may not know their location. So, group management for group positioning </w:t>
            </w:r>
            <w:r>
              <w:rPr>
                <w:rFonts w:hint="eastAsia"/>
                <w:lang w:val="en-US"/>
              </w:rPr>
              <w:t>c</w:t>
            </w:r>
            <w:r>
              <w:rPr>
                <w:lang w:val="en-US"/>
              </w:rPr>
              <w:t xml:space="preserve">ompletely rely on upper/application layer. There is no need to add/remove member on group positioning session in SLPP layer. </w:t>
            </w:r>
          </w:p>
          <w:p>
            <w:pPr>
              <w:pStyle w:val="80"/>
              <w:spacing w:before="20" w:after="20"/>
              <w:ind w:left="57" w:right="57"/>
              <w:jc w:val="left"/>
              <w:rPr>
                <w:lang w:val="en-US"/>
              </w:rPr>
            </w:pPr>
          </w:p>
          <w:p>
            <w:pPr>
              <w:pStyle w:val="80"/>
              <w:spacing w:before="20" w:after="20"/>
              <w:ind w:left="57" w:right="57"/>
              <w:jc w:val="left"/>
              <w:rPr>
                <w:lang w:val="en-US"/>
              </w:rPr>
            </w:pPr>
            <w:r>
              <w:rPr>
                <w:lang w:val="en-US"/>
              </w:rPr>
              <w:t xml:space="preserve">If definition of group positioning is not clear (as mentioned by CATT), we don’t make further discussion so RAN2 should send LS to SA2 on clarification for group positioning.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Fraunhofer</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Comments</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The UE that form anchors for a target UE may change due to change in radio conditions. The information about channel conditions may not be available at the application layer, so there may be involvement of SLPP layer in group management.</w:t>
            </w:r>
          </w:p>
          <w:p>
            <w:pPr>
              <w:pStyle w:val="80"/>
              <w:spacing w:before="20" w:after="20"/>
              <w:ind w:left="57" w:right="57"/>
              <w:jc w:val="left"/>
              <w:rPr>
                <w:lang w:val="en-US"/>
              </w:rPr>
            </w:pPr>
          </w:p>
          <w:p>
            <w:pPr>
              <w:pStyle w:val="80"/>
              <w:spacing w:before="20" w:after="20"/>
              <w:ind w:left="57" w:right="57"/>
              <w:jc w:val="left"/>
              <w:rPr>
                <w:lang w:val="en-US"/>
              </w:rPr>
            </w:pPr>
            <w:r>
              <w:rPr>
                <w:lang w:val="en-US"/>
              </w:rPr>
              <w:t xml:space="preserve">It also needs to be clarified how the group is related to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Intel</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 our understanding, group management refers to discovery for group formation as well as addition/removal/maintenance of UEs within a group. It is clear from SA2 LS that this is out of RSPP/SLPP scope. The SLPP layer shall just follow the indication from app</w:t>
            </w:r>
            <w:bookmarkStart w:id="2" w:name="_GoBack"/>
            <w:bookmarkEnd w:id="2"/>
            <w:r>
              <w:rPr>
                <w:lang w:val="en-US"/>
              </w:rPr>
              <w:t>lication layer to set up the positioning session for a group of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S</w:t>
            </w:r>
            <w:r>
              <w:rPr>
                <w:lang w:val="en-US"/>
              </w:rPr>
              <w:t>preadtrum</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A</w:t>
            </w:r>
            <w:r>
              <w:rPr>
                <w:lang w:val="en-US"/>
              </w:rPr>
              <w:t>gree</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 no impact in RAN2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ZTE</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Agree</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We see no RAN2 impact also in SL data transmission of groupcast in RAN. So the SL positioning should be same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bl>
    <w:p>
      <w:pPr>
        <w:pStyle w:val="160"/>
        <w:widowControl/>
        <w:ind w:firstLine="0" w:firstLineChars="0"/>
        <w:rPr>
          <w:rFonts w:hint="default"/>
        </w:rPr>
      </w:pPr>
    </w:p>
    <w:p>
      <w:pPr>
        <w:pStyle w:val="16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Style w:val="51"/>
        <w:tblW w:w="500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3"/>
        <w:gridCol w:w="1392"/>
        <w:gridCol w:w="4"/>
        <w:gridCol w:w="2124"/>
        <w:gridCol w:w="4"/>
        <w:gridCol w:w="6130"/>
        <w:gridCol w:w="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1101"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en-US"/>
              </w:rPr>
            </w:pPr>
            <w:r>
              <w:rPr>
                <w:rFonts w:hint="eastAsia"/>
                <w:lang w:val="en-US"/>
              </w:rPr>
              <w:t>Agree or not</w:t>
            </w:r>
          </w:p>
        </w:tc>
        <w:tc>
          <w:tcPr>
            <w:tcW w:w="3173"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 xml:space="preserve">Ericsson </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Agree</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However, there should be provision in the Core Network to map the L2ID with the SUPI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Qualcomm</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ProSe, respectively. This incudes the dissemination of relevant Application-layer IDs and Destination Layer 2 IDs.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O</w:t>
            </w:r>
            <w:r>
              <w:t>PPO</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A</w:t>
            </w:r>
            <w:r>
              <w:t>gree</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rPr>
              <w:t>CATT</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the definition of group positioning before we jump into the discussion of </w:t>
            </w:r>
            <w:r>
              <w:rPr>
                <w:bCs/>
                <w:lang w:val="en-US"/>
              </w:rPr>
              <w:t>group positioning</w:t>
            </w:r>
            <w:r>
              <w:rPr>
                <w:rFonts w:hint="eastAsia"/>
                <w:bCs/>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Lenovo</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This depends on the location of the SLPP layer with respect to the V2X/ProSe layer. Since destination IDs are usually generated in the Application layer, Q2 may only be valid if the SLPP is located above the V2X/ProSe Application layer. If not provided then the V2X/ProSe layer usually manages the generation of such IDs.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lang w:val="en-US"/>
              </w:rPr>
              <w:t>LG</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According to current spec, the network does not have individual L2 ID (i.e. Source Layer-2 ID and the Destination Layer-2 ID) for all UEs used in sidelink communication. In 38.331, UE sends SIdelinkUEInformationNR message to the network including Destination Layer-2 ID for groupcast/broadcast. If the network provides group ID associated to Destination L2 ID, they can be utilized in SLPP over V2X/ProSe layer via groupcast communication mode. As Q1 answer, group positioning will be used for relative positioning/ranging so that there may not be privacy/security issue for providing location information via groupcast.</w:t>
            </w:r>
          </w:p>
          <w:p>
            <w:pPr>
              <w:pStyle w:val="80"/>
              <w:spacing w:before="20" w:after="20"/>
              <w:ind w:left="57" w:right="57"/>
              <w:jc w:val="left"/>
              <w:rPr>
                <w:lang w:val="en-US"/>
              </w:rPr>
            </w:pPr>
            <w:r>
              <w:rPr>
                <w:lang w:val="en-US"/>
              </w:rPr>
              <w:t>In addition, for unicast between group members, all members should provide their Source L2 ID to the network, which could increase signaling overhead and complexity. Group positioning via unicast can be enhanced in next release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Fraunhofer</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need to clarify if the meaning of the group is. Does a group mean a set of one or more UEs whose location is unknown and jointly/iteratively estimated?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Intel</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S</w:t>
            </w:r>
            <w:r>
              <w:rPr>
                <w:lang w:val="en-US"/>
              </w:rPr>
              <w:t>preadtrum</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A</w:t>
            </w:r>
            <w:r>
              <w:rPr>
                <w:lang w:val="en-US"/>
              </w:rPr>
              <w:t>gree</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ZTE</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Agree</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They should not come from SLPP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bl>
    <w:p>
      <w:pPr>
        <w:widowControl w:val="0"/>
        <w:spacing w:after="0"/>
        <w:jc w:val="both"/>
        <w:rPr>
          <w:rFonts w:ascii="Arial" w:hAnsi="Arial" w:cs="Arial"/>
          <w:lang w:val="en-US"/>
        </w:rPr>
      </w:pPr>
    </w:p>
    <w:p>
      <w:pPr>
        <w:rPr>
          <w:lang w:val="en-US" w:eastAsia="zh-CN"/>
        </w:rPr>
      </w:pPr>
    </w:p>
    <w:p>
      <w:pPr>
        <w:jc w:val="both"/>
        <w:rPr>
          <w:lang w:val="en-US" w:eastAsia="zh-CN"/>
        </w:rPr>
      </w:pPr>
      <w:r>
        <w:rPr>
          <w:rFonts w:hint="eastAsia"/>
          <w:lang w:val="en-US" w:eastAsia="zh-CN"/>
        </w:rPr>
        <w:t xml:space="preserve">In the LS from SA2 [1], SA2 askes whether the SLPP would support multiple Target UEs in the same signalling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signalling session. So, rapporteur would like to ask: </w:t>
      </w:r>
    </w:p>
    <w:p>
      <w:pPr>
        <w:pStyle w:val="160"/>
        <w:widowControl/>
        <w:numPr>
          <w:ilvl w:val="0"/>
          <w:numId w:val="15"/>
        </w:numPr>
        <w:ind w:firstLineChars="0"/>
        <w:rPr>
          <w:rFonts w:hint="default"/>
          <w:b/>
          <w:bCs/>
        </w:rPr>
      </w:pPr>
      <w:r>
        <w:rPr>
          <w:b/>
          <w:bCs/>
        </w:rPr>
        <w:t>Whether the SLPP would support multiple Target UEs in the same signalling session?</w:t>
      </w:r>
    </w:p>
    <w:tbl>
      <w:tblPr>
        <w:tblStyle w:val="51"/>
        <w:tblW w:w="500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3"/>
        <w:gridCol w:w="1394"/>
        <w:gridCol w:w="4"/>
        <w:gridCol w:w="2122"/>
        <w:gridCol w:w="4"/>
        <w:gridCol w:w="6130"/>
        <w:gridCol w:w="4"/>
      </w:tblGrid>
      <w:tr>
        <w:tblPrEx>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1100"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en-US"/>
              </w:rPr>
            </w:pPr>
            <w:r>
              <w:rPr>
                <w:rFonts w:hint="eastAsia"/>
                <w:lang w:val="en-US"/>
              </w:rPr>
              <w:t>Yes or not</w:t>
            </w:r>
          </w:p>
        </w:tc>
        <w:tc>
          <w:tcPr>
            <w:tcW w:w="3173"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Ericsson</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No</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would like to first have solutions with single target only and if there is time left; we can discuss this case.</w:t>
            </w:r>
          </w:p>
          <w:p>
            <w:pPr>
              <w:pStyle w:val="80"/>
              <w:spacing w:before="20" w:after="20"/>
              <w:ind w:left="57" w:right="57"/>
              <w:jc w:val="left"/>
              <w:rPr>
                <w:lang w:val="en-US"/>
              </w:rPr>
            </w:pPr>
          </w:p>
          <w:p>
            <w:pPr>
              <w:pStyle w:val="80"/>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Qualcomm</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O</w:t>
            </w:r>
            <w:r>
              <w:t>PPO</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F</w:t>
            </w:r>
            <w:r>
              <w:t>or now no.</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large. Also, considering the time limit, we should settle down the signaling procedure for the one target UE case firstly.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CATT</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 xml:space="preserve">Multiple Target UEs are mentioned in TS 23.859: </w:t>
            </w:r>
          </w:p>
          <w:p>
            <w:pPr>
              <w:pStyle w:val="80"/>
              <w:spacing w:before="20" w:after="20"/>
              <w:ind w:left="57" w:right="57"/>
              <w:jc w:val="left"/>
              <w:rPr>
                <w:lang w:val="en-US"/>
              </w:rPr>
            </w:pPr>
            <w:r>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p>
          <w:p>
            <w:pPr>
              <w:pStyle w:val="80"/>
              <w:spacing w:before="20" w:after="20"/>
              <w:ind w:left="57" w:right="57"/>
              <w:jc w:val="left"/>
              <w:rPr>
                <w:lang w:val="en-US"/>
              </w:rPr>
            </w:pPr>
          </w:p>
          <w:p>
            <w:pPr>
              <w:pStyle w:val="80"/>
              <w:spacing w:before="20" w:after="20"/>
              <w:ind w:left="57" w:right="57"/>
              <w:jc w:val="left"/>
              <w:rPr>
                <w:lang w:val="en-US"/>
              </w:rPr>
            </w:pPr>
            <w:r>
              <w:rPr>
                <w:lang w:val="en-US"/>
              </w:rPr>
              <w:t xml:space="preserve">We would like to first </w:t>
            </w:r>
            <w:r>
              <w:rPr>
                <w:rFonts w:hint="eastAsia"/>
                <w:lang w:val="en-US"/>
              </w:rPr>
              <w:t>discuss</w:t>
            </w:r>
            <w:r>
              <w:rPr>
                <w:lang w:val="en-US"/>
              </w:rPr>
              <w:t xml:space="preserve"> solutions with </w:t>
            </w:r>
            <w:r>
              <w:rPr>
                <w:rFonts w:hint="eastAsia"/>
                <w:lang w:val="en-US"/>
              </w:rPr>
              <w:t>two</w:t>
            </w:r>
            <w:r>
              <w:rPr>
                <w:lang w:val="en-US"/>
              </w:rPr>
              <w:t xml:space="preserve"> target </w:t>
            </w:r>
            <w:r>
              <w:rPr>
                <w:rFonts w:hint="eastAsia"/>
                <w:lang w:val="en-US"/>
              </w:rPr>
              <w:t xml:space="preserve">UEs in SLPP for the case in TS 23.859. Under this assumption, </w:t>
            </w:r>
            <w:r>
              <w:rPr>
                <w:lang w:val="en-US"/>
              </w:rPr>
              <w:t xml:space="preserve">SLPP </w:t>
            </w:r>
            <w:r>
              <w:rPr>
                <w:rFonts w:hint="eastAsia"/>
                <w:lang w:val="en-US"/>
              </w:rPr>
              <w:t>may</w:t>
            </w:r>
            <w:r>
              <w:rPr>
                <w:lang w:val="en-US"/>
              </w:rPr>
              <w:t xml:space="preserve"> support multiple Target UEs in the same signalling session</w:t>
            </w:r>
            <w:r>
              <w:rPr>
                <w:rFonts w:hint="eastAsia"/>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Lenovo</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Yes , but</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think it is feasible to support multiple Target UEs in a SL positioning group, however further details need to be understood on the signalling procedures in the context of SL Positioning. Furthermore, Location Requests are normally triggered by an LCS client, further discussion is needed on whether the LCS Client supports a group location service request to support positioning of multiple target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lang w:val="en-US"/>
              </w:rPr>
              <w:t>LG</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see group positioning can be operated in a single SLPP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Fraunhofer</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Not yet</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right="57"/>
              <w:jc w:val="left"/>
              <w:rPr>
                <w:lang w:val="en-US"/>
              </w:rPr>
            </w:pPr>
            <w:r>
              <w:rPr>
                <w:lang w:val="en-US"/>
              </w:rPr>
              <w:t>We think it is premature to take this decision as we have not decided on a solution for a single target UE. Hence, we do not know whether it is easier to enable multiple targets in a single session or in multiple sessions.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Intel</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S</w:t>
            </w:r>
            <w:r>
              <w:rPr>
                <w:lang w:val="en-US"/>
              </w:rPr>
              <w:t>preadtrum</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For now no </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also would like to first have solutions for a single target UE. And if there is time lift, we can discuss this case.</w:t>
            </w:r>
          </w:p>
          <w:p>
            <w:pPr>
              <w:pStyle w:val="80"/>
              <w:spacing w:before="20" w:after="20"/>
              <w:ind w:left="57" w:right="57"/>
              <w:jc w:val="left"/>
              <w:rPr>
                <w:lang w:val="en-US"/>
              </w:rPr>
            </w:pPr>
          </w:p>
          <w:p>
            <w:pPr>
              <w:pStyle w:val="80"/>
              <w:spacing w:before="20" w:after="20"/>
              <w:ind w:left="57" w:right="57"/>
              <w:jc w:val="left"/>
              <w:rPr>
                <w:lang w:val="en-US"/>
              </w:rPr>
            </w:pPr>
            <w:r>
              <w:rPr>
                <w:lang w:val="en-US"/>
              </w:rPr>
              <w:t>For multiple target UE cases, if there target UEs require different location accuracy, anchor UEs may be different. SLPP session management can be very complicated.</w:t>
            </w:r>
          </w:p>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ZTE</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Yes</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lang w:val="en-US" w:eastAsia="zh-CN"/>
              </w:rPr>
            </w:pPr>
            <w:r>
              <w:rPr>
                <w:rFonts w:hint="eastAsia"/>
                <w:lang w:val="en-US" w:eastAsia="zh-CN"/>
              </w:rPr>
              <w:t>We think it is feasible of multiple target UEs in a session as there are ranging/relative positioning usecase. Besides the SL positioning capability/AD transfer in BC/GC way, we think the service request should be enhanced to include multiple target UE</w:t>
            </w:r>
            <w:r>
              <w:rPr>
                <w:rFonts w:hint="default"/>
                <w:lang w:val="en-US" w:eastAsia="zh-CN"/>
              </w:rPr>
              <w:t>’</w:t>
            </w:r>
            <w:r>
              <w:rPr>
                <w:rFonts w:hint="eastAsia"/>
                <w:lang w:val="en-US" w:eastAsia="zh-CN"/>
              </w:rPr>
              <w:t xml:space="preserve">s location request. </w:t>
            </w:r>
          </w:p>
          <w:p>
            <w:pPr>
              <w:pStyle w:val="80"/>
              <w:spacing w:before="20" w:after="20"/>
              <w:ind w:left="57" w:right="57"/>
              <w:jc w:val="left"/>
              <w:rPr>
                <w:rFonts w:hint="default" w:eastAsia="宋体"/>
                <w:lang w:val="en-US" w:eastAsia="zh-CN"/>
              </w:rPr>
            </w:pPr>
            <w:r>
              <w:rPr>
                <w:rFonts w:hint="eastAsia"/>
                <w:lang w:val="en-US" w:eastAsia="zh-CN"/>
              </w:rPr>
              <w:t>But we also agree to focus on one target UE first as Ericsson suggests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bl>
    <w:p>
      <w:pPr>
        <w:pStyle w:val="160"/>
        <w:widowControl/>
        <w:ind w:firstLine="0" w:firstLineChars="0"/>
        <w:rPr>
          <w:rFonts w:hint="default"/>
        </w:rPr>
      </w:pPr>
    </w:p>
    <w:p>
      <w:pPr>
        <w:pStyle w:val="16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pPr>
        <w:widowControl w:val="0"/>
        <w:spacing w:after="0"/>
        <w:jc w:val="center"/>
        <w:rPr>
          <w:rFonts w:ascii="等线" w:hAnsi="等线" w:eastAsia="等线"/>
          <w:kern w:val="2"/>
          <w:sz w:val="21"/>
          <w:szCs w:val="22"/>
          <w:lang w:val="en-US" w:eastAsia="zh-CN" w:bidi="ar"/>
        </w:rPr>
      </w:pPr>
      <w:r>
        <w:object>
          <v:shape id="_x0000_i1025" o:spt="75" type="#_x0000_t75" style="height:281.5pt;width:294.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widowControl w:val="0"/>
        <w:spacing w:after="0"/>
        <w:jc w:val="both"/>
        <w:rPr>
          <w:rFonts w:ascii="等线" w:hAnsi="等线" w:eastAsia="等线"/>
          <w:kern w:val="2"/>
          <w:sz w:val="21"/>
          <w:szCs w:val="22"/>
          <w:lang w:val="en-US" w:eastAsia="zh-CN" w:bidi="ar"/>
        </w:rPr>
      </w:pPr>
    </w:p>
    <w:tbl>
      <w:tblPr>
        <w:tblStyle w:val="51"/>
        <w:tblW w:w="500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3"/>
        <w:gridCol w:w="1394"/>
        <w:gridCol w:w="4"/>
        <w:gridCol w:w="2122"/>
        <w:gridCol w:w="4"/>
        <w:gridCol w:w="6130"/>
        <w:gridCol w:w="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1100"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en-US"/>
              </w:rPr>
            </w:pPr>
            <w:r>
              <w:rPr>
                <w:rFonts w:hint="eastAsia"/>
                <w:lang w:val="en-US"/>
              </w:rPr>
              <w:t>Yes or not</w:t>
            </w:r>
          </w:p>
        </w:tc>
        <w:tc>
          <w:tcPr>
            <w:tcW w:w="3173"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Qualcomm</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agree the above call flow should be supported by SLPP as a baseline call flow.  Additionally, since RAN2 has agreed to support centralized positioning, where one UE performs range and/or position calculations based on measurement/location information related to itself and/or other UEs, a companion flow to the above illustrating the centralized operation should be included. </w:t>
            </w:r>
          </w:p>
          <w:p>
            <w:pPr>
              <w:pStyle w:val="80"/>
              <w:spacing w:before="20" w:after="20"/>
              <w:ind w:left="57" w:right="57"/>
              <w:jc w:val="left"/>
              <w:rPr>
                <w:lang w:val="en-US"/>
              </w:rPr>
            </w:pPr>
            <w:r>
              <w:rPr>
                <w:lang w:val="en-US"/>
              </w:rPr>
              <w:drawing>
                <wp:inline distT="0" distB="0" distL="0" distR="0">
                  <wp:extent cx="2129790" cy="2293620"/>
                  <wp:effectExtent l="0" t="0" r="381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stretch>
                            <a:fillRect/>
                          </a:stretch>
                        </pic:blipFill>
                        <pic:spPr>
                          <a:xfrm>
                            <a:off x="0" y="0"/>
                            <a:ext cx="2136045" cy="2299851"/>
                          </a:xfrm>
                          <a:prstGeom prst="rect">
                            <a:avLst/>
                          </a:prstGeom>
                        </pic:spPr>
                      </pic:pic>
                    </a:graphicData>
                  </a:graphic>
                </wp:inline>
              </w:drawing>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O</w:t>
            </w:r>
            <w:r>
              <w:rPr>
                <w:lang w:val="en-US"/>
              </w:rPr>
              <w:t>PPO</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More details should be clarified for the signaling flow such as the UE roles. Is the UE1~4 in the given signaling flow are all target UEs? or anchor UEs are missing in the signaling flow?</w:t>
            </w:r>
          </w:p>
          <w:p>
            <w:pPr>
              <w:pStyle w:val="80"/>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CATT</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postpone</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RAN2 can discuss this issue based on the conclusion of Q1 and the progress of 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Lenovo</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Yes but</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are fine to use this as an initial baseline, but according to the diagram, the group management is performed on the SLPP layer which is contradictory to Q2. There are a few details aspects to consider including that if the group is established above SLPP, there may be no need for SLPP discovery and group management since the SL Positioning group members may act as anchor, server and target-UE, and therefore the procedure may directly start with “SLPP/RSPP Capability Exchange”. However, if the SLPP performs the “dynamic” group management, e.g., addition/removal of member UEs, we would be fine with the above signaling flow in principle.</w:t>
            </w:r>
          </w:p>
          <w:p>
            <w:pPr>
              <w:pStyle w:val="80"/>
              <w:spacing w:before="20" w:after="20"/>
              <w:ind w:left="57" w:right="57"/>
              <w:jc w:val="left"/>
              <w:rPr>
                <w:lang w:val="en-US"/>
              </w:rPr>
            </w:pPr>
          </w:p>
          <w:p>
            <w:pPr>
              <w:pStyle w:val="80"/>
              <w:spacing w:before="20" w:after="20"/>
              <w:ind w:left="57" w:right="57"/>
              <w:jc w:val="left"/>
              <w:rPr>
                <w:lang w:val="en-US"/>
              </w:rPr>
            </w:pPr>
            <w:r>
              <w:rPr>
                <w:lang w:val="en-US"/>
              </w:rPr>
              <w:t>Another issue is whether the support of multiple Target UEs is supported only for PC5-only positioning or also joint Uu/PC5 positioning? This would be useful to clarify going forward.</w:t>
            </w:r>
          </w:p>
          <w:p>
            <w:pPr>
              <w:pStyle w:val="80"/>
              <w:spacing w:before="20" w:after="20"/>
              <w:ind w:left="57" w:right="57"/>
              <w:jc w:val="left"/>
              <w:rPr>
                <w:lang w:val="en-US"/>
              </w:rPr>
            </w:pPr>
          </w:p>
          <w:p>
            <w:pPr>
              <w:pStyle w:val="80"/>
              <w:spacing w:before="20" w:after="20"/>
              <w:ind w:left="57" w:right="57"/>
              <w:jc w:val="left"/>
              <w:rPr>
                <w:lang w:val="en-US"/>
              </w:rPr>
            </w:pPr>
            <w:r>
              <w:rPr>
                <w:lang w:val="en-US"/>
              </w:rPr>
              <w:t>According to the Figure, the positioning model is assumed to be UE-based positioning, where the location calculated at each entity. Will this be supported for UE-assisted positioning, where the location of multiple target-UEs are calculated at another entity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LG</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Agreed as baseline, but I think some steps can be skipped. Initiator UE (i.e. received a location request for group positioning through LPP from LMF) invite other UEs to be involved in group positioning session, then provide assistance data for RTT-type positioning via groupcast mode. After SL-PRS transmission/measurement between UEs, each target UE can calculate ranging/relative positioning from other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lang w:val="en-GB"/>
              </w:rPr>
              <w:t>Intel</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 with comments</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can use this as a baseline, but based on discussion in previous questions, if the group management aspect is not in the scope of the SLPP layer, the group management step should be removed. Moreover, the discovery, capability transfer and assistance data delivery steps are all needed anyway since the upper layers need to be informed of the availability of anchor UEs and the supported positioning methods, etc. for supporting group positioning.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ZTE</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Yes</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lang w:val="en-US" w:eastAsia="zh-CN"/>
              </w:rPr>
            </w:pPr>
            <w:r>
              <w:rPr>
                <w:rFonts w:hint="eastAsia"/>
                <w:lang w:val="en-US" w:eastAsia="zh-CN"/>
              </w:rPr>
              <w:t xml:space="preserve">For the initiator UE, it should also be a line of </w:t>
            </w:r>
            <w:r>
              <w:rPr>
                <w:rFonts w:hint="default"/>
                <w:lang w:val="en-US" w:eastAsia="zh-CN"/>
              </w:rPr>
              <w:t>‘</w:t>
            </w:r>
            <w:r>
              <w:rPr>
                <w:rFonts w:hint="eastAsia"/>
                <w:lang w:val="en-US" w:eastAsia="zh-CN"/>
              </w:rPr>
              <w:t>service request</w:t>
            </w:r>
            <w:r>
              <w:rPr>
                <w:rFonts w:hint="default"/>
                <w:lang w:val="en-US" w:eastAsia="zh-CN"/>
              </w:rPr>
              <w:t>’</w:t>
            </w:r>
            <w:r>
              <w:rPr>
                <w:rFonts w:hint="eastAsia"/>
                <w:lang w:val="en-US" w:eastAsia="zh-CN"/>
              </w:rPr>
              <w:t xml:space="preserve"> containing multiple UE</w:t>
            </w:r>
            <w:r>
              <w:rPr>
                <w:rFonts w:hint="default"/>
                <w:lang w:val="en-US" w:eastAsia="zh-CN"/>
              </w:rPr>
              <w:t>’</w:t>
            </w:r>
            <w:r>
              <w:rPr>
                <w:rFonts w:hint="eastAsia"/>
                <w:lang w:val="en-US" w:eastAsia="zh-CN"/>
              </w:rPr>
              <w:t>s location request if it is MT-LR.</w:t>
            </w:r>
          </w:p>
          <w:p>
            <w:pPr>
              <w:pStyle w:val="80"/>
              <w:spacing w:before="20" w:after="20"/>
              <w:ind w:left="57" w:right="57"/>
              <w:jc w:val="left"/>
              <w:rPr>
                <w:rFonts w:hint="default"/>
                <w:lang w:val="en-US" w:eastAsia="zh-CN"/>
              </w:rPr>
            </w:pPr>
            <w:r>
              <w:rPr>
                <w:rFonts w:hint="eastAsia"/>
                <w:lang w:val="en-US" w:eastAsia="zh-CN"/>
              </w:rPr>
              <w:t>If it is MO-LR, initiator UE should send the service request containing multiple UE</w:t>
            </w:r>
            <w:r>
              <w:rPr>
                <w:rFonts w:hint="default"/>
                <w:lang w:val="en-US" w:eastAsia="zh-CN"/>
              </w:rPr>
              <w:t>’</w:t>
            </w:r>
            <w:r>
              <w:rPr>
                <w:rFonts w:hint="eastAsia"/>
                <w:lang w:val="en-US" w:eastAsia="zh-CN"/>
              </w:rPr>
              <w:t>s location request to other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bl>
    <w:p>
      <w:pPr>
        <w:widowControl w:val="0"/>
        <w:spacing w:after="0"/>
        <w:jc w:val="both"/>
        <w:rPr>
          <w:rFonts w:ascii="等线" w:hAnsi="等线" w:eastAsia="等线"/>
          <w:kern w:val="2"/>
          <w:sz w:val="21"/>
          <w:szCs w:val="22"/>
          <w:lang w:val="en-US" w:eastAsia="zh-CN" w:bidi="ar"/>
        </w:rPr>
      </w:pPr>
    </w:p>
    <w:p>
      <w:pPr>
        <w:widowControl w:val="0"/>
        <w:spacing w:after="0"/>
        <w:jc w:val="both"/>
        <w:rPr>
          <w:rFonts w:ascii="等线" w:hAnsi="等线" w:eastAsia="等线"/>
          <w:kern w:val="2"/>
          <w:sz w:val="21"/>
          <w:szCs w:val="22"/>
          <w:lang w:val="en-US" w:eastAsia="zh-CN" w:bidi="ar"/>
        </w:rPr>
      </w:pPr>
      <w:r>
        <w:rPr>
          <w:rFonts w:hint="eastAsia"/>
          <w:lang w:val="en-US" w:eastAsia="zh-CN"/>
        </w:rPr>
        <w:t xml:space="preserve">In addition, SA2 asked RAN2 about whether there is possibility of signalling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pPr>
        <w:pStyle w:val="16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Style w:val="51"/>
        <w:tblW w:w="500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3"/>
        <w:gridCol w:w="1394"/>
        <w:gridCol w:w="4"/>
        <w:gridCol w:w="2122"/>
        <w:gridCol w:w="4"/>
        <w:gridCol w:w="6130"/>
        <w:gridCol w:w="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1100"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en-US"/>
              </w:rPr>
            </w:pPr>
            <w:r>
              <w:rPr>
                <w:rFonts w:hint="eastAsia"/>
                <w:lang w:val="en-US"/>
              </w:rPr>
              <w:t>Yes or not</w:t>
            </w:r>
          </w:p>
        </w:tc>
        <w:tc>
          <w:tcPr>
            <w:tcW w:w="3173"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Ericsson</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Down prioritize this scenario for now</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Qualcomm</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unicast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O</w:t>
            </w:r>
            <w:r>
              <w:t>PPO</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CATT</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Yes</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Lenovo</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No</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are not sure how this would work in principle. If the absolute location is transmitted then a groupcast message from one of the member UEs to other target-UEs may be fine, but if the range or relative position is transmitted, it always with respect to a single UE, which is not clear from such a single groupcast message. In addition, SA3 involvement may be needed on determining if there is any security/privacy issue as RAN2 cannot recommend any action on this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lang w:val="en-US"/>
              </w:rPr>
              <w:t>LG</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Same as Q2, group positioning will be used for relative positioning/ranging so that there may not be privacy/security issue for sharing location information within group members via groupcast. If certain UE cannot share its positioning result with other UEs within a group positioning, UE could reject the invite to involve a group positioning.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Fraunhofer</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No</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prefer that a session is related to one target UE. With this approach, there can be multiple sessions for each target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Intel</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 pending SA3 design</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In the particular scenario in Q3 and Q4, we assume that all the signaling for capability transfer, assistant data delivery and location information transfer is done in a groupcast manner. While we still await SA3 input on security solution for groupcast/broadcast of SL positioning capability and assistance data, they have already indicated that security is feasible.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sv-SE"/>
              </w:rPr>
              <w:t>Spreadtrum</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Down prioritize this scenario for now</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also would like to first have solutions for a single target UE. And if there is time lift, we can discuss multiple target UEs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ZTE</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Yes but</w:t>
            </w: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We think it is feasible to include multiple UE</w:t>
            </w:r>
            <w:r>
              <w:rPr>
                <w:rFonts w:hint="default"/>
                <w:lang w:val="en-US" w:eastAsia="zh-CN"/>
              </w:rPr>
              <w:t>’</w:t>
            </w:r>
            <w:r>
              <w:rPr>
                <w:rFonts w:hint="eastAsia"/>
                <w:lang w:val="en-US" w:eastAsia="zh-CN"/>
              </w:rPr>
              <w:t>s location in one SLPP message, for example, one UE gathers all the other UE</w:t>
            </w:r>
            <w:r>
              <w:rPr>
                <w:rFonts w:hint="default"/>
                <w:lang w:val="en-US" w:eastAsia="zh-CN"/>
              </w:rPr>
              <w:t>’</w:t>
            </w:r>
            <w:r>
              <w:rPr>
                <w:rFonts w:hint="eastAsia"/>
                <w:lang w:val="en-US" w:eastAsia="zh-CN"/>
              </w:rPr>
              <w:t>s location estimate and sends all of them to another UE which can reach LMF via LPP. However this is complex scenario which should be deprioritized.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bl>
    <w:p>
      <w:pPr>
        <w:widowControl w:val="0"/>
        <w:spacing w:after="0"/>
        <w:jc w:val="both"/>
        <w:rPr>
          <w:rFonts w:ascii="等线" w:hAnsi="等线" w:eastAsia="等线"/>
          <w:kern w:val="2"/>
          <w:sz w:val="21"/>
          <w:szCs w:val="22"/>
          <w:lang w:val="en-US" w:eastAsia="zh-CN" w:bidi="ar"/>
        </w:rPr>
      </w:pPr>
    </w:p>
    <w:p>
      <w:pPr>
        <w:rPr>
          <w:lang w:val="en-US" w:eastAsia="zh-CN"/>
        </w:rPr>
      </w:pPr>
    </w:p>
    <w:p>
      <w:pPr>
        <w:pStyle w:val="2"/>
        <w:numPr>
          <w:ilvl w:val="0"/>
          <w:numId w:val="14"/>
        </w:numPr>
      </w:pPr>
      <w:r>
        <w:rPr>
          <w:rFonts w:hint="eastAsia"/>
          <w:lang w:val="en-US" w:eastAsia="zh-CN"/>
        </w:rPr>
        <w:t>Reference</w:t>
      </w:r>
    </w:p>
    <w:p>
      <w:pPr>
        <w:pStyle w:val="3"/>
        <w:numPr>
          <w:ilvl w:val="0"/>
          <w:numId w:val="16"/>
        </w:numPr>
        <w:ind w:left="0" w:firstLine="0"/>
        <w:rPr>
          <w:rFonts w:ascii="Times New Roman" w:hAnsi="Times New Roman"/>
          <w:sz w:val="20"/>
          <w:lang w:val="en-US" w:eastAsia="zh-CN"/>
        </w:rPr>
      </w:pPr>
      <w:r>
        <w:rPr>
          <w:rFonts w:hint="eastAsia" w:ascii="Times New Roman" w:hAnsi="Times New Roman"/>
          <w:sz w:val="20"/>
          <w:lang w:val="en-US" w:eastAsia="zh-CN"/>
        </w:rPr>
        <w:t xml:space="preserve"> R2-2302448</w:t>
      </w:r>
      <w:r>
        <w:rPr>
          <w:rFonts w:hint="eastAsia" w:ascii="Times New Roman" w:hAnsi="Times New Roman"/>
          <w:sz w:val="20"/>
          <w:lang w:val="en-US" w:eastAsia="zh-CN"/>
        </w:rPr>
        <w:tab/>
      </w:r>
      <w:r>
        <w:rPr>
          <w:rFonts w:hint="eastAsia" w:ascii="Times New Roman" w:hAnsi="Times New Roman"/>
          <w:sz w:val="20"/>
          <w:lang w:val="en-US" w:eastAsia="zh-CN"/>
        </w:rPr>
        <w:t>LS on support of multiple Target UEs (S2-2303837; contact: Qualcomm)</w:t>
      </w:r>
      <w:r>
        <w:rPr>
          <w:rFonts w:hint="eastAsia" w:ascii="Times New Roman" w:hAnsi="Times New Roman"/>
          <w:sz w:val="20"/>
          <w:lang w:val="en-US" w:eastAsia="zh-CN"/>
        </w:rPr>
        <w:tab/>
      </w:r>
      <w:r>
        <w:rPr>
          <w:rFonts w:hint="eastAsia" w:ascii="Times New Roman" w:hAnsi="Times New Roman"/>
          <w:sz w:val="20"/>
          <w:lang w:val="en-US" w:eastAsia="zh-CN"/>
        </w:rPr>
        <w:t>SA2</w:t>
      </w:r>
      <w:r>
        <w:rPr>
          <w:rFonts w:hint="eastAsia" w:ascii="Times New Roman" w:hAnsi="Times New Roman"/>
          <w:sz w:val="20"/>
          <w:lang w:val="en-US" w:eastAsia="zh-CN"/>
        </w:rPr>
        <w:tab/>
      </w:r>
      <w:r>
        <w:rPr>
          <w:rFonts w:hint="eastAsia" w:ascii="Times New Roman" w:hAnsi="Times New Roman"/>
          <w:sz w:val="20"/>
          <w:lang w:val="en-US" w:eastAsia="zh-CN"/>
        </w:rPr>
        <w:t>LS in</w:t>
      </w:r>
      <w:r>
        <w:rPr>
          <w:rFonts w:hint="eastAsia" w:ascii="Times New Roman" w:hAnsi="Times New Roman"/>
          <w:sz w:val="20"/>
          <w:lang w:val="en-US" w:eastAsia="zh-CN"/>
        </w:rPr>
        <w:tab/>
      </w:r>
      <w:r>
        <w:rPr>
          <w:rFonts w:hint="eastAsia" w:ascii="Times New Roman" w:hAnsi="Times New Roman"/>
          <w:sz w:val="20"/>
          <w:lang w:val="en-US" w:eastAsia="zh-CN"/>
        </w:rPr>
        <w:t>Rel-18</w:t>
      </w:r>
      <w:r>
        <w:rPr>
          <w:rFonts w:hint="eastAsia" w:ascii="Times New Roman" w:hAnsi="Times New Roman"/>
          <w:sz w:val="20"/>
          <w:lang w:val="en-US" w:eastAsia="zh-CN"/>
        </w:rPr>
        <w:tab/>
      </w:r>
      <w:r>
        <w:rPr>
          <w:rFonts w:hint="eastAsia" w:ascii="Times New Roman" w:hAnsi="Times New Roman"/>
          <w:sz w:val="20"/>
          <w:lang w:val="en-US" w:eastAsia="zh-CN"/>
        </w:rPr>
        <w:t>Ranging_SL</w:t>
      </w:r>
      <w:r>
        <w:rPr>
          <w:rFonts w:hint="eastAsia" w:ascii="Times New Roman" w:hAnsi="Times New Roman"/>
          <w:sz w:val="20"/>
          <w:lang w:val="en-US" w:eastAsia="zh-CN"/>
        </w:rPr>
        <w:tab/>
      </w:r>
      <w:r>
        <w:rPr>
          <w:rFonts w:hint="eastAsia" w:ascii="Times New Roman" w:hAnsi="Times New Roman"/>
          <w:sz w:val="20"/>
          <w:lang w:val="en-US" w:eastAsia="zh-CN"/>
        </w:rPr>
        <w:t>To:RAN2</w:t>
      </w:r>
      <w:r>
        <w:rPr>
          <w:rFonts w:hint="eastAsia" w:ascii="Times New Roman" w:hAnsi="Times New Roman"/>
          <w:sz w:val="20"/>
          <w:lang w:val="en-US" w:eastAsia="zh-CN"/>
        </w:rPr>
        <w:tab/>
      </w:r>
      <w:r>
        <w:rPr>
          <w:rFonts w:hint="eastAsia" w:ascii="Times New Roman" w:hAnsi="Times New Roman"/>
          <w:sz w:val="20"/>
          <w:lang w:val="en-US" w:eastAsia="zh-CN"/>
        </w:rPr>
        <w:t>Cc:RAN1</w:t>
      </w:r>
    </w:p>
    <w:p>
      <w:pPr>
        <w:numPr>
          <w:ilvl w:val="0"/>
          <w:numId w:val="16"/>
        </w:numPr>
        <w:rPr>
          <w:lang w:val="en-US" w:eastAsia="zh-CN"/>
        </w:rPr>
      </w:pPr>
      <w:r>
        <w:rPr>
          <w:lang w:val="en-US" w:eastAsia="zh-CN"/>
        </w:rPr>
        <w:t>R2-2302503</w:t>
      </w:r>
      <w:r>
        <w:rPr>
          <w:lang w:val="en-US" w:eastAsia="zh-CN"/>
        </w:rPr>
        <w:tab/>
      </w:r>
      <w:r>
        <w:rPr>
          <w:lang w:val="en-US" w:eastAsia="zh-CN"/>
        </w:rPr>
        <w:t>Discussion on sidelink positioning</w:t>
      </w:r>
      <w:r>
        <w:rPr>
          <w:lang w:val="en-US" w:eastAsia="zh-CN"/>
        </w:rPr>
        <w:tab/>
      </w:r>
      <w:r>
        <w:rPr>
          <w:lang w:val="en-US" w:eastAsia="zh-CN"/>
        </w:rPr>
        <w:t>CATT</w:t>
      </w:r>
      <w:r>
        <w:rPr>
          <w:lang w:val="en-US" w:eastAsia="zh-CN"/>
        </w:rPr>
        <w:tab/>
      </w:r>
      <w:r>
        <w:rPr>
          <w:lang w:val="en-US" w:eastAsia="zh-CN"/>
        </w:rPr>
        <w:t>discussion</w:t>
      </w:r>
      <w:r>
        <w:rPr>
          <w:lang w:val="en-US" w:eastAsia="zh-CN"/>
        </w:rPr>
        <w:tab/>
      </w:r>
      <w:r>
        <w:rPr>
          <w:lang w:val="en-US" w:eastAsia="zh-CN"/>
        </w:rPr>
        <w:t>Rel-18</w:t>
      </w:r>
      <w:r>
        <w:rPr>
          <w:lang w:val="en-US" w:eastAsia="zh-CN"/>
        </w:rPr>
        <w:tab/>
      </w:r>
      <w:r>
        <w:rPr>
          <w:lang w:val="en-US" w:eastAsia="zh-CN"/>
        </w:rPr>
        <w:t>NR_pos_enh2</w:t>
      </w:r>
    </w:p>
    <w:p>
      <w:pPr>
        <w:numPr>
          <w:ilvl w:val="0"/>
          <w:numId w:val="16"/>
        </w:numPr>
        <w:rPr>
          <w:lang w:val="en-US" w:eastAsia="zh-CN"/>
        </w:rPr>
      </w:pPr>
      <w:r>
        <w:rPr>
          <w:lang w:val="en-US" w:eastAsia="zh-CN"/>
        </w:rPr>
        <w:t>R2-2302740</w:t>
      </w:r>
      <w:r>
        <w:rPr>
          <w:lang w:val="en-US" w:eastAsia="zh-CN"/>
        </w:rPr>
        <w:tab/>
      </w:r>
      <w:r>
        <w:rPr>
          <w:lang w:val="en-US" w:eastAsia="zh-CN"/>
        </w:rPr>
        <w:t>Further considerations on sidelink positioning</w:t>
      </w:r>
      <w:r>
        <w:rPr>
          <w:lang w:val="en-US" w:eastAsia="zh-CN"/>
        </w:rPr>
        <w:tab/>
      </w:r>
      <w:r>
        <w:rPr>
          <w:lang w:val="en-US" w:eastAsia="zh-CN"/>
        </w:rPr>
        <w:t>Intel Corporation</w:t>
      </w:r>
      <w:r>
        <w:rPr>
          <w:lang w:val="en-US" w:eastAsia="zh-CN"/>
        </w:rPr>
        <w:tab/>
      </w:r>
      <w:r>
        <w:rPr>
          <w:lang w:val="en-US" w:eastAsia="zh-CN"/>
        </w:rPr>
        <w:t>discussion</w:t>
      </w:r>
      <w:r>
        <w:rPr>
          <w:lang w:val="en-US" w:eastAsia="zh-CN"/>
        </w:rPr>
        <w:tab/>
      </w:r>
      <w:r>
        <w:rPr>
          <w:lang w:val="en-US" w:eastAsia="zh-CN"/>
        </w:rPr>
        <w:t>Rel-18</w:t>
      </w:r>
      <w:r>
        <w:rPr>
          <w:lang w:val="en-US" w:eastAsia="zh-CN"/>
        </w:rPr>
        <w:tab/>
      </w:r>
      <w:r>
        <w:rPr>
          <w:lang w:val="en-US" w:eastAsia="zh-CN"/>
        </w:rPr>
        <w:t>NR_pos_enh2</w:t>
      </w:r>
    </w:p>
    <w:p>
      <w:pPr>
        <w:numPr>
          <w:ilvl w:val="0"/>
          <w:numId w:val="16"/>
        </w:numPr>
        <w:rPr>
          <w:lang w:val="en-US" w:eastAsia="zh-CN"/>
        </w:rPr>
      </w:pPr>
      <w:r>
        <w:rPr>
          <w:lang w:val="en-US" w:eastAsia="zh-CN"/>
        </w:rPr>
        <w:t>R2-2302958</w:t>
      </w:r>
      <w:r>
        <w:rPr>
          <w:lang w:val="en-US" w:eastAsia="zh-CN"/>
        </w:rPr>
        <w:tab/>
      </w:r>
      <w:r>
        <w:rPr>
          <w:lang w:val="en-US" w:eastAsia="zh-CN"/>
        </w:rPr>
        <w:t>Discussion on sidelink positioning</w:t>
      </w:r>
      <w:r>
        <w:rPr>
          <w:lang w:val="en-US" w:eastAsia="zh-CN"/>
        </w:rPr>
        <w:tab/>
      </w:r>
      <w:r>
        <w:rPr>
          <w:lang w:val="en-US" w:eastAsia="zh-CN"/>
        </w:rPr>
        <w:t>vivo</w:t>
      </w:r>
      <w:r>
        <w:rPr>
          <w:lang w:val="en-US" w:eastAsia="zh-CN"/>
        </w:rPr>
        <w:tab/>
      </w:r>
      <w:r>
        <w:rPr>
          <w:lang w:val="en-US" w:eastAsia="zh-CN"/>
        </w:rPr>
        <w:t>discussion</w:t>
      </w:r>
      <w:r>
        <w:rPr>
          <w:lang w:val="en-US" w:eastAsia="zh-CN"/>
        </w:rPr>
        <w:tab/>
      </w:r>
      <w:r>
        <w:rPr>
          <w:lang w:val="en-US" w:eastAsia="zh-CN"/>
        </w:rPr>
        <w:t>Rel-18</w:t>
      </w:r>
      <w:r>
        <w:rPr>
          <w:lang w:val="en-US" w:eastAsia="zh-CN"/>
        </w:rPr>
        <w:tab/>
      </w:r>
      <w:r>
        <w:rPr>
          <w:lang w:val="en-US" w:eastAsia="zh-CN"/>
        </w:rPr>
        <w:t>FS_NR_pos_enh2</w:t>
      </w:r>
    </w:p>
    <w:p>
      <w:pPr>
        <w:numPr>
          <w:ilvl w:val="0"/>
          <w:numId w:val="16"/>
        </w:numPr>
        <w:rPr>
          <w:lang w:val="en-US" w:eastAsia="zh-CN"/>
        </w:rPr>
      </w:pPr>
      <w:r>
        <w:rPr>
          <w:lang w:val="en-US" w:eastAsia="zh-CN"/>
        </w:rPr>
        <w:t>R2-2303497</w:t>
      </w:r>
      <w:r>
        <w:rPr>
          <w:lang w:val="en-US" w:eastAsia="zh-CN"/>
        </w:rPr>
        <w:tab/>
      </w:r>
      <w:r>
        <w:rPr>
          <w:lang w:val="en-US" w:eastAsia="zh-CN"/>
        </w:rPr>
        <w:t>Discussion on sidelink positioning</w:t>
      </w:r>
      <w:r>
        <w:rPr>
          <w:lang w:val="en-US" w:eastAsia="zh-CN"/>
        </w:rPr>
        <w:tab/>
      </w:r>
      <w:r>
        <w:rPr>
          <w:lang w:val="en-US" w:eastAsia="zh-CN"/>
        </w:rPr>
        <w:t>ZTE Corporation</w:t>
      </w:r>
      <w:r>
        <w:rPr>
          <w:lang w:val="en-US" w:eastAsia="zh-CN"/>
        </w:rPr>
        <w:tab/>
      </w:r>
      <w:r>
        <w:rPr>
          <w:lang w:val="en-US" w:eastAsia="zh-CN"/>
        </w:rPr>
        <w:t>discussion</w:t>
      </w:r>
      <w:r>
        <w:rPr>
          <w:lang w:val="en-US" w:eastAsia="zh-CN"/>
        </w:rPr>
        <w:tab/>
      </w:r>
      <w:r>
        <w:rPr>
          <w:lang w:val="en-US" w:eastAsia="zh-CN"/>
        </w:rPr>
        <w:t>Rel-18</w:t>
      </w:r>
      <w:r>
        <w:rPr>
          <w:lang w:val="en-US" w:eastAsia="zh-CN"/>
        </w:rPr>
        <w:tab/>
      </w:r>
      <w:r>
        <w:rPr>
          <w:lang w:val="en-US" w:eastAsia="zh-CN"/>
        </w:rPr>
        <w:t>NR_pos_enh2</w:t>
      </w:r>
    </w:p>
    <w:p>
      <w:pPr>
        <w:numPr>
          <w:ilvl w:val="0"/>
          <w:numId w:val="16"/>
        </w:numPr>
        <w:rPr>
          <w:lang w:val="en-US" w:eastAsia="zh-CN"/>
        </w:rPr>
      </w:pPr>
      <w:r>
        <w:rPr>
          <w:lang w:val="en-US" w:eastAsia="zh-CN"/>
        </w:rPr>
        <w:t>R2-2303591</w:t>
      </w:r>
      <w:r>
        <w:rPr>
          <w:lang w:val="en-US" w:eastAsia="zh-CN"/>
        </w:rPr>
        <w:tab/>
      </w:r>
      <w:r>
        <w:rPr>
          <w:lang w:val="en-US" w:eastAsia="zh-CN"/>
        </w:rPr>
        <w:t>Sidelink Positioning Protocol (SLPP) Signaling and Procedures</w:t>
      </w:r>
      <w:r>
        <w:rPr>
          <w:lang w:val="en-US" w:eastAsia="zh-CN"/>
        </w:rPr>
        <w:tab/>
      </w:r>
      <w:r>
        <w:rPr>
          <w:lang w:val="en-US" w:eastAsia="zh-CN"/>
        </w:rPr>
        <w:t>Qualcomm Incorporated</w:t>
      </w:r>
      <w:r>
        <w:rPr>
          <w:lang w:val="en-US" w:eastAsia="zh-CN"/>
        </w:rPr>
        <w:tab/>
      </w:r>
      <w:r>
        <w:rPr>
          <w:lang w:val="en-US" w:eastAsia="zh-CN"/>
        </w:rPr>
        <w:t>discussion</w:t>
      </w:r>
    </w:p>
    <w:p>
      <w:pPr>
        <w:numPr>
          <w:ilvl w:val="0"/>
          <w:numId w:val="16"/>
        </w:numPr>
        <w:rPr>
          <w:lang w:val="en-US" w:eastAsia="zh-CN"/>
        </w:rPr>
      </w:pPr>
      <w:r>
        <w:rPr>
          <w:lang w:val="en-US" w:eastAsia="zh-CN"/>
        </w:rPr>
        <w:t>R2-2304033</w:t>
      </w:r>
      <w:r>
        <w:rPr>
          <w:lang w:val="en-US" w:eastAsia="zh-CN"/>
        </w:rPr>
        <w:tab/>
      </w:r>
      <w:r>
        <w:rPr>
          <w:lang w:val="en-US" w:eastAsia="zh-CN"/>
        </w:rPr>
        <w:t>Discussion on SL positioning</w:t>
      </w:r>
      <w:r>
        <w:rPr>
          <w:lang w:val="en-US" w:eastAsia="zh-CN"/>
        </w:rPr>
        <w:tab/>
      </w:r>
      <w:r>
        <w:rPr>
          <w:lang w:val="en-US" w:eastAsia="zh-CN"/>
        </w:rPr>
        <w:t>Xiaomi</w:t>
      </w:r>
      <w:r>
        <w:rPr>
          <w:lang w:val="en-US" w:eastAsia="zh-CN"/>
        </w:rPr>
        <w:tab/>
      </w:r>
      <w:r>
        <w:rPr>
          <w:lang w:val="en-US" w:eastAsia="zh-CN"/>
        </w:rPr>
        <w:t>discussion</w:t>
      </w:r>
      <w:r>
        <w:rPr>
          <w:lang w:val="en-US" w:eastAsia="zh-CN"/>
        </w:rPr>
        <w:tab/>
      </w:r>
      <w:r>
        <w:rPr>
          <w:lang w:val="en-US" w:eastAsia="zh-CN"/>
        </w:rPr>
        <w:t>Rel-18</w:t>
      </w:r>
    </w:p>
    <w:p>
      <w:pPr>
        <w:numPr>
          <w:ilvl w:val="0"/>
          <w:numId w:val="16"/>
        </w:numPr>
        <w:rPr>
          <w:lang w:val="en-US" w:eastAsia="zh-CN"/>
        </w:rPr>
      </w:pPr>
      <w:r>
        <w:rPr>
          <w:lang w:val="en-US" w:eastAsia="zh-CN"/>
        </w:rPr>
        <w:t xml:space="preserve">S2-2301786, Reply LS on SL positioning groupcast and broadcast. </w:t>
      </w:r>
    </w:p>
    <w:p>
      <w:pPr>
        <w:rPr>
          <w:lang w:val="en-US" w:eastAsia="zh-CN"/>
        </w:rPr>
      </w:pP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10</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10</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BBD07"/>
    <w:multiLevelType w:val="singleLevel"/>
    <w:tmpl w:val="D72BBD07"/>
    <w:lvl w:ilvl="0" w:tentative="0">
      <w:start w:val="3"/>
      <w:numFmt w:val="decimal"/>
      <w:lvlText w:val="%1"/>
      <w:lvlJc w:val="left"/>
    </w:lvl>
  </w:abstractNum>
  <w:abstractNum w:abstractNumId="1">
    <w:nsid w:val="E1A2B5E1"/>
    <w:multiLevelType w:val="multilevel"/>
    <w:tmpl w:val="E1A2B5E1"/>
    <w:lvl w:ilvl="0" w:tentative="0">
      <w:start w:val="1"/>
      <w:numFmt w:val="decimal"/>
      <w:lvlText w:val="%1."/>
      <w:lvlJc w:val="left"/>
      <w:pPr>
        <w:ind w:left="360" w:hanging="360"/>
      </w:pPr>
      <w:rPr>
        <w:rFonts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FFFFFF7E"/>
    <w:multiLevelType w:val="singleLevel"/>
    <w:tmpl w:val="FFFFFF7E"/>
    <w:lvl w:ilvl="0" w:tentative="0">
      <w:start w:val="1"/>
      <w:numFmt w:val="lowerRoman"/>
      <w:pStyle w:val="32"/>
      <w:lvlText w:val="%1."/>
      <w:lvlJc w:val="right"/>
      <w:pPr>
        <w:ind w:left="926" w:hanging="360"/>
      </w:pPr>
    </w:lvl>
  </w:abstractNum>
  <w:abstractNum w:abstractNumId="3">
    <w:nsid w:val="0B0BC360"/>
    <w:multiLevelType w:val="singleLevel"/>
    <w:tmpl w:val="0B0BC360"/>
    <w:lvl w:ilvl="0" w:tentative="0">
      <w:start w:val="1"/>
      <w:numFmt w:val="decimal"/>
      <w:suff w:val="space"/>
      <w:lvlText w:val="[%1]"/>
      <w:lvlJc w:val="left"/>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17F6AFB"/>
    <w:multiLevelType w:val="multilevel"/>
    <w:tmpl w:val="417F6AFB"/>
    <w:lvl w:ilvl="0" w:tentative="0">
      <w:start w:val="1"/>
      <w:numFmt w:val="bullet"/>
      <w:pStyle w:val="15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0">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7"/>
  </w:num>
  <w:num w:numId="3">
    <w:abstractNumId w:val="4"/>
  </w:num>
  <w:num w:numId="4">
    <w:abstractNumId w:val="6"/>
  </w:num>
  <w:num w:numId="5">
    <w:abstractNumId w:val="5"/>
  </w:num>
  <w:num w:numId="6">
    <w:abstractNumId w:val="13"/>
  </w:num>
  <w:num w:numId="7">
    <w:abstractNumId w:val="2"/>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0"/>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17407"/>
    <w:rsid w:val="00021AB0"/>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C7E1D"/>
    <w:rsid w:val="000D0D07"/>
    <w:rsid w:val="000D4797"/>
    <w:rsid w:val="000D608C"/>
    <w:rsid w:val="000D70E1"/>
    <w:rsid w:val="000E0527"/>
    <w:rsid w:val="000E1E92"/>
    <w:rsid w:val="000E3E45"/>
    <w:rsid w:val="000E6D9F"/>
    <w:rsid w:val="000F06D6"/>
    <w:rsid w:val="000F0EB1"/>
    <w:rsid w:val="000F1106"/>
    <w:rsid w:val="000F1EDB"/>
    <w:rsid w:val="000F3BE9"/>
    <w:rsid w:val="000F3F23"/>
    <w:rsid w:val="000F3F6C"/>
    <w:rsid w:val="000F49FA"/>
    <w:rsid w:val="000F577B"/>
    <w:rsid w:val="000F6DF3"/>
    <w:rsid w:val="000F7114"/>
    <w:rsid w:val="00100203"/>
    <w:rsid w:val="001005FF"/>
    <w:rsid w:val="00102F83"/>
    <w:rsid w:val="00104DD2"/>
    <w:rsid w:val="001062FB"/>
    <w:rsid w:val="001063E6"/>
    <w:rsid w:val="00111B4C"/>
    <w:rsid w:val="00112EBE"/>
    <w:rsid w:val="00113CF4"/>
    <w:rsid w:val="00113E8A"/>
    <w:rsid w:val="001153EA"/>
    <w:rsid w:val="00115643"/>
    <w:rsid w:val="00116765"/>
    <w:rsid w:val="00116B07"/>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177BB"/>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049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131"/>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45B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481"/>
    <w:rsid w:val="00444F56"/>
    <w:rsid w:val="00445EEB"/>
    <w:rsid w:val="00446488"/>
    <w:rsid w:val="0044713E"/>
    <w:rsid w:val="004517AA"/>
    <w:rsid w:val="00452CAC"/>
    <w:rsid w:val="004534EC"/>
    <w:rsid w:val="00457565"/>
    <w:rsid w:val="00457B71"/>
    <w:rsid w:val="00464808"/>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00A"/>
    <w:rsid w:val="004D1DD8"/>
    <w:rsid w:val="004D36B1"/>
    <w:rsid w:val="004D45C4"/>
    <w:rsid w:val="004D7EBD"/>
    <w:rsid w:val="004D7FE5"/>
    <w:rsid w:val="004E2680"/>
    <w:rsid w:val="004E28F9"/>
    <w:rsid w:val="004E462E"/>
    <w:rsid w:val="004E56DC"/>
    <w:rsid w:val="004E76F4"/>
    <w:rsid w:val="004F0B4E"/>
    <w:rsid w:val="004F0B6C"/>
    <w:rsid w:val="004F2078"/>
    <w:rsid w:val="004F2C2E"/>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2778E"/>
    <w:rsid w:val="00534B59"/>
    <w:rsid w:val="00536759"/>
    <w:rsid w:val="00537C62"/>
    <w:rsid w:val="00544B18"/>
    <w:rsid w:val="0054593A"/>
    <w:rsid w:val="00546970"/>
    <w:rsid w:val="005474E0"/>
    <w:rsid w:val="00553EA2"/>
    <w:rsid w:val="00554E19"/>
    <w:rsid w:val="005561FA"/>
    <w:rsid w:val="005603E5"/>
    <w:rsid w:val="0056121F"/>
    <w:rsid w:val="00563A29"/>
    <w:rsid w:val="005724D5"/>
    <w:rsid w:val="00572505"/>
    <w:rsid w:val="00573666"/>
    <w:rsid w:val="00573AE9"/>
    <w:rsid w:val="00580158"/>
    <w:rsid w:val="00582809"/>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162BD"/>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43EA"/>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48B1"/>
    <w:rsid w:val="007362A6"/>
    <w:rsid w:val="00736D7D"/>
    <w:rsid w:val="007406A9"/>
    <w:rsid w:val="00740E58"/>
    <w:rsid w:val="00741593"/>
    <w:rsid w:val="007445A0"/>
    <w:rsid w:val="0074524B"/>
    <w:rsid w:val="00747D8B"/>
    <w:rsid w:val="00751228"/>
    <w:rsid w:val="00756A90"/>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210"/>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5FE2"/>
    <w:rsid w:val="00A16021"/>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5DE5"/>
    <w:rsid w:val="00B905C1"/>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D2F"/>
    <w:rsid w:val="00C767BE"/>
    <w:rsid w:val="00C76E3C"/>
    <w:rsid w:val="00C81568"/>
    <w:rsid w:val="00C85F60"/>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67B"/>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A5B38"/>
    <w:rsid w:val="00DB0A9F"/>
    <w:rsid w:val="00DB3289"/>
    <w:rsid w:val="00DB377D"/>
    <w:rsid w:val="00DB50F4"/>
    <w:rsid w:val="00DC2D36"/>
    <w:rsid w:val="00DC53EF"/>
    <w:rsid w:val="00DE5608"/>
    <w:rsid w:val="00DE58D0"/>
    <w:rsid w:val="00DE654F"/>
    <w:rsid w:val="00DE7AAC"/>
    <w:rsid w:val="00DF0B6E"/>
    <w:rsid w:val="00DF15E0"/>
    <w:rsid w:val="00DF37A0"/>
    <w:rsid w:val="00DF647B"/>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0808"/>
    <w:rsid w:val="00EC24D5"/>
    <w:rsid w:val="00EC27C6"/>
    <w:rsid w:val="00EC4207"/>
    <w:rsid w:val="00EC4AB0"/>
    <w:rsid w:val="00EC5653"/>
    <w:rsid w:val="00EC71CE"/>
    <w:rsid w:val="00ED1006"/>
    <w:rsid w:val="00ED1E8E"/>
    <w:rsid w:val="00ED7FEA"/>
    <w:rsid w:val="00EE6C04"/>
    <w:rsid w:val="00EF18FE"/>
    <w:rsid w:val="00EF1BAE"/>
    <w:rsid w:val="00EF3CE9"/>
    <w:rsid w:val="00EF5017"/>
    <w:rsid w:val="00EF5787"/>
    <w:rsid w:val="00EF60D0"/>
    <w:rsid w:val="00F0049E"/>
    <w:rsid w:val="00F01AFF"/>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085B1D6F"/>
    <w:rsid w:val="0B5806FB"/>
    <w:rsid w:val="0F0F5662"/>
    <w:rsid w:val="16981D2F"/>
    <w:rsid w:val="1FA015D5"/>
    <w:rsid w:val="1FAF6930"/>
    <w:rsid w:val="208F4DF7"/>
    <w:rsid w:val="21946915"/>
    <w:rsid w:val="29242C9F"/>
    <w:rsid w:val="2E7A4E8A"/>
    <w:rsid w:val="34F5482E"/>
    <w:rsid w:val="362F5B1E"/>
    <w:rsid w:val="3BD8694B"/>
    <w:rsid w:val="4B6B2E89"/>
    <w:rsid w:val="584C5D08"/>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qFormat/>
    <w:uiPriority w:val="0"/>
    <w:rPr>
      <w:sz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批注框文本 字符"/>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字符"/>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ind w:left="1701" w:hanging="1701"/>
    </w:pPr>
    <w:rPr>
      <w:b/>
      <w:bCs/>
    </w:rPr>
  </w:style>
  <w:style w:type="character" w:customStyle="1" w:styleId="75">
    <w:name w:val="正文文本 字符"/>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lang w:val="zh-CN" w:eastAsia="zh-CN"/>
    </w:rPr>
  </w:style>
  <w:style w:type="paragraph" w:customStyle="1" w:styleId="80">
    <w:name w:val="TAC"/>
    <w:basedOn w:val="79"/>
    <w:link w:val="149"/>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19"/>
    <w:link w:val="150"/>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rFonts w:cs="Arial"/>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字符"/>
    <w:link w:val="39"/>
    <w:qFormat/>
    <w:uiPriority w:val="99"/>
    <w:rPr>
      <w:rFonts w:ascii="Arial" w:hAnsi="Arial"/>
      <w:b/>
      <w:sz w:val="18"/>
      <w:lang w:eastAsia="ja-JP"/>
    </w:rPr>
  </w:style>
  <w:style w:type="character" w:customStyle="1" w:styleId="122">
    <w:name w:val="页脚 字符"/>
    <w:link w:val="38"/>
    <w:qFormat/>
    <w:uiPriority w:val="0"/>
    <w:rPr>
      <w:rFonts w:ascii="Arial" w:hAnsi="Arial"/>
      <w:b/>
      <w:i/>
      <w:sz w:val="18"/>
      <w:lang w:eastAsia="ja-JP"/>
    </w:rPr>
  </w:style>
  <w:style w:type="character" w:customStyle="1" w:styleId="123">
    <w:name w:val="脚注文本 字符"/>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字符"/>
    <w:link w:val="3"/>
    <w:qFormat/>
    <w:uiPriority w:val="0"/>
    <w:rPr>
      <w:rFonts w:ascii="Arial" w:hAnsi="Arial"/>
      <w:sz w:val="32"/>
      <w:lang w:eastAsia="ja-JP"/>
    </w:rPr>
  </w:style>
  <w:style w:type="character" w:customStyle="1" w:styleId="126">
    <w:name w:val="标题 3 字符"/>
    <w:link w:val="4"/>
    <w:qFormat/>
    <w:uiPriority w:val="0"/>
    <w:rPr>
      <w:rFonts w:ascii="Arial" w:hAnsi="Arial"/>
      <w:sz w:val="28"/>
      <w:lang w:eastAsia="ja-JP"/>
    </w:rPr>
  </w:style>
  <w:style w:type="character" w:customStyle="1" w:styleId="127">
    <w:name w:val="标题 4 字符"/>
    <w:link w:val="5"/>
    <w:qFormat/>
    <w:uiPriority w:val="0"/>
    <w:rPr>
      <w:rFonts w:ascii="Arial" w:hAnsi="Arial"/>
      <w:sz w:val="24"/>
      <w:lang w:eastAsia="ja-JP"/>
    </w:rPr>
  </w:style>
  <w:style w:type="character" w:customStyle="1" w:styleId="128">
    <w:name w:val="标题 5 字符"/>
    <w:link w:val="6"/>
    <w:qFormat/>
    <w:uiPriority w:val="0"/>
    <w:rPr>
      <w:rFonts w:ascii="Arial" w:hAnsi="Arial"/>
      <w:sz w:val="22"/>
      <w:lang w:eastAsia="ja-JP"/>
    </w:rPr>
  </w:style>
  <w:style w:type="character" w:customStyle="1" w:styleId="129">
    <w:name w:val="标题 6 字符"/>
    <w:link w:val="7"/>
    <w:qFormat/>
    <w:uiPriority w:val="0"/>
    <w:rPr>
      <w:rFonts w:ascii="Arial" w:hAnsi="Arial"/>
      <w:lang w:eastAsia="ja-JP"/>
    </w:rPr>
  </w:style>
  <w:style w:type="character" w:customStyle="1" w:styleId="130">
    <w:name w:val="标题 7 字符"/>
    <w:link w:val="9"/>
    <w:qFormat/>
    <w:uiPriority w:val="0"/>
    <w:rPr>
      <w:rFonts w:ascii="Arial" w:hAnsi="Arial"/>
      <w:lang w:eastAsia="ja-JP"/>
    </w:rPr>
  </w:style>
  <w:style w:type="character" w:customStyle="1" w:styleId="131">
    <w:name w:val="标题 8 字符"/>
    <w:link w:val="10"/>
    <w:qFormat/>
    <w:uiPriority w:val="0"/>
    <w:rPr>
      <w:rFonts w:ascii="Arial" w:hAnsi="Arial"/>
      <w:sz w:val="36"/>
      <w:lang w:eastAsia="ja-JP"/>
    </w:rPr>
  </w:style>
  <w:style w:type="character" w:customStyle="1" w:styleId="132">
    <w:name w:val="标题 9 字符"/>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列出段落 字符"/>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字符"/>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character" w:customStyle="1" w:styleId="149">
    <w:name w:val="TAC Char"/>
    <w:link w:val="80"/>
    <w:qFormat/>
    <w:locked/>
    <w:uiPriority w:val="0"/>
    <w:rPr>
      <w:rFonts w:ascii="Arial" w:hAnsi="Arial"/>
      <w:sz w:val="18"/>
      <w:lang w:val="zh-CN" w:eastAsia="zh-CN"/>
    </w:rPr>
  </w:style>
  <w:style w:type="character" w:customStyle="1" w:styleId="150">
    <w:name w:val="EmailDiscussion Char"/>
    <w:link w:val="118"/>
    <w:qFormat/>
    <w:locked/>
    <w:uiPriority w:val="0"/>
    <w:rPr>
      <w:rFonts w:ascii="Arial" w:hAnsi="Arial" w:eastAsia="MS Mincho"/>
      <w:b/>
      <w:szCs w:val="24"/>
    </w:rPr>
  </w:style>
  <w:style w:type="character" w:customStyle="1" w:styleId="151">
    <w:name w:val="normaltextrun"/>
    <w:basedOn w:val="53"/>
    <w:qFormat/>
    <w:uiPriority w:val="0"/>
  </w:style>
  <w:style w:type="character" w:customStyle="1" w:styleId="152">
    <w:name w:val="eop"/>
    <w:basedOn w:val="53"/>
    <w:qFormat/>
    <w:uiPriority w:val="0"/>
  </w:style>
  <w:style w:type="character" w:customStyle="1" w:styleId="153">
    <w:name w:val="3GPP Text Char"/>
    <w:link w:val="154"/>
    <w:qFormat/>
    <w:locked/>
    <w:uiPriority w:val="0"/>
    <w:rPr>
      <w:rFonts w:ascii="Times New Roman" w:hAnsi="Times New Roman" w:eastAsia="宋体"/>
    </w:rPr>
  </w:style>
  <w:style w:type="paragraph" w:customStyle="1" w:styleId="154">
    <w:name w:val="3GPP Text"/>
    <w:basedOn w:val="1"/>
    <w:link w:val="153"/>
    <w:qFormat/>
    <w:uiPriority w:val="0"/>
    <w:pPr>
      <w:spacing w:before="120" w:after="120"/>
      <w:jc w:val="both"/>
      <w:textAlignment w:val="auto"/>
    </w:pPr>
    <w:rPr>
      <w:lang w:eastAsia="en-GB"/>
    </w:rPr>
  </w:style>
  <w:style w:type="character" w:customStyle="1" w:styleId="155">
    <w:name w:val="B1 Char"/>
    <w:qFormat/>
    <w:locked/>
    <w:uiPriority w:val="0"/>
    <w:rPr>
      <w:lang w:eastAsia="en-US"/>
    </w:rPr>
  </w:style>
  <w:style w:type="paragraph" w:customStyle="1" w:styleId="156">
    <w:name w:val="3GPP Agreements"/>
    <w:basedOn w:val="1"/>
    <w:link w:val="157"/>
    <w:qFormat/>
    <w:uiPriority w:val="0"/>
    <w:pPr>
      <w:numPr>
        <w:ilvl w:val="0"/>
        <w:numId w:val="13"/>
      </w:numPr>
      <w:spacing w:before="60" w:after="60"/>
      <w:jc w:val="both"/>
    </w:pPr>
    <w:rPr>
      <w:sz w:val="22"/>
      <w:lang w:val="en-US" w:eastAsia="zh-CN"/>
    </w:rPr>
  </w:style>
  <w:style w:type="character" w:customStyle="1" w:styleId="157">
    <w:name w:val="3GPP Agreements Char"/>
    <w:link w:val="156"/>
    <w:qFormat/>
    <w:uiPriority w:val="0"/>
    <w:rPr>
      <w:rFonts w:ascii="Times New Roman" w:hAnsi="Times New Roman"/>
      <w:sz w:val="22"/>
      <w:lang w:val="en-US" w:eastAsia="zh-CN"/>
    </w:rPr>
  </w:style>
  <w:style w:type="character" w:customStyle="1" w:styleId="158">
    <w:name w:val="Doc-title Char"/>
    <w:link w:val="159"/>
    <w:qFormat/>
    <w:locked/>
    <w:uiPriority w:val="0"/>
    <w:rPr>
      <w:rFonts w:ascii="Arial" w:hAnsi="Arial" w:eastAsia="MS Mincho" w:cs="Arial"/>
      <w:szCs w:val="24"/>
    </w:rPr>
  </w:style>
  <w:style w:type="paragraph" w:customStyle="1" w:styleId="159">
    <w:name w:val="Doc-title"/>
    <w:basedOn w:val="1"/>
    <w:next w:val="1"/>
    <w:link w:val="158"/>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 w:type="paragraph" w:customStyle="1" w:styleId="160">
    <w:name w:val="msolistparagraph"/>
    <w:basedOn w:val="1"/>
    <w:qFormat/>
    <w:uiPriority w:val="0"/>
    <w:pPr>
      <w:widowControl w:val="0"/>
      <w:spacing w:after="0"/>
      <w:ind w:firstLine="420" w:firstLineChars="200"/>
      <w:jc w:val="both"/>
    </w:pPr>
    <w:rPr>
      <w:rFonts w:hint="eastAsia" w:ascii="等线" w:hAnsi="等线" w:eastAsia="等线"/>
      <w:kern w:val="2"/>
      <w:sz w:val="21"/>
      <w:szCs w:val="22"/>
      <w:lang w:val="en-US" w:eastAsia="zh-CN"/>
    </w:rPr>
  </w:style>
  <w:style w:type="paragraph" w:customStyle="1" w:styleId="161">
    <w:name w:val="Bibliography1"/>
    <w:basedOn w:val="1"/>
    <w:next w:val="1"/>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1B0AF4-6E94-4329-8416-B573169C4CCD}">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6060FA74-3EE0-4BEF-8543-EB2E8F6A49DC}">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10</Pages>
  <Words>3016</Words>
  <Characters>17196</Characters>
  <Lines>143</Lines>
  <Paragraphs>40</Paragraphs>
  <TotalTime>1</TotalTime>
  <ScaleCrop>false</ScaleCrop>
  <LinksUpToDate>false</LinksUpToDate>
  <CharactersWithSpaces>20172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2023-04-19T18:58:00Z</dcterms:created>
  <dc:creator>Ali, Ansab</dc:creator>
  <cp:keywords>3GPP; Ericsson; TDoc</cp:keywords>
  <cp:lastModifiedBy>ZTE - Yu Pan</cp:lastModifiedBy>
  <cp:lastPrinted>2008-01-31T07:09:00Z</cp:lastPrinted>
  <dcterms:modified xsi:type="dcterms:W3CDTF">2023-04-20T07:04:31Z</dcterms:modified>
  <dc:title>Ericsson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2052-11.8.2.9022</vt:lpwstr>
  </property>
  <property fmtid="{D5CDD505-2E9C-101B-9397-08002B2CF9AE}" pid="6" name="ICV">
    <vt:lpwstr>D8BF07ED0B2C431092C54986FBE296B6</vt:lpwstr>
  </property>
</Properties>
</file>