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8B95F" w14:textId="77777777" w:rsidR="003A2D8D" w:rsidRDefault="00A51D53">
      <w:pPr>
        <w:pStyle w:val="Header"/>
        <w:tabs>
          <w:tab w:val="right" w:pos="9639"/>
        </w:tabs>
        <w:rPr>
          <w:bCs/>
          <w:i/>
          <w:sz w:val="24"/>
          <w:szCs w:val="24"/>
        </w:rPr>
      </w:pPr>
      <w:r>
        <w:rPr>
          <w:bCs/>
          <w:sz w:val="24"/>
          <w:szCs w:val="24"/>
        </w:rPr>
        <w:t>3GPP TSG-RAN WG2 Meeting #121bis-e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0368B960" w14:textId="77777777" w:rsidR="003A2D8D" w:rsidRDefault="00A51D53">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26 April 2023</w:t>
      </w:r>
    </w:p>
    <w:p w14:paraId="0368B961" w14:textId="77777777" w:rsidR="003A2D8D" w:rsidRDefault="003A2D8D">
      <w:pPr>
        <w:pStyle w:val="Header"/>
        <w:rPr>
          <w:bCs/>
          <w:sz w:val="24"/>
        </w:rPr>
      </w:pPr>
    </w:p>
    <w:p w14:paraId="0368B962" w14:textId="77777777" w:rsidR="003A2D8D" w:rsidRDefault="003A2D8D">
      <w:pPr>
        <w:pStyle w:val="Header"/>
        <w:rPr>
          <w:bCs/>
          <w:sz w:val="24"/>
        </w:rPr>
      </w:pPr>
    </w:p>
    <w:p w14:paraId="0368B963" w14:textId="77777777" w:rsidR="003A2D8D" w:rsidRDefault="00A51D5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7.2.2</w:t>
      </w:r>
    </w:p>
    <w:p w14:paraId="0368B964" w14:textId="77777777" w:rsidR="003A2D8D" w:rsidRDefault="00A51D5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Nokia </w:t>
      </w:r>
    </w:p>
    <w:p w14:paraId="0368B965" w14:textId="77777777" w:rsidR="003A2D8D" w:rsidRDefault="00A51D53">
      <w:pPr>
        <w:ind w:left="1985" w:hanging="1985"/>
        <w:rPr>
          <w:rFonts w:ascii="Arial" w:hAnsi="Arial" w:cs="Arial"/>
          <w:b/>
          <w:bCs/>
          <w:sz w:val="24"/>
        </w:rPr>
      </w:pPr>
      <w:r>
        <w:rPr>
          <w:rFonts w:ascii="Arial" w:hAnsi="Arial" w:cs="Arial"/>
          <w:b/>
          <w:bCs/>
          <w:sz w:val="24"/>
        </w:rPr>
        <w:t>Title:</w:t>
      </w:r>
      <w:r>
        <w:rPr>
          <w:rFonts w:ascii="Arial" w:hAnsi="Arial" w:cs="Arial"/>
          <w:b/>
          <w:bCs/>
          <w:sz w:val="24"/>
        </w:rPr>
        <w:tab/>
        <w:t>[AT121bis-e][</w:t>
      </w:r>
      <w:proofErr w:type="gramStart"/>
      <w:r>
        <w:rPr>
          <w:rFonts w:ascii="Arial" w:hAnsi="Arial" w:cs="Arial"/>
          <w:b/>
          <w:bCs/>
          <w:sz w:val="24"/>
        </w:rPr>
        <w:t>423][</w:t>
      </w:r>
      <w:proofErr w:type="gramEnd"/>
      <w:r>
        <w:rPr>
          <w:rFonts w:ascii="Arial" w:hAnsi="Arial" w:cs="Arial"/>
          <w:b/>
          <w:bCs/>
          <w:sz w:val="24"/>
        </w:rPr>
        <w:t>POS] Sidelink positioning parameters in discovery signalling (Nokia)</w:t>
      </w:r>
    </w:p>
    <w:p w14:paraId="0368B966" w14:textId="77777777" w:rsidR="003A2D8D" w:rsidRDefault="00A51D53">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sz w:val="24"/>
        </w:rPr>
        <w:t>NR_pos_enh - Release 18</w:t>
      </w:r>
    </w:p>
    <w:p w14:paraId="0368B967" w14:textId="77777777" w:rsidR="003A2D8D" w:rsidRDefault="00A51D5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368B968" w14:textId="77777777" w:rsidR="003A2D8D" w:rsidRDefault="00A51D53">
      <w:pPr>
        <w:pStyle w:val="Heading1"/>
      </w:pPr>
      <w:r>
        <w:t>Introduction</w:t>
      </w:r>
    </w:p>
    <w:p w14:paraId="0368B969" w14:textId="77777777" w:rsidR="003A2D8D" w:rsidRDefault="00A51D53">
      <w:r>
        <w:t>This document is to start the following Email discussion:</w:t>
      </w:r>
    </w:p>
    <w:p w14:paraId="0368B96A" w14:textId="77777777" w:rsidR="003A2D8D" w:rsidRDefault="00A51D53">
      <w:pPr>
        <w:pStyle w:val="EmailDiscussion"/>
        <w:rPr>
          <w:lang w:val="en-US"/>
        </w:rPr>
      </w:pPr>
      <w:bookmarkStart w:id="0" w:name="_Hlk132703141"/>
      <w:r>
        <w:rPr>
          <w:lang w:val="en-US"/>
        </w:rPr>
        <w:t xml:space="preserve">[AT121bis-e][423][POS] Sidelink positioning parameters in discovery </w:t>
      </w:r>
      <w:proofErr w:type="spellStart"/>
      <w:r>
        <w:rPr>
          <w:lang w:val="en-US"/>
        </w:rPr>
        <w:t>signalling</w:t>
      </w:r>
      <w:proofErr w:type="spellEnd"/>
      <w:r>
        <w:rPr>
          <w:lang w:val="en-US"/>
        </w:rPr>
        <w:t xml:space="preserve"> (Nokia)</w:t>
      </w:r>
      <w:bookmarkEnd w:id="0"/>
    </w:p>
    <w:p w14:paraId="0368B96B" w14:textId="77777777" w:rsidR="003A2D8D" w:rsidRDefault="00A51D53">
      <w:pPr>
        <w:pStyle w:val="EmailDiscussion2"/>
        <w:rPr>
          <w:lang w:val="en-US"/>
        </w:rPr>
      </w:pPr>
      <w:bookmarkStart w:id="1" w:name="_Hlk132703197"/>
      <w:r>
        <w:rPr>
          <w:lang w:val="en-US"/>
        </w:rPr>
        <w:tab/>
        <w:t xml:space="preserve">Scope: Discuss the necessary parameters in discovery </w:t>
      </w:r>
      <w:proofErr w:type="spellStart"/>
      <w:r>
        <w:rPr>
          <w:lang w:val="en-US"/>
        </w:rPr>
        <w:t>signalling</w:t>
      </w:r>
      <w:proofErr w:type="spellEnd"/>
      <w:r>
        <w:rPr>
          <w:lang w:val="en-US"/>
        </w:rPr>
        <w:t xml:space="preserve"> for identifying the involved UEs in a </w:t>
      </w:r>
      <w:proofErr w:type="spellStart"/>
      <w:r>
        <w:rPr>
          <w:lang w:val="en-US"/>
        </w:rPr>
        <w:t>sidelink</w:t>
      </w:r>
      <w:proofErr w:type="spellEnd"/>
      <w:r>
        <w:rPr>
          <w:lang w:val="en-US"/>
        </w:rPr>
        <w:t xml:space="preserve"> positioning operation and establishing a session.</w:t>
      </w:r>
    </w:p>
    <w:p w14:paraId="0368B96C" w14:textId="77777777" w:rsidR="003A2D8D" w:rsidRDefault="00A51D53">
      <w:pPr>
        <w:pStyle w:val="EmailDiscussion2"/>
        <w:rPr>
          <w:lang w:val="en-US"/>
        </w:rPr>
      </w:pPr>
      <w:r>
        <w:rPr>
          <w:lang w:val="en-US"/>
        </w:rPr>
        <w:tab/>
        <w:t>Intended outcome: Report to Monday week 2 session</w:t>
      </w:r>
    </w:p>
    <w:p w14:paraId="0368B96D" w14:textId="77777777" w:rsidR="003A2D8D" w:rsidRDefault="00A51D53">
      <w:pPr>
        <w:pStyle w:val="EmailDiscussion2"/>
      </w:pPr>
      <w:r>
        <w:rPr>
          <w:lang w:val="en-US"/>
        </w:rPr>
        <w:tab/>
      </w:r>
      <w:r>
        <w:t>Deadline: Friday 2023-04-21 1000 UTC</w:t>
      </w:r>
    </w:p>
    <w:bookmarkEnd w:id="1"/>
    <w:p w14:paraId="0368B96E" w14:textId="77777777" w:rsidR="003A2D8D" w:rsidRDefault="003A2D8D"/>
    <w:p w14:paraId="0368B96F" w14:textId="77777777" w:rsidR="003A2D8D" w:rsidRDefault="00A51D53">
      <w:pPr>
        <w:pStyle w:val="Heading1"/>
      </w:pPr>
      <w:r>
        <w:t>Contact Points</w:t>
      </w:r>
    </w:p>
    <w:p w14:paraId="0368B970" w14:textId="77777777" w:rsidR="003A2D8D" w:rsidRDefault="00A51D5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A2D8D" w14:paraId="0368B9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368B971" w14:textId="77777777" w:rsidR="003A2D8D" w:rsidRDefault="00A51D5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368B972" w14:textId="77777777" w:rsidR="003A2D8D" w:rsidRDefault="00A51D5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368B973" w14:textId="77777777" w:rsidR="003A2D8D" w:rsidRDefault="00A51D53">
            <w:pPr>
              <w:pStyle w:val="TAH"/>
              <w:spacing w:before="20" w:after="20"/>
              <w:ind w:left="57" w:right="57"/>
              <w:jc w:val="left"/>
              <w:rPr>
                <w:color w:val="FFFFFF" w:themeColor="background1"/>
              </w:rPr>
            </w:pPr>
            <w:r>
              <w:rPr>
                <w:color w:val="FFFFFF" w:themeColor="background1"/>
              </w:rPr>
              <w:t>Email Address</w:t>
            </w:r>
          </w:p>
        </w:tc>
      </w:tr>
      <w:tr w:rsidR="003A2D8D" w14:paraId="0368B9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5" w14:textId="77777777" w:rsidR="003A2D8D" w:rsidRDefault="00A51D5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368B976" w14:textId="77777777" w:rsidR="003A2D8D" w:rsidRDefault="00A51D53">
            <w:pPr>
              <w:pStyle w:val="TAC"/>
              <w:spacing w:before="20" w:after="20"/>
              <w:ind w:left="57" w:right="57"/>
              <w:jc w:val="left"/>
              <w:rPr>
                <w:lang w:eastAsia="zh-CN"/>
              </w:rPr>
            </w:pPr>
            <w:r>
              <w:rPr>
                <w:lang w:eastAsia="zh-CN"/>
              </w:rPr>
              <w:t>Stepan Kucera</w:t>
            </w:r>
          </w:p>
        </w:tc>
        <w:tc>
          <w:tcPr>
            <w:tcW w:w="4391" w:type="dxa"/>
            <w:tcBorders>
              <w:top w:val="single" w:sz="4" w:space="0" w:color="auto"/>
              <w:left w:val="single" w:sz="4" w:space="0" w:color="auto"/>
              <w:bottom w:val="single" w:sz="4" w:space="0" w:color="auto"/>
              <w:right w:val="single" w:sz="4" w:space="0" w:color="auto"/>
            </w:tcBorders>
          </w:tcPr>
          <w:p w14:paraId="0368B977" w14:textId="77777777" w:rsidR="003A2D8D" w:rsidRDefault="00A51D53">
            <w:pPr>
              <w:pStyle w:val="TAC"/>
              <w:spacing w:before="20" w:after="20"/>
              <w:ind w:left="57" w:right="57"/>
              <w:jc w:val="left"/>
              <w:rPr>
                <w:lang w:eastAsia="zh-CN"/>
              </w:rPr>
            </w:pPr>
            <w:r>
              <w:rPr>
                <w:lang w:eastAsia="zh-CN"/>
              </w:rPr>
              <w:t>stepan.kucera@nokia.com</w:t>
            </w:r>
          </w:p>
        </w:tc>
      </w:tr>
      <w:tr w:rsidR="003A2D8D" w14:paraId="0368B9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9" w14:textId="77777777" w:rsidR="003A2D8D" w:rsidRDefault="00A51D53">
            <w:pPr>
              <w:pStyle w:val="TAC"/>
              <w:spacing w:before="20" w:after="20"/>
              <w:ind w:left="57" w:right="57"/>
              <w:jc w:val="left"/>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0368B97A" w14:textId="77777777" w:rsidR="003A2D8D" w:rsidRDefault="00A51D53">
            <w:pPr>
              <w:pStyle w:val="TAC"/>
              <w:spacing w:before="20" w:after="20"/>
              <w:ind w:left="57" w:right="57"/>
              <w:jc w:val="left"/>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0368B97B" w14:textId="77777777" w:rsidR="003A2D8D" w:rsidRDefault="00A51D53">
            <w:pPr>
              <w:pStyle w:val="TAC"/>
              <w:spacing w:before="20" w:after="20"/>
              <w:ind w:right="57"/>
              <w:jc w:val="left"/>
              <w:rPr>
                <w:lang w:eastAsia="zh-CN"/>
              </w:rPr>
            </w:pPr>
            <w:r>
              <w:rPr>
                <w:lang w:eastAsia="zh-CN"/>
              </w:rPr>
              <w:t xml:space="preserve"> </w:t>
            </w:r>
            <w:hyperlink r:id="rId13" w:history="1">
              <w:r>
                <w:rPr>
                  <w:rStyle w:val="Hyperlink"/>
                  <w:lang w:eastAsia="zh-CN"/>
                </w:rPr>
                <w:t>birendra.ghimire@iis.fraunhofer.de</w:t>
              </w:r>
            </w:hyperlink>
            <w:r>
              <w:rPr>
                <w:lang w:eastAsia="zh-CN"/>
              </w:rPr>
              <w:t xml:space="preserve"> </w:t>
            </w:r>
          </w:p>
        </w:tc>
      </w:tr>
      <w:tr w:rsidR="003A2D8D" w14:paraId="0368B9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D" w14:textId="77777777" w:rsidR="003A2D8D" w:rsidRDefault="00A51D5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368B97E" w14:textId="77777777" w:rsidR="003A2D8D" w:rsidRDefault="00A51D53">
            <w:pPr>
              <w:pStyle w:val="TAC"/>
              <w:spacing w:before="20" w:after="20"/>
              <w:ind w:left="57" w:right="57"/>
              <w:jc w:val="left"/>
              <w:rPr>
                <w:lang w:eastAsia="zh-CN"/>
              </w:rPr>
            </w:pPr>
            <w:r>
              <w:rPr>
                <w:lang w:eastAsia="zh-CN"/>
              </w:rPr>
              <w:t xml:space="preserve">Dan </w:t>
            </w:r>
            <w:proofErr w:type="spellStart"/>
            <w:r>
              <w:rPr>
                <w:lang w:eastAsia="zh-CN"/>
              </w:rPr>
              <w:t>Vassilovski</w:t>
            </w:r>
            <w:proofErr w:type="spellEnd"/>
          </w:p>
        </w:tc>
        <w:tc>
          <w:tcPr>
            <w:tcW w:w="4391" w:type="dxa"/>
            <w:tcBorders>
              <w:top w:val="single" w:sz="4" w:space="0" w:color="auto"/>
              <w:left w:val="single" w:sz="4" w:space="0" w:color="auto"/>
              <w:bottom w:val="single" w:sz="4" w:space="0" w:color="auto"/>
              <w:right w:val="single" w:sz="4" w:space="0" w:color="auto"/>
            </w:tcBorders>
          </w:tcPr>
          <w:p w14:paraId="0368B97F" w14:textId="77777777" w:rsidR="003A2D8D" w:rsidRDefault="00000000">
            <w:pPr>
              <w:pStyle w:val="TAC"/>
              <w:spacing w:before="20" w:after="20"/>
              <w:ind w:left="57" w:right="57"/>
              <w:jc w:val="left"/>
              <w:rPr>
                <w:lang w:eastAsia="zh-CN"/>
              </w:rPr>
            </w:pPr>
            <w:hyperlink r:id="rId14" w:history="1">
              <w:r w:rsidR="00A51D53">
                <w:rPr>
                  <w:rStyle w:val="Hyperlink"/>
                  <w:lang w:eastAsia="zh-CN"/>
                </w:rPr>
                <w:t>dvassilo@qti.qualcomm.com</w:t>
              </w:r>
            </w:hyperlink>
          </w:p>
        </w:tc>
      </w:tr>
      <w:tr w:rsidR="003A2D8D" w14:paraId="0368B9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1" w14:textId="77777777" w:rsidR="003A2D8D" w:rsidRDefault="00A51D53">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368B982" w14:textId="77777777" w:rsidR="003A2D8D" w:rsidRDefault="00A51D53">
            <w:pPr>
              <w:pStyle w:val="TAC"/>
              <w:spacing w:before="20" w:after="20"/>
              <w:ind w:left="57" w:right="57"/>
              <w:jc w:val="left"/>
              <w:rPr>
                <w:lang w:eastAsia="zh-CN"/>
              </w:rPr>
            </w:pPr>
            <w:proofErr w:type="spellStart"/>
            <w:r>
              <w:rPr>
                <w:lang w:eastAsia="zh-CN"/>
              </w:rPr>
              <w:t>Ansab</w:t>
            </w:r>
            <w:proofErr w:type="spellEnd"/>
            <w:r>
              <w:rPr>
                <w:lang w:eastAsia="zh-CN"/>
              </w:rPr>
              <w:t xml:space="preserve"> Ali</w:t>
            </w:r>
          </w:p>
        </w:tc>
        <w:tc>
          <w:tcPr>
            <w:tcW w:w="4391" w:type="dxa"/>
            <w:tcBorders>
              <w:top w:val="single" w:sz="4" w:space="0" w:color="auto"/>
              <w:left w:val="single" w:sz="4" w:space="0" w:color="auto"/>
              <w:bottom w:val="single" w:sz="4" w:space="0" w:color="auto"/>
              <w:right w:val="single" w:sz="4" w:space="0" w:color="auto"/>
            </w:tcBorders>
          </w:tcPr>
          <w:p w14:paraId="0368B983" w14:textId="77777777" w:rsidR="003A2D8D" w:rsidRDefault="00A51D53">
            <w:pPr>
              <w:pStyle w:val="TAC"/>
              <w:spacing w:before="20" w:after="20"/>
              <w:ind w:left="57" w:right="57"/>
              <w:jc w:val="left"/>
              <w:rPr>
                <w:lang w:eastAsia="zh-CN"/>
              </w:rPr>
            </w:pPr>
            <w:r>
              <w:rPr>
                <w:lang w:eastAsia="zh-CN"/>
              </w:rPr>
              <w:t>ansab.ali@intel.com</w:t>
            </w:r>
          </w:p>
        </w:tc>
      </w:tr>
      <w:tr w:rsidR="003A2D8D" w14:paraId="0368B98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5" w14:textId="77777777" w:rsidR="003A2D8D" w:rsidRDefault="00A51D5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68B986" w14:textId="77777777" w:rsidR="003A2D8D" w:rsidRDefault="00A51D53">
            <w:pPr>
              <w:pStyle w:val="TAC"/>
              <w:spacing w:before="20" w:after="20"/>
              <w:ind w:left="57" w:right="57"/>
              <w:jc w:val="left"/>
              <w:rPr>
                <w:lang w:eastAsia="zh-CN"/>
              </w:rPr>
            </w:pPr>
            <w:r>
              <w:rPr>
                <w:rFonts w:hint="eastAsia"/>
                <w:lang w:eastAsia="zh-CN"/>
              </w:rPr>
              <w:t>Jianxiang Li</w:t>
            </w:r>
          </w:p>
        </w:tc>
        <w:tc>
          <w:tcPr>
            <w:tcW w:w="4391" w:type="dxa"/>
            <w:tcBorders>
              <w:top w:val="single" w:sz="4" w:space="0" w:color="auto"/>
              <w:left w:val="single" w:sz="4" w:space="0" w:color="auto"/>
              <w:bottom w:val="single" w:sz="4" w:space="0" w:color="auto"/>
              <w:right w:val="single" w:sz="4" w:space="0" w:color="auto"/>
            </w:tcBorders>
          </w:tcPr>
          <w:p w14:paraId="0368B987" w14:textId="77777777" w:rsidR="003A2D8D" w:rsidRDefault="00A51D53">
            <w:pPr>
              <w:pStyle w:val="TAC"/>
              <w:spacing w:before="20" w:after="20"/>
              <w:ind w:left="57" w:right="57"/>
              <w:jc w:val="left"/>
              <w:rPr>
                <w:lang w:eastAsia="zh-CN"/>
              </w:rPr>
            </w:pPr>
            <w:r>
              <w:rPr>
                <w:rFonts w:hint="eastAsia"/>
                <w:lang w:eastAsia="zh-CN"/>
              </w:rPr>
              <w:t>lijianxiang@catt.cn</w:t>
            </w:r>
          </w:p>
        </w:tc>
      </w:tr>
      <w:tr w:rsidR="003A2D8D" w14:paraId="0368B9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9" w14:textId="77777777" w:rsidR="003A2D8D" w:rsidRDefault="00A51D5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0368B98A" w14:textId="77777777" w:rsidR="003A2D8D" w:rsidRDefault="00A51D53">
            <w:pPr>
              <w:pStyle w:val="TAC"/>
              <w:spacing w:before="20" w:after="20"/>
              <w:ind w:left="57" w:right="57"/>
              <w:jc w:val="left"/>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14:paraId="0368B98B" w14:textId="77777777" w:rsidR="003A2D8D" w:rsidRDefault="00A51D53">
            <w:pPr>
              <w:pStyle w:val="TAC"/>
              <w:spacing w:before="20" w:after="20"/>
              <w:ind w:left="57" w:right="57"/>
              <w:jc w:val="left"/>
              <w:rPr>
                <w:lang w:val="en-US" w:eastAsia="zh-CN"/>
              </w:rPr>
            </w:pPr>
            <w:r>
              <w:rPr>
                <w:rFonts w:hint="eastAsia"/>
                <w:lang w:val="en-US" w:eastAsia="zh-CN"/>
              </w:rPr>
              <w:t>pan.yu24@zte.com.cn</w:t>
            </w:r>
          </w:p>
        </w:tc>
      </w:tr>
      <w:tr w:rsidR="003A2D8D" w14:paraId="0368B9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D" w14:textId="77777777" w:rsidR="003A2D8D" w:rsidRDefault="00A51D53">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0368B98E" w14:textId="77777777" w:rsidR="003A2D8D" w:rsidRDefault="00A51D53">
            <w:pPr>
              <w:pStyle w:val="TAC"/>
              <w:spacing w:before="20" w:after="20"/>
              <w:ind w:left="57" w:right="57"/>
              <w:jc w:val="left"/>
              <w:rPr>
                <w:lang w:eastAsia="zh-CN"/>
              </w:rPr>
            </w:pPr>
            <w:r>
              <w:rPr>
                <w:rFonts w:hint="eastAsia"/>
                <w:lang w:eastAsia="zh-CN"/>
              </w:rPr>
              <w:t>Y</w:t>
            </w:r>
            <w:r>
              <w:rPr>
                <w:lang w:eastAsia="zh-CN"/>
              </w:rPr>
              <w:t>ang Liu</w:t>
            </w:r>
          </w:p>
        </w:tc>
        <w:tc>
          <w:tcPr>
            <w:tcW w:w="4391" w:type="dxa"/>
            <w:tcBorders>
              <w:top w:val="single" w:sz="4" w:space="0" w:color="auto"/>
              <w:left w:val="single" w:sz="4" w:space="0" w:color="auto"/>
              <w:bottom w:val="single" w:sz="4" w:space="0" w:color="auto"/>
              <w:right w:val="single" w:sz="4" w:space="0" w:color="auto"/>
            </w:tcBorders>
          </w:tcPr>
          <w:p w14:paraId="0368B98F" w14:textId="77777777" w:rsidR="003A2D8D" w:rsidRDefault="00A51D53">
            <w:pPr>
              <w:pStyle w:val="TAC"/>
              <w:spacing w:before="20" w:after="20"/>
              <w:ind w:left="57" w:right="57"/>
              <w:jc w:val="left"/>
              <w:rPr>
                <w:lang w:eastAsia="zh-CN"/>
              </w:rPr>
            </w:pPr>
            <w:r>
              <w:rPr>
                <w:rFonts w:hint="eastAsia"/>
                <w:lang w:eastAsia="zh-CN"/>
              </w:rPr>
              <w:t>l</w:t>
            </w:r>
            <w:r>
              <w:rPr>
                <w:lang w:eastAsia="zh-CN"/>
              </w:rPr>
              <w:t>iuyangbj@oppo.com</w:t>
            </w:r>
          </w:p>
        </w:tc>
      </w:tr>
      <w:tr w:rsidR="003A2D8D" w14:paraId="0368B9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1" w14:textId="77777777" w:rsidR="003A2D8D" w:rsidRDefault="00A51D53">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0368B992" w14:textId="77777777" w:rsidR="003A2D8D" w:rsidRDefault="00A51D53">
            <w:pPr>
              <w:pStyle w:val="TAC"/>
              <w:spacing w:before="20" w:after="20"/>
              <w:ind w:left="57" w:right="57"/>
              <w:jc w:val="left"/>
              <w:rPr>
                <w:lang w:eastAsia="zh-CN"/>
              </w:rPr>
            </w:pPr>
            <w:proofErr w:type="spellStart"/>
            <w:r>
              <w:rPr>
                <w:lang w:eastAsia="zh-CN"/>
              </w:rPr>
              <w:t>Jonggil</w:t>
            </w:r>
            <w:proofErr w:type="spellEnd"/>
            <w:r>
              <w:rPr>
                <w:lang w:eastAsia="zh-CN"/>
              </w:rPr>
              <w:t xml:space="preserve"> Nam</w:t>
            </w:r>
          </w:p>
        </w:tc>
        <w:tc>
          <w:tcPr>
            <w:tcW w:w="4391" w:type="dxa"/>
            <w:tcBorders>
              <w:top w:val="single" w:sz="4" w:space="0" w:color="auto"/>
              <w:left w:val="single" w:sz="4" w:space="0" w:color="auto"/>
              <w:bottom w:val="single" w:sz="4" w:space="0" w:color="auto"/>
              <w:right w:val="single" w:sz="4" w:space="0" w:color="auto"/>
            </w:tcBorders>
          </w:tcPr>
          <w:p w14:paraId="0368B993" w14:textId="77777777" w:rsidR="003A2D8D" w:rsidRDefault="00A51D53">
            <w:pPr>
              <w:pStyle w:val="TAC"/>
              <w:spacing w:before="20" w:after="20"/>
              <w:ind w:left="57" w:right="57"/>
              <w:jc w:val="left"/>
              <w:rPr>
                <w:lang w:eastAsia="zh-CN"/>
              </w:rPr>
            </w:pPr>
            <w:r>
              <w:rPr>
                <w:lang w:eastAsia="zh-CN"/>
              </w:rPr>
              <w:t>jonggil.nam@lge.com</w:t>
            </w:r>
          </w:p>
        </w:tc>
      </w:tr>
      <w:tr w:rsidR="003A2D8D" w14:paraId="0368B9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5" w14:textId="77777777" w:rsidR="003A2D8D" w:rsidRDefault="00A51D53">
            <w:pPr>
              <w:pStyle w:val="TAC"/>
              <w:spacing w:before="20" w:after="20"/>
              <w:ind w:left="57" w:right="57"/>
              <w:jc w:val="left"/>
              <w:rPr>
                <w:lang w:eastAsia="zh-CN"/>
              </w:rPr>
            </w:pPr>
            <w:r>
              <w:rPr>
                <w:rFonts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0368B996" w14:textId="77777777" w:rsidR="003A2D8D" w:rsidRDefault="00A51D53">
            <w:pPr>
              <w:pStyle w:val="TAC"/>
              <w:spacing w:before="20" w:after="20"/>
              <w:ind w:left="57" w:right="57"/>
              <w:jc w:val="left"/>
              <w:rPr>
                <w:lang w:eastAsia="zh-CN"/>
              </w:rPr>
            </w:pPr>
            <w:proofErr w:type="spellStart"/>
            <w:r>
              <w:rPr>
                <w:rFonts w:hint="eastAsia"/>
                <w:lang w:eastAsia="zh-CN"/>
              </w:rPr>
              <w:t>Jie</w:t>
            </w:r>
            <w:proofErr w:type="spellEnd"/>
            <w:r>
              <w:rPr>
                <w:lang w:eastAsia="zh-CN"/>
              </w:rPr>
              <w:t xml:space="preserve"> H</w:t>
            </w:r>
            <w:r>
              <w:rPr>
                <w:rFonts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0368B997" w14:textId="77777777" w:rsidR="003A2D8D" w:rsidRDefault="00A51D53">
            <w:pPr>
              <w:pStyle w:val="TAC"/>
              <w:spacing w:before="20" w:after="20"/>
              <w:ind w:left="57" w:right="57"/>
              <w:jc w:val="left"/>
              <w:rPr>
                <w:lang w:eastAsia="zh-CN"/>
              </w:rPr>
            </w:pPr>
            <w:r>
              <w:rPr>
                <w:lang w:eastAsia="zh-CN"/>
              </w:rPr>
              <w:t>hujie14@lenovo.com</w:t>
            </w:r>
          </w:p>
        </w:tc>
      </w:tr>
      <w:tr w:rsidR="003A2D8D" w14:paraId="0368B9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9" w14:textId="77777777" w:rsidR="003A2D8D" w:rsidRDefault="00A51D53">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tcPr>
          <w:p w14:paraId="0368B99A" w14:textId="77777777" w:rsidR="003A2D8D" w:rsidRDefault="00A51D53">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0368B99B" w14:textId="77777777" w:rsidR="003A2D8D" w:rsidRDefault="00A51D53">
            <w:pPr>
              <w:pStyle w:val="TAC"/>
              <w:spacing w:before="20" w:after="20"/>
              <w:ind w:left="57" w:right="57"/>
              <w:jc w:val="left"/>
              <w:rPr>
                <w:lang w:eastAsia="zh-CN"/>
              </w:rPr>
            </w:pPr>
            <w:r>
              <w:rPr>
                <w:lang w:eastAsia="zh-CN"/>
              </w:rPr>
              <w:t>keiichi.kubota@interdigital.com</w:t>
            </w:r>
          </w:p>
        </w:tc>
      </w:tr>
      <w:tr w:rsidR="003A2D8D" w14:paraId="0368B9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D" w14:textId="77777777" w:rsidR="003A2D8D" w:rsidRDefault="00A51D53">
            <w:pPr>
              <w:pStyle w:val="TAC"/>
              <w:spacing w:before="20" w:after="20"/>
              <w:ind w:left="57" w:right="57"/>
              <w:jc w:val="left"/>
              <w:rPr>
                <w:lang w:eastAsia="zh-CN"/>
              </w:rPr>
            </w:pPr>
            <w:proofErr w:type="spellStart"/>
            <w:r>
              <w:rPr>
                <w:lang w:val="en-US" w:eastAsia="zh-CN"/>
              </w:rPr>
              <w:t>Spreadtrum</w:t>
            </w:r>
            <w:proofErr w:type="spellEnd"/>
          </w:p>
        </w:tc>
        <w:tc>
          <w:tcPr>
            <w:tcW w:w="3118" w:type="dxa"/>
            <w:tcBorders>
              <w:top w:val="single" w:sz="4" w:space="0" w:color="auto"/>
              <w:left w:val="single" w:sz="4" w:space="0" w:color="auto"/>
              <w:bottom w:val="single" w:sz="4" w:space="0" w:color="auto"/>
              <w:right w:val="single" w:sz="4" w:space="0" w:color="auto"/>
            </w:tcBorders>
          </w:tcPr>
          <w:p w14:paraId="0368B99E" w14:textId="77777777" w:rsidR="003A2D8D" w:rsidRDefault="00A51D53">
            <w:pPr>
              <w:pStyle w:val="TAC"/>
              <w:spacing w:before="20" w:after="20"/>
              <w:ind w:left="57" w:right="57"/>
              <w:jc w:val="left"/>
              <w:rPr>
                <w:lang w:eastAsia="zh-CN"/>
              </w:rPr>
            </w:pPr>
            <w:proofErr w:type="spellStart"/>
            <w:r>
              <w:rPr>
                <w:rFonts w:hint="eastAsia"/>
                <w:lang w:eastAsia="zh-CN"/>
              </w:rPr>
              <w:t>H</w:t>
            </w:r>
            <w:r>
              <w:rPr>
                <w:lang w:eastAsia="zh-CN"/>
              </w:rPr>
              <w:t>uifang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0368B99F" w14:textId="77777777" w:rsidR="003A2D8D" w:rsidRDefault="00A51D53">
            <w:pPr>
              <w:pStyle w:val="TAC"/>
              <w:spacing w:before="20" w:after="20"/>
              <w:ind w:left="57" w:right="57"/>
              <w:jc w:val="left"/>
              <w:rPr>
                <w:lang w:eastAsia="zh-CN"/>
              </w:rPr>
            </w:pPr>
            <w:r>
              <w:rPr>
                <w:rFonts w:hint="eastAsia"/>
                <w:lang w:eastAsia="zh-CN"/>
              </w:rPr>
              <w:t>H</w:t>
            </w:r>
            <w:r>
              <w:rPr>
                <w:lang w:eastAsia="zh-CN"/>
              </w:rPr>
              <w:t>uifang.fan@unisoc.com</w:t>
            </w:r>
          </w:p>
        </w:tc>
      </w:tr>
      <w:tr w:rsidR="003A2D8D" w14:paraId="0368B9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1"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3118" w:type="dxa"/>
            <w:tcBorders>
              <w:top w:val="single" w:sz="4" w:space="0" w:color="auto"/>
              <w:left w:val="single" w:sz="4" w:space="0" w:color="auto"/>
              <w:bottom w:val="single" w:sz="4" w:space="0" w:color="auto"/>
              <w:right w:val="single" w:sz="4" w:space="0" w:color="auto"/>
            </w:tcBorders>
          </w:tcPr>
          <w:p w14:paraId="0368B9A2" w14:textId="77777777" w:rsidR="003A2D8D" w:rsidRDefault="00A51D53">
            <w:pPr>
              <w:pStyle w:val="TAC"/>
              <w:spacing w:before="20" w:after="20"/>
              <w:ind w:left="57" w:right="57"/>
              <w:jc w:val="left"/>
              <w:rPr>
                <w:lang w:val="en-US" w:eastAsia="zh-CN"/>
              </w:rPr>
            </w:pPr>
            <w:proofErr w:type="spellStart"/>
            <w:r>
              <w:rPr>
                <w:rFonts w:hint="eastAsia"/>
                <w:lang w:val="en-US" w:eastAsia="zh-CN"/>
              </w:rPr>
              <w:t>Xiaowei</w:t>
            </w:r>
            <w:proofErr w:type="spellEnd"/>
            <w:r>
              <w:rPr>
                <w:rFonts w:hint="eastAsia"/>
                <w:lang w:val="en-US" w:eastAsia="zh-CN"/>
              </w:rPr>
              <w:t xml:space="preserve"> jiang</w:t>
            </w:r>
          </w:p>
        </w:tc>
        <w:tc>
          <w:tcPr>
            <w:tcW w:w="4391" w:type="dxa"/>
            <w:tcBorders>
              <w:top w:val="single" w:sz="4" w:space="0" w:color="auto"/>
              <w:left w:val="single" w:sz="4" w:space="0" w:color="auto"/>
              <w:bottom w:val="single" w:sz="4" w:space="0" w:color="auto"/>
              <w:right w:val="single" w:sz="4" w:space="0" w:color="auto"/>
            </w:tcBorders>
          </w:tcPr>
          <w:p w14:paraId="0368B9A3" w14:textId="77777777" w:rsidR="003A2D8D" w:rsidRDefault="00A51D53">
            <w:pPr>
              <w:pStyle w:val="TAC"/>
              <w:spacing w:before="20" w:after="20"/>
              <w:ind w:left="57" w:right="57"/>
              <w:jc w:val="left"/>
              <w:rPr>
                <w:lang w:val="en-US" w:eastAsia="zh-CN"/>
              </w:rPr>
            </w:pPr>
            <w:r>
              <w:rPr>
                <w:rFonts w:hint="eastAsia"/>
                <w:lang w:val="en-US" w:eastAsia="zh-CN"/>
              </w:rPr>
              <w:t>jiangxiaowei@xiaomi.com</w:t>
            </w:r>
          </w:p>
        </w:tc>
      </w:tr>
      <w:tr w:rsidR="003A2D8D" w14:paraId="0368B9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5" w14:textId="286A08DA" w:rsidR="003A2D8D" w:rsidRDefault="00B75E70">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0368B9A6" w14:textId="4CC7BB65" w:rsidR="003A2D8D" w:rsidRDefault="00A51D53">
            <w:pPr>
              <w:pStyle w:val="TAC"/>
              <w:spacing w:before="20" w:after="20"/>
              <w:ind w:left="57" w:right="57"/>
              <w:jc w:val="left"/>
              <w:rPr>
                <w:lang w:eastAsia="zh-CN"/>
              </w:rPr>
            </w:pPr>
            <w:r>
              <w:rPr>
                <w:lang w:eastAsia="zh-CN"/>
              </w:rPr>
              <w:t>A</w:t>
            </w:r>
            <w:r w:rsidR="00B75E70">
              <w:rPr>
                <w:lang w:eastAsia="zh-CN"/>
              </w:rPr>
              <w:t>nders</w:t>
            </w:r>
            <w:r>
              <w:rPr>
                <w:lang w:eastAsia="zh-CN"/>
              </w:rPr>
              <w:t xml:space="preserve"> Berggren</w:t>
            </w:r>
          </w:p>
        </w:tc>
        <w:tc>
          <w:tcPr>
            <w:tcW w:w="4391" w:type="dxa"/>
            <w:tcBorders>
              <w:top w:val="single" w:sz="4" w:space="0" w:color="auto"/>
              <w:left w:val="single" w:sz="4" w:space="0" w:color="auto"/>
              <w:bottom w:val="single" w:sz="4" w:space="0" w:color="auto"/>
              <w:right w:val="single" w:sz="4" w:space="0" w:color="auto"/>
            </w:tcBorders>
          </w:tcPr>
          <w:p w14:paraId="0368B9A7" w14:textId="51433C60" w:rsidR="003A2D8D" w:rsidRDefault="00A51D53">
            <w:pPr>
              <w:pStyle w:val="TAC"/>
              <w:spacing w:before="20" w:after="20"/>
              <w:ind w:left="57" w:right="57"/>
              <w:jc w:val="left"/>
              <w:rPr>
                <w:lang w:eastAsia="zh-CN"/>
              </w:rPr>
            </w:pPr>
            <w:r>
              <w:rPr>
                <w:lang w:eastAsia="zh-CN"/>
              </w:rPr>
              <w:t>Anders.Berggren@sony.com</w:t>
            </w:r>
          </w:p>
        </w:tc>
      </w:tr>
      <w:tr w:rsidR="003A2D8D" w14:paraId="0368B9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9" w14:textId="4D572280" w:rsidR="003A2D8D" w:rsidRDefault="00B05D4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368B9AA" w14:textId="7E46DAC3" w:rsidR="003A2D8D" w:rsidRDefault="00B05D40">
            <w:pPr>
              <w:pStyle w:val="TAC"/>
              <w:spacing w:before="20" w:after="20"/>
              <w:ind w:left="57" w:right="57"/>
              <w:jc w:val="left"/>
              <w:rPr>
                <w:lang w:eastAsia="zh-CN"/>
              </w:rPr>
            </w:pPr>
            <w:r>
              <w:rPr>
                <w:lang w:eastAsia="zh-CN"/>
              </w:rPr>
              <w:t>Ritesh Shreevastav</w:t>
            </w:r>
          </w:p>
        </w:tc>
        <w:tc>
          <w:tcPr>
            <w:tcW w:w="4391" w:type="dxa"/>
            <w:tcBorders>
              <w:top w:val="single" w:sz="4" w:space="0" w:color="auto"/>
              <w:left w:val="single" w:sz="4" w:space="0" w:color="auto"/>
              <w:bottom w:val="single" w:sz="4" w:space="0" w:color="auto"/>
              <w:right w:val="single" w:sz="4" w:space="0" w:color="auto"/>
            </w:tcBorders>
          </w:tcPr>
          <w:p w14:paraId="0368B9AB" w14:textId="040DA399" w:rsidR="003A2D8D" w:rsidRDefault="00B05D40">
            <w:pPr>
              <w:pStyle w:val="TAC"/>
              <w:spacing w:before="20" w:after="20"/>
              <w:ind w:left="57" w:right="57"/>
              <w:jc w:val="left"/>
              <w:rPr>
                <w:lang w:eastAsia="zh-CN"/>
              </w:rPr>
            </w:pPr>
            <w:r>
              <w:rPr>
                <w:lang w:eastAsia="zh-CN"/>
              </w:rPr>
              <w:t>Ritesh.shreevastav@ericsson.com</w:t>
            </w:r>
          </w:p>
        </w:tc>
      </w:tr>
    </w:tbl>
    <w:p w14:paraId="0368B9AD" w14:textId="77777777" w:rsidR="003A2D8D" w:rsidRDefault="003A2D8D"/>
    <w:p w14:paraId="0368B9AE" w14:textId="77777777" w:rsidR="003A2D8D" w:rsidRDefault="00A51D53">
      <w:pPr>
        <w:pStyle w:val="Heading1"/>
      </w:pPr>
      <w:r>
        <w:t>Discussion</w:t>
      </w:r>
    </w:p>
    <w:p w14:paraId="0368B9AF" w14:textId="77777777" w:rsidR="003A2D8D" w:rsidRDefault="00A51D53">
      <w:r>
        <w:t xml:space="preserve">In the context of UE discovery for </w:t>
      </w:r>
      <w:proofErr w:type="spellStart"/>
      <w:r>
        <w:t>sidelink</w:t>
      </w:r>
      <w:proofErr w:type="spellEnd"/>
      <w:r>
        <w:t xml:space="preserve"> positioning purposes, SA2 already made several agreements. </w:t>
      </w:r>
    </w:p>
    <w:p w14:paraId="0368B9B0" w14:textId="77777777" w:rsidR="003A2D8D" w:rsidRDefault="00A51D53">
      <w:r>
        <w:t xml:space="preserve">In the conclusion of KI#3 in 23.700-86, it is specified that </w:t>
      </w:r>
    </w:p>
    <w:p w14:paraId="0368B9B1" w14:textId="77777777" w:rsidR="003A2D8D" w:rsidRDefault="00A51D53">
      <w:pPr>
        <w:pBdr>
          <w:top w:val="single" w:sz="4" w:space="1" w:color="auto"/>
          <w:left w:val="single" w:sz="4" w:space="0" w:color="auto"/>
          <w:bottom w:val="single" w:sz="4" w:space="1" w:color="auto"/>
          <w:right w:val="single" w:sz="4" w:space="4" w:color="auto"/>
        </w:pBdr>
      </w:pPr>
      <w:r>
        <w:t xml:space="preserve">For Ranging/Sidelink Positioning device discovery, Model A and Model B Direct Discovery as defined in TS 23.304 [4] are reused for the 5G </w:t>
      </w:r>
      <w:proofErr w:type="spellStart"/>
      <w:r>
        <w:t>ProSe</w:t>
      </w:r>
      <w:proofErr w:type="spellEnd"/>
      <w:r>
        <w:t xml:space="preserve"> capable UE (including commercial and public safety use cases); and </w:t>
      </w:r>
      <w:r>
        <w:lastRenderedPageBreak/>
        <w:t>procedures for V2X communication over PC5 reference point as defined in TS 23.287 [3] are reused for the V2X capable UEs, with the following enhancements:</w:t>
      </w:r>
    </w:p>
    <w:p w14:paraId="0368B9B2" w14:textId="77777777" w:rsidR="003A2D8D" w:rsidRDefault="00A51D53">
      <w:pPr>
        <w:pBdr>
          <w:top w:val="single" w:sz="4" w:space="1" w:color="auto"/>
          <w:left w:val="single" w:sz="4" w:space="0" w:color="auto"/>
          <w:bottom w:val="single" w:sz="4" w:space="1" w:color="auto"/>
          <w:right w:val="single" w:sz="4" w:space="4" w:color="auto"/>
        </w:pBdr>
      </w:pPr>
      <w:r>
        <w:t xml:space="preserve">-     When 5G </w:t>
      </w:r>
      <w:proofErr w:type="spellStart"/>
      <w:r>
        <w:t>ProSe</w:t>
      </w:r>
      <w:proofErr w:type="spellEnd"/>
      <w:r>
        <w:t xml:space="preserve"> Direct Discovery procedures as defined in 6.3.1 of TS 23.304 [4] are used, the </w:t>
      </w:r>
      <w:proofErr w:type="spellStart"/>
      <w:r>
        <w:t>ProSe</w:t>
      </w:r>
      <w:proofErr w:type="spellEnd"/>
      <w:r>
        <w:t xml:space="preserve"> identifier indicates "Ranging/Sidelink Positioning</w:t>
      </w:r>
      <w:proofErr w:type="gramStart"/>
      <w:r>
        <w:t>";</w:t>
      </w:r>
      <w:proofErr w:type="gramEnd"/>
    </w:p>
    <w:p w14:paraId="0368B9B3" w14:textId="77777777" w:rsidR="003A2D8D" w:rsidRDefault="00A51D53">
      <w:pPr>
        <w:pBdr>
          <w:top w:val="single" w:sz="4" w:space="1" w:color="auto"/>
          <w:left w:val="single" w:sz="4" w:space="0" w:color="auto"/>
          <w:bottom w:val="single" w:sz="4" w:space="1" w:color="auto"/>
          <w:right w:val="single" w:sz="4" w:space="4" w:color="auto"/>
        </w:pBdr>
      </w:pPr>
      <w:r>
        <w:t xml:space="preserve">-     When Group Member Discovery procedures as defined in 6.3.2.2 of TS 23.304 [4] are used, the Application Layer Group ID indicates a Ranging/Sidelink Positioning group that the UE belongs </w:t>
      </w:r>
      <w:proofErr w:type="gramStart"/>
      <w:r>
        <w:t>to;</w:t>
      </w:r>
      <w:proofErr w:type="gramEnd"/>
    </w:p>
    <w:p w14:paraId="0368B9B4" w14:textId="77777777" w:rsidR="003A2D8D" w:rsidRDefault="00A51D53">
      <w:pPr>
        <w:pBdr>
          <w:top w:val="single" w:sz="4" w:space="1" w:color="auto"/>
          <w:left w:val="single" w:sz="4" w:space="0" w:color="auto"/>
          <w:bottom w:val="single" w:sz="4" w:space="1" w:color="auto"/>
          <w:right w:val="single" w:sz="4" w:space="4" w:color="auto"/>
        </w:pBdr>
      </w:pPr>
      <w:r>
        <w:t>-     When unicast mode V2X communication procedure is used, the Service Type in Layer-2 link establishment procedure indicates "Ranging/Sidelink Positioning</w:t>
      </w:r>
      <w:proofErr w:type="gramStart"/>
      <w:r>
        <w:t>";</w:t>
      </w:r>
      <w:proofErr w:type="gramEnd"/>
    </w:p>
    <w:p w14:paraId="0368B9B5" w14:textId="77777777" w:rsidR="003A2D8D" w:rsidRDefault="00A51D53">
      <w:pPr>
        <w:pBdr>
          <w:top w:val="single" w:sz="4" w:space="1" w:color="auto"/>
          <w:left w:val="single" w:sz="4" w:space="0" w:color="auto"/>
          <w:bottom w:val="single" w:sz="4" w:space="1" w:color="auto"/>
          <w:right w:val="single" w:sz="4" w:space="4" w:color="auto"/>
        </w:pBdr>
      </w:pPr>
      <w:r>
        <w:t>-     When broadcast mode or groupcast mode V2X communication procedure is used, it is used with Service Type as "Ranging/Sidelink Positioning</w:t>
      </w:r>
      <w:proofErr w:type="gramStart"/>
      <w:r>
        <w:t>";</w:t>
      </w:r>
      <w:proofErr w:type="gramEnd"/>
    </w:p>
    <w:p w14:paraId="0368B9B6" w14:textId="77777777" w:rsidR="003A2D8D" w:rsidRDefault="00A51D53">
      <w:pPr>
        <w:pBdr>
          <w:top w:val="single" w:sz="4" w:space="1" w:color="auto"/>
          <w:left w:val="single" w:sz="4" w:space="0" w:color="auto"/>
          <w:bottom w:val="single" w:sz="4" w:space="1" w:color="auto"/>
          <w:right w:val="single" w:sz="4" w:space="4" w:color="auto"/>
        </w:pBdr>
      </w:pPr>
      <w:r>
        <w:t xml:space="preserve">-     </w:t>
      </w:r>
      <w:r>
        <w:rPr>
          <w:highlight w:val="yellow"/>
        </w:rPr>
        <w:t>The expected roles of the UEs (</w:t>
      </w:r>
      <w:proofErr w:type="gramStart"/>
      <w:r>
        <w:rPr>
          <w:highlight w:val="yellow"/>
        </w:rPr>
        <w:t>e.g.</w:t>
      </w:r>
      <w:proofErr w:type="gramEnd"/>
      <w:r>
        <w:rPr>
          <w:highlight w:val="yellow"/>
        </w:rPr>
        <w:t xml:space="preserve"> Target UE, SL Reference UE) can be reflected in discovery procedure.</w:t>
      </w:r>
    </w:p>
    <w:p w14:paraId="0368B9B7" w14:textId="77777777" w:rsidR="003A2D8D" w:rsidRDefault="003A2D8D"/>
    <w:p w14:paraId="0368B9B8" w14:textId="77777777" w:rsidR="003A2D8D" w:rsidRDefault="00A51D53">
      <w:pPr>
        <w:rPr>
          <w:rStyle w:val="ui-provider"/>
        </w:rPr>
      </w:pPr>
      <w:r>
        <w:t xml:space="preserve">Furthermore, the </w:t>
      </w:r>
      <w:r>
        <w:rPr>
          <w:rStyle w:val="ui-provider"/>
        </w:rPr>
        <w:t xml:space="preserve">clause 5.2.2 in TS 23.586 specifies that </w:t>
      </w:r>
    </w:p>
    <w:p w14:paraId="0368B9B9" w14:textId="77777777" w:rsidR="003A2D8D" w:rsidRDefault="00A51D53">
      <w:pPr>
        <w:pBdr>
          <w:top w:val="single" w:sz="4" w:space="1" w:color="auto"/>
          <w:left w:val="single" w:sz="4" w:space="4" w:color="auto"/>
          <w:bottom w:val="single" w:sz="4" w:space="1" w:color="auto"/>
          <w:right w:val="single" w:sz="4" w:space="4" w:color="auto"/>
        </w:pBdr>
      </w:pPr>
      <w:r>
        <w:rPr>
          <w:rStyle w:val="ui-provider"/>
        </w:rPr>
        <w:t xml:space="preserve">The discovery of Located UEs follows the same principles as specified in clause 5.2.1. </w:t>
      </w:r>
      <w:r>
        <w:rPr>
          <w:rStyle w:val="Strong"/>
          <w:b w:val="0"/>
          <w:bCs w:val="0"/>
          <w:highlight w:val="yellow"/>
        </w:rPr>
        <w:t>The UE can indicate its role “Located UE” in its list of supported roles during discovery</w:t>
      </w:r>
      <w:r>
        <w:rPr>
          <w:rStyle w:val="ui-provider"/>
          <w:b/>
          <w:bCs/>
        </w:rPr>
        <w:t>.</w:t>
      </w:r>
    </w:p>
    <w:p w14:paraId="0368B9BA" w14:textId="77777777" w:rsidR="003A2D8D" w:rsidRDefault="003A2D8D"/>
    <w:p w14:paraId="0368B9BB" w14:textId="77777777" w:rsidR="003A2D8D" w:rsidRDefault="00A51D53">
      <w:r>
        <w:t xml:space="preserve">As for the actual discovery procedures, SA2 states in 28.700-86 for example the following in clauses </w:t>
      </w:r>
      <w:r>
        <w:rPr>
          <w:lang w:eastAsia="zh-CN"/>
        </w:rPr>
        <w:t>6.4.2.2 (Model A) and 6.4.2.3 (Model B), respectively</w:t>
      </w:r>
      <w:r>
        <w:t>:</w:t>
      </w:r>
    </w:p>
    <w:p w14:paraId="0368B9BC" w14:textId="77777777" w:rsidR="003A2D8D" w:rsidRDefault="00A51D53">
      <w:pPr>
        <w:pBdr>
          <w:top w:val="single" w:sz="4" w:space="1" w:color="auto"/>
          <w:left w:val="single" w:sz="4" w:space="4" w:color="auto"/>
          <w:bottom w:val="single" w:sz="4" w:space="1" w:color="auto"/>
          <w:right w:val="single" w:sz="4" w:space="4" w:color="auto"/>
        </w:pBdr>
        <w:rPr>
          <w:rFonts w:eastAsia="DengXian"/>
          <w:b/>
          <w:bCs/>
          <w:lang w:eastAsia="zh-CN"/>
        </w:rPr>
      </w:pPr>
      <w:r>
        <w:rPr>
          <w:rFonts w:eastAsia="DengXian"/>
          <w:b/>
          <w:bCs/>
          <w:lang w:eastAsia="zh-CN"/>
        </w:rPr>
        <w:t>[Model A]</w:t>
      </w:r>
    </w:p>
    <w:p w14:paraId="0368B9BD" w14:textId="77777777" w:rsidR="003A2D8D" w:rsidRDefault="00A51D53">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 6.11.1 of TS 23.273 [11] to enable the Ranging/Sidelink Positioning.</w:t>
      </w:r>
    </w:p>
    <w:p w14:paraId="0368B9BE"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 xml:space="preserve">1. The Target UE sends an Announcement message. </w:t>
      </w:r>
      <w:r>
        <w:rPr>
          <w:highlight w:val="yellow"/>
          <w:lang w:eastAsia="zh-CN"/>
        </w:rPr>
        <w:t>The Announcement message may include the Type of Discovery Message, Target UE info, Ranging/Sidelink Positioning service Code, Role indication (target UE) and Target UE capability (</w:t>
      </w:r>
      <w:proofErr w:type="gramStart"/>
      <w:r>
        <w:rPr>
          <w:highlight w:val="yellow"/>
          <w:lang w:eastAsia="zh-CN"/>
        </w:rPr>
        <w:t>e.g.</w:t>
      </w:r>
      <w:proofErr w:type="gramEnd"/>
      <w:r>
        <w:rPr>
          <w:highlight w:val="yellow"/>
          <w:lang w:eastAsia="zh-CN"/>
        </w:rPr>
        <w:t xml:space="preserve"> ranging support).</w:t>
      </w:r>
    </w:p>
    <w:p w14:paraId="0368B9BF"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2. Reference UEs monitor the Announcement message. If the Target info is the Reference UE to be discovered, the Reference UEs have the interests on the Ranging service and support the Ranging/Sidelink Positioning capability of the Target UE if any, the Reference UE performs the direct PC5 link establishment procedure with target UE as described in clause 6.4.3.1 of TS 23.304 [4].</w:t>
      </w:r>
    </w:p>
    <w:p w14:paraId="0368B9C0"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 xml:space="preserve">3. The Target UE and the Reference UE perform the Ranging/Sidelink Positioning control interaction procedure to exchange the coordination &amp; configuration information, </w:t>
      </w:r>
      <w:proofErr w:type="gramStart"/>
      <w:r>
        <w:rPr>
          <w:lang w:eastAsia="zh-CN"/>
        </w:rPr>
        <w:t>e.g.</w:t>
      </w:r>
      <w:proofErr w:type="gramEnd"/>
      <w:r>
        <w:rPr>
          <w:lang w:eastAsia="zh-CN"/>
        </w:rPr>
        <w:t xml:space="preserve"> the Ranging capability and Ranging Assistance Data, as described in clause 6.4.2.4.</w:t>
      </w:r>
    </w:p>
    <w:p w14:paraId="0368B9C1" w14:textId="77777777" w:rsidR="003A2D8D" w:rsidRDefault="003A2D8D">
      <w:pPr>
        <w:rPr>
          <w:lang w:eastAsia="zh-CN"/>
        </w:rPr>
      </w:pPr>
    </w:p>
    <w:p w14:paraId="0368B9C2" w14:textId="77777777" w:rsidR="003A2D8D" w:rsidRDefault="00A51D53">
      <w:pPr>
        <w:pBdr>
          <w:top w:val="single" w:sz="4" w:space="1" w:color="auto"/>
          <w:left w:val="single" w:sz="4" w:space="4" w:color="auto"/>
          <w:bottom w:val="single" w:sz="4" w:space="1" w:color="auto"/>
          <w:right w:val="single" w:sz="4" w:space="4" w:color="auto"/>
        </w:pBdr>
        <w:rPr>
          <w:rFonts w:eastAsia="DengXian"/>
          <w:b/>
          <w:bCs/>
          <w:lang w:eastAsia="zh-CN"/>
        </w:rPr>
      </w:pPr>
      <w:r>
        <w:rPr>
          <w:rFonts w:eastAsia="DengXian"/>
          <w:b/>
          <w:bCs/>
          <w:lang w:eastAsia="zh-CN"/>
        </w:rPr>
        <w:t>[Model B]</w:t>
      </w:r>
    </w:p>
    <w:p w14:paraId="0368B9C3" w14:textId="77777777" w:rsidR="003A2D8D" w:rsidRDefault="00A51D53">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w:t>
      </w:r>
      <w:r>
        <w:t> </w:t>
      </w:r>
      <w:r>
        <w:rPr>
          <w:rFonts w:eastAsia="DengXian"/>
          <w:lang w:eastAsia="zh-CN"/>
        </w:rPr>
        <w:t>6.11.1 of TS 23.273 [11] to enable the Ranging/Sidelink Positioning.</w:t>
      </w:r>
    </w:p>
    <w:p w14:paraId="0368B9C4"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rFonts w:eastAsia="DengXian"/>
          <w:lang w:eastAsia="zh-CN"/>
        </w:rPr>
        <w:t xml:space="preserve">1. </w:t>
      </w:r>
      <w:r>
        <w:rPr>
          <w:lang w:eastAsia="zh-CN"/>
        </w:rPr>
        <w:t xml:space="preserve">The Reference UE sends a Solicitation message. </w:t>
      </w:r>
      <w:r>
        <w:rPr>
          <w:highlight w:val="yellow"/>
          <w:lang w:eastAsia="zh-CN"/>
        </w:rPr>
        <w:t>The Solicitation message may include Type of Discovery Message, Ranging/Sidelink Positioning service Code, Reference UE info, Target UE info, Role indication (Reference UE) and Reference UE capability.</w:t>
      </w:r>
    </w:p>
    <w:p w14:paraId="0368B9C5"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2. Target UE monitors the Solicitation message. If the Target UE decides to be discovered and ranged based on the included Target info and the Reference UE capability in the Solicitation message, the Target UE responds to the Reference UE with a Discovery response message. The Discovery response message may include the Target UE capability.</w:t>
      </w:r>
    </w:p>
    <w:p w14:paraId="0368B9C6"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3. After the target UE discovery, the Reference UE performs the PC5 Unicast communication establishment with target UE.</w:t>
      </w:r>
    </w:p>
    <w:p w14:paraId="0368B9C7" w14:textId="77777777" w:rsidR="003A2D8D" w:rsidRDefault="003A2D8D"/>
    <w:p w14:paraId="0368B9C8" w14:textId="77777777" w:rsidR="003A2D8D" w:rsidRDefault="00A51D53">
      <w:pPr>
        <w:jc w:val="both"/>
      </w:pPr>
      <w:r>
        <w:t>From RAN2 perspective, the exchange of both discovery and SLPP messages can be used to determine peer UEs that satisfy minimal service and performance requirements for a new or existing SL positioning process. These requirements include for example</w:t>
      </w:r>
    </w:p>
    <w:p w14:paraId="0368B9C9" w14:textId="77777777" w:rsidR="003A2D8D" w:rsidRDefault="00A51D53">
      <w:pPr>
        <w:pStyle w:val="ListParagraph"/>
        <w:numPr>
          <w:ilvl w:val="0"/>
          <w:numId w:val="3"/>
        </w:numPr>
        <w:jc w:val="both"/>
      </w:pPr>
      <w:r>
        <w:t>support of a specific SL positioning role (</w:t>
      </w:r>
      <w:proofErr w:type="spellStart"/>
      <w:proofErr w:type="gramStart"/>
      <w:r>
        <w:rPr>
          <w:i/>
          <w:iCs/>
        </w:rPr>
        <w:t>eg</w:t>
      </w:r>
      <w:proofErr w:type="spellEnd"/>
      <w:proofErr w:type="gramEnd"/>
      <w:r>
        <w:rPr>
          <w:i/>
          <w:iCs/>
        </w:rPr>
        <w:t xml:space="preserve"> as anchor / target / server UE</w:t>
      </w:r>
      <w:r>
        <w:t>) on both capability and procedural level</w:t>
      </w:r>
    </w:p>
    <w:p w14:paraId="0368B9CA" w14:textId="77777777" w:rsidR="003A2D8D" w:rsidRDefault="003A2D8D">
      <w:pPr>
        <w:pStyle w:val="ListParagraph"/>
        <w:ind w:left="410"/>
        <w:jc w:val="both"/>
      </w:pPr>
    </w:p>
    <w:p w14:paraId="0368B9CB" w14:textId="77777777" w:rsidR="003A2D8D" w:rsidRDefault="00A51D53">
      <w:pPr>
        <w:pStyle w:val="ListParagraph"/>
        <w:numPr>
          <w:ilvl w:val="0"/>
          <w:numId w:val="3"/>
        </w:numPr>
        <w:jc w:val="both"/>
      </w:pPr>
      <w:r>
        <w:t>support of specific SL positioning capabilities / tasks (</w:t>
      </w:r>
      <w:proofErr w:type="spellStart"/>
      <w:r>
        <w:rPr>
          <w:i/>
          <w:iCs/>
        </w:rPr>
        <w:t>eg</w:t>
      </w:r>
      <w:proofErr w:type="spellEnd"/>
      <w:r>
        <w:rPr>
          <w:i/>
          <w:iCs/>
        </w:rPr>
        <w:t>, wide-band SL PRS transmission by an RSU, or specific positioning method by a server UE</w:t>
      </w:r>
      <w:r>
        <w:t>)</w:t>
      </w:r>
    </w:p>
    <w:p w14:paraId="0368B9CC" w14:textId="77777777" w:rsidR="003A2D8D" w:rsidRDefault="003A2D8D">
      <w:pPr>
        <w:pStyle w:val="ListParagraph"/>
        <w:ind w:left="410"/>
        <w:jc w:val="both"/>
      </w:pPr>
    </w:p>
    <w:p w14:paraId="0368B9CD" w14:textId="77777777" w:rsidR="003A2D8D" w:rsidRDefault="00A51D53">
      <w:pPr>
        <w:pStyle w:val="ListParagraph"/>
        <w:numPr>
          <w:ilvl w:val="0"/>
          <w:numId w:val="3"/>
        </w:numPr>
        <w:jc w:val="both"/>
      </w:pPr>
      <w:r>
        <w:t>contribution to SL positioning QoS and performance (</w:t>
      </w:r>
      <w:proofErr w:type="spellStart"/>
      <w:r>
        <w:t>eg</w:t>
      </w:r>
      <w:proofErr w:type="spellEnd"/>
      <w:r>
        <w:t xml:space="preserve">, </w:t>
      </w:r>
      <w:r>
        <w:rPr>
          <w:i/>
          <w:iCs/>
        </w:rPr>
        <w:t>avoidance of NLOS conditions / co-located anchor UEs</w:t>
      </w:r>
      <w:r>
        <w:t>)</w:t>
      </w:r>
    </w:p>
    <w:p w14:paraId="0368B9CE" w14:textId="77777777" w:rsidR="003A2D8D" w:rsidRDefault="003A2D8D">
      <w:pPr>
        <w:pStyle w:val="ListParagraph"/>
        <w:ind w:left="410"/>
        <w:jc w:val="both"/>
      </w:pPr>
    </w:p>
    <w:p w14:paraId="0368B9CF" w14:textId="77777777" w:rsidR="003A2D8D" w:rsidRDefault="00A51D53">
      <w:pPr>
        <w:pStyle w:val="ListParagraph"/>
        <w:numPr>
          <w:ilvl w:val="0"/>
          <w:numId w:val="3"/>
        </w:numPr>
        <w:jc w:val="both"/>
      </w:pPr>
      <w:r>
        <w:t>resource and latency efficiency (</w:t>
      </w:r>
      <w:proofErr w:type="spellStart"/>
      <w:r>
        <w:rPr>
          <w:i/>
          <w:iCs/>
        </w:rPr>
        <w:t>eg</w:t>
      </w:r>
      <w:proofErr w:type="spellEnd"/>
      <w:r>
        <w:rPr>
          <w:i/>
          <w:iCs/>
        </w:rPr>
        <w:t>, reusability of already active anchor / server UE).</w:t>
      </w:r>
    </w:p>
    <w:p w14:paraId="0368B9D0" w14:textId="77777777" w:rsidR="003A2D8D" w:rsidRDefault="003A2D8D"/>
    <w:p w14:paraId="0368B9D1" w14:textId="77777777" w:rsidR="003A2D8D" w:rsidRDefault="00A51D53">
      <w:r>
        <w:t>An open question is then how to balance the complexity-performance trade-off between using</w:t>
      </w:r>
    </w:p>
    <w:p w14:paraId="0368B9D2" w14:textId="77777777" w:rsidR="003A2D8D" w:rsidRDefault="00A51D53">
      <w:pPr>
        <w:pStyle w:val="ListParagraph"/>
        <w:numPr>
          <w:ilvl w:val="0"/>
          <w:numId w:val="3"/>
        </w:numPr>
      </w:pPr>
      <w:proofErr w:type="spellStart"/>
      <w:r>
        <w:t>ProSe</w:t>
      </w:r>
      <w:proofErr w:type="spellEnd"/>
      <w:r>
        <w:t xml:space="preserve"> for initial signalling of UE attributes for their efficient pre-filtration and/or pre-configuration, and</w:t>
      </w:r>
    </w:p>
    <w:p w14:paraId="0368B9D3" w14:textId="77777777" w:rsidR="003A2D8D" w:rsidRDefault="003A2D8D">
      <w:pPr>
        <w:pStyle w:val="ListParagraph"/>
        <w:ind w:left="410"/>
      </w:pPr>
    </w:p>
    <w:p w14:paraId="0368B9D4" w14:textId="77777777" w:rsidR="003A2D8D" w:rsidRDefault="00A51D53">
      <w:pPr>
        <w:pStyle w:val="ListParagraph"/>
        <w:numPr>
          <w:ilvl w:val="0"/>
          <w:numId w:val="3"/>
        </w:numPr>
      </w:pPr>
      <w:r>
        <w:t>SLPP for subsequent detailed (delta)-signalling and setup of well-performing positioning sessions.</w:t>
      </w:r>
    </w:p>
    <w:p w14:paraId="0368B9D5" w14:textId="77777777" w:rsidR="003A2D8D" w:rsidRDefault="003A2D8D"/>
    <w:p w14:paraId="0368B9D6" w14:textId="77777777" w:rsidR="003A2D8D" w:rsidRDefault="00A51D53">
      <w:pPr>
        <w:rPr>
          <w:lang w:val="en-US" w:eastAsia="zh-CN"/>
        </w:rPr>
      </w:pPr>
      <w:r>
        <w:rPr>
          <w:lang w:val="en-US" w:eastAsia="zh-CN"/>
        </w:rPr>
        <w:t>In this context, the rapporteur would like to ask the following questions:</w:t>
      </w:r>
    </w:p>
    <w:p w14:paraId="0368B9D7" w14:textId="77777777" w:rsidR="003A2D8D" w:rsidRDefault="00A51D53">
      <w:pPr>
        <w:pStyle w:val="msolistparagraph0"/>
        <w:widowControl/>
        <w:tabs>
          <w:tab w:val="left" w:pos="1224"/>
        </w:tabs>
        <w:ind w:firstLineChars="0" w:firstLine="0"/>
      </w:pPr>
      <w:r>
        <w:tab/>
      </w:r>
    </w:p>
    <w:p w14:paraId="0368B9D8" w14:textId="77777777" w:rsidR="003A2D8D" w:rsidRDefault="00A51D53">
      <w:pPr>
        <w:pStyle w:val="ListParagraph"/>
        <w:numPr>
          <w:ilvl w:val="0"/>
          <w:numId w:val="4"/>
        </w:numPr>
        <w:jc w:val="both"/>
        <w:rPr>
          <w:b/>
          <w:bCs/>
        </w:rPr>
      </w:pPr>
      <w:r>
        <w:rPr>
          <w:b/>
          <w:bCs/>
        </w:rPr>
        <w:t>Do you generally agree that discovery messages shall be used to provide information relevant to UE selection? By said information are understood specific UE capabilities, service status attributes and/or AS conditions.</w:t>
      </w:r>
    </w:p>
    <w:p w14:paraId="0368B9D9" w14:textId="77777777" w:rsidR="003A2D8D" w:rsidRDefault="003A2D8D">
      <w:pPr>
        <w:pStyle w:val="ListParagraph"/>
        <w:ind w:left="360"/>
      </w:pPr>
    </w:p>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3"/>
        <w:gridCol w:w="6125"/>
      </w:tblGrid>
      <w:tr w:rsidR="003A2D8D" w14:paraId="0368B9D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A" w14:textId="77777777" w:rsidR="003A2D8D" w:rsidRDefault="00A51D53">
            <w:pPr>
              <w:pStyle w:val="TAH"/>
              <w:spacing w:before="20" w:after="20"/>
              <w:ind w:left="57" w:right="57"/>
              <w:jc w:val="left"/>
            </w:pPr>
            <w:r>
              <w:rPr>
                <w:rFonts w:hint="eastAsia"/>
              </w:rP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B" w14:textId="77777777" w:rsidR="003A2D8D" w:rsidRDefault="00A51D53">
            <w:pPr>
              <w:pStyle w:val="TAH"/>
              <w:spacing w:before="20" w:after="20"/>
              <w:ind w:left="57" w:right="57"/>
              <w:jc w:val="left"/>
              <w:rPr>
                <w:lang w:val="en-US"/>
              </w:rPr>
            </w:pPr>
            <w:r>
              <w:rPr>
                <w:lang w:val="en-US"/>
              </w:rPr>
              <w:t>YES / NO</w:t>
            </w:r>
          </w:p>
        </w:tc>
        <w:tc>
          <w:tcPr>
            <w:tcW w:w="317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C" w14:textId="77777777" w:rsidR="003A2D8D" w:rsidRDefault="00A51D53">
            <w:pPr>
              <w:pStyle w:val="TAH"/>
              <w:spacing w:before="20" w:after="20"/>
              <w:ind w:left="57" w:right="57"/>
              <w:jc w:val="left"/>
              <w:rPr>
                <w:lang w:val="sv-SE"/>
              </w:rPr>
            </w:pPr>
            <w:r>
              <w:rPr>
                <w:lang w:val="sv-SE"/>
              </w:rPr>
              <w:t>Technical Arguments</w:t>
            </w:r>
          </w:p>
        </w:tc>
      </w:tr>
      <w:tr w:rsidR="003A2D8D" w14:paraId="0368B9E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DE" w14:textId="77777777" w:rsidR="003A2D8D" w:rsidRDefault="00A51D53">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0368B9DF" w14:textId="77777777" w:rsidR="003A2D8D" w:rsidRDefault="00A51D53">
            <w:pPr>
              <w:pStyle w:val="TAC"/>
              <w:spacing w:before="20" w:after="20"/>
              <w:ind w:right="57"/>
              <w:jc w:val="left"/>
            </w:pPr>
            <w:r>
              <w:t xml:space="preserve"> </w:t>
            </w:r>
            <w:proofErr w:type="gramStart"/>
            <w:r>
              <w:t>Yes</w:t>
            </w:r>
            <w:proofErr w:type="gramEnd"/>
            <w:r>
              <w:t xml:space="preserve"> with comments</w:t>
            </w:r>
          </w:p>
        </w:tc>
        <w:tc>
          <w:tcPr>
            <w:tcW w:w="3176" w:type="pct"/>
            <w:tcBorders>
              <w:top w:val="single" w:sz="4" w:space="0" w:color="auto"/>
              <w:left w:val="single" w:sz="4" w:space="0" w:color="auto"/>
              <w:bottom w:val="single" w:sz="4" w:space="0" w:color="auto"/>
              <w:right w:val="single" w:sz="4" w:space="0" w:color="auto"/>
            </w:tcBorders>
          </w:tcPr>
          <w:p w14:paraId="0368B9E0" w14:textId="77777777" w:rsidR="003A2D8D" w:rsidRDefault="00A51D53">
            <w:pPr>
              <w:pStyle w:val="TAC"/>
              <w:spacing w:before="20" w:after="20"/>
              <w:ind w:left="57" w:right="57"/>
              <w:jc w:val="left"/>
              <w:rPr>
                <w:lang w:val="en-US"/>
              </w:rPr>
            </w:pPr>
            <w:r>
              <w:rPr>
                <w:lang w:val="en-US"/>
              </w:rPr>
              <w:t xml:space="preserve">We agree that the discovery messages can be used to provide information for UE selection, provided that the discovery message contain information from the AS (such as the conditions indicated in the next question). </w:t>
            </w:r>
          </w:p>
          <w:p w14:paraId="0368B9E1" w14:textId="77777777" w:rsidR="003A2D8D" w:rsidRDefault="003A2D8D">
            <w:pPr>
              <w:pStyle w:val="TAC"/>
              <w:spacing w:before="20" w:after="20"/>
              <w:ind w:left="57" w:right="57"/>
              <w:jc w:val="left"/>
              <w:rPr>
                <w:lang w:val="en-US"/>
              </w:rPr>
            </w:pPr>
          </w:p>
          <w:p w14:paraId="0368B9E2" w14:textId="77777777" w:rsidR="003A2D8D" w:rsidRDefault="00A51D53">
            <w:pPr>
              <w:pStyle w:val="TAC"/>
              <w:spacing w:before="20" w:after="20"/>
              <w:ind w:left="57" w:right="57"/>
              <w:jc w:val="left"/>
              <w:rPr>
                <w:lang w:val="en-US"/>
              </w:rPr>
            </w:pPr>
            <w:r>
              <w:rPr>
                <w:lang w:val="en-US"/>
              </w:rPr>
              <w:t xml:space="preserve">For the in-coverage scenario, the discovery messages could be used to obtain relevant information from </w:t>
            </w:r>
            <w:proofErr w:type="spellStart"/>
            <w:r>
              <w:rPr>
                <w:lang w:val="en-US"/>
              </w:rPr>
              <w:t>sidelink</w:t>
            </w:r>
            <w:proofErr w:type="spellEnd"/>
            <w:r>
              <w:rPr>
                <w:lang w:val="en-US"/>
              </w:rPr>
              <w:t>-anchors with the above procedure. Mode-A seems suitable for MO-</w:t>
            </w:r>
            <w:proofErr w:type="gramStart"/>
            <w:r>
              <w:rPr>
                <w:lang w:val="en-US"/>
              </w:rPr>
              <w:t>LR</w:t>
            </w:r>
            <w:proofErr w:type="gramEnd"/>
            <w:r>
              <w:rPr>
                <w:lang w:val="en-US"/>
              </w:rPr>
              <w:t xml:space="preserve"> and Mode-B seems suitable for MT-LR.</w:t>
            </w:r>
          </w:p>
          <w:p w14:paraId="0368B9E3" w14:textId="77777777" w:rsidR="003A2D8D" w:rsidRDefault="003A2D8D">
            <w:pPr>
              <w:pStyle w:val="TAC"/>
              <w:spacing w:before="20" w:after="20"/>
              <w:ind w:left="57" w:right="57"/>
              <w:jc w:val="left"/>
              <w:rPr>
                <w:lang w:val="en-US"/>
              </w:rPr>
            </w:pPr>
          </w:p>
          <w:p w14:paraId="0368B9E4" w14:textId="77777777" w:rsidR="003A2D8D" w:rsidRDefault="00A51D53">
            <w:pPr>
              <w:pStyle w:val="TAC"/>
              <w:spacing w:before="20" w:after="20"/>
              <w:ind w:left="57" w:right="57"/>
              <w:jc w:val="left"/>
              <w:rPr>
                <w:lang w:val="en-US"/>
              </w:rPr>
            </w:pPr>
            <w:r>
              <w:rPr>
                <w:lang w:val="en-US"/>
              </w:rPr>
              <w:t xml:space="preserve">However, for out-of-coverage scenario, it would be systematic to discover a server UE </w:t>
            </w:r>
            <w:proofErr w:type="gramStart"/>
            <w:r>
              <w:rPr>
                <w:lang w:val="en-US"/>
              </w:rPr>
              <w:t>first, and</w:t>
            </w:r>
            <w:proofErr w:type="gramEnd"/>
            <w:r>
              <w:rPr>
                <w:lang w:val="en-US"/>
              </w:rPr>
              <w:t xml:space="preserve"> enable the server UE to identify suitable anchor UEs for the target UEs. This process is then </w:t>
            </w:r>
            <w:proofErr w:type="gramStart"/>
            <w:r>
              <w:rPr>
                <w:lang w:val="en-US"/>
              </w:rPr>
              <w:t>similar to</w:t>
            </w:r>
            <w:proofErr w:type="gramEnd"/>
            <w:r>
              <w:rPr>
                <w:lang w:val="en-US"/>
              </w:rPr>
              <w:t xml:space="preserve"> selecting an LMF and an LMF identifying suitable TRPs for positioning. A target could initiate request for a server UE. One or more server UE can respond to the request, and the target UE could select the most suitable server UE according to certain criteria.</w:t>
            </w:r>
          </w:p>
          <w:p w14:paraId="0368B9E5" w14:textId="77777777" w:rsidR="003A2D8D" w:rsidRDefault="003A2D8D">
            <w:pPr>
              <w:pStyle w:val="TAC"/>
              <w:spacing w:before="20" w:after="20"/>
              <w:ind w:left="57" w:right="57"/>
              <w:jc w:val="left"/>
              <w:rPr>
                <w:lang w:val="en-US"/>
              </w:rPr>
            </w:pPr>
          </w:p>
          <w:p w14:paraId="0368B9E6" w14:textId="77777777" w:rsidR="003A2D8D" w:rsidRDefault="00A51D53">
            <w:pPr>
              <w:pStyle w:val="TAC"/>
              <w:spacing w:before="20" w:after="20"/>
              <w:ind w:left="57" w:right="57"/>
              <w:jc w:val="left"/>
              <w:rPr>
                <w:lang w:val="en-US"/>
              </w:rPr>
            </w:pPr>
            <w:r>
              <w:rPr>
                <w:lang w:val="en-US"/>
              </w:rPr>
              <w:t xml:space="preserve">Regarding the complexity vs. performance trade-off, we observe that some measurement could already be performed using a mechanism </w:t>
            </w:r>
            <w:proofErr w:type="gramStart"/>
            <w:r>
              <w:rPr>
                <w:lang w:val="en-US"/>
              </w:rPr>
              <w:t>similar to</w:t>
            </w:r>
            <w:proofErr w:type="gramEnd"/>
            <w:r>
              <w:rPr>
                <w:lang w:val="en-US"/>
              </w:rPr>
              <w:t xml:space="preserve"> preconfigured assistance data with area validity (this could be V2X zones for example). </w:t>
            </w:r>
          </w:p>
          <w:p w14:paraId="0368B9E7" w14:textId="77777777" w:rsidR="003A2D8D" w:rsidRDefault="003A2D8D">
            <w:pPr>
              <w:pStyle w:val="TAC"/>
              <w:spacing w:before="20" w:after="20"/>
              <w:ind w:left="57" w:right="57"/>
              <w:jc w:val="left"/>
              <w:rPr>
                <w:lang w:val="en-US"/>
              </w:rPr>
            </w:pPr>
          </w:p>
          <w:p w14:paraId="0368B9E8" w14:textId="77777777" w:rsidR="003A2D8D" w:rsidRDefault="00A51D53">
            <w:pPr>
              <w:pStyle w:val="TAC"/>
              <w:spacing w:before="20" w:after="20"/>
              <w:ind w:left="57" w:right="57"/>
              <w:jc w:val="left"/>
              <w:rPr>
                <w:lang w:val="en-US"/>
              </w:rPr>
            </w:pPr>
            <w:r>
              <w:rPr>
                <w:lang w:val="en-US"/>
              </w:rPr>
              <w:t>A session-less operation (</w:t>
            </w:r>
            <w:proofErr w:type="gramStart"/>
            <w:r>
              <w:rPr>
                <w:lang w:val="en-US"/>
              </w:rPr>
              <w:t>similar to</w:t>
            </w:r>
            <w:proofErr w:type="gramEnd"/>
            <w:r>
              <w:rPr>
                <w:lang w:val="en-US"/>
              </w:rPr>
              <w:t xml:space="preserve"> performing measurement on DL-PRS) could be seen as a first step to initiating a session-based operation. </w:t>
            </w:r>
          </w:p>
          <w:p w14:paraId="0368B9E9" w14:textId="77777777" w:rsidR="003A2D8D" w:rsidRDefault="003A2D8D">
            <w:pPr>
              <w:pStyle w:val="TAC"/>
              <w:spacing w:before="20" w:after="20"/>
              <w:ind w:left="57" w:right="57"/>
              <w:jc w:val="left"/>
              <w:rPr>
                <w:lang w:val="en-US"/>
              </w:rPr>
            </w:pPr>
          </w:p>
        </w:tc>
      </w:tr>
      <w:tr w:rsidR="003A2D8D" w14:paraId="0368B9E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EB" w14:textId="77777777" w:rsidR="003A2D8D" w:rsidRDefault="00A51D53">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0368B9EC" w14:textId="77777777" w:rsidR="003A2D8D" w:rsidRDefault="00A51D53">
            <w:pPr>
              <w:pStyle w:val="TAC"/>
              <w:spacing w:before="20" w:after="20"/>
              <w:ind w:left="57" w:right="57"/>
              <w:jc w:val="left"/>
              <w:rPr>
                <w:lang w:val="en-US"/>
              </w:rPr>
            </w:pPr>
            <w:r>
              <w:t>Up to SA2</w:t>
            </w:r>
          </w:p>
        </w:tc>
        <w:tc>
          <w:tcPr>
            <w:tcW w:w="3176" w:type="pct"/>
            <w:tcBorders>
              <w:top w:val="single" w:sz="4" w:space="0" w:color="auto"/>
              <w:left w:val="single" w:sz="4" w:space="0" w:color="auto"/>
              <w:bottom w:val="single" w:sz="4" w:space="0" w:color="auto"/>
              <w:right w:val="single" w:sz="4" w:space="0" w:color="auto"/>
            </w:tcBorders>
          </w:tcPr>
          <w:p w14:paraId="0368B9ED" w14:textId="77777777" w:rsidR="003A2D8D" w:rsidRDefault="00A51D53">
            <w:pPr>
              <w:pStyle w:val="TAC"/>
              <w:spacing w:before="20" w:after="120"/>
              <w:ind w:left="58" w:right="58"/>
              <w:jc w:val="left"/>
              <w:rPr>
                <w:lang w:val="en-US"/>
              </w:rPr>
            </w:pPr>
            <w:r>
              <w:rPr>
                <w:lang w:val="en-US"/>
              </w:rPr>
              <w:t xml:space="preserve">Our view is that from a positioning/SLPP point of view, this is not strictly needed. We understand the "application layer" may perform UE discovery, determine, and verify required services and perform group management. The "application layer" can also verify that </w:t>
            </w:r>
            <w:proofErr w:type="gramStart"/>
            <w:r>
              <w:rPr>
                <w:lang w:val="en-US"/>
              </w:rPr>
              <w:t>all of</w:t>
            </w:r>
            <w:proofErr w:type="gramEnd"/>
            <w:r>
              <w:rPr>
                <w:lang w:val="en-US"/>
              </w:rPr>
              <w:t xml:space="preserve"> the UEs support SLPP. The "application layer" then requests </w:t>
            </w:r>
            <w:proofErr w:type="spellStart"/>
            <w:r>
              <w:rPr>
                <w:lang w:val="en-US"/>
              </w:rPr>
              <w:t>sidelink</w:t>
            </w:r>
            <w:proofErr w:type="spellEnd"/>
            <w:r>
              <w:rPr>
                <w:lang w:val="en-US"/>
              </w:rPr>
              <w:t xml:space="preserve"> ranging and positioning results from the "SLPP layer". The "SLPP layer" then decides on positioning/ranging method, QoS, SL-PRS, etc. based on UE positioning capabilities. </w:t>
            </w:r>
          </w:p>
          <w:p w14:paraId="0368B9EE" w14:textId="77777777" w:rsidR="003A2D8D" w:rsidRDefault="00A51D53">
            <w:pPr>
              <w:pStyle w:val="TAC"/>
              <w:spacing w:before="20" w:after="120"/>
              <w:ind w:left="58" w:right="58"/>
              <w:jc w:val="left"/>
              <w:rPr>
                <w:lang w:val="en-US"/>
              </w:rPr>
            </w:pPr>
            <w:r>
              <w:rPr>
                <w:lang w:val="en-US"/>
              </w:rPr>
              <w:t xml:space="preserve">The SLPP Capability Exchange seems needed in any case, even if the "application layer" already obtained some capability information and other attributes from the discovery operation. Introducing SLPP capabilities as part of Discovery is unnecessary and may constrain forward compatibility. </w:t>
            </w:r>
          </w:p>
        </w:tc>
      </w:tr>
      <w:tr w:rsidR="003A2D8D" w14:paraId="0368B9F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0" w14:textId="77777777" w:rsidR="003A2D8D" w:rsidRDefault="00A51D53">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0368B9F1" w14:textId="77777777" w:rsidR="003A2D8D" w:rsidRDefault="00A51D53">
            <w:pPr>
              <w:pStyle w:val="TAC"/>
              <w:spacing w:before="20" w:after="20"/>
              <w:ind w:left="57" w:right="57"/>
              <w:jc w:val="left"/>
            </w:pPr>
            <w:proofErr w:type="gramStart"/>
            <w:r>
              <w:t>Yes</w:t>
            </w:r>
            <w:proofErr w:type="gramEnd"/>
            <w:r>
              <w:t xml:space="preserve"> with comment</w:t>
            </w:r>
          </w:p>
        </w:tc>
        <w:tc>
          <w:tcPr>
            <w:tcW w:w="3176" w:type="pct"/>
            <w:tcBorders>
              <w:top w:val="single" w:sz="4" w:space="0" w:color="auto"/>
              <w:left w:val="single" w:sz="4" w:space="0" w:color="auto"/>
              <w:bottom w:val="single" w:sz="4" w:space="0" w:color="auto"/>
              <w:right w:val="single" w:sz="4" w:space="0" w:color="auto"/>
            </w:tcBorders>
          </w:tcPr>
          <w:p w14:paraId="0368B9F2" w14:textId="77777777" w:rsidR="003A2D8D" w:rsidRDefault="00A51D53">
            <w:pPr>
              <w:pStyle w:val="TAC"/>
              <w:spacing w:before="20" w:after="20"/>
              <w:ind w:left="57" w:right="57"/>
              <w:jc w:val="left"/>
              <w:rPr>
                <w:lang w:val="en-US"/>
              </w:rPr>
            </w:pPr>
            <w:r>
              <w:rPr>
                <w:lang w:val="en-US"/>
              </w:rPr>
              <w:t xml:space="preserve">From positioning perspective, we think it is very useful for some positioning specific information to be included in the discovery signaling. This allows the UE to be aware of </w:t>
            </w:r>
            <w:proofErr w:type="gramStart"/>
            <w:r>
              <w:rPr>
                <w:lang w:val="en-US"/>
              </w:rPr>
              <w:t>e.g.</w:t>
            </w:r>
            <w:proofErr w:type="gramEnd"/>
            <w:r>
              <w:rPr>
                <w:lang w:val="en-US"/>
              </w:rPr>
              <w:t xml:space="preserve"> which positioning methods are supported by a given anchor UE without needing to set up an SLPP session beforehand for latency efficiency. The support of SLPP capabilities (including supported positioning methods) should be known to the target UE during the discovery procedure, rather than afterwards when a unicast connection has already been set up between target and anchor UE for a positioning session.</w:t>
            </w:r>
          </w:p>
          <w:p w14:paraId="0368B9F3" w14:textId="77777777" w:rsidR="003A2D8D" w:rsidRDefault="00A51D53">
            <w:pPr>
              <w:pStyle w:val="TAC"/>
              <w:spacing w:before="20" w:after="20"/>
              <w:ind w:left="57" w:right="57"/>
              <w:jc w:val="left"/>
              <w:rPr>
                <w:lang w:val="en-US"/>
              </w:rPr>
            </w:pPr>
            <w:r>
              <w:rPr>
                <w:lang w:val="en-US"/>
              </w:rPr>
              <w:t>We do agree that from RAN2 perspective, we can just provide SA2 with our recommendation on the inclusion of such information in the discovery message and final decision is up to them.</w:t>
            </w:r>
          </w:p>
        </w:tc>
      </w:tr>
      <w:tr w:rsidR="003A2D8D" w14:paraId="0368B9F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5" w14:textId="77777777" w:rsidR="003A2D8D" w:rsidRDefault="00A51D53">
            <w:pPr>
              <w:pStyle w:val="TAC"/>
              <w:spacing w:before="20" w:after="20"/>
              <w:ind w:left="57" w:right="57"/>
              <w:jc w:val="left"/>
              <w:rPr>
                <w:lang w:val="en-US" w:eastAsia="zh-CN"/>
              </w:rPr>
            </w:pPr>
            <w:r>
              <w:rPr>
                <w:rFonts w:hint="eastAsia"/>
                <w:lang w:val="en-US" w:eastAsia="zh-CN"/>
              </w:rPr>
              <w:t>CATT</w:t>
            </w:r>
          </w:p>
        </w:tc>
        <w:tc>
          <w:tcPr>
            <w:tcW w:w="1101" w:type="pct"/>
            <w:tcBorders>
              <w:top w:val="single" w:sz="4" w:space="0" w:color="auto"/>
              <w:left w:val="single" w:sz="4" w:space="0" w:color="auto"/>
              <w:bottom w:val="single" w:sz="4" w:space="0" w:color="auto"/>
              <w:right w:val="single" w:sz="4" w:space="0" w:color="auto"/>
            </w:tcBorders>
          </w:tcPr>
          <w:p w14:paraId="0368B9F6" w14:textId="77777777" w:rsidR="003A2D8D" w:rsidRDefault="00A51D53">
            <w:pPr>
              <w:pStyle w:val="TAC"/>
              <w:spacing w:before="20" w:after="20"/>
              <w:ind w:left="57" w:right="57"/>
              <w:jc w:val="left"/>
              <w:rPr>
                <w:lang w:val="en-US"/>
              </w:rPr>
            </w:pPr>
            <w:proofErr w:type="gramStart"/>
            <w:r>
              <w:t>Yes</w:t>
            </w:r>
            <w:proofErr w:type="gramEnd"/>
            <w:r>
              <w:t xml:space="preserve"> with comment</w:t>
            </w:r>
          </w:p>
        </w:tc>
        <w:tc>
          <w:tcPr>
            <w:tcW w:w="3176" w:type="pct"/>
            <w:tcBorders>
              <w:top w:val="single" w:sz="4" w:space="0" w:color="auto"/>
              <w:left w:val="single" w:sz="4" w:space="0" w:color="auto"/>
              <w:bottom w:val="single" w:sz="4" w:space="0" w:color="auto"/>
              <w:right w:val="single" w:sz="4" w:space="0" w:color="auto"/>
            </w:tcBorders>
          </w:tcPr>
          <w:p w14:paraId="0368B9F7" w14:textId="77777777" w:rsidR="003A2D8D" w:rsidRDefault="00A51D53">
            <w:pPr>
              <w:pStyle w:val="TAC"/>
              <w:spacing w:before="20" w:after="20"/>
              <w:ind w:left="57" w:right="57"/>
              <w:jc w:val="left"/>
              <w:rPr>
                <w:lang w:val="en-US" w:eastAsia="zh-CN"/>
              </w:rPr>
            </w:pPr>
            <w:r>
              <w:rPr>
                <w:rFonts w:hint="eastAsia"/>
                <w:lang w:val="en-US" w:eastAsia="zh-CN"/>
              </w:rPr>
              <w:t>D</w:t>
            </w:r>
            <w:r>
              <w:rPr>
                <w:lang w:val="en-US" w:eastAsia="zh-CN"/>
              </w:rPr>
              <w:t xml:space="preserve">iscovery messages </w:t>
            </w:r>
            <w:r>
              <w:rPr>
                <w:rFonts w:hint="eastAsia"/>
                <w:lang w:val="en-US" w:eastAsia="zh-CN"/>
              </w:rPr>
              <w:t>are related to anchor UE/ server UE selection procedure.</w:t>
            </w:r>
            <w:r>
              <w:rPr>
                <w:lang w:val="en-US"/>
              </w:rPr>
              <w:t xml:space="preserve"> There</w:t>
            </w:r>
            <w:r>
              <w:rPr>
                <w:rFonts w:hint="eastAsia"/>
                <w:lang w:val="en-US" w:eastAsia="zh-CN"/>
              </w:rPr>
              <w:t xml:space="preserve"> are two options for anchor UE/ server UE selection which have different impacts on discovery messages:</w:t>
            </w:r>
          </w:p>
          <w:p w14:paraId="0368B9F8" w14:textId="77777777" w:rsidR="003A2D8D" w:rsidRDefault="00A51D53">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1: anchor UE/ server UE selection happens after unicast SL connection establishment and </w:t>
            </w:r>
            <w:r>
              <w:rPr>
                <w:lang w:val="en-US"/>
              </w:rPr>
              <w:t>SLPP capabilit</w:t>
            </w:r>
            <w:r>
              <w:rPr>
                <w:rFonts w:hint="eastAsia"/>
                <w:lang w:val="en-US" w:eastAsia="zh-CN"/>
              </w:rPr>
              <w:t xml:space="preserve">y </w:t>
            </w:r>
            <w:proofErr w:type="gramStart"/>
            <w:r>
              <w:rPr>
                <w:rFonts w:hint="eastAsia"/>
                <w:lang w:val="en-US" w:eastAsia="zh-CN"/>
              </w:rPr>
              <w:t>e</w:t>
            </w:r>
            <w:r>
              <w:rPr>
                <w:lang w:val="en-US"/>
              </w:rPr>
              <w:t>xchange</w:t>
            </w:r>
            <w:r>
              <w:rPr>
                <w:rFonts w:hint="eastAsia"/>
                <w:lang w:val="en-US" w:eastAsia="zh-CN"/>
              </w:rPr>
              <w:t>;</w:t>
            </w:r>
            <w:proofErr w:type="gramEnd"/>
          </w:p>
          <w:p w14:paraId="0368B9F9" w14:textId="77777777" w:rsidR="003A2D8D" w:rsidRDefault="00A51D53">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2: anchor UE/ server UE selection happens before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0368B9FA" w14:textId="77777777" w:rsidR="003A2D8D" w:rsidRDefault="00A51D53">
            <w:pPr>
              <w:pStyle w:val="TAC"/>
              <w:spacing w:before="20" w:after="20"/>
              <w:ind w:left="57" w:right="57"/>
              <w:jc w:val="left"/>
              <w:rPr>
                <w:lang w:val="en-US" w:eastAsia="zh-CN"/>
              </w:rPr>
            </w:pPr>
            <w:r>
              <w:rPr>
                <w:rFonts w:hint="eastAsia"/>
                <w:lang w:val="en-US" w:eastAsia="zh-CN"/>
              </w:rPr>
              <w:t xml:space="preserve">For option 1, what parameters should be included in discovery message can be decided by SA2 since UE can acquire left parameters from </w:t>
            </w:r>
            <w:r>
              <w:rPr>
                <w:lang w:val="en-US" w:eastAsia="zh-CN"/>
              </w:rPr>
              <w:t>SLPP capability</w:t>
            </w:r>
            <w:r>
              <w:rPr>
                <w:rFonts w:hint="eastAsia"/>
                <w:lang w:val="en-US" w:eastAsia="zh-CN"/>
              </w:rPr>
              <w:t>.</w:t>
            </w:r>
          </w:p>
          <w:p w14:paraId="0368B9FB" w14:textId="77777777" w:rsidR="003A2D8D" w:rsidRDefault="00A51D53">
            <w:pPr>
              <w:pStyle w:val="TAC"/>
              <w:spacing w:before="20" w:after="20"/>
              <w:ind w:left="57" w:right="57"/>
              <w:jc w:val="left"/>
              <w:rPr>
                <w:lang w:val="en-US" w:eastAsia="zh-CN"/>
              </w:rPr>
            </w:pPr>
            <w:r>
              <w:rPr>
                <w:rFonts w:hint="eastAsia"/>
                <w:lang w:val="en-US" w:eastAsia="zh-CN"/>
              </w:rPr>
              <w:t xml:space="preserve">For option 2, RAN2 should decide AS layer parameters for anchor UE/ server UE </w:t>
            </w:r>
            <w:proofErr w:type="gramStart"/>
            <w:r>
              <w:rPr>
                <w:rFonts w:hint="eastAsia"/>
                <w:lang w:val="en-US" w:eastAsia="zh-CN"/>
              </w:rPr>
              <w:t>selection, and</w:t>
            </w:r>
            <w:proofErr w:type="gramEnd"/>
            <w:r>
              <w:rPr>
                <w:rFonts w:hint="eastAsia"/>
                <w:lang w:val="en-US" w:eastAsia="zh-CN"/>
              </w:rPr>
              <w:t xml:space="preserve"> inform SA2 to capture them in </w:t>
            </w:r>
            <w:r>
              <w:rPr>
                <w:lang w:val="en-US"/>
              </w:rPr>
              <w:t>the discovery message</w:t>
            </w:r>
            <w:r>
              <w:rPr>
                <w:rFonts w:hint="eastAsia"/>
                <w:lang w:val="en-US" w:eastAsia="zh-CN"/>
              </w:rPr>
              <w:t>.</w:t>
            </w:r>
          </w:p>
        </w:tc>
      </w:tr>
      <w:tr w:rsidR="003A2D8D" w14:paraId="0368BA0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D" w14:textId="77777777" w:rsidR="003A2D8D" w:rsidRDefault="00A51D53">
            <w:pPr>
              <w:pStyle w:val="TAC"/>
              <w:spacing w:before="20" w:after="20"/>
              <w:ind w:left="57" w:right="57"/>
              <w:jc w:val="left"/>
              <w:rPr>
                <w:lang w:val="en-US" w:eastAsia="zh-CN"/>
              </w:rPr>
            </w:pPr>
            <w:r>
              <w:rPr>
                <w:rFonts w:hint="eastAsia"/>
                <w:lang w:val="en-US" w:eastAsia="zh-CN"/>
              </w:rPr>
              <w:lastRenderedPageBreak/>
              <w:t>ZTE</w:t>
            </w:r>
          </w:p>
        </w:tc>
        <w:tc>
          <w:tcPr>
            <w:tcW w:w="1101" w:type="pct"/>
            <w:tcBorders>
              <w:top w:val="single" w:sz="4" w:space="0" w:color="auto"/>
              <w:left w:val="single" w:sz="4" w:space="0" w:color="auto"/>
              <w:bottom w:val="single" w:sz="4" w:space="0" w:color="auto"/>
              <w:right w:val="single" w:sz="4" w:space="0" w:color="auto"/>
            </w:tcBorders>
          </w:tcPr>
          <w:p w14:paraId="0368B9FE"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9FF" w14:textId="77777777" w:rsidR="003A2D8D" w:rsidRDefault="00A51D53">
            <w:pPr>
              <w:pStyle w:val="TAC"/>
              <w:spacing w:before="20" w:after="20"/>
              <w:ind w:left="57" w:right="57"/>
              <w:jc w:val="left"/>
              <w:rPr>
                <w:lang w:val="en-US" w:eastAsia="zh-CN"/>
              </w:rPr>
            </w:pPr>
            <w:r>
              <w:rPr>
                <w:rFonts w:hint="eastAsia"/>
                <w:lang w:val="en-US" w:eastAsia="zh-CN"/>
              </w:rPr>
              <w:t xml:space="preserve">If part of the SL positioning capabilities is to be included in the discovery message before session set up, there still will be SL positioning capability exchange procedure during a session. </w:t>
            </w:r>
            <w:proofErr w:type="gramStart"/>
            <w:r>
              <w:rPr>
                <w:rFonts w:hint="eastAsia"/>
                <w:lang w:val="en-US" w:eastAsia="zh-CN"/>
              </w:rPr>
              <w:t>So</w:t>
            </w:r>
            <w:proofErr w:type="gramEnd"/>
            <w:r>
              <w:rPr>
                <w:rFonts w:hint="eastAsia"/>
                <w:lang w:val="en-US" w:eastAsia="zh-CN"/>
              </w:rPr>
              <w:t xml:space="preserve"> the latency is not reduced.</w:t>
            </w:r>
          </w:p>
          <w:p w14:paraId="0368BA00" w14:textId="77777777" w:rsidR="003A2D8D" w:rsidRDefault="00A51D53">
            <w:pPr>
              <w:pStyle w:val="TAC"/>
              <w:spacing w:before="20" w:after="20"/>
              <w:ind w:left="57" w:right="57"/>
              <w:jc w:val="left"/>
              <w:rPr>
                <w:lang w:val="en-US" w:eastAsia="zh-CN"/>
              </w:rPr>
            </w:pPr>
            <w:r>
              <w:rPr>
                <w:rFonts w:hint="eastAsia"/>
                <w:lang w:val="en-US" w:eastAsia="zh-CN"/>
              </w:rPr>
              <w:t xml:space="preserve">If all the SL positioning </w:t>
            </w:r>
            <w:proofErr w:type="spellStart"/>
            <w:r>
              <w:rPr>
                <w:rFonts w:hint="eastAsia"/>
                <w:lang w:val="en-US" w:eastAsia="zh-CN"/>
              </w:rPr>
              <w:t>capabilties</w:t>
            </w:r>
            <w:proofErr w:type="spellEnd"/>
            <w:r>
              <w:rPr>
                <w:rFonts w:hint="eastAsia"/>
                <w:lang w:val="en-US" w:eastAsia="zh-CN"/>
              </w:rPr>
              <w:t xml:space="preserve"> is to be included in the discovery message before session set up, it may not be feasible since the discovery signaling </w:t>
            </w:r>
            <w:proofErr w:type="spellStart"/>
            <w:r>
              <w:rPr>
                <w:rFonts w:hint="eastAsia"/>
                <w:lang w:val="en-US" w:eastAsia="zh-CN"/>
              </w:rPr>
              <w:t>can not</w:t>
            </w:r>
            <w:proofErr w:type="spellEnd"/>
            <w:r>
              <w:rPr>
                <w:rFonts w:hint="eastAsia"/>
                <w:lang w:val="en-US" w:eastAsia="zh-CN"/>
              </w:rPr>
              <w:t xml:space="preserve"> expand infinitely.</w:t>
            </w:r>
          </w:p>
          <w:p w14:paraId="0368BA01" w14:textId="77777777" w:rsidR="003A2D8D" w:rsidRDefault="00A51D53">
            <w:pPr>
              <w:pStyle w:val="TAC"/>
              <w:spacing w:before="20" w:after="20"/>
              <w:ind w:left="57" w:right="57"/>
              <w:jc w:val="left"/>
              <w:rPr>
                <w:lang w:val="en-US" w:eastAsia="zh-CN"/>
              </w:rPr>
            </w:pPr>
            <w:proofErr w:type="gramStart"/>
            <w:r>
              <w:rPr>
                <w:rFonts w:hint="eastAsia"/>
                <w:lang w:val="en-US" w:eastAsia="zh-CN"/>
              </w:rPr>
              <w:t>Therefore</w:t>
            </w:r>
            <w:proofErr w:type="gramEnd"/>
            <w:r>
              <w:rPr>
                <w:rFonts w:hint="eastAsia"/>
                <w:lang w:val="en-US" w:eastAsia="zh-CN"/>
              </w:rPr>
              <w:t xml:space="preserve"> we support Qualcomm</w:t>
            </w:r>
            <w:r>
              <w:rPr>
                <w:lang w:val="en-US" w:eastAsia="zh-CN"/>
              </w:rPr>
              <w:t>’</w:t>
            </w:r>
            <w:r>
              <w:rPr>
                <w:rFonts w:hint="eastAsia"/>
                <w:lang w:val="en-US" w:eastAsia="zh-CN"/>
              </w:rPr>
              <w:t>s comments that this is not restricted needed and it should be SA2</w:t>
            </w:r>
            <w:r>
              <w:rPr>
                <w:lang w:val="en-US" w:eastAsia="zh-CN"/>
              </w:rPr>
              <w:t>’</w:t>
            </w:r>
            <w:r>
              <w:rPr>
                <w:rFonts w:hint="eastAsia"/>
                <w:lang w:val="en-US" w:eastAsia="zh-CN"/>
              </w:rPr>
              <w:t>s decision.</w:t>
            </w:r>
          </w:p>
        </w:tc>
      </w:tr>
      <w:tr w:rsidR="003A2D8D" w14:paraId="0368BA0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3"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1" w:type="pct"/>
            <w:tcBorders>
              <w:top w:val="single" w:sz="4" w:space="0" w:color="auto"/>
              <w:left w:val="single" w:sz="4" w:space="0" w:color="auto"/>
              <w:bottom w:val="single" w:sz="4" w:space="0" w:color="auto"/>
              <w:right w:val="single" w:sz="4" w:space="0" w:color="auto"/>
            </w:tcBorders>
          </w:tcPr>
          <w:p w14:paraId="0368BA04" w14:textId="77777777" w:rsidR="003A2D8D" w:rsidRDefault="00A51D53">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0368BA05" w14:textId="77777777" w:rsidR="003A2D8D" w:rsidRDefault="00A51D53">
            <w:pPr>
              <w:pStyle w:val="TAC"/>
              <w:spacing w:before="20" w:after="20"/>
              <w:ind w:left="57" w:right="57"/>
              <w:jc w:val="left"/>
              <w:rPr>
                <w:lang w:val="en-US" w:eastAsia="zh-CN"/>
              </w:rPr>
            </w:pPr>
            <w:r>
              <w:rPr>
                <w:rFonts w:hint="eastAsia"/>
                <w:lang w:val="en-US" w:eastAsia="zh-CN"/>
              </w:rPr>
              <w:t>S</w:t>
            </w:r>
            <w:r>
              <w:rPr>
                <w:lang w:val="en-US" w:eastAsia="zh-CN"/>
              </w:rPr>
              <w:t>A2 has already agree to include some info related to UE selection in the discovery msg, such as UE role indication. As a result, we think SA2’s opinion is also to use the discovery msg for the UE selection. The focus is to what extent the discovery msg should be involved in the UE selection. Should we finish UE selection by using the discovery msg or just using the discovery msg as a coarse filtering tool?</w:t>
            </w:r>
          </w:p>
          <w:p w14:paraId="0368BA06" w14:textId="77777777" w:rsidR="003A2D8D" w:rsidRDefault="003A2D8D">
            <w:pPr>
              <w:pStyle w:val="TAC"/>
              <w:spacing w:before="20" w:after="20"/>
              <w:ind w:left="57" w:right="57"/>
              <w:jc w:val="left"/>
              <w:rPr>
                <w:lang w:val="en-US" w:eastAsia="zh-CN"/>
              </w:rPr>
            </w:pPr>
          </w:p>
          <w:p w14:paraId="0368BA07"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ur opinion is to follow the concept of the legacy positioning procedure, for example to determine the positioning method to be used after the SL positioning exchange to be finished during the already established positioning session. Note that the positioning session could be established only between the target UE and the LMF/location server UE. Anchor UEs could be added to the positioning session later, according to the SL positioning capability exchange result.</w:t>
            </w:r>
          </w:p>
        </w:tc>
      </w:tr>
      <w:tr w:rsidR="003A2D8D" w14:paraId="0368BA0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9" w14:textId="77777777" w:rsidR="003A2D8D" w:rsidRDefault="00A51D53">
            <w:pPr>
              <w:pStyle w:val="TAC"/>
              <w:spacing w:before="20" w:after="20"/>
              <w:ind w:left="57" w:right="57"/>
              <w:jc w:val="left"/>
            </w:pPr>
            <w:r>
              <w:t>LG</w:t>
            </w:r>
          </w:p>
        </w:tc>
        <w:tc>
          <w:tcPr>
            <w:tcW w:w="1101" w:type="pct"/>
            <w:tcBorders>
              <w:top w:val="single" w:sz="4" w:space="0" w:color="auto"/>
              <w:left w:val="single" w:sz="4" w:space="0" w:color="auto"/>
              <w:bottom w:val="single" w:sz="4" w:space="0" w:color="auto"/>
              <w:right w:val="single" w:sz="4" w:space="0" w:color="auto"/>
            </w:tcBorders>
          </w:tcPr>
          <w:p w14:paraId="0368BA0A" w14:textId="77777777" w:rsidR="003A2D8D" w:rsidRDefault="00A51D53">
            <w:pPr>
              <w:pStyle w:val="TAC"/>
              <w:spacing w:before="20" w:after="20"/>
              <w:ind w:left="57" w:right="57"/>
              <w:jc w:val="left"/>
              <w:rPr>
                <w:lang w:val="en-US"/>
              </w:rPr>
            </w:pPr>
            <w:proofErr w:type="gramStart"/>
            <w:r>
              <w:rPr>
                <w:lang w:val="en-US"/>
              </w:rPr>
              <w:t>Yes</w:t>
            </w:r>
            <w:proofErr w:type="gramEnd"/>
            <w:r>
              <w:rPr>
                <w:lang w:val="en-US"/>
              </w:rPr>
              <w:t xml:space="preserve"> with comment</w:t>
            </w:r>
          </w:p>
        </w:tc>
        <w:tc>
          <w:tcPr>
            <w:tcW w:w="3176" w:type="pct"/>
            <w:tcBorders>
              <w:top w:val="single" w:sz="4" w:space="0" w:color="auto"/>
              <w:left w:val="single" w:sz="4" w:space="0" w:color="auto"/>
              <w:bottom w:val="single" w:sz="4" w:space="0" w:color="auto"/>
              <w:right w:val="single" w:sz="4" w:space="0" w:color="auto"/>
            </w:tcBorders>
          </w:tcPr>
          <w:p w14:paraId="0368BA0B" w14:textId="77777777" w:rsidR="003A2D8D" w:rsidRDefault="00A51D53">
            <w:pPr>
              <w:pStyle w:val="TAC"/>
              <w:spacing w:before="20" w:after="20"/>
              <w:ind w:left="57" w:right="57"/>
              <w:jc w:val="left"/>
              <w:rPr>
                <w:lang w:val="en-US"/>
              </w:rPr>
            </w:pPr>
            <w:r>
              <w:rPr>
                <w:lang w:val="en-US"/>
              </w:rPr>
              <w:t xml:space="preserve">After discovery procedure, SLPP can filter candidate anchor/server UEs for SLPP capacity exchange </w:t>
            </w:r>
            <w:proofErr w:type="gramStart"/>
            <w:r>
              <w:rPr>
                <w:lang w:val="en-US"/>
              </w:rPr>
              <w:t>in order to</w:t>
            </w:r>
            <w:proofErr w:type="gramEnd"/>
            <w:r>
              <w:rPr>
                <w:lang w:val="en-US"/>
              </w:rPr>
              <w:t xml:space="preserve"> reduce signaling overhead and latency. Also, it can be useful due to avoid SLPP capability exchange procedure in some cases </w:t>
            </w:r>
            <w:proofErr w:type="gramStart"/>
            <w:r>
              <w:rPr>
                <w:lang w:val="en-US"/>
              </w:rPr>
              <w:t>e.g.</w:t>
            </w:r>
            <w:proofErr w:type="gramEnd"/>
            <w:r>
              <w:rPr>
                <w:lang w:val="en-US"/>
              </w:rPr>
              <w:t xml:space="preserve"> session-less operation. To this end, some essential parameters can be considered to add in discovery message. </w:t>
            </w:r>
          </w:p>
          <w:p w14:paraId="0368BA0C" w14:textId="77777777" w:rsidR="003A2D8D" w:rsidRDefault="003A2D8D">
            <w:pPr>
              <w:pStyle w:val="TAC"/>
              <w:spacing w:before="20" w:after="20"/>
              <w:ind w:left="57" w:right="57"/>
              <w:jc w:val="left"/>
              <w:rPr>
                <w:lang w:val="en-US"/>
              </w:rPr>
            </w:pPr>
          </w:p>
          <w:p w14:paraId="0368BA0D" w14:textId="77777777" w:rsidR="003A2D8D" w:rsidRDefault="00A51D53">
            <w:pPr>
              <w:pStyle w:val="TAC"/>
              <w:spacing w:before="20" w:after="20"/>
              <w:ind w:left="57" w:right="57"/>
              <w:jc w:val="left"/>
              <w:rPr>
                <w:lang w:val="en-US"/>
              </w:rPr>
            </w:pPr>
            <w:r>
              <w:rPr>
                <w:lang w:val="en-US"/>
              </w:rPr>
              <w:t xml:space="preserve">We agree Qualcomm that SA2 will make a decision to add essential parameters for </w:t>
            </w:r>
            <w:proofErr w:type="spellStart"/>
            <w:r>
              <w:rPr>
                <w:lang w:val="en-US"/>
              </w:rPr>
              <w:t>sidelink</w:t>
            </w:r>
            <w:proofErr w:type="spellEnd"/>
            <w:r>
              <w:rPr>
                <w:lang w:val="en-US"/>
              </w:rPr>
              <w:t xml:space="preserve"> positioning </w:t>
            </w:r>
            <w:proofErr w:type="gramStart"/>
            <w:r>
              <w:rPr>
                <w:lang w:val="en-US"/>
              </w:rPr>
              <w:t>e.g.</w:t>
            </w:r>
            <w:proofErr w:type="gramEnd"/>
            <w:r>
              <w:rPr>
                <w:lang w:val="en-US"/>
              </w:rPr>
              <w:t xml:space="preserve"> roles of UE to support </w:t>
            </w:r>
            <w:proofErr w:type="spellStart"/>
            <w:r>
              <w:rPr>
                <w:lang w:val="en-US"/>
              </w:rPr>
              <w:t>sidelink</w:t>
            </w:r>
            <w:proofErr w:type="spellEnd"/>
            <w:r>
              <w:rPr>
                <w:lang w:val="en-US"/>
              </w:rPr>
              <w:t xml:space="preserve"> positioning (e.g., ability to support SL-PRS transmission/measurement or positioning calculation). </w:t>
            </w:r>
            <w:proofErr w:type="gramStart"/>
            <w:r>
              <w:rPr>
                <w:lang w:val="en-US"/>
              </w:rPr>
              <w:t>But,</w:t>
            </w:r>
            <w:proofErr w:type="gramEnd"/>
            <w:r>
              <w:rPr>
                <w:lang w:val="en-US"/>
              </w:rPr>
              <w:t xml:space="preserve"> no hard to provide RAN/AS consideration as following discussion. Herein, considering backward and forward combability in future, too many RAN/AS parameters should not be included in discovery.    </w:t>
            </w:r>
          </w:p>
        </w:tc>
      </w:tr>
      <w:tr w:rsidR="003A2D8D" w14:paraId="0368BA1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F" w14:textId="77777777" w:rsidR="003A2D8D" w:rsidRDefault="00A51D53">
            <w:pPr>
              <w:pStyle w:val="TAC"/>
              <w:spacing w:before="20" w:after="20"/>
              <w:ind w:left="57" w:right="57"/>
              <w:jc w:val="left"/>
              <w:rPr>
                <w:lang w:val="en-US"/>
              </w:rPr>
            </w:pPr>
            <w:r>
              <w:rPr>
                <w:rFonts w:hint="eastAsia"/>
                <w:lang w:val="en-US" w:eastAsia="zh-CN"/>
              </w:rPr>
              <w:t>L</w:t>
            </w:r>
            <w:r>
              <w:rPr>
                <w:lang w:val="en-US" w:eastAsia="zh-CN"/>
              </w:rPr>
              <w:t>enovo</w:t>
            </w:r>
          </w:p>
        </w:tc>
        <w:tc>
          <w:tcPr>
            <w:tcW w:w="1101" w:type="pct"/>
            <w:tcBorders>
              <w:top w:val="single" w:sz="4" w:space="0" w:color="auto"/>
              <w:left w:val="single" w:sz="4" w:space="0" w:color="auto"/>
              <w:bottom w:val="single" w:sz="4" w:space="0" w:color="auto"/>
              <w:right w:val="single" w:sz="4" w:space="0" w:color="auto"/>
            </w:tcBorders>
          </w:tcPr>
          <w:p w14:paraId="0368BA10" w14:textId="77777777" w:rsidR="003A2D8D" w:rsidRDefault="00A51D53">
            <w:pPr>
              <w:pStyle w:val="TAC"/>
              <w:spacing w:before="20" w:after="20"/>
              <w:ind w:left="57" w:right="57"/>
              <w:jc w:val="left"/>
              <w:rPr>
                <w:lang w:val="en-US"/>
              </w:rPr>
            </w:pPr>
            <w:r>
              <w:rPr>
                <w:lang w:eastAsia="zh-CN"/>
              </w:rPr>
              <w:t>Yes, with comments</w:t>
            </w:r>
          </w:p>
        </w:tc>
        <w:tc>
          <w:tcPr>
            <w:tcW w:w="3176" w:type="pct"/>
            <w:tcBorders>
              <w:top w:val="single" w:sz="4" w:space="0" w:color="auto"/>
              <w:left w:val="single" w:sz="4" w:space="0" w:color="auto"/>
              <w:bottom w:val="single" w:sz="4" w:space="0" w:color="auto"/>
              <w:right w:val="single" w:sz="4" w:space="0" w:color="auto"/>
            </w:tcBorders>
          </w:tcPr>
          <w:p w14:paraId="0368BA11" w14:textId="77777777" w:rsidR="003A2D8D" w:rsidRDefault="00A51D53">
            <w:pPr>
              <w:pStyle w:val="TAC"/>
              <w:spacing w:before="20" w:after="20"/>
              <w:ind w:left="57" w:right="57"/>
              <w:jc w:val="both"/>
              <w:rPr>
                <w:lang w:val="en-US"/>
              </w:rPr>
            </w:pPr>
            <w:r>
              <w:rPr>
                <w:lang w:val="en-US"/>
              </w:rPr>
              <w:t xml:space="preserve">From our view, the discovery message can be used to provide information relevant to UE candidate selection, e.g., at least candidate anchor/server UEs can be determined by discovery procedure and thereafter these anchor/server UEs can be selected from a candidate list performed during discovery. A UE can identify one or multiple UEs which satisfies minimal service and performance requirements   to support the SL positioning function. The SL positioning related info are supposed to be carried in the discovery message to filter or exclude some UEs which cannot support the positioning and therefore can include some high-level indications. </w:t>
            </w:r>
          </w:p>
          <w:p w14:paraId="0368BA12" w14:textId="77777777" w:rsidR="003A2D8D" w:rsidRDefault="003A2D8D">
            <w:pPr>
              <w:pStyle w:val="TAC"/>
              <w:spacing w:before="20" w:after="20"/>
              <w:ind w:left="57" w:right="57"/>
              <w:jc w:val="both"/>
              <w:rPr>
                <w:lang w:val="en-US"/>
              </w:rPr>
            </w:pPr>
          </w:p>
          <w:p w14:paraId="0368BA13" w14:textId="77777777" w:rsidR="003A2D8D" w:rsidRDefault="00A51D53">
            <w:pPr>
              <w:pStyle w:val="TAC"/>
              <w:spacing w:before="20" w:after="20"/>
              <w:ind w:left="57" w:right="57"/>
              <w:jc w:val="both"/>
              <w:rPr>
                <w:lang w:val="en-US"/>
              </w:rPr>
            </w:pPr>
            <w:r>
              <w:rPr>
                <w:lang w:val="en-US"/>
              </w:rPr>
              <w:t>After determining the candidate UEs, the specific UEs/final UEs selection can be performed in SLPP layer by some defined AS conditions for positioning performance efficiency consideration.</w:t>
            </w:r>
          </w:p>
        </w:tc>
      </w:tr>
      <w:tr w:rsidR="003A2D8D" w14:paraId="0368BA1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5" w14:textId="77777777" w:rsidR="003A2D8D" w:rsidRDefault="00A51D53">
            <w:pPr>
              <w:pStyle w:val="TAC"/>
              <w:spacing w:before="20" w:after="20"/>
              <w:ind w:left="57" w:right="57"/>
              <w:jc w:val="left"/>
              <w:rPr>
                <w:lang w:val="en-US"/>
              </w:rPr>
            </w:pPr>
            <w:proofErr w:type="spellStart"/>
            <w:r>
              <w:rPr>
                <w:lang w:val="en-US"/>
              </w:rPr>
              <w:t>InterDigital</w:t>
            </w:r>
            <w:proofErr w:type="spellEnd"/>
          </w:p>
        </w:tc>
        <w:tc>
          <w:tcPr>
            <w:tcW w:w="1101" w:type="pct"/>
            <w:tcBorders>
              <w:top w:val="single" w:sz="4" w:space="0" w:color="auto"/>
              <w:left w:val="single" w:sz="4" w:space="0" w:color="auto"/>
              <w:bottom w:val="single" w:sz="4" w:space="0" w:color="auto"/>
              <w:right w:val="single" w:sz="4" w:space="0" w:color="auto"/>
            </w:tcBorders>
          </w:tcPr>
          <w:p w14:paraId="0368BA16" w14:textId="77777777" w:rsidR="003A2D8D" w:rsidRDefault="00A51D53">
            <w:pPr>
              <w:pStyle w:val="TAC"/>
              <w:spacing w:before="20" w:after="20"/>
              <w:ind w:left="57" w:right="57"/>
              <w:jc w:val="left"/>
              <w:rPr>
                <w:lang w:val="en-US"/>
              </w:rPr>
            </w:pPr>
            <w:r>
              <w:rPr>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0368BA17" w14:textId="77777777" w:rsidR="003A2D8D" w:rsidRDefault="00A51D53">
            <w:pPr>
              <w:pStyle w:val="TAC"/>
              <w:spacing w:before="20" w:after="20"/>
              <w:ind w:left="57" w:right="57"/>
              <w:jc w:val="left"/>
              <w:rPr>
                <w:lang w:val="en-US"/>
              </w:rPr>
            </w:pPr>
            <w:r>
              <w:rPr>
                <w:lang w:val="en-US"/>
              </w:rPr>
              <w:t xml:space="preserve">The discovery message should carry the UE roles and high-level capability information </w:t>
            </w:r>
            <w:proofErr w:type="gramStart"/>
            <w:r>
              <w:rPr>
                <w:lang w:val="en-US"/>
              </w:rPr>
              <w:t>e.g.</w:t>
            </w:r>
            <w:proofErr w:type="gramEnd"/>
            <w:r>
              <w:rPr>
                <w:lang w:val="en-US"/>
              </w:rPr>
              <w:t xml:space="preserve"> supported positioning methods but not detailed capabilities as amount of the detailed capability information would be very large. The detailed capability information should be exchanged separately.</w:t>
            </w:r>
          </w:p>
        </w:tc>
      </w:tr>
      <w:tr w:rsidR="003A2D8D" w14:paraId="0368BA1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9" w14:textId="77777777" w:rsidR="003A2D8D" w:rsidRDefault="00A51D53">
            <w:pPr>
              <w:pStyle w:val="TAC"/>
              <w:spacing w:before="20" w:after="20"/>
              <w:ind w:left="57" w:right="57"/>
              <w:jc w:val="left"/>
              <w:rPr>
                <w:lang w:val="en-US" w:eastAsia="zh-CN"/>
              </w:rPr>
            </w:pPr>
            <w:proofErr w:type="spellStart"/>
            <w:r>
              <w:rPr>
                <w:rFonts w:hint="eastAsia"/>
                <w:lang w:val="en-US" w:eastAsia="zh-CN"/>
              </w:rPr>
              <w:t>S</w:t>
            </w:r>
            <w:r>
              <w:rPr>
                <w:lang w:val="en-US" w:eastAsia="zh-CN"/>
              </w:rPr>
              <w:t>preadtrum</w:t>
            </w:r>
            <w:proofErr w:type="spellEnd"/>
          </w:p>
        </w:tc>
        <w:tc>
          <w:tcPr>
            <w:tcW w:w="1101" w:type="pct"/>
            <w:tcBorders>
              <w:top w:val="single" w:sz="4" w:space="0" w:color="auto"/>
              <w:left w:val="single" w:sz="4" w:space="0" w:color="auto"/>
              <w:bottom w:val="single" w:sz="4" w:space="0" w:color="auto"/>
              <w:right w:val="single" w:sz="4" w:space="0" w:color="auto"/>
            </w:tcBorders>
          </w:tcPr>
          <w:p w14:paraId="0368BA1A" w14:textId="77777777" w:rsidR="003A2D8D" w:rsidRDefault="00A51D53">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0368BA1B" w14:textId="77777777" w:rsidR="003A2D8D" w:rsidRDefault="00A51D53">
            <w:pPr>
              <w:pStyle w:val="TAC"/>
              <w:spacing w:before="20" w:after="20"/>
              <w:ind w:left="57" w:right="57"/>
              <w:jc w:val="left"/>
            </w:pPr>
            <w:r>
              <w:rPr>
                <w:lang w:val="en-US"/>
              </w:rPr>
              <w:t xml:space="preserve">The discovery procedure can be used to filter out candidate anchor UEs in advance </w:t>
            </w:r>
            <w:proofErr w:type="gramStart"/>
            <w:r>
              <w:rPr>
                <w:lang w:val="en-US"/>
              </w:rPr>
              <w:t>e.g.</w:t>
            </w:r>
            <w:proofErr w:type="gramEnd"/>
            <w:r>
              <w:rPr>
                <w:lang w:val="en-US"/>
              </w:rPr>
              <w:t xml:space="preserve"> positioning requirement, such as UE mobility characteristic, such as UE speed, direction and UE types (RSU, PUE </w:t>
            </w:r>
            <w:proofErr w:type="spellStart"/>
            <w:r>
              <w:rPr>
                <w:lang w:val="en-US"/>
              </w:rPr>
              <w:t>etc</w:t>
            </w:r>
            <w:proofErr w:type="spellEnd"/>
            <w:r>
              <w:rPr>
                <w:lang w:val="en-US"/>
              </w:rPr>
              <w:t xml:space="preserve">). </w:t>
            </w:r>
          </w:p>
        </w:tc>
      </w:tr>
      <w:tr w:rsidR="003A2D8D" w14:paraId="0368BA2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D"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1101" w:type="pct"/>
            <w:tcBorders>
              <w:top w:val="single" w:sz="4" w:space="0" w:color="auto"/>
              <w:left w:val="single" w:sz="4" w:space="0" w:color="auto"/>
              <w:bottom w:val="single" w:sz="4" w:space="0" w:color="auto"/>
              <w:right w:val="single" w:sz="4" w:space="0" w:color="auto"/>
            </w:tcBorders>
          </w:tcPr>
          <w:p w14:paraId="0368BA1E" w14:textId="77777777" w:rsidR="003A2D8D" w:rsidRDefault="00A51D53">
            <w:pPr>
              <w:pStyle w:val="TAC"/>
              <w:spacing w:before="20" w:after="20"/>
              <w:ind w:left="57" w:right="57"/>
              <w:jc w:val="left"/>
              <w:rPr>
                <w:lang w:val="en-US" w:eastAsia="zh-CN"/>
              </w:rPr>
            </w:pPr>
            <w:r>
              <w:rPr>
                <w:rFonts w:hint="eastAsia"/>
                <w:lang w:val="en-US" w:eastAsia="zh-CN"/>
              </w:rPr>
              <w:t>Yes</w:t>
            </w:r>
          </w:p>
        </w:tc>
        <w:tc>
          <w:tcPr>
            <w:tcW w:w="3176" w:type="pct"/>
            <w:tcBorders>
              <w:top w:val="single" w:sz="4" w:space="0" w:color="auto"/>
              <w:left w:val="single" w:sz="4" w:space="0" w:color="auto"/>
              <w:bottom w:val="single" w:sz="4" w:space="0" w:color="auto"/>
              <w:right w:val="single" w:sz="4" w:space="0" w:color="auto"/>
            </w:tcBorders>
          </w:tcPr>
          <w:p w14:paraId="0368BA1F" w14:textId="77777777" w:rsidR="003A2D8D" w:rsidRDefault="00A51D53">
            <w:pPr>
              <w:pStyle w:val="TAC"/>
              <w:spacing w:before="20" w:after="20"/>
              <w:ind w:left="57" w:right="57"/>
              <w:jc w:val="left"/>
              <w:rPr>
                <w:lang w:val="en-US" w:eastAsia="zh-CN"/>
              </w:rPr>
            </w:pPr>
            <w:r>
              <w:rPr>
                <w:rFonts w:hint="eastAsia"/>
                <w:lang w:val="en-US" w:eastAsia="zh-CN"/>
              </w:rPr>
              <w:t xml:space="preserve">To avoid too much </w:t>
            </w:r>
            <w:proofErr w:type="gramStart"/>
            <w:r>
              <w:rPr>
                <w:rFonts w:hint="eastAsia"/>
                <w:lang w:val="en-US" w:eastAsia="zh-CN"/>
              </w:rPr>
              <w:t>capability</w:t>
            </w:r>
            <w:proofErr w:type="gramEnd"/>
            <w:r>
              <w:rPr>
                <w:rFonts w:hint="eastAsia"/>
                <w:lang w:val="en-US" w:eastAsia="zh-CN"/>
              </w:rPr>
              <w:t xml:space="preserve"> change among a large number of candidate neighbor UE, it would be beneficial to filter out the UEs that </w:t>
            </w:r>
            <w:proofErr w:type="spellStart"/>
            <w:r>
              <w:rPr>
                <w:rFonts w:hint="eastAsia"/>
                <w:lang w:val="en-US" w:eastAsia="zh-CN"/>
              </w:rPr>
              <w:t>can not</w:t>
            </w:r>
            <w:proofErr w:type="spellEnd"/>
            <w:r>
              <w:rPr>
                <w:rFonts w:hint="eastAsia"/>
                <w:lang w:val="en-US" w:eastAsia="zh-CN"/>
              </w:rPr>
              <w:t xml:space="preserve"> fulfil the required QoS.</w:t>
            </w:r>
          </w:p>
        </w:tc>
      </w:tr>
      <w:tr w:rsidR="003A2D8D" w14:paraId="0368BA2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1" w14:textId="264C35CD" w:rsidR="003A2D8D" w:rsidRDefault="00213A5A">
            <w:pPr>
              <w:pStyle w:val="TAC"/>
              <w:spacing w:before="20" w:after="20"/>
              <w:ind w:left="57" w:right="57"/>
              <w:jc w:val="left"/>
              <w:rPr>
                <w:lang w:val="en-US"/>
              </w:rPr>
            </w:pPr>
            <w:r>
              <w:rPr>
                <w:lang w:val="en-US"/>
              </w:rPr>
              <w:t>Sony</w:t>
            </w:r>
          </w:p>
        </w:tc>
        <w:tc>
          <w:tcPr>
            <w:tcW w:w="1101" w:type="pct"/>
            <w:tcBorders>
              <w:top w:val="single" w:sz="4" w:space="0" w:color="auto"/>
              <w:left w:val="single" w:sz="4" w:space="0" w:color="auto"/>
              <w:bottom w:val="single" w:sz="4" w:space="0" w:color="auto"/>
              <w:right w:val="single" w:sz="4" w:space="0" w:color="auto"/>
            </w:tcBorders>
          </w:tcPr>
          <w:p w14:paraId="0368BA22" w14:textId="751607E2" w:rsidR="003A2D8D" w:rsidRDefault="00342E20">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777B110C" w14:textId="77777777" w:rsidR="003A2D8D" w:rsidRDefault="006E24EC">
            <w:pPr>
              <w:pStyle w:val="TAC"/>
              <w:spacing w:before="20" w:after="20"/>
              <w:ind w:left="57" w:right="57"/>
              <w:jc w:val="left"/>
              <w:rPr>
                <w:lang w:val="en-US"/>
              </w:rPr>
            </w:pPr>
            <w:r>
              <w:rPr>
                <w:lang w:val="en-US"/>
              </w:rPr>
              <w:t xml:space="preserve">The discovery message should carry information </w:t>
            </w:r>
            <w:r w:rsidR="009234F1">
              <w:rPr>
                <w:lang w:val="en-US"/>
              </w:rPr>
              <w:t>for the UE to select or down select</w:t>
            </w:r>
            <w:r w:rsidR="00305EEC">
              <w:rPr>
                <w:lang w:val="en-US"/>
              </w:rPr>
              <w:t xml:space="preserve"> candidates. </w:t>
            </w:r>
          </w:p>
          <w:p w14:paraId="0368BA23" w14:textId="3807F83E" w:rsidR="004C70BC" w:rsidRDefault="004C70BC" w:rsidP="00FF6B29">
            <w:pPr>
              <w:pStyle w:val="TAC"/>
              <w:spacing w:before="20" w:after="20"/>
              <w:ind w:left="57" w:right="57"/>
              <w:jc w:val="left"/>
              <w:rPr>
                <w:lang w:val="en-US"/>
              </w:rPr>
            </w:pPr>
          </w:p>
        </w:tc>
      </w:tr>
      <w:tr w:rsidR="00B05D40" w14:paraId="0368BA2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5" w14:textId="2E477EDB" w:rsidR="00B05D40" w:rsidRDefault="00B05D40" w:rsidP="00B05D40">
            <w:pPr>
              <w:pStyle w:val="TAC"/>
              <w:spacing w:before="20" w:after="20"/>
              <w:ind w:left="57" w:right="57"/>
              <w:jc w:val="left"/>
              <w:rPr>
                <w:lang w:val="en-US"/>
              </w:rPr>
            </w:pPr>
            <w:r>
              <w:rPr>
                <w:lang w:val="en-US"/>
              </w:rPr>
              <w:lastRenderedPageBreak/>
              <w:t>Ericsson</w:t>
            </w:r>
          </w:p>
        </w:tc>
        <w:tc>
          <w:tcPr>
            <w:tcW w:w="1101" w:type="pct"/>
            <w:tcBorders>
              <w:top w:val="single" w:sz="4" w:space="0" w:color="auto"/>
              <w:left w:val="single" w:sz="4" w:space="0" w:color="auto"/>
              <w:bottom w:val="single" w:sz="4" w:space="0" w:color="auto"/>
              <w:right w:val="single" w:sz="4" w:space="0" w:color="auto"/>
            </w:tcBorders>
          </w:tcPr>
          <w:p w14:paraId="0368BA26" w14:textId="0AA931F7" w:rsidR="00B05D40" w:rsidRDefault="00B05D40" w:rsidP="00B05D40">
            <w:pPr>
              <w:pStyle w:val="TAC"/>
              <w:spacing w:before="20" w:after="20"/>
              <w:ind w:left="57" w:right="57"/>
              <w:jc w:val="left"/>
              <w:rPr>
                <w:lang w:val="en-US"/>
              </w:rPr>
            </w:pPr>
            <w:r>
              <w:rPr>
                <w:lang w:val="en-US"/>
              </w:rPr>
              <w:t xml:space="preserve">Also, up to </w:t>
            </w:r>
            <w:r>
              <w:rPr>
                <w:lang w:val="en-US"/>
              </w:rPr>
              <w:t xml:space="preserve">SA2 and SA3; </w:t>
            </w:r>
            <w:r>
              <w:rPr>
                <w:lang w:val="en-US"/>
              </w:rPr>
              <w:t xml:space="preserve">and </w:t>
            </w:r>
            <w:r>
              <w:rPr>
                <w:lang w:val="en-US"/>
              </w:rPr>
              <w:t>Pls see comments</w:t>
            </w:r>
            <w:r>
              <w:rPr>
                <w:lang w:val="en-US"/>
              </w:rPr>
              <w:t xml:space="preserve"> (addition of indication of PRU UE for hybrid positioning)</w:t>
            </w:r>
          </w:p>
        </w:tc>
        <w:tc>
          <w:tcPr>
            <w:tcW w:w="3176" w:type="pct"/>
            <w:tcBorders>
              <w:top w:val="single" w:sz="4" w:space="0" w:color="auto"/>
              <w:left w:val="single" w:sz="4" w:space="0" w:color="auto"/>
              <w:bottom w:val="single" w:sz="4" w:space="0" w:color="auto"/>
              <w:right w:val="single" w:sz="4" w:space="0" w:color="auto"/>
            </w:tcBorders>
          </w:tcPr>
          <w:p w14:paraId="62F51F73" w14:textId="77777777" w:rsidR="00B05D40" w:rsidRDefault="00B05D40" w:rsidP="00B05D40">
            <w:pPr>
              <w:pStyle w:val="TAC"/>
              <w:spacing w:before="20" w:after="20"/>
              <w:ind w:left="57" w:right="57"/>
              <w:jc w:val="left"/>
              <w:rPr>
                <w:lang w:val="en-US"/>
              </w:rPr>
            </w:pPr>
            <w:r>
              <w:rPr>
                <w:lang w:val="en-US"/>
              </w:rPr>
              <w:t>Agree with QC. Besides that, would it be enough to only say UE is anchor UE? who can verify that the UE is really an anchor UE? what about security token etc.? Should some certificate credential or L2ID which can be validated should also be provided. Is discovery message secure?</w:t>
            </w:r>
          </w:p>
          <w:p w14:paraId="70C45CF6" w14:textId="5BD731D6" w:rsidR="00B05D40" w:rsidRDefault="00B05D40" w:rsidP="00B05D40">
            <w:pPr>
              <w:pStyle w:val="TAC"/>
              <w:spacing w:before="20" w:after="20"/>
              <w:ind w:left="57" w:right="57"/>
              <w:jc w:val="left"/>
              <w:rPr>
                <w:lang w:val="en-US"/>
              </w:rPr>
            </w:pPr>
          </w:p>
          <w:p w14:paraId="699FC1DF" w14:textId="70E181C4" w:rsidR="00B05D40" w:rsidRDefault="00B05D40" w:rsidP="00B05D40">
            <w:pPr>
              <w:pStyle w:val="TAC"/>
              <w:spacing w:before="20" w:after="20"/>
              <w:ind w:left="57" w:right="57"/>
              <w:jc w:val="left"/>
              <w:rPr>
                <w:lang w:val="en-US"/>
              </w:rPr>
            </w:pPr>
            <w:r>
              <w:rPr>
                <w:lang w:val="en-US"/>
              </w:rPr>
              <w:t>So, some consultation with SA2 and SA3 is needed.</w:t>
            </w:r>
          </w:p>
          <w:p w14:paraId="163C1CF0" w14:textId="77777777" w:rsidR="00B05D40" w:rsidRDefault="00B05D40" w:rsidP="00B05D40">
            <w:pPr>
              <w:pStyle w:val="TAC"/>
              <w:spacing w:before="20" w:after="20"/>
              <w:ind w:left="57" w:right="57"/>
              <w:jc w:val="left"/>
              <w:rPr>
                <w:lang w:val="en-US"/>
              </w:rPr>
            </w:pPr>
          </w:p>
          <w:p w14:paraId="382F2F92" w14:textId="77777777" w:rsidR="00B05D40" w:rsidRDefault="00B05D40" w:rsidP="00B05D40">
            <w:pPr>
              <w:pStyle w:val="TAC"/>
              <w:spacing w:before="20" w:after="20"/>
              <w:ind w:left="57" w:right="57"/>
              <w:jc w:val="left"/>
              <w:rPr>
                <w:lang w:val="en-US"/>
              </w:rPr>
            </w:pPr>
            <w:r>
              <w:rPr>
                <w:lang w:val="en-US"/>
              </w:rPr>
              <w:t>For Hybrid Positioning (</w:t>
            </w:r>
            <w:proofErr w:type="spellStart"/>
            <w:r>
              <w:rPr>
                <w:lang w:val="en-US"/>
              </w:rPr>
              <w:t>Uu+SL</w:t>
            </w:r>
            <w:proofErr w:type="spellEnd"/>
            <w:r>
              <w:rPr>
                <w:lang w:val="en-US"/>
              </w:rPr>
              <w:t xml:space="preserve">); we see the need that Anchor/Reference UE broadcast whether it is PRU capable or not </w:t>
            </w:r>
          </w:p>
          <w:p w14:paraId="0540C497" w14:textId="77777777" w:rsidR="00B05D40" w:rsidRDefault="00B05D40" w:rsidP="00B05D40">
            <w:pPr>
              <w:pStyle w:val="TAC"/>
              <w:spacing w:before="20" w:after="20"/>
              <w:ind w:left="57" w:right="57"/>
              <w:jc w:val="left"/>
              <w:rPr>
                <w:lang w:val="en-US"/>
              </w:rPr>
            </w:pPr>
          </w:p>
          <w:p w14:paraId="20C29273" w14:textId="77777777" w:rsidR="00B05D40" w:rsidRDefault="00B05D40" w:rsidP="00B05D40">
            <w:pPr>
              <w:pStyle w:val="TAC"/>
              <w:spacing w:before="20" w:after="20"/>
              <w:ind w:left="57" w:right="57"/>
              <w:jc w:val="left"/>
              <w:rPr>
                <w:lang w:val="en-US"/>
              </w:rPr>
            </w:pPr>
            <w:r>
              <w:rPr>
                <w:lang w:val="en-US"/>
              </w:rPr>
              <w:t>The Target UE should be able to identify a PRU UE during discovery procedure and inform this to LMF to initiate hybrid Positioning (</w:t>
            </w:r>
            <w:proofErr w:type="spellStart"/>
            <w:r>
              <w:rPr>
                <w:lang w:val="en-US"/>
              </w:rPr>
              <w:t>Uu+SL</w:t>
            </w:r>
            <w:proofErr w:type="spellEnd"/>
            <w:r>
              <w:rPr>
                <w:lang w:val="en-US"/>
              </w:rPr>
              <w:t>).</w:t>
            </w:r>
          </w:p>
          <w:p w14:paraId="63790517" w14:textId="77777777" w:rsidR="00B05D40" w:rsidRDefault="00B05D40" w:rsidP="00B05D40">
            <w:pPr>
              <w:pStyle w:val="TAC"/>
              <w:spacing w:before="20" w:after="20"/>
              <w:ind w:left="57" w:right="57"/>
              <w:jc w:val="left"/>
              <w:rPr>
                <w:lang w:val="en-US"/>
              </w:rPr>
            </w:pPr>
          </w:p>
          <w:p w14:paraId="34C52FDA" w14:textId="77777777" w:rsidR="00B05D40" w:rsidRDefault="00B05D40" w:rsidP="00B05D40">
            <w:pPr>
              <w:pStyle w:val="TAC"/>
              <w:spacing w:before="20" w:after="20"/>
              <w:ind w:left="57" w:right="57"/>
              <w:jc w:val="left"/>
              <w:rPr>
                <w:lang w:val="en-US"/>
              </w:rPr>
            </w:pPr>
            <w:r>
              <w:rPr>
                <w:lang w:val="en-US"/>
              </w:rPr>
              <w:t>However, this discovery procedure can be initiated also upon LMF request.</w:t>
            </w:r>
          </w:p>
          <w:p w14:paraId="0BC998A3" w14:textId="77777777" w:rsidR="00B05D40" w:rsidRDefault="00B05D40" w:rsidP="00B05D40">
            <w:pPr>
              <w:pStyle w:val="TAC"/>
              <w:spacing w:before="20" w:after="20"/>
              <w:ind w:left="57" w:right="57"/>
              <w:jc w:val="left"/>
              <w:rPr>
                <w:lang w:val="en-US"/>
              </w:rPr>
            </w:pPr>
          </w:p>
          <w:p w14:paraId="4FF161E8" w14:textId="77777777" w:rsidR="00B05D40" w:rsidRDefault="00B05D40" w:rsidP="00B05D40">
            <w:pPr>
              <w:pStyle w:val="TAC"/>
              <w:spacing w:before="20" w:after="20"/>
              <w:ind w:left="57" w:right="57"/>
              <w:jc w:val="left"/>
              <w:rPr>
                <w:lang w:val="en-US"/>
              </w:rPr>
            </w:pPr>
            <w:r>
              <w:rPr>
                <w:lang w:val="en-US"/>
              </w:rPr>
              <w:t xml:space="preserve">Anyways, if companies insist </w:t>
            </w:r>
            <w:proofErr w:type="gramStart"/>
            <w:r>
              <w:rPr>
                <w:lang w:val="en-US"/>
              </w:rPr>
              <w:t>in</w:t>
            </w:r>
            <w:proofErr w:type="gramEnd"/>
            <w:r>
              <w:rPr>
                <w:lang w:val="en-US"/>
              </w:rPr>
              <w:t xml:space="preserve"> optimizing discovery message then we see that besides the expected roles discussed in SA2, we should also request SA2 to add PRU indication in the Discovery message. </w:t>
            </w:r>
          </w:p>
          <w:p w14:paraId="7A45E010" w14:textId="77777777" w:rsidR="00B05D40" w:rsidRDefault="00B05D40" w:rsidP="00B05D40">
            <w:pPr>
              <w:pStyle w:val="TAC"/>
              <w:spacing w:before="20" w:after="20"/>
              <w:ind w:left="57" w:right="57"/>
              <w:jc w:val="left"/>
              <w:rPr>
                <w:lang w:val="en-US"/>
              </w:rPr>
            </w:pPr>
          </w:p>
          <w:p w14:paraId="0368BA27" w14:textId="65B1BD65" w:rsidR="00B05D40" w:rsidRDefault="00B05D40" w:rsidP="00B05D40">
            <w:pPr>
              <w:pStyle w:val="TAC"/>
              <w:spacing w:before="20" w:after="20"/>
              <w:ind w:left="57" w:right="57"/>
              <w:jc w:val="left"/>
              <w:rPr>
                <w:lang w:val="en-US"/>
              </w:rPr>
            </w:pPr>
            <w:r>
              <w:rPr>
                <w:lang w:val="en-US"/>
              </w:rPr>
              <w:t>And then we agree to indicate the supported positioning methods and positioning QoS in the discovery message to find suitable anchor UEs at early phase to save latency and energy.</w:t>
            </w:r>
          </w:p>
        </w:tc>
      </w:tr>
      <w:tr w:rsidR="00B05D40" w14:paraId="0368BA2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9" w14:textId="77777777" w:rsidR="00B05D40" w:rsidRDefault="00B05D40" w:rsidP="00B05D40">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368BA2A" w14:textId="77777777" w:rsidR="00B05D40" w:rsidRDefault="00B05D40" w:rsidP="00B05D40">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2B" w14:textId="77777777" w:rsidR="00B05D40" w:rsidRDefault="00B05D40" w:rsidP="00B05D40">
            <w:pPr>
              <w:pStyle w:val="TAC"/>
              <w:spacing w:before="20" w:after="20"/>
              <w:ind w:left="57" w:right="57"/>
              <w:jc w:val="left"/>
              <w:rPr>
                <w:lang w:val="en-US"/>
              </w:rPr>
            </w:pPr>
          </w:p>
        </w:tc>
      </w:tr>
      <w:tr w:rsidR="00B05D40" w14:paraId="0368BA3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D" w14:textId="77777777" w:rsidR="00B05D40" w:rsidRDefault="00B05D40" w:rsidP="00B05D40">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368BA2E" w14:textId="77777777" w:rsidR="00B05D40" w:rsidRDefault="00B05D40" w:rsidP="00B05D40">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2F" w14:textId="77777777" w:rsidR="00B05D40" w:rsidRDefault="00B05D40" w:rsidP="00B05D40">
            <w:pPr>
              <w:pStyle w:val="TAC"/>
              <w:spacing w:before="20" w:after="20"/>
              <w:ind w:left="57" w:right="57"/>
              <w:jc w:val="left"/>
              <w:rPr>
                <w:lang w:val="en-US"/>
              </w:rPr>
            </w:pPr>
          </w:p>
        </w:tc>
      </w:tr>
    </w:tbl>
    <w:p w14:paraId="0368BA31" w14:textId="77777777" w:rsidR="003A2D8D" w:rsidRDefault="003A2D8D">
      <w:pPr>
        <w:pStyle w:val="msolistparagraph0"/>
        <w:widowControl/>
        <w:ind w:firstLineChars="0" w:firstLine="0"/>
      </w:pPr>
    </w:p>
    <w:p w14:paraId="0368BA32" w14:textId="77777777" w:rsidR="003A2D8D" w:rsidRDefault="00A51D53">
      <w:r>
        <w:rPr>
          <w:b/>
          <w:bCs/>
        </w:rPr>
        <w:t>Summary 1</w:t>
      </w:r>
      <w:r>
        <w:t>: TBD.</w:t>
      </w:r>
    </w:p>
    <w:p w14:paraId="0368BA33" w14:textId="77777777" w:rsidR="003A2D8D" w:rsidRDefault="00A51D53">
      <w:r>
        <w:rPr>
          <w:b/>
          <w:bCs/>
        </w:rPr>
        <w:t>Proposal 1</w:t>
      </w:r>
      <w:r>
        <w:t>: TBD.</w:t>
      </w:r>
    </w:p>
    <w:p w14:paraId="0368BA34" w14:textId="77777777" w:rsidR="003A2D8D" w:rsidRDefault="003A2D8D"/>
    <w:p w14:paraId="0368BA35" w14:textId="77777777" w:rsidR="003A2D8D" w:rsidRDefault="00A51D53">
      <w:pPr>
        <w:pStyle w:val="ListParagraph"/>
        <w:numPr>
          <w:ilvl w:val="0"/>
          <w:numId w:val="4"/>
        </w:numPr>
        <w:jc w:val="both"/>
        <w:rPr>
          <w:b/>
          <w:bCs/>
        </w:rPr>
      </w:pPr>
      <w:r>
        <w:rPr>
          <w:b/>
          <w:bCs/>
        </w:rPr>
        <w:t>Assuming discovery messages carry auxiliary information as per Q1, which information from the following list shall be included?</w:t>
      </w:r>
    </w:p>
    <w:p w14:paraId="0368BA36" w14:textId="77777777" w:rsidR="003A2D8D" w:rsidRDefault="00A51D53">
      <w:pPr>
        <w:ind w:firstLine="284"/>
        <w:jc w:val="both"/>
        <w:rPr>
          <w:b/>
          <w:bCs/>
          <w:i/>
          <w:iCs/>
        </w:rPr>
      </w:pPr>
      <w:r>
        <w:rPr>
          <w:b/>
          <w:bCs/>
          <w:i/>
          <w:iCs/>
        </w:rPr>
        <w:t>Capability</w:t>
      </w:r>
    </w:p>
    <w:p w14:paraId="0368BA37" w14:textId="77777777" w:rsidR="003A2D8D" w:rsidRDefault="00A51D53">
      <w:pPr>
        <w:pStyle w:val="ListParagraph"/>
        <w:numPr>
          <w:ilvl w:val="3"/>
          <w:numId w:val="6"/>
        </w:numPr>
        <w:jc w:val="both"/>
        <w:rPr>
          <w:b/>
          <w:bCs/>
          <w:lang w:val="en-US"/>
        </w:rPr>
      </w:pPr>
      <w:r>
        <w:rPr>
          <w:b/>
          <w:bCs/>
          <w:lang w:val="en-US"/>
        </w:rPr>
        <w:t xml:space="preserve">capability to serve as anchor UE </w:t>
      </w:r>
    </w:p>
    <w:p w14:paraId="0368BA38" w14:textId="77777777" w:rsidR="003A2D8D" w:rsidRDefault="00A51D53">
      <w:pPr>
        <w:pStyle w:val="ListParagraph"/>
        <w:numPr>
          <w:ilvl w:val="3"/>
          <w:numId w:val="6"/>
        </w:numPr>
        <w:jc w:val="both"/>
        <w:rPr>
          <w:b/>
          <w:bCs/>
          <w:lang w:val="en-US"/>
        </w:rPr>
      </w:pPr>
      <w:r>
        <w:rPr>
          <w:b/>
          <w:bCs/>
          <w:lang w:val="en-US"/>
        </w:rPr>
        <w:t>capability to serve as server UE for self and/or other nodes</w:t>
      </w:r>
    </w:p>
    <w:p w14:paraId="0368BA39" w14:textId="77777777" w:rsidR="003A2D8D" w:rsidRDefault="00A51D53">
      <w:pPr>
        <w:pStyle w:val="ListParagraph"/>
        <w:numPr>
          <w:ilvl w:val="3"/>
          <w:numId w:val="6"/>
        </w:numPr>
        <w:jc w:val="both"/>
        <w:rPr>
          <w:b/>
          <w:bCs/>
          <w:lang w:val="en-US"/>
        </w:rPr>
      </w:pPr>
      <w:r>
        <w:rPr>
          <w:b/>
          <w:bCs/>
          <w:lang w:val="en-US"/>
        </w:rPr>
        <w:t>support of specific positioning method(s)</w:t>
      </w:r>
    </w:p>
    <w:p w14:paraId="0368BA3A" w14:textId="77777777" w:rsidR="003A2D8D" w:rsidRDefault="00A51D53">
      <w:pPr>
        <w:ind w:left="360"/>
        <w:jc w:val="both"/>
        <w:rPr>
          <w:b/>
          <w:bCs/>
          <w:i/>
          <w:iCs/>
          <w:lang w:val="en-US"/>
        </w:rPr>
      </w:pPr>
      <w:r>
        <w:rPr>
          <w:b/>
          <w:bCs/>
          <w:i/>
          <w:iCs/>
          <w:lang w:val="en-US"/>
        </w:rPr>
        <w:t>Status</w:t>
      </w:r>
    </w:p>
    <w:p w14:paraId="0368BA3B" w14:textId="77777777" w:rsidR="003A2D8D" w:rsidRDefault="00A51D53">
      <w:pPr>
        <w:pStyle w:val="ListParagraph"/>
        <w:numPr>
          <w:ilvl w:val="0"/>
          <w:numId w:val="7"/>
        </w:numPr>
        <w:jc w:val="both"/>
        <w:rPr>
          <w:b/>
          <w:bCs/>
          <w:lang w:val="en-US"/>
        </w:rPr>
      </w:pPr>
      <w:r>
        <w:rPr>
          <w:b/>
          <w:bCs/>
          <w:lang w:val="en-US"/>
        </w:rPr>
        <w:t>active anchor UE status (</w:t>
      </w:r>
      <w:proofErr w:type="spellStart"/>
      <w:r>
        <w:rPr>
          <w:b/>
          <w:bCs/>
          <w:lang w:val="en-US"/>
        </w:rPr>
        <w:t>eg</w:t>
      </w:r>
      <w:proofErr w:type="spellEnd"/>
      <w:r>
        <w:rPr>
          <w:b/>
          <w:bCs/>
          <w:lang w:val="en-US"/>
        </w:rPr>
        <w:t>, for fast reuse purposes)</w:t>
      </w:r>
    </w:p>
    <w:p w14:paraId="0368BA3C" w14:textId="77777777" w:rsidR="003A2D8D" w:rsidRDefault="00A51D53">
      <w:pPr>
        <w:pStyle w:val="ListParagraph"/>
        <w:numPr>
          <w:ilvl w:val="0"/>
          <w:numId w:val="7"/>
        </w:numPr>
        <w:jc w:val="both"/>
        <w:rPr>
          <w:b/>
          <w:bCs/>
          <w:lang w:val="en-US"/>
        </w:rPr>
      </w:pPr>
      <w:r>
        <w:rPr>
          <w:b/>
          <w:bCs/>
          <w:lang w:val="en-US"/>
        </w:rPr>
        <w:t>active server UE status (</w:t>
      </w:r>
      <w:proofErr w:type="spellStart"/>
      <w:r>
        <w:rPr>
          <w:b/>
          <w:bCs/>
          <w:lang w:val="en-US"/>
        </w:rPr>
        <w:t>eg</w:t>
      </w:r>
      <w:proofErr w:type="spellEnd"/>
      <w:r>
        <w:rPr>
          <w:b/>
          <w:bCs/>
          <w:lang w:val="en-US"/>
        </w:rPr>
        <w:t>, for fast reuse purposes)</w:t>
      </w:r>
    </w:p>
    <w:p w14:paraId="0368BA3D" w14:textId="77777777" w:rsidR="003A2D8D" w:rsidRDefault="00A51D53">
      <w:pPr>
        <w:pStyle w:val="ListParagraph"/>
        <w:numPr>
          <w:ilvl w:val="0"/>
          <w:numId w:val="7"/>
        </w:numPr>
        <w:jc w:val="both"/>
        <w:rPr>
          <w:b/>
          <w:bCs/>
          <w:lang w:val="en-US"/>
        </w:rPr>
      </w:pPr>
      <w:r>
        <w:rPr>
          <w:b/>
          <w:bCs/>
          <w:lang w:val="en-US"/>
        </w:rPr>
        <w:t>“</w:t>
      </w:r>
      <w:proofErr w:type="gramStart"/>
      <w:r>
        <w:rPr>
          <w:b/>
          <w:bCs/>
          <w:lang w:val="en-US"/>
        </w:rPr>
        <w:t>located</w:t>
      </w:r>
      <w:proofErr w:type="gramEnd"/>
      <w:r>
        <w:rPr>
          <w:b/>
          <w:bCs/>
          <w:lang w:val="en-US"/>
        </w:rPr>
        <w:t xml:space="preserve"> UE” status (</w:t>
      </w:r>
      <w:proofErr w:type="spellStart"/>
      <w:r>
        <w:rPr>
          <w:b/>
          <w:bCs/>
          <w:lang w:val="en-US"/>
        </w:rPr>
        <w:t>ie</w:t>
      </w:r>
      <w:proofErr w:type="spellEnd"/>
      <w:r>
        <w:rPr>
          <w:b/>
          <w:bCs/>
          <w:lang w:val="en-US"/>
        </w:rPr>
        <w:t xml:space="preserve"> position is known by self or other node like LMF)</w:t>
      </w:r>
    </w:p>
    <w:p w14:paraId="0368BA3E" w14:textId="77777777" w:rsidR="003A2D8D" w:rsidRDefault="00A51D53">
      <w:pPr>
        <w:ind w:left="360"/>
        <w:jc w:val="both"/>
        <w:rPr>
          <w:b/>
          <w:bCs/>
          <w:i/>
          <w:iCs/>
          <w:lang w:val="en-US"/>
        </w:rPr>
      </w:pPr>
      <w:r>
        <w:rPr>
          <w:b/>
          <w:bCs/>
          <w:i/>
          <w:iCs/>
          <w:lang w:val="en-US"/>
        </w:rPr>
        <w:t>Condition</w:t>
      </w:r>
    </w:p>
    <w:p w14:paraId="0368BA3F" w14:textId="77777777" w:rsidR="003A2D8D" w:rsidRDefault="00A51D53">
      <w:pPr>
        <w:pStyle w:val="ListParagraph"/>
        <w:numPr>
          <w:ilvl w:val="0"/>
          <w:numId w:val="8"/>
        </w:numPr>
        <w:jc w:val="both"/>
        <w:rPr>
          <w:b/>
          <w:bCs/>
          <w:lang w:val="en-US"/>
        </w:rPr>
      </w:pPr>
      <w:r>
        <w:rPr>
          <w:b/>
          <w:bCs/>
          <w:lang w:val="en-US"/>
        </w:rPr>
        <w:t xml:space="preserve">LOS/NLOS condition </w:t>
      </w:r>
      <w:proofErr w:type="spellStart"/>
      <w:r>
        <w:rPr>
          <w:b/>
          <w:bCs/>
          <w:lang w:val="en-US"/>
        </w:rPr>
        <w:t>wrt</w:t>
      </w:r>
      <w:proofErr w:type="spellEnd"/>
      <w:r>
        <w:rPr>
          <w:b/>
          <w:bCs/>
          <w:lang w:val="en-US"/>
        </w:rPr>
        <w:t xml:space="preserve"> discovering UE</w:t>
      </w:r>
    </w:p>
    <w:p w14:paraId="0368BA40" w14:textId="77777777" w:rsidR="003A2D8D" w:rsidRDefault="00A51D53">
      <w:pPr>
        <w:pStyle w:val="ListParagraph"/>
        <w:numPr>
          <w:ilvl w:val="0"/>
          <w:numId w:val="8"/>
        </w:numPr>
        <w:jc w:val="both"/>
        <w:rPr>
          <w:b/>
          <w:bCs/>
          <w:lang w:val="en-US"/>
        </w:rPr>
      </w:pPr>
      <w:r>
        <w:rPr>
          <w:b/>
          <w:bCs/>
          <w:lang w:val="en-US"/>
        </w:rPr>
        <w:t>synchronization information (</w:t>
      </w:r>
      <w:proofErr w:type="spellStart"/>
      <w:r>
        <w:rPr>
          <w:b/>
          <w:bCs/>
          <w:lang w:val="en-US"/>
        </w:rPr>
        <w:t>eg</w:t>
      </w:r>
      <w:proofErr w:type="spellEnd"/>
      <w:r>
        <w:rPr>
          <w:b/>
          <w:bCs/>
          <w:lang w:val="en-US"/>
        </w:rPr>
        <w:t>, source)</w:t>
      </w:r>
    </w:p>
    <w:p w14:paraId="0368BA41" w14:textId="77777777" w:rsidR="003A2D8D" w:rsidRDefault="00A51D53">
      <w:pPr>
        <w:pStyle w:val="ListParagraph"/>
        <w:numPr>
          <w:ilvl w:val="0"/>
          <w:numId w:val="8"/>
        </w:numPr>
        <w:jc w:val="both"/>
        <w:rPr>
          <w:b/>
          <w:bCs/>
          <w:lang w:val="en-US"/>
        </w:rPr>
      </w:pPr>
      <w:r>
        <w:rPr>
          <w:b/>
          <w:bCs/>
          <w:lang w:val="en-US"/>
        </w:rPr>
        <w:t>measurement report (</w:t>
      </w:r>
      <w:proofErr w:type="spellStart"/>
      <w:r>
        <w:rPr>
          <w:b/>
          <w:bCs/>
          <w:lang w:val="en-US"/>
        </w:rPr>
        <w:t>eg</w:t>
      </w:r>
      <w:proofErr w:type="spellEnd"/>
      <w:r>
        <w:rPr>
          <w:b/>
          <w:bCs/>
          <w:lang w:val="en-US"/>
        </w:rPr>
        <w:t>, to indicate co-location with / distance from other candidate anchors)</w:t>
      </w:r>
    </w:p>
    <w:p w14:paraId="0368BA42" w14:textId="77777777" w:rsidR="003A2D8D" w:rsidRDefault="00A51D53">
      <w:pPr>
        <w:pStyle w:val="ListParagraph"/>
        <w:numPr>
          <w:ilvl w:val="0"/>
          <w:numId w:val="8"/>
        </w:numPr>
        <w:jc w:val="both"/>
        <w:rPr>
          <w:b/>
          <w:bCs/>
          <w:lang w:val="en-US"/>
        </w:rPr>
      </w:pPr>
      <w:r>
        <w:rPr>
          <w:b/>
          <w:bCs/>
          <w:lang w:val="en-US"/>
        </w:rPr>
        <w:t>mobility-related information (</w:t>
      </w:r>
      <w:proofErr w:type="spellStart"/>
      <w:r>
        <w:rPr>
          <w:b/>
          <w:bCs/>
          <w:lang w:val="en-US"/>
        </w:rPr>
        <w:t>eg</w:t>
      </w:r>
      <w:proofErr w:type="spellEnd"/>
      <w:r>
        <w:rPr>
          <w:b/>
          <w:bCs/>
          <w:lang w:val="en-US"/>
        </w:rPr>
        <w:t>, mobile/stationary, speed)</w:t>
      </w:r>
    </w:p>
    <w:p w14:paraId="0368BA43" w14:textId="77777777" w:rsidR="003A2D8D" w:rsidRDefault="00A51D53">
      <w:pPr>
        <w:ind w:left="360"/>
        <w:jc w:val="both"/>
        <w:rPr>
          <w:b/>
          <w:bCs/>
          <w:i/>
          <w:iCs/>
          <w:lang w:val="en-US"/>
        </w:rPr>
      </w:pPr>
      <w:r>
        <w:rPr>
          <w:b/>
          <w:bCs/>
          <w:i/>
          <w:iCs/>
          <w:lang w:val="en-US"/>
        </w:rPr>
        <w:t>Network</w:t>
      </w:r>
    </w:p>
    <w:p w14:paraId="0368BA44" w14:textId="77777777" w:rsidR="003A2D8D" w:rsidRDefault="00A51D53">
      <w:pPr>
        <w:pStyle w:val="ListParagraph"/>
        <w:numPr>
          <w:ilvl w:val="0"/>
          <w:numId w:val="9"/>
        </w:numPr>
        <w:jc w:val="both"/>
        <w:rPr>
          <w:b/>
          <w:bCs/>
          <w:lang w:val="en-US"/>
        </w:rPr>
      </w:pPr>
      <w:r>
        <w:rPr>
          <w:b/>
          <w:bCs/>
          <w:lang w:val="en-US"/>
        </w:rPr>
        <w:t xml:space="preserve">PLMN ID </w:t>
      </w:r>
    </w:p>
    <w:p w14:paraId="0368BA45" w14:textId="77777777" w:rsidR="003A2D8D" w:rsidRDefault="00A51D53">
      <w:pPr>
        <w:pStyle w:val="ListParagraph"/>
        <w:numPr>
          <w:ilvl w:val="0"/>
          <w:numId w:val="9"/>
        </w:numPr>
        <w:jc w:val="both"/>
        <w:rPr>
          <w:b/>
          <w:bCs/>
        </w:rPr>
      </w:pPr>
      <w:r>
        <w:rPr>
          <w:b/>
          <w:bCs/>
          <w:lang w:val="en-US"/>
        </w:rPr>
        <w:t>cell ID</w:t>
      </w:r>
    </w:p>
    <w:p w14:paraId="0368BA46" w14:textId="77777777" w:rsidR="003A2D8D" w:rsidRDefault="00A51D53">
      <w:pPr>
        <w:pStyle w:val="ListParagraph"/>
        <w:numPr>
          <w:ilvl w:val="0"/>
          <w:numId w:val="9"/>
        </w:numPr>
        <w:jc w:val="both"/>
        <w:rPr>
          <w:b/>
          <w:bCs/>
        </w:rPr>
      </w:pPr>
      <w:r>
        <w:rPr>
          <w:b/>
          <w:bCs/>
        </w:rPr>
        <w:t>network coverage status (IC, OOC)</w:t>
      </w:r>
    </w:p>
    <w:p w14:paraId="0368BA47" w14:textId="77777777" w:rsidR="003A2D8D" w:rsidRDefault="00A51D53">
      <w:pPr>
        <w:pStyle w:val="ListParagraph"/>
        <w:numPr>
          <w:ilvl w:val="0"/>
          <w:numId w:val="9"/>
        </w:numPr>
        <w:jc w:val="both"/>
        <w:rPr>
          <w:b/>
          <w:bCs/>
        </w:rPr>
      </w:pPr>
      <w:r>
        <w:rPr>
          <w:b/>
          <w:bCs/>
          <w:lang w:val="en-US"/>
        </w:rPr>
        <w:t>area / zone information</w:t>
      </w:r>
    </w:p>
    <w:p w14:paraId="0368BA48" w14:textId="77777777" w:rsidR="003A2D8D" w:rsidRDefault="00A51D53">
      <w:pPr>
        <w:ind w:left="360"/>
        <w:jc w:val="both"/>
        <w:rPr>
          <w:b/>
          <w:bCs/>
          <w:i/>
          <w:iCs/>
        </w:rPr>
      </w:pPr>
      <w:r>
        <w:rPr>
          <w:b/>
          <w:bCs/>
          <w:i/>
          <w:iCs/>
        </w:rPr>
        <w:t>Other</w:t>
      </w:r>
    </w:p>
    <w:p w14:paraId="0368BA49" w14:textId="77777777" w:rsidR="003A2D8D" w:rsidRDefault="00A51D53">
      <w:pPr>
        <w:pStyle w:val="ListParagraph"/>
        <w:numPr>
          <w:ilvl w:val="0"/>
          <w:numId w:val="10"/>
        </w:numPr>
        <w:jc w:val="both"/>
        <w:rPr>
          <w:b/>
          <w:bCs/>
        </w:rPr>
      </w:pPr>
      <w:r>
        <w:rPr>
          <w:b/>
          <w:bCs/>
        </w:rPr>
        <w:t xml:space="preserve">other </w:t>
      </w:r>
    </w:p>
    <w:p w14:paraId="0368BA4A" w14:textId="77777777" w:rsidR="003A2D8D" w:rsidRDefault="003A2D8D"/>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5"/>
        <w:gridCol w:w="6125"/>
      </w:tblGrid>
      <w:tr w:rsidR="003A2D8D" w14:paraId="0368BA4E" w14:textId="77777777" w:rsidTr="00B05D40">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B" w14:textId="77777777" w:rsidR="003A2D8D" w:rsidRDefault="00A51D53">
            <w:pPr>
              <w:pStyle w:val="TAH"/>
              <w:spacing w:before="20" w:after="20"/>
              <w:ind w:left="57" w:right="57"/>
              <w:jc w:val="left"/>
            </w:pPr>
            <w:r>
              <w:rPr>
                <w:rFonts w:hint="eastAsia"/>
              </w:rP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C" w14:textId="77777777" w:rsidR="003A2D8D" w:rsidRDefault="00A51D53">
            <w:pPr>
              <w:pStyle w:val="TAH"/>
              <w:spacing w:before="20" w:after="20"/>
              <w:ind w:left="57" w:right="57"/>
              <w:jc w:val="left"/>
              <w:rPr>
                <w:lang w:val="en-US"/>
              </w:rPr>
            </w:pPr>
            <w:r>
              <w:rPr>
                <w:lang w:val="en-US"/>
              </w:rPr>
              <w:t>YES / NO</w:t>
            </w:r>
          </w:p>
        </w:tc>
        <w:tc>
          <w:tcPr>
            <w:tcW w:w="317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D" w14:textId="77777777" w:rsidR="003A2D8D" w:rsidRDefault="00A51D53">
            <w:pPr>
              <w:pStyle w:val="TAH"/>
              <w:spacing w:before="20" w:after="20"/>
              <w:ind w:left="57" w:right="57"/>
              <w:jc w:val="left"/>
              <w:rPr>
                <w:lang w:val="sv-SE"/>
              </w:rPr>
            </w:pPr>
            <w:r>
              <w:rPr>
                <w:lang w:val="sv-SE"/>
              </w:rPr>
              <w:t>Technical Arguments</w:t>
            </w:r>
          </w:p>
        </w:tc>
      </w:tr>
      <w:tr w:rsidR="003A2D8D" w14:paraId="0368BA5E" w14:textId="77777777" w:rsidTr="00B05D4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4F" w14:textId="77777777" w:rsidR="003A2D8D" w:rsidRDefault="00A51D53">
            <w:pPr>
              <w:pStyle w:val="TAC"/>
              <w:spacing w:before="20" w:after="20"/>
              <w:ind w:left="57" w:right="57"/>
              <w:jc w:val="left"/>
              <w:rPr>
                <w:lang w:val="en-US"/>
              </w:rPr>
            </w:pPr>
            <w:r>
              <w:rPr>
                <w:lang w:val="en-US"/>
              </w:rPr>
              <w:t>Fraunhofer</w:t>
            </w:r>
          </w:p>
        </w:tc>
        <w:tc>
          <w:tcPr>
            <w:tcW w:w="1102" w:type="pct"/>
            <w:tcBorders>
              <w:top w:val="single" w:sz="4" w:space="0" w:color="auto"/>
              <w:left w:val="single" w:sz="4" w:space="0" w:color="auto"/>
              <w:bottom w:val="single" w:sz="4" w:space="0" w:color="auto"/>
              <w:right w:val="single" w:sz="4" w:space="0" w:color="auto"/>
            </w:tcBorders>
          </w:tcPr>
          <w:p w14:paraId="0368BA50" w14:textId="77777777" w:rsidR="003A2D8D" w:rsidRDefault="00A51D53">
            <w:pPr>
              <w:pStyle w:val="TAC"/>
              <w:spacing w:before="20" w:after="20"/>
              <w:ind w:left="57" w:right="57"/>
              <w:jc w:val="left"/>
            </w:pPr>
            <w:r>
              <w:t>Yes</w:t>
            </w:r>
          </w:p>
        </w:tc>
        <w:tc>
          <w:tcPr>
            <w:tcW w:w="3176" w:type="pct"/>
            <w:tcBorders>
              <w:top w:val="single" w:sz="4" w:space="0" w:color="auto"/>
              <w:left w:val="single" w:sz="4" w:space="0" w:color="auto"/>
              <w:bottom w:val="single" w:sz="4" w:space="0" w:color="auto"/>
              <w:right w:val="single" w:sz="4" w:space="0" w:color="auto"/>
            </w:tcBorders>
          </w:tcPr>
          <w:p w14:paraId="0368BA51" w14:textId="77777777" w:rsidR="003A2D8D" w:rsidRDefault="00A51D53">
            <w:pPr>
              <w:pStyle w:val="TAC"/>
              <w:spacing w:before="20" w:after="20"/>
              <w:ind w:left="57" w:right="57"/>
              <w:jc w:val="left"/>
              <w:rPr>
                <w:lang w:val="en-US"/>
              </w:rPr>
            </w:pPr>
            <w:proofErr w:type="gramStart"/>
            <w:r>
              <w:rPr>
                <w:lang w:val="en-US"/>
              </w:rPr>
              <w:t>All of</w:t>
            </w:r>
            <w:proofErr w:type="gramEnd"/>
            <w:r>
              <w:rPr>
                <w:lang w:val="en-US"/>
              </w:rPr>
              <w:t xml:space="preserve"> the above information could be parameters that can be included as optional parameters. A UE can select another UE (in a different role) based on the information it has received based on some selection criteria. The selection criteria may be specified by the network or UE-implementation specific. </w:t>
            </w:r>
          </w:p>
          <w:p w14:paraId="0368BA52" w14:textId="77777777" w:rsidR="003A2D8D" w:rsidRDefault="003A2D8D">
            <w:pPr>
              <w:pStyle w:val="TAC"/>
              <w:spacing w:before="20" w:after="20"/>
              <w:ind w:left="57" w:right="57"/>
              <w:jc w:val="left"/>
              <w:rPr>
                <w:lang w:val="en-US"/>
              </w:rPr>
            </w:pPr>
          </w:p>
          <w:p w14:paraId="0368BA53" w14:textId="77777777" w:rsidR="003A2D8D" w:rsidRDefault="00A51D53">
            <w:pPr>
              <w:pStyle w:val="TAC"/>
              <w:spacing w:before="20" w:after="20"/>
              <w:ind w:left="57" w:right="57"/>
              <w:jc w:val="left"/>
              <w:rPr>
                <w:lang w:val="en-US"/>
              </w:rPr>
            </w:pPr>
            <w:r>
              <w:rPr>
                <w:lang w:val="en-US"/>
              </w:rPr>
              <w:t xml:space="preserve">A UE may be configured to include one or more auxiliary messages by the network in the discovery message. </w:t>
            </w:r>
          </w:p>
          <w:p w14:paraId="0368BA54" w14:textId="77777777" w:rsidR="003A2D8D" w:rsidRDefault="003A2D8D">
            <w:pPr>
              <w:pStyle w:val="TAC"/>
              <w:spacing w:before="20" w:after="20"/>
              <w:ind w:left="57" w:right="57"/>
              <w:jc w:val="left"/>
              <w:rPr>
                <w:lang w:val="en-US"/>
              </w:rPr>
            </w:pPr>
          </w:p>
          <w:p w14:paraId="0368BA55" w14:textId="77777777" w:rsidR="003A2D8D" w:rsidRDefault="00A51D53">
            <w:pPr>
              <w:pStyle w:val="TAC"/>
              <w:spacing w:before="20" w:after="20"/>
              <w:ind w:left="57" w:right="57"/>
              <w:jc w:val="left"/>
              <w:rPr>
                <w:lang w:val="en-US"/>
              </w:rPr>
            </w:pPr>
            <w:r>
              <w:rPr>
                <w:lang w:val="en-US"/>
              </w:rPr>
              <w:t xml:space="preserve">We also see further parameters that could also be useful in selecting anchors/server UEs. </w:t>
            </w:r>
          </w:p>
          <w:p w14:paraId="0368BA56" w14:textId="77777777" w:rsidR="003A2D8D" w:rsidRDefault="003A2D8D">
            <w:pPr>
              <w:pStyle w:val="TAC"/>
              <w:spacing w:before="20" w:after="20"/>
              <w:ind w:left="57" w:right="57"/>
              <w:jc w:val="left"/>
              <w:rPr>
                <w:lang w:val="en-US"/>
              </w:rPr>
            </w:pPr>
          </w:p>
          <w:p w14:paraId="0368BA57" w14:textId="77777777" w:rsidR="003A2D8D" w:rsidRDefault="00A51D53">
            <w:pPr>
              <w:pStyle w:val="TAC"/>
              <w:spacing w:before="20" w:after="20"/>
              <w:ind w:right="57"/>
              <w:jc w:val="left"/>
              <w:rPr>
                <w:lang w:val="en-US"/>
              </w:rPr>
            </w:pPr>
            <w:r>
              <w:rPr>
                <w:lang w:val="en-US"/>
              </w:rPr>
              <w:t xml:space="preserve"> Capability: </w:t>
            </w:r>
          </w:p>
          <w:p w14:paraId="0368BA58" w14:textId="77777777" w:rsidR="003A2D8D" w:rsidRDefault="00A51D53">
            <w:pPr>
              <w:pStyle w:val="TAC"/>
              <w:spacing w:before="20" w:after="20"/>
              <w:ind w:left="57" w:right="57"/>
              <w:jc w:val="left"/>
              <w:rPr>
                <w:lang w:val="en-US"/>
              </w:rPr>
            </w:pPr>
            <w:r>
              <w:rPr>
                <w:lang w:val="en-US"/>
              </w:rPr>
              <w:t xml:space="preserve">o1: Bandwidth/update rate </w:t>
            </w:r>
          </w:p>
          <w:p w14:paraId="0368BA59" w14:textId="77777777" w:rsidR="003A2D8D" w:rsidRDefault="003A2D8D">
            <w:pPr>
              <w:pStyle w:val="TAC"/>
              <w:spacing w:before="20" w:after="20"/>
              <w:ind w:left="57" w:right="57"/>
              <w:jc w:val="left"/>
              <w:rPr>
                <w:lang w:val="en-US"/>
              </w:rPr>
            </w:pPr>
          </w:p>
          <w:p w14:paraId="0368BA5A" w14:textId="77777777" w:rsidR="003A2D8D" w:rsidRDefault="00A51D53">
            <w:pPr>
              <w:pStyle w:val="TAC"/>
              <w:spacing w:before="20" w:after="20"/>
              <w:ind w:left="57" w:right="57"/>
              <w:jc w:val="left"/>
              <w:rPr>
                <w:lang w:val="en-US"/>
              </w:rPr>
            </w:pPr>
            <w:r>
              <w:rPr>
                <w:lang w:val="en-US"/>
              </w:rPr>
              <w:t xml:space="preserve">Status: </w:t>
            </w:r>
          </w:p>
          <w:p w14:paraId="0368BA5B" w14:textId="77777777" w:rsidR="003A2D8D" w:rsidRDefault="00A51D53">
            <w:pPr>
              <w:pStyle w:val="TAC"/>
              <w:spacing w:before="20" w:after="20"/>
              <w:ind w:left="57" w:right="57"/>
              <w:jc w:val="left"/>
              <w:rPr>
                <w:lang w:val="en-US"/>
              </w:rPr>
            </w:pPr>
            <w:r>
              <w:rPr>
                <w:lang w:val="en-US"/>
              </w:rPr>
              <w:t>o2: Battery power at anchor UE / server UE</w:t>
            </w:r>
          </w:p>
          <w:p w14:paraId="0368BA5C" w14:textId="77777777" w:rsidR="003A2D8D" w:rsidRDefault="00A51D53">
            <w:pPr>
              <w:pStyle w:val="TAC"/>
              <w:spacing w:before="20" w:after="20"/>
              <w:ind w:left="57" w:right="57"/>
              <w:jc w:val="left"/>
              <w:rPr>
                <w:lang w:val="en-US"/>
              </w:rPr>
            </w:pPr>
            <w:r>
              <w:rPr>
                <w:lang w:val="en-US"/>
              </w:rPr>
              <w:t xml:space="preserve">o3: Processing load at UE. </w:t>
            </w:r>
          </w:p>
          <w:p w14:paraId="0368BA5D" w14:textId="77777777" w:rsidR="003A2D8D" w:rsidRDefault="003A2D8D">
            <w:pPr>
              <w:pStyle w:val="TAC"/>
              <w:spacing w:before="20" w:after="20"/>
              <w:ind w:left="57" w:right="57"/>
              <w:jc w:val="left"/>
              <w:rPr>
                <w:lang w:val="en-US"/>
              </w:rPr>
            </w:pPr>
          </w:p>
        </w:tc>
      </w:tr>
      <w:tr w:rsidR="003A2D8D" w14:paraId="0368BA62" w14:textId="77777777" w:rsidTr="00B05D4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5F" w14:textId="77777777" w:rsidR="003A2D8D" w:rsidRDefault="00A51D53">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14:paraId="0368BA60"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61" w14:textId="77777777" w:rsidR="003A2D8D" w:rsidRDefault="00A51D53">
            <w:pPr>
              <w:pStyle w:val="TAC"/>
              <w:spacing w:before="20" w:after="20"/>
              <w:ind w:left="57" w:right="57"/>
              <w:jc w:val="left"/>
              <w:rPr>
                <w:lang w:val="en-US"/>
              </w:rPr>
            </w:pPr>
            <w:r>
              <w:rPr>
                <w:lang w:val="en-US"/>
              </w:rPr>
              <w:t xml:space="preserve">Only the essential information </w:t>
            </w:r>
            <w:proofErr w:type="gramStart"/>
            <w:r>
              <w:rPr>
                <w:lang w:val="en-US"/>
              </w:rPr>
              <w:t>in order to</w:t>
            </w:r>
            <w:proofErr w:type="gramEnd"/>
            <w:r>
              <w:rPr>
                <w:lang w:val="en-US"/>
              </w:rPr>
              <w:t xml:space="preserve"> support a positioning procedure should be included to minimize signaling overhead. Therefore, we think only capability related information may be needed (</w:t>
            </w:r>
            <w:proofErr w:type="gramStart"/>
            <w:r>
              <w:rPr>
                <w:lang w:val="en-US"/>
              </w:rPr>
              <w:t>i.e.</w:t>
            </w:r>
            <w:proofErr w:type="gramEnd"/>
            <w:r>
              <w:rPr>
                <w:lang w:val="en-US"/>
              </w:rPr>
              <w:t xml:space="preserve"> c1,c2,c3). We assume the rest of the information can be subsequently exchanged once the positioning session is initialized.</w:t>
            </w:r>
          </w:p>
        </w:tc>
      </w:tr>
      <w:tr w:rsidR="003A2D8D" w14:paraId="0368BA6A" w14:textId="77777777" w:rsidTr="00B05D4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3" w14:textId="77777777" w:rsidR="003A2D8D" w:rsidRDefault="00A51D53">
            <w:pPr>
              <w:pStyle w:val="TAC"/>
              <w:spacing w:before="20" w:after="20"/>
              <w:ind w:left="57" w:right="57"/>
              <w:jc w:val="left"/>
              <w:rPr>
                <w:lang w:val="en-US" w:eastAsia="zh-CN"/>
              </w:rPr>
            </w:pPr>
            <w:r>
              <w:rPr>
                <w:rFonts w:hint="eastAsia"/>
                <w:lang w:val="en-US" w:eastAsia="zh-CN"/>
              </w:rPr>
              <w:t>CATT</w:t>
            </w:r>
          </w:p>
        </w:tc>
        <w:tc>
          <w:tcPr>
            <w:tcW w:w="1102" w:type="pct"/>
            <w:tcBorders>
              <w:top w:val="single" w:sz="4" w:space="0" w:color="auto"/>
              <w:left w:val="single" w:sz="4" w:space="0" w:color="auto"/>
              <w:bottom w:val="single" w:sz="4" w:space="0" w:color="auto"/>
              <w:right w:val="single" w:sz="4" w:space="0" w:color="auto"/>
            </w:tcBorders>
          </w:tcPr>
          <w:p w14:paraId="0368BA64" w14:textId="77777777" w:rsidR="003A2D8D" w:rsidRDefault="003A2D8D">
            <w:pPr>
              <w:pStyle w:val="TAC"/>
              <w:spacing w:before="20" w:after="20"/>
              <w:ind w:left="57" w:right="57"/>
              <w:jc w:val="left"/>
            </w:pPr>
          </w:p>
        </w:tc>
        <w:tc>
          <w:tcPr>
            <w:tcW w:w="3176" w:type="pct"/>
            <w:tcBorders>
              <w:top w:val="single" w:sz="4" w:space="0" w:color="auto"/>
              <w:left w:val="single" w:sz="4" w:space="0" w:color="auto"/>
              <w:bottom w:val="single" w:sz="4" w:space="0" w:color="auto"/>
              <w:right w:val="single" w:sz="4" w:space="0" w:color="auto"/>
            </w:tcBorders>
          </w:tcPr>
          <w:p w14:paraId="0368BA65" w14:textId="77777777" w:rsidR="003A2D8D" w:rsidRDefault="00A51D53">
            <w:pPr>
              <w:pStyle w:val="TAC"/>
              <w:spacing w:before="20" w:after="20"/>
              <w:ind w:left="57" w:right="57"/>
              <w:jc w:val="left"/>
              <w:rPr>
                <w:lang w:val="en-US" w:eastAsia="zh-CN"/>
              </w:rPr>
            </w:pPr>
            <w:r>
              <w:rPr>
                <w:rFonts w:hint="eastAsia"/>
                <w:lang w:val="en-US" w:eastAsia="zh-CN"/>
              </w:rPr>
              <w:t xml:space="preserve">As comment in Q1, if option 2 is agreed, the </w:t>
            </w:r>
            <w:r>
              <w:rPr>
                <w:lang w:val="en-US"/>
              </w:rPr>
              <w:t>information</w:t>
            </w:r>
            <w:r>
              <w:rPr>
                <w:rFonts w:hint="eastAsia"/>
                <w:lang w:val="en-US" w:eastAsia="zh-CN"/>
              </w:rPr>
              <w:t xml:space="preserve"> for </w:t>
            </w:r>
            <w:r>
              <w:rPr>
                <w:lang w:val="en-US"/>
              </w:rPr>
              <w:t>anchor UE / server UE</w:t>
            </w:r>
            <w:r>
              <w:rPr>
                <w:rFonts w:hint="eastAsia"/>
                <w:lang w:val="en-US" w:eastAsia="zh-CN"/>
              </w:rPr>
              <w:t xml:space="preserve"> selection should be included in the discovery message. Therefore, </w:t>
            </w:r>
            <w:r>
              <w:rPr>
                <w:lang w:val="en-US"/>
              </w:rPr>
              <w:t>c1,c2,c3</w:t>
            </w:r>
            <w:r>
              <w:rPr>
                <w:rFonts w:hint="eastAsia"/>
                <w:lang w:val="en-US" w:eastAsia="zh-CN"/>
              </w:rPr>
              <w:t xml:space="preserve"> and n1,n2,n3 are useful.</w:t>
            </w:r>
          </w:p>
          <w:p w14:paraId="0368BA66"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LOS/NLOS</w:t>
            </w:r>
            <w:r>
              <w:rPr>
                <w:rFonts w:hint="eastAsia"/>
                <w:lang w:val="en-US" w:eastAsia="zh-CN"/>
              </w:rPr>
              <w:t xml:space="preserve">, it can be detected by AS layer. It is not necessary </w:t>
            </w:r>
            <w:r>
              <w:rPr>
                <w:lang w:val="en-US" w:eastAsia="zh-CN"/>
              </w:rPr>
              <w:t>obtained</w:t>
            </w:r>
            <w:r>
              <w:rPr>
                <w:rFonts w:hint="eastAsia"/>
                <w:lang w:val="en-US" w:eastAsia="zh-CN"/>
              </w:rPr>
              <w:t xml:space="preserve"> from discovery message.</w:t>
            </w:r>
          </w:p>
          <w:p w14:paraId="0368BA67"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synchronization information</w:t>
            </w:r>
            <w:r>
              <w:rPr>
                <w:rFonts w:hint="eastAsia"/>
                <w:lang w:val="en-US" w:eastAsia="zh-CN"/>
              </w:rPr>
              <w:t xml:space="preserve">, the UEs with </w:t>
            </w:r>
            <w:r>
              <w:rPr>
                <w:lang w:val="en-US" w:eastAsia="zh-CN"/>
              </w:rPr>
              <w:t>different</w:t>
            </w:r>
            <w:r>
              <w:rPr>
                <w:rFonts w:hint="eastAsia"/>
                <w:lang w:val="en-US" w:eastAsia="zh-CN"/>
              </w:rPr>
              <w:t xml:space="preserve"> sync source can</w:t>
            </w:r>
            <w:r>
              <w:rPr>
                <w:lang w:val="en-US" w:eastAsia="zh-CN"/>
              </w:rPr>
              <w:t>’</w:t>
            </w:r>
            <w:r>
              <w:rPr>
                <w:rFonts w:hint="eastAsia"/>
                <w:lang w:val="en-US" w:eastAsia="zh-CN"/>
              </w:rPr>
              <w:t xml:space="preserve">t </w:t>
            </w:r>
            <w:r>
              <w:rPr>
                <w:lang w:val="en-US" w:eastAsia="zh-CN"/>
              </w:rPr>
              <w:t>interpret</w:t>
            </w:r>
            <w:r>
              <w:rPr>
                <w:rFonts w:hint="eastAsia"/>
                <w:lang w:val="en-US" w:eastAsia="zh-CN"/>
              </w:rPr>
              <w:t xml:space="preserve"> SL discovery/communication each other. Hence, it is useless to include </w:t>
            </w:r>
            <w:r>
              <w:rPr>
                <w:lang w:val="en-US" w:eastAsia="zh-CN"/>
              </w:rPr>
              <w:t>synchronization information</w:t>
            </w:r>
            <w:r>
              <w:rPr>
                <w:rFonts w:hint="eastAsia"/>
                <w:lang w:val="en-US" w:eastAsia="zh-CN"/>
              </w:rPr>
              <w:t xml:space="preserve"> in the discovery message.</w:t>
            </w:r>
          </w:p>
          <w:p w14:paraId="0368BA68"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measurement report</w:t>
            </w:r>
            <w:r>
              <w:rPr>
                <w:rFonts w:hint="eastAsia"/>
                <w:lang w:val="en-US" w:eastAsia="zh-CN"/>
              </w:rPr>
              <w:t xml:space="preserve"> of other UE, it is not stable and not related to </w:t>
            </w:r>
            <w:r>
              <w:rPr>
                <w:lang w:val="en-US"/>
              </w:rPr>
              <w:t>anchor UE / server UE</w:t>
            </w:r>
            <w:r>
              <w:rPr>
                <w:rFonts w:hint="eastAsia"/>
                <w:lang w:val="en-US" w:eastAsia="zh-CN"/>
              </w:rPr>
              <w:t xml:space="preserve"> selection directly.</w:t>
            </w:r>
          </w:p>
          <w:p w14:paraId="0368BA69"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 xml:space="preserve">mobile/stationary, </w:t>
            </w:r>
            <w:proofErr w:type="gramStart"/>
            <w:r>
              <w:rPr>
                <w:lang w:val="en-US" w:eastAsia="zh-CN"/>
              </w:rPr>
              <w:t>speed</w:t>
            </w:r>
            <w:proofErr w:type="gramEnd"/>
            <w:r>
              <w:rPr>
                <w:lang w:val="en-US" w:eastAsia="zh-CN"/>
              </w:rPr>
              <w:t xml:space="preserve"> </w:t>
            </w:r>
            <w:r>
              <w:rPr>
                <w:rFonts w:hint="eastAsia"/>
                <w:lang w:val="en-US" w:eastAsia="zh-CN"/>
              </w:rPr>
              <w:t xml:space="preserve">and </w:t>
            </w:r>
            <w:r>
              <w:rPr>
                <w:lang w:val="en-US" w:eastAsia="zh-CN"/>
              </w:rPr>
              <w:t>area / zone information</w:t>
            </w:r>
            <w:r>
              <w:rPr>
                <w:rFonts w:hint="eastAsia"/>
                <w:lang w:val="en-US" w:eastAsia="zh-CN"/>
              </w:rPr>
              <w:t xml:space="preserve">, they are not </w:t>
            </w:r>
            <w:r>
              <w:rPr>
                <w:lang w:val="en-US"/>
              </w:rPr>
              <w:t>essential information</w:t>
            </w:r>
            <w:r>
              <w:rPr>
                <w:rFonts w:hint="eastAsia"/>
                <w:lang w:val="en-US" w:eastAsia="zh-CN"/>
              </w:rPr>
              <w:t xml:space="preserve">. It can be considered as </w:t>
            </w:r>
            <w:r>
              <w:rPr>
                <w:lang w:val="en-US" w:eastAsia="zh-CN"/>
              </w:rPr>
              <w:t>optimization</w:t>
            </w:r>
            <w:r>
              <w:rPr>
                <w:rFonts w:hint="eastAsia"/>
                <w:lang w:val="en-US" w:eastAsia="zh-CN"/>
              </w:rPr>
              <w:t>.</w:t>
            </w:r>
          </w:p>
        </w:tc>
      </w:tr>
      <w:tr w:rsidR="003A2D8D" w14:paraId="0368BA6E" w14:textId="77777777" w:rsidTr="00B05D4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B" w14:textId="77777777" w:rsidR="003A2D8D" w:rsidRDefault="00A51D53">
            <w:pPr>
              <w:pStyle w:val="TAC"/>
              <w:spacing w:before="20" w:after="20"/>
              <w:ind w:left="57" w:right="57"/>
              <w:jc w:val="left"/>
              <w:rPr>
                <w:lang w:val="en-US" w:eastAsia="zh-CN"/>
              </w:rPr>
            </w:pPr>
            <w:r>
              <w:rPr>
                <w:rFonts w:hint="eastAsia"/>
                <w:lang w:val="en-US" w:eastAsia="zh-CN"/>
              </w:rPr>
              <w:t>ZTE</w:t>
            </w:r>
          </w:p>
        </w:tc>
        <w:tc>
          <w:tcPr>
            <w:tcW w:w="1102" w:type="pct"/>
            <w:tcBorders>
              <w:top w:val="single" w:sz="4" w:space="0" w:color="auto"/>
              <w:left w:val="single" w:sz="4" w:space="0" w:color="auto"/>
              <w:bottom w:val="single" w:sz="4" w:space="0" w:color="auto"/>
              <w:right w:val="single" w:sz="4" w:space="0" w:color="auto"/>
            </w:tcBorders>
          </w:tcPr>
          <w:p w14:paraId="0368BA6C" w14:textId="77777777" w:rsidR="003A2D8D" w:rsidRDefault="003A2D8D">
            <w:pPr>
              <w:pStyle w:val="TAC"/>
              <w:spacing w:before="20" w:after="20"/>
              <w:ind w:left="57" w:right="57"/>
              <w:jc w:val="left"/>
            </w:pPr>
          </w:p>
        </w:tc>
        <w:tc>
          <w:tcPr>
            <w:tcW w:w="3176" w:type="pct"/>
            <w:tcBorders>
              <w:top w:val="single" w:sz="4" w:space="0" w:color="auto"/>
              <w:left w:val="single" w:sz="4" w:space="0" w:color="auto"/>
              <w:bottom w:val="single" w:sz="4" w:space="0" w:color="auto"/>
              <w:right w:val="single" w:sz="4" w:space="0" w:color="auto"/>
            </w:tcBorders>
          </w:tcPr>
          <w:p w14:paraId="0368BA6D" w14:textId="77777777" w:rsidR="003A2D8D" w:rsidRDefault="00A51D53">
            <w:pPr>
              <w:pStyle w:val="TAC"/>
              <w:spacing w:before="20" w:after="20"/>
              <w:ind w:left="57" w:right="57"/>
              <w:jc w:val="left"/>
              <w:rPr>
                <w:lang w:val="en-US" w:eastAsia="zh-CN"/>
              </w:rPr>
            </w:pPr>
            <w:r>
              <w:rPr>
                <w:rFonts w:hint="eastAsia"/>
                <w:lang w:val="en-US" w:eastAsia="zh-CN"/>
              </w:rPr>
              <w:t>Currently we think SA2</w:t>
            </w:r>
            <w:r>
              <w:rPr>
                <w:lang w:val="en-US" w:eastAsia="zh-CN"/>
              </w:rPr>
              <w:t>’</w:t>
            </w:r>
            <w:r>
              <w:rPr>
                <w:rFonts w:hint="eastAsia"/>
                <w:lang w:val="en-US" w:eastAsia="zh-CN"/>
              </w:rPr>
              <w:t>s conclusion on what to be reflected in the discovery message is necessary and it is enough, e.g., UE roles, and the support of SLPP</w:t>
            </w:r>
          </w:p>
        </w:tc>
      </w:tr>
      <w:tr w:rsidR="003A2D8D" w14:paraId="0368BA74" w14:textId="77777777" w:rsidTr="00B05D4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F"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2" w:type="pct"/>
            <w:tcBorders>
              <w:top w:val="single" w:sz="4" w:space="0" w:color="auto"/>
              <w:left w:val="single" w:sz="4" w:space="0" w:color="auto"/>
              <w:bottom w:val="single" w:sz="4" w:space="0" w:color="auto"/>
              <w:right w:val="single" w:sz="4" w:space="0" w:color="auto"/>
            </w:tcBorders>
          </w:tcPr>
          <w:p w14:paraId="0368BA70"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71" w14:textId="77777777" w:rsidR="003A2D8D" w:rsidRDefault="00A51D53">
            <w:pPr>
              <w:pStyle w:val="TAC"/>
              <w:spacing w:before="20" w:after="20"/>
              <w:ind w:left="57" w:right="57"/>
              <w:jc w:val="left"/>
              <w:rPr>
                <w:lang w:val="en-US" w:eastAsia="zh-CN"/>
              </w:rPr>
            </w:pPr>
            <w:r>
              <w:rPr>
                <w:lang w:val="en-US" w:eastAsia="zh-CN"/>
              </w:rPr>
              <w:t xml:space="preserve">Non-AS level info is needed, such as c1, c2, s3, d4, n3, Information such as the supported positioning method could be exchanged in the positioning capability. </w:t>
            </w:r>
          </w:p>
          <w:p w14:paraId="0368BA72" w14:textId="77777777" w:rsidR="003A2D8D" w:rsidRDefault="003A2D8D">
            <w:pPr>
              <w:pStyle w:val="TAC"/>
              <w:spacing w:before="20" w:after="20"/>
              <w:ind w:right="57"/>
              <w:jc w:val="left"/>
              <w:rPr>
                <w:lang w:val="en-US" w:eastAsia="zh-CN"/>
              </w:rPr>
            </w:pPr>
          </w:p>
          <w:p w14:paraId="0368BA73" w14:textId="77777777" w:rsidR="003A2D8D" w:rsidRDefault="00A51D53">
            <w:pPr>
              <w:pStyle w:val="TAC"/>
              <w:spacing w:before="20" w:after="20"/>
              <w:ind w:right="57"/>
              <w:jc w:val="left"/>
              <w:rPr>
                <w:lang w:val="en-US" w:eastAsia="zh-CN"/>
              </w:rPr>
            </w:pPr>
            <w:r>
              <w:rPr>
                <w:rFonts w:hint="eastAsia"/>
                <w:lang w:val="en-US" w:eastAsia="zh-CN"/>
              </w:rPr>
              <w:t>N</w:t>
            </w:r>
            <w:r>
              <w:rPr>
                <w:lang w:val="en-US" w:eastAsia="zh-CN"/>
              </w:rPr>
              <w:t>ot sure about the meanings of the s1.</w:t>
            </w:r>
            <w:r>
              <w:rPr>
                <w:lang w:val="en-US" w:eastAsia="zh-CN"/>
              </w:rPr>
              <w:tab/>
              <w:t>active anchor UE status (</w:t>
            </w:r>
            <w:proofErr w:type="spellStart"/>
            <w:r>
              <w:rPr>
                <w:lang w:val="en-US" w:eastAsia="zh-CN"/>
              </w:rPr>
              <w:t>eg</w:t>
            </w:r>
            <w:proofErr w:type="spellEnd"/>
            <w:r>
              <w:rPr>
                <w:lang w:val="en-US" w:eastAsia="zh-CN"/>
              </w:rPr>
              <w:t>, for fast reuse purposes)</w:t>
            </w:r>
            <w:r>
              <w:rPr>
                <w:rFonts w:hint="eastAsia"/>
                <w:lang w:val="en-US" w:eastAsia="zh-CN"/>
              </w:rPr>
              <w:t xml:space="preserve"> </w:t>
            </w:r>
            <w:r>
              <w:rPr>
                <w:lang w:val="en-US" w:eastAsia="zh-CN"/>
              </w:rPr>
              <w:t>and s2.</w:t>
            </w:r>
            <w:r>
              <w:rPr>
                <w:lang w:val="en-US" w:eastAsia="zh-CN"/>
              </w:rPr>
              <w:tab/>
              <w:t>active server UE status (</w:t>
            </w:r>
            <w:proofErr w:type="spellStart"/>
            <w:r>
              <w:rPr>
                <w:lang w:val="en-US" w:eastAsia="zh-CN"/>
              </w:rPr>
              <w:t>eg</w:t>
            </w:r>
            <w:proofErr w:type="spellEnd"/>
            <w:r>
              <w:rPr>
                <w:lang w:val="en-US" w:eastAsia="zh-CN"/>
              </w:rPr>
              <w:t>, for fast reuse purposes). In our opinion, if the UE are not active in the SLPP positioning, it should not send the discovery msg including the UE roles. UE roles should imply that the related UE currently is OK to serve in the SLPP tasks.</w:t>
            </w:r>
          </w:p>
        </w:tc>
      </w:tr>
      <w:tr w:rsidR="003A2D8D" w14:paraId="0368BA82" w14:textId="77777777" w:rsidTr="00B05D4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75" w14:textId="77777777" w:rsidR="003A2D8D" w:rsidRDefault="00A51D53">
            <w:pPr>
              <w:pStyle w:val="TAC"/>
              <w:spacing w:before="20" w:after="20"/>
              <w:ind w:left="57" w:right="57"/>
              <w:jc w:val="left"/>
              <w:rPr>
                <w:lang w:val="en-US"/>
              </w:rPr>
            </w:pPr>
            <w:r>
              <w:rPr>
                <w:lang w:val="en-US"/>
              </w:rPr>
              <w:lastRenderedPageBreak/>
              <w:t>LG</w:t>
            </w:r>
          </w:p>
        </w:tc>
        <w:tc>
          <w:tcPr>
            <w:tcW w:w="1102" w:type="pct"/>
            <w:tcBorders>
              <w:top w:val="single" w:sz="4" w:space="0" w:color="auto"/>
              <w:left w:val="single" w:sz="4" w:space="0" w:color="auto"/>
              <w:bottom w:val="single" w:sz="4" w:space="0" w:color="auto"/>
              <w:right w:val="single" w:sz="4" w:space="0" w:color="auto"/>
            </w:tcBorders>
          </w:tcPr>
          <w:p w14:paraId="0368BA76"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77" w14:textId="77777777" w:rsidR="003A2D8D" w:rsidRDefault="00A51D53">
            <w:pPr>
              <w:pStyle w:val="TAC"/>
              <w:spacing w:before="20" w:after="20"/>
              <w:ind w:left="57" w:right="57"/>
              <w:jc w:val="left"/>
              <w:rPr>
                <w:lang w:val="en-US"/>
              </w:rPr>
            </w:pPr>
            <w:r>
              <w:rPr>
                <w:lang w:val="en-US"/>
              </w:rPr>
              <w:t xml:space="preserve">To avoid duplication between discovery and SLPP capability exchange, we think parameters should be classified two groups, static and dynamic, where dynamic parameters are changeable but static parameters are not. </w:t>
            </w:r>
          </w:p>
          <w:p w14:paraId="0368BA78" w14:textId="77777777" w:rsidR="003A2D8D" w:rsidRDefault="003A2D8D">
            <w:pPr>
              <w:pStyle w:val="TAC"/>
              <w:spacing w:before="20" w:after="20"/>
              <w:ind w:left="57" w:right="57"/>
              <w:jc w:val="left"/>
              <w:rPr>
                <w:lang w:val="en-US"/>
              </w:rPr>
            </w:pPr>
          </w:p>
          <w:p w14:paraId="0368BA79" w14:textId="77777777" w:rsidR="003A2D8D" w:rsidRDefault="00A51D53">
            <w:pPr>
              <w:pStyle w:val="TAC"/>
              <w:spacing w:before="20" w:after="20"/>
              <w:ind w:left="57" w:right="57"/>
              <w:jc w:val="left"/>
              <w:rPr>
                <w:lang w:val="en-US"/>
              </w:rPr>
            </w:pPr>
            <w:r>
              <w:rPr>
                <w:lang w:val="en-US"/>
              </w:rPr>
              <w:t>During SLPP operation (</w:t>
            </w:r>
            <w:proofErr w:type="gramStart"/>
            <w:r>
              <w:rPr>
                <w:lang w:val="en-US"/>
              </w:rPr>
              <w:t>i.e.</w:t>
            </w:r>
            <w:proofErr w:type="gramEnd"/>
            <w:r>
              <w:rPr>
                <w:lang w:val="en-US"/>
              </w:rPr>
              <w:t xml:space="preserve"> in the middle of </w:t>
            </w:r>
            <w:proofErr w:type="spellStart"/>
            <w:r>
              <w:rPr>
                <w:lang w:val="en-US"/>
              </w:rPr>
              <w:t>sidelink</w:t>
            </w:r>
            <w:proofErr w:type="spellEnd"/>
            <w:r>
              <w:rPr>
                <w:lang w:val="en-US"/>
              </w:rPr>
              <w:t xml:space="preserve"> positioning operation), dynamic parameters can be changed and delivered/exchanged between UEs via SLPP signaling. </w:t>
            </w:r>
          </w:p>
          <w:p w14:paraId="0368BA7A" w14:textId="77777777" w:rsidR="003A2D8D" w:rsidRDefault="003A2D8D">
            <w:pPr>
              <w:pStyle w:val="TAC"/>
              <w:spacing w:before="20" w:after="20"/>
              <w:ind w:left="57" w:right="57"/>
              <w:jc w:val="left"/>
              <w:rPr>
                <w:lang w:val="en-US"/>
              </w:rPr>
            </w:pPr>
          </w:p>
          <w:p w14:paraId="0368BA7B" w14:textId="77777777" w:rsidR="003A2D8D" w:rsidRDefault="00A51D53">
            <w:pPr>
              <w:pStyle w:val="TAC"/>
              <w:spacing w:before="20" w:after="20"/>
              <w:ind w:left="57" w:right="57"/>
              <w:jc w:val="left"/>
              <w:rPr>
                <w:lang w:val="en-US"/>
              </w:rPr>
            </w:pPr>
            <w:r>
              <w:rPr>
                <w:lang w:val="en-US"/>
              </w:rPr>
              <w:t xml:space="preserve">Therefore, discovery message should include static parameters as </w:t>
            </w:r>
            <w:proofErr w:type="gramStart"/>
            <w:r>
              <w:rPr>
                <w:lang w:val="en-US"/>
              </w:rPr>
              <w:t>below;</w:t>
            </w:r>
            <w:proofErr w:type="gramEnd"/>
          </w:p>
          <w:p w14:paraId="0368BA7C" w14:textId="77777777" w:rsidR="003A2D8D" w:rsidRDefault="00A51D53">
            <w:pPr>
              <w:pStyle w:val="TAC"/>
              <w:numPr>
                <w:ilvl w:val="0"/>
                <w:numId w:val="11"/>
              </w:numPr>
              <w:spacing w:before="20" w:after="20"/>
              <w:ind w:right="57"/>
              <w:jc w:val="left"/>
              <w:rPr>
                <w:lang w:val="en-US"/>
              </w:rPr>
            </w:pPr>
            <w:r>
              <w:rPr>
                <w:lang w:val="en-US"/>
              </w:rPr>
              <w:t>Supported roles of UE (</w:t>
            </w:r>
            <w:proofErr w:type="gramStart"/>
            <w:r>
              <w:rPr>
                <w:lang w:val="en-US"/>
              </w:rPr>
              <w:t>i.e.</w:t>
            </w:r>
            <w:proofErr w:type="gramEnd"/>
            <w:r>
              <w:rPr>
                <w:lang w:val="en-US"/>
              </w:rPr>
              <w:t xml:space="preserve"> c1,c2 in Question)</w:t>
            </w:r>
          </w:p>
          <w:p w14:paraId="0368BA7D" w14:textId="77777777" w:rsidR="003A2D8D" w:rsidRDefault="00A51D53">
            <w:pPr>
              <w:pStyle w:val="TAC"/>
              <w:numPr>
                <w:ilvl w:val="0"/>
                <w:numId w:val="11"/>
              </w:numPr>
              <w:spacing w:before="20" w:after="20"/>
              <w:ind w:right="57"/>
              <w:jc w:val="left"/>
              <w:rPr>
                <w:lang w:val="en-US"/>
              </w:rPr>
            </w:pPr>
            <w:r>
              <w:rPr>
                <w:lang w:val="en-US"/>
              </w:rPr>
              <w:t xml:space="preserve">Supported </w:t>
            </w:r>
            <w:proofErr w:type="spellStart"/>
            <w:r>
              <w:rPr>
                <w:lang w:val="en-US"/>
              </w:rPr>
              <w:t>sidelink</w:t>
            </w:r>
            <w:proofErr w:type="spellEnd"/>
            <w:r>
              <w:rPr>
                <w:lang w:val="en-US"/>
              </w:rPr>
              <w:t xml:space="preserve"> positioning methods (</w:t>
            </w:r>
            <w:proofErr w:type="gramStart"/>
            <w:r>
              <w:rPr>
                <w:lang w:val="en-US"/>
              </w:rPr>
              <w:t>i.e.</w:t>
            </w:r>
            <w:proofErr w:type="gramEnd"/>
            <w:r>
              <w:rPr>
                <w:lang w:val="en-US"/>
              </w:rPr>
              <w:t xml:space="preserve"> c3 in Question)</w:t>
            </w:r>
          </w:p>
          <w:p w14:paraId="0368BA7E" w14:textId="77777777" w:rsidR="003A2D8D" w:rsidRDefault="00A51D53">
            <w:pPr>
              <w:pStyle w:val="TAC"/>
              <w:numPr>
                <w:ilvl w:val="0"/>
                <w:numId w:val="11"/>
              </w:numPr>
              <w:spacing w:before="20" w:after="20"/>
              <w:ind w:right="57"/>
              <w:jc w:val="left"/>
              <w:rPr>
                <w:lang w:val="en-US"/>
              </w:rPr>
            </w:pPr>
            <w:r>
              <w:rPr>
                <w:lang w:val="en-US"/>
              </w:rPr>
              <w:t xml:space="preserve">Type of UE (e.g., stationary UE, moving/mobile UE, normal UE, RSU, VRU, </w:t>
            </w:r>
            <w:proofErr w:type="spellStart"/>
            <w:r>
              <w:rPr>
                <w:lang w:val="en-US"/>
              </w:rPr>
              <w:t>etc</w:t>
            </w:r>
            <w:proofErr w:type="spellEnd"/>
            <w:r>
              <w:rPr>
                <w:lang w:val="en-US"/>
              </w:rPr>
              <w:t>)</w:t>
            </w:r>
          </w:p>
          <w:p w14:paraId="0368BA7F" w14:textId="77777777" w:rsidR="003A2D8D" w:rsidRDefault="00A51D53">
            <w:pPr>
              <w:pStyle w:val="TAC"/>
              <w:numPr>
                <w:ilvl w:val="0"/>
                <w:numId w:val="11"/>
              </w:numPr>
              <w:spacing w:before="20" w:after="20"/>
              <w:ind w:right="57"/>
              <w:jc w:val="left"/>
              <w:rPr>
                <w:lang w:val="en-US"/>
              </w:rPr>
            </w:pPr>
            <w:r>
              <w:t>Supported frequency range (e.g., FR1, FR2, NR-U, etc)</w:t>
            </w:r>
          </w:p>
          <w:p w14:paraId="0368BA80" w14:textId="77777777" w:rsidR="003A2D8D" w:rsidRDefault="003A2D8D">
            <w:pPr>
              <w:pStyle w:val="TAC"/>
              <w:spacing w:before="20" w:after="20"/>
              <w:ind w:left="57" w:right="57"/>
              <w:jc w:val="left"/>
              <w:rPr>
                <w:lang w:val="en-US"/>
              </w:rPr>
            </w:pPr>
          </w:p>
          <w:p w14:paraId="0368BA81" w14:textId="77777777" w:rsidR="003A2D8D" w:rsidRDefault="00A51D53">
            <w:pPr>
              <w:pStyle w:val="TAC"/>
              <w:spacing w:before="20" w:after="20"/>
              <w:ind w:left="57" w:right="57"/>
              <w:jc w:val="left"/>
              <w:rPr>
                <w:lang w:val="en-US"/>
              </w:rPr>
            </w:pPr>
            <w:r>
              <w:rPr>
                <w:lang w:val="en-US"/>
              </w:rPr>
              <w:t xml:space="preserve">Dynamic parameters should be provided in SLPP capabilities exchanged. FFS detailed parameters for now and can be discussed in stage 3. </w:t>
            </w:r>
          </w:p>
        </w:tc>
      </w:tr>
      <w:tr w:rsidR="003A2D8D" w14:paraId="0368BA8A" w14:textId="77777777" w:rsidTr="00B05D4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83" w14:textId="77777777" w:rsidR="003A2D8D" w:rsidRDefault="00A51D53">
            <w:pPr>
              <w:pStyle w:val="TAC"/>
              <w:spacing w:before="20" w:after="20"/>
              <w:ind w:left="57" w:right="57"/>
              <w:jc w:val="left"/>
              <w:rPr>
                <w:lang w:eastAsia="zh-CN"/>
              </w:rPr>
            </w:pPr>
            <w:r>
              <w:rPr>
                <w:rFonts w:hint="eastAsia"/>
                <w:lang w:eastAsia="zh-CN"/>
              </w:rPr>
              <w:t>Lenovo</w:t>
            </w:r>
          </w:p>
        </w:tc>
        <w:tc>
          <w:tcPr>
            <w:tcW w:w="1102" w:type="pct"/>
            <w:tcBorders>
              <w:top w:val="single" w:sz="4" w:space="0" w:color="auto"/>
              <w:left w:val="single" w:sz="4" w:space="0" w:color="auto"/>
              <w:bottom w:val="single" w:sz="4" w:space="0" w:color="auto"/>
              <w:right w:val="single" w:sz="4" w:space="0" w:color="auto"/>
            </w:tcBorders>
          </w:tcPr>
          <w:p w14:paraId="0368BA84"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85" w14:textId="77777777" w:rsidR="003A2D8D" w:rsidRDefault="00A51D53">
            <w:pPr>
              <w:pStyle w:val="TAC"/>
              <w:spacing w:before="20" w:after="20"/>
              <w:ind w:left="57" w:right="57"/>
              <w:jc w:val="both"/>
              <w:rPr>
                <w:lang w:val="en-US"/>
              </w:rPr>
            </w:pPr>
            <w:r>
              <w:rPr>
                <w:lang w:val="en-US"/>
              </w:rPr>
              <w:t>High-level capability indications described by c1/c2 is suggested to be included in discovery message.</w:t>
            </w:r>
          </w:p>
          <w:p w14:paraId="0368BA86" w14:textId="77777777" w:rsidR="003A2D8D" w:rsidRDefault="003A2D8D">
            <w:pPr>
              <w:pStyle w:val="TAC"/>
              <w:spacing w:before="20" w:after="20"/>
              <w:ind w:left="57" w:right="57"/>
              <w:jc w:val="both"/>
              <w:rPr>
                <w:lang w:val="en-US"/>
              </w:rPr>
            </w:pPr>
          </w:p>
          <w:p w14:paraId="0368BA87" w14:textId="77777777" w:rsidR="003A2D8D" w:rsidRDefault="00A51D53">
            <w:pPr>
              <w:pStyle w:val="TAC"/>
              <w:spacing w:before="20" w:after="20"/>
              <w:ind w:left="57" w:right="57"/>
              <w:jc w:val="both"/>
              <w:rPr>
                <w:lang w:val="en-US"/>
              </w:rPr>
            </w:pPr>
            <w:r>
              <w:rPr>
                <w:lang w:val="en-US"/>
              </w:rPr>
              <w:t>As the comments on Q1, the purpose for discovery procedure is to filter potential UEs, which can support SL positioning, then at least the capability information should be indicated in the discovery message. This also aligns with SA2’s solution in UE roles and capability indication for the SL positioning/ranging discovery procedures.</w:t>
            </w:r>
          </w:p>
          <w:p w14:paraId="0368BA88" w14:textId="77777777" w:rsidR="003A2D8D" w:rsidRDefault="003A2D8D">
            <w:pPr>
              <w:pStyle w:val="TAC"/>
              <w:spacing w:before="20" w:after="20"/>
              <w:ind w:left="57" w:right="57"/>
              <w:jc w:val="both"/>
              <w:rPr>
                <w:lang w:val="en-US"/>
              </w:rPr>
            </w:pPr>
          </w:p>
          <w:p w14:paraId="0368BA89" w14:textId="77777777" w:rsidR="003A2D8D" w:rsidRDefault="00A51D53">
            <w:pPr>
              <w:pStyle w:val="TAC"/>
              <w:spacing w:before="20" w:after="20"/>
              <w:ind w:left="57" w:right="57"/>
              <w:jc w:val="both"/>
              <w:rPr>
                <w:lang w:val="en-US"/>
              </w:rPr>
            </w:pPr>
            <w:r>
              <w:rPr>
                <w:lang w:val="en-US"/>
              </w:rPr>
              <w:t>For other AS conditions including c3, Status (s), Condition (d), and Network (n), we tend to agree it is useful to determine the UE with optimal performance, but it is not the essential information that needs to be transferred to upper layer and carried in discovery messages. It can be regarded as the AS layer conditions in SLPP layer to perform final UE selection from the candidate UEs.</w:t>
            </w:r>
          </w:p>
        </w:tc>
      </w:tr>
      <w:tr w:rsidR="003A2D8D" w14:paraId="0368BA92" w14:textId="77777777" w:rsidTr="00B05D4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8B" w14:textId="77777777" w:rsidR="003A2D8D" w:rsidRDefault="00A51D53">
            <w:pPr>
              <w:pStyle w:val="TAC"/>
              <w:spacing w:before="20" w:after="20"/>
              <w:ind w:left="57" w:right="57"/>
              <w:jc w:val="left"/>
              <w:rPr>
                <w:lang w:val="en-US"/>
              </w:rPr>
            </w:pPr>
            <w:proofErr w:type="spellStart"/>
            <w:r>
              <w:rPr>
                <w:lang w:val="en-US"/>
              </w:rPr>
              <w:t>InterDigital</w:t>
            </w:r>
            <w:proofErr w:type="spellEnd"/>
          </w:p>
        </w:tc>
        <w:tc>
          <w:tcPr>
            <w:tcW w:w="1102" w:type="pct"/>
            <w:tcBorders>
              <w:top w:val="single" w:sz="4" w:space="0" w:color="auto"/>
              <w:left w:val="single" w:sz="4" w:space="0" w:color="auto"/>
              <w:bottom w:val="single" w:sz="4" w:space="0" w:color="auto"/>
              <w:right w:val="single" w:sz="4" w:space="0" w:color="auto"/>
            </w:tcBorders>
          </w:tcPr>
          <w:p w14:paraId="0368BA8C"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8D" w14:textId="77777777" w:rsidR="003A2D8D" w:rsidRDefault="00A51D53">
            <w:pPr>
              <w:pStyle w:val="TAC"/>
              <w:spacing w:before="20" w:after="20"/>
              <w:ind w:left="57" w:right="57"/>
              <w:jc w:val="left"/>
              <w:rPr>
                <w:lang w:val="en-US"/>
              </w:rPr>
            </w:pPr>
            <w:r>
              <w:rPr>
                <w:lang w:val="en-US"/>
              </w:rPr>
              <w:t xml:space="preserve">For capability, high-level capability indications of c1/c2/c3 are essential. </w:t>
            </w:r>
            <w:r>
              <w:rPr>
                <w:lang w:val="en-US"/>
              </w:rPr>
              <w:br/>
              <w:t xml:space="preserve">In addition, it’s beneficial to include an RSU flag for anchor/located UE because RSU is an infrastructure node, which can have known location, no mobility, high-quality oscillator (better timing) and so it looks better to </w:t>
            </w:r>
            <w:proofErr w:type="spellStart"/>
            <w:r>
              <w:rPr>
                <w:lang w:val="en-US"/>
              </w:rPr>
              <w:t>prioritise</w:t>
            </w:r>
            <w:proofErr w:type="spellEnd"/>
            <w:r>
              <w:rPr>
                <w:lang w:val="en-US"/>
              </w:rPr>
              <w:t xml:space="preserve"> RSU during the anchor UE selection.</w:t>
            </w:r>
          </w:p>
          <w:p w14:paraId="0368BA8E" w14:textId="77777777" w:rsidR="003A2D8D" w:rsidRDefault="003A2D8D">
            <w:pPr>
              <w:pStyle w:val="TAC"/>
              <w:spacing w:before="20" w:after="20"/>
              <w:ind w:left="57" w:right="57"/>
              <w:jc w:val="left"/>
              <w:rPr>
                <w:lang w:val="en-US"/>
              </w:rPr>
            </w:pPr>
          </w:p>
          <w:p w14:paraId="0368BA8F" w14:textId="77777777" w:rsidR="003A2D8D" w:rsidRDefault="00A51D53">
            <w:pPr>
              <w:pStyle w:val="TAC"/>
              <w:spacing w:before="20" w:after="20"/>
              <w:ind w:left="57" w:right="57"/>
              <w:jc w:val="left"/>
              <w:rPr>
                <w:lang w:val="en-US"/>
              </w:rPr>
            </w:pPr>
            <w:r>
              <w:rPr>
                <w:lang w:val="en-US"/>
              </w:rPr>
              <w:t>For conditions, c1/c2/c3/c4 can be included.</w:t>
            </w:r>
          </w:p>
          <w:p w14:paraId="0368BA90" w14:textId="77777777" w:rsidR="003A2D8D" w:rsidRDefault="003A2D8D">
            <w:pPr>
              <w:pStyle w:val="TAC"/>
              <w:spacing w:before="20" w:after="20"/>
              <w:ind w:left="57" w:right="57"/>
              <w:jc w:val="left"/>
              <w:rPr>
                <w:lang w:val="en-US"/>
              </w:rPr>
            </w:pPr>
          </w:p>
          <w:p w14:paraId="0368BA91" w14:textId="77777777" w:rsidR="003A2D8D" w:rsidRDefault="00A51D53">
            <w:pPr>
              <w:pStyle w:val="TAC"/>
              <w:spacing w:before="20" w:after="20"/>
              <w:ind w:left="57" w:right="57"/>
              <w:jc w:val="left"/>
              <w:rPr>
                <w:lang w:val="en-US"/>
              </w:rPr>
            </w:pPr>
            <w:r>
              <w:rPr>
                <w:lang w:val="en-US"/>
              </w:rPr>
              <w:t>For network, n1 is essential and n3/n4 could be useful.</w:t>
            </w:r>
          </w:p>
        </w:tc>
      </w:tr>
      <w:tr w:rsidR="003A2D8D" w14:paraId="0368BA99" w14:textId="77777777" w:rsidTr="00B05D4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93" w14:textId="77777777" w:rsidR="003A2D8D" w:rsidRDefault="00A51D53">
            <w:pPr>
              <w:pStyle w:val="TAC"/>
              <w:spacing w:before="20" w:after="20"/>
              <w:ind w:left="57" w:right="57"/>
              <w:jc w:val="left"/>
              <w:rPr>
                <w:lang w:val="en-US" w:eastAsia="zh-CN"/>
              </w:rPr>
            </w:pPr>
            <w:proofErr w:type="spellStart"/>
            <w:r>
              <w:rPr>
                <w:rFonts w:hint="eastAsia"/>
                <w:lang w:val="en-US" w:eastAsia="zh-CN"/>
              </w:rPr>
              <w:t>S</w:t>
            </w:r>
            <w:r>
              <w:rPr>
                <w:lang w:val="en-US" w:eastAsia="zh-CN"/>
              </w:rPr>
              <w:t>preadtrum</w:t>
            </w:r>
            <w:proofErr w:type="spellEnd"/>
          </w:p>
        </w:tc>
        <w:tc>
          <w:tcPr>
            <w:tcW w:w="1102" w:type="pct"/>
            <w:tcBorders>
              <w:top w:val="single" w:sz="4" w:space="0" w:color="auto"/>
              <w:left w:val="single" w:sz="4" w:space="0" w:color="auto"/>
              <w:bottom w:val="single" w:sz="4" w:space="0" w:color="auto"/>
              <w:right w:val="single" w:sz="4" w:space="0" w:color="auto"/>
            </w:tcBorders>
          </w:tcPr>
          <w:p w14:paraId="0368BA94"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95" w14:textId="77777777" w:rsidR="003A2D8D" w:rsidRDefault="00A51D53">
            <w:pPr>
              <w:pStyle w:val="TAC"/>
              <w:spacing w:before="20" w:after="20"/>
              <w:ind w:left="57" w:right="57"/>
              <w:jc w:val="left"/>
              <w:rPr>
                <w:lang w:val="en-US" w:eastAsia="zh-CN"/>
              </w:rPr>
            </w:pPr>
            <w:r>
              <w:rPr>
                <w:rFonts w:hint="eastAsia"/>
                <w:lang w:val="en-US" w:eastAsia="zh-CN"/>
              </w:rPr>
              <w:t>F</w:t>
            </w:r>
            <w:r>
              <w:rPr>
                <w:lang w:val="en-US" w:eastAsia="zh-CN"/>
              </w:rPr>
              <w:t>or capability, high level info is needed to filter out candidate anchor UEs in advance., including:</w:t>
            </w:r>
          </w:p>
          <w:p w14:paraId="0368BA96" w14:textId="77777777" w:rsidR="003A2D8D" w:rsidRDefault="00A51D53">
            <w:pPr>
              <w:pStyle w:val="TAC"/>
              <w:numPr>
                <w:ilvl w:val="0"/>
                <w:numId w:val="12"/>
              </w:numPr>
              <w:spacing w:before="20" w:after="20"/>
              <w:ind w:right="57"/>
              <w:jc w:val="left"/>
              <w:rPr>
                <w:lang w:val="en-US" w:eastAsia="zh-CN"/>
              </w:rPr>
            </w:pPr>
            <w:r>
              <w:rPr>
                <w:lang w:val="en-US" w:eastAsia="zh-CN"/>
              </w:rPr>
              <w:t>D</w:t>
            </w:r>
            <w:r>
              <w:rPr>
                <w:rFonts w:hint="eastAsia"/>
                <w:lang w:val="en-US" w:eastAsia="zh-CN"/>
              </w:rPr>
              <w:t>4</w:t>
            </w:r>
            <w:r>
              <w:rPr>
                <w:lang w:val="en-US" w:eastAsia="zh-CN"/>
              </w:rPr>
              <w:t xml:space="preserve">: </w:t>
            </w:r>
            <w:r>
              <w:rPr>
                <w:rFonts w:hint="eastAsia"/>
                <w:lang w:val="en-US" w:eastAsia="zh-CN"/>
              </w:rPr>
              <w:t>mob</w:t>
            </w:r>
            <w:r>
              <w:rPr>
                <w:lang w:val="en-US" w:eastAsia="zh-CN"/>
              </w:rPr>
              <w:t>ility-related information (</w:t>
            </w:r>
            <w:proofErr w:type="spellStart"/>
            <w:r>
              <w:rPr>
                <w:rFonts w:hint="eastAsia"/>
                <w:lang w:val="en-US" w:eastAsia="zh-CN"/>
              </w:rPr>
              <w:t>eg</w:t>
            </w:r>
            <w:proofErr w:type="spellEnd"/>
            <w:r>
              <w:rPr>
                <w:lang w:val="en-US" w:eastAsia="zh-CN"/>
              </w:rPr>
              <w:t>, speed, direction)</w:t>
            </w:r>
          </w:p>
          <w:p w14:paraId="0368BA97" w14:textId="77777777" w:rsidR="003A2D8D" w:rsidRDefault="00A51D53">
            <w:pPr>
              <w:pStyle w:val="TAC"/>
              <w:numPr>
                <w:ilvl w:val="0"/>
                <w:numId w:val="12"/>
              </w:numPr>
              <w:spacing w:before="20" w:after="20"/>
              <w:ind w:right="57"/>
              <w:jc w:val="left"/>
              <w:rPr>
                <w:lang w:val="en-US" w:eastAsia="zh-CN"/>
              </w:rPr>
            </w:pPr>
            <w:r>
              <w:rPr>
                <w:lang w:val="en-US" w:eastAsia="zh-CN"/>
              </w:rPr>
              <w:t>O1: type of UE (</w:t>
            </w:r>
            <w:proofErr w:type="spellStart"/>
            <w:r>
              <w:rPr>
                <w:lang w:val="en-US" w:eastAsia="zh-CN"/>
              </w:rPr>
              <w:t>eg</w:t>
            </w:r>
            <w:proofErr w:type="spellEnd"/>
            <w:r>
              <w:rPr>
                <w:lang w:val="en-US" w:eastAsia="zh-CN"/>
              </w:rPr>
              <w:t xml:space="preserve">, RSU, VRU, </w:t>
            </w:r>
            <w:proofErr w:type="spellStart"/>
            <w:r>
              <w:rPr>
                <w:lang w:val="en-US" w:eastAsia="zh-CN"/>
              </w:rPr>
              <w:t>etc</w:t>
            </w:r>
            <w:proofErr w:type="spellEnd"/>
            <w:r>
              <w:rPr>
                <w:lang w:val="en-US" w:eastAsia="zh-CN"/>
              </w:rPr>
              <w:t>)</w:t>
            </w:r>
          </w:p>
          <w:p w14:paraId="0368BA98" w14:textId="77777777" w:rsidR="003A2D8D" w:rsidRDefault="00A51D53">
            <w:pPr>
              <w:pStyle w:val="TAC"/>
              <w:numPr>
                <w:ilvl w:val="0"/>
                <w:numId w:val="12"/>
              </w:numPr>
              <w:spacing w:before="20" w:after="20"/>
              <w:ind w:right="57"/>
              <w:jc w:val="left"/>
              <w:rPr>
                <w:lang w:val="en-US" w:eastAsia="zh-CN"/>
              </w:rPr>
            </w:pPr>
            <w:r>
              <w:rPr>
                <w:lang w:val="en-US" w:eastAsia="zh-CN"/>
              </w:rPr>
              <w:t>O2: positioning requirement(</w:t>
            </w:r>
            <w:proofErr w:type="spellStart"/>
            <w:r>
              <w:rPr>
                <w:lang w:val="en-US" w:eastAsia="zh-CN"/>
              </w:rPr>
              <w:t>eg</w:t>
            </w:r>
            <w:proofErr w:type="spellEnd"/>
            <w:r>
              <w:rPr>
                <w:lang w:val="en-US" w:eastAsia="zh-CN"/>
              </w:rPr>
              <w:t>, ranging, relative positioning or absolute positioning)</w:t>
            </w:r>
          </w:p>
        </w:tc>
      </w:tr>
      <w:tr w:rsidR="003A2D8D" w14:paraId="0368BAA4" w14:textId="77777777" w:rsidTr="00B05D4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9A"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1102" w:type="pct"/>
            <w:tcBorders>
              <w:top w:val="single" w:sz="4" w:space="0" w:color="auto"/>
              <w:left w:val="single" w:sz="4" w:space="0" w:color="auto"/>
              <w:bottom w:val="single" w:sz="4" w:space="0" w:color="auto"/>
              <w:right w:val="single" w:sz="4" w:space="0" w:color="auto"/>
            </w:tcBorders>
          </w:tcPr>
          <w:p w14:paraId="0368BA9B" w14:textId="77777777" w:rsidR="003A2D8D" w:rsidRDefault="00A51D53">
            <w:pPr>
              <w:pStyle w:val="TAC"/>
              <w:spacing w:before="20" w:after="20"/>
              <w:ind w:left="57" w:right="57"/>
              <w:jc w:val="left"/>
              <w:rPr>
                <w:lang w:val="en-US" w:eastAsia="zh-CN"/>
              </w:rPr>
            </w:pPr>
            <w:r>
              <w:rPr>
                <w:rFonts w:hint="eastAsia"/>
                <w:lang w:val="en-US" w:eastAsia="zh-CN"/>
              </w:rPr>
              <w:t>C1-c3</w:t>
            </w:r>
          </w:p>
          <w:p w14:paraId="0368BA9C" w14:textId="77777777" w:rsidR="003A2D8D" w:rsidRDefault="00A51D53">
            <w:pPr>
              <w:pStyle w:val="TAC"/>
              <w:spacing w:before="20" w:after="20"/>
              <w:ind w:left="57" w:right="57"/>
              <w:jc w:val="left"/>
              <w:rPr>
                <w:lang w:val="en-US" w:eastAsia="zh-CN"/>
              </w:rPr>
            </w:pPr>
            <w:r>
              <w:rPr>
                <w:rFonts w:hint="eastAsia"/>
                <w:lang w:val="en-US" w:eastAsia="zh-CN"/>
              </w:rPr>
              <w:t>D1, d2, d4</w:t>
            </w:r>
          </w:p>
          <w:p w14:paraId="0368BA9D" w14:textId="77777777" w:rsidR="003A2D8D" w:rsidRDefault="00A51D53">
            <w:pPr>
              <w:pStyle w:val="TAC"/>
              <w:spacing w:before="20" w:after="20"/>
              <w:ind w:left="57" w:right="57"/>
              <w:jc w:val="left"/>
              <w:rPr>
                <w:lang w:val="en-US" w:eastAsia="zh-CN"/>
              </w:rPr>
            </w:pPr>
            <w:r>
              <w:rPr>
                <w:rFonts w:hint="eastAsia"/>
                <w:lang w:val="en-US" w:eastAsia="zh-CN"/>
              </w:rPr>
              <w:t>N3</w:t>
            </w:r>
          </w:p>
        </w:tc>
        <w:tc>
          <w:tcPr>
            <w:tcW w:w="3176" w:type="pct"/>
            <w:tcBorders>
              <w:top w:val="single" w:sz="4" w:space="0" w:color="auto"/>
              <w:left w:val="single" w:sz="4" w:space="0" w:color="auto"/>
              <w:bottom w:val="single" w:sz="4" w:space="0" w:color="auto"/>
              <w:right w:val="single" w:sz="4" w:space="0" w:color="auto"/>
            </w:tcBorders>
          </w:tcPr>
          <w:p w14:paraId="0368BA9E" w14:textId="77777777" w:rsidR="003A2D8D" w:rsidRDefault="00A51D53">
            <w:pPr>
              <w:pStyle w:val="TAC"/>
              <w:spacing w:before="20" w:after="20"/>
              <w:ind w:left="57" w:right="57"/>
              <w:jc w:val="left"/>
              <w:rPr>
                <w:lang w:val="en-US" w:eastAsia="zh-CN"/>
              </w:rPr>
            </w:pPr>
            <w:r>
              <w:rPr>
                <w:rFonts w:hint="eastAsia"/>
                <w:lang w:val="en-US" w:eastAsia="zh-CN"/>
              </w:rPr>
              <w:t>C1-C2 already agreed by SA2 by using UE role.</w:t>
            </w:r>
          </w:p>
          <w:p w14:paraId="0368BA9F" w14:textId="77777777" w:rsidR="003A2D8D" w:rsidRDefault="00A51D53">
            <w:pPr>
              <w:pStyle w:val="TAC"/>
              <w:spacing w:before="20" w:after="20"/>
              <w:ind w:left="57" w:right="57"/>
              <w:jc w:val="left"/>
              <w:rPr>
                <w:lang w:val="en-US" w:eastAsia="zh-CN"/>
              </w:rPr>
            </w:pPr>
            <w:r>
              <w:rPr>
                <w:rFonts w:hint="eastAsia"/>
                <w:lang w:val="en-US" w:eastAsia="zh-CN"/>
              </w:rPr>
              <w:t xml:space="preserve">C3 is useful to decides the candidate UEs that are capable of the </w:t>
            </w:r>
            <w:proofErr w:type="spellStart"/>
            <w:r>
              <w:rPr>
                <w:rFonts w:hint="eastAsia"/>
                <w:lang w:val="en-US" w:eastAsia="zh-CN"/>
              </w:rPr>
              <w:t>intented</w:t>
            </w:r>
            <w:proofErr w:type="spellEnd"/>
            <w:r>
              <w:rPr>
                <w:rFonts w:hint="eastAsia"/>
                <w:lang w:val="en-US" w:eastAsia="zh-CN"/>
              </w:rPr>
              <w:t xml:space="preserve"> positioning method for the required QoS</w:t>
            </w:r>
          </w:p>
          <w:p w14:paraId="0368BAA0" w14:textId="77777777" w:rsidR="003A2D8D" w:rsidRDefault="00A51D53">
            <w:pPr>
              <w:pStyle w:val="TAC"/>
              <w:spacing w:before="20" w:after="20"/>
              <w:ind w:left="57" w:right="57"/>
              <w:jc w:val="left"/>
              <w:rPr>
                <w:lang w:val="en-US" w:eastAsia="zh-CN"/>
              </w:rPr>
            </w:pPr>
            <w:r>
              <w:rPr>
                <w:rFonts w:hint="eastAsia"/>
                <w:lang w:val="en-US" w:eastAsia="zh-CN"/>
              </w:rPr>
              <w:t xml:space="preserve">D1, D4 will impact the </w:t>
            </w:r>
            <w:proofErr w:type="spellStart"/>
            <w:r>
              <w:rPr>
                <w:rFonts w:hint="eastAsia"/>
                <w:lang w:val="en-US" w:eastAsia="zh-CN"/>
              </w:rPr>
              <w:t>positioing</w:t>
            </w:r>
            <w:proofErr w:type="spellEnd"/>
            <w:r>
              <w:rPr>
                <w:rFonts w:hint="eastAsia"/>
                <w:lang w:val="en-US" w:eastAsia="zh-CN"/>
              </w:rPr>
              <w:t xml:space="preserve"> QoS.</w:t>
            </w:r>
          </w:p>
          <w:p w14:paraId="0368BAA1" w14:textId="77777777" w:rsidR="003A2D8D" w:rsidRDefault="00A51D53">
            <w:pPr>
              <w:pStyle w:val="TAC"/>
              <w:spacing w:before="20" w:after="20"/>
              <w:ind w:left="57" w:right="57"/>
              <w:jc w:val="left"/>
              <w:rPr>
                <w:lang w:val="en-US" w:eastAsia="zh-CN"/>
              </w:rPr>
            </w:pPr>
            <w:r>
              <w:rPr>
                <w:rFonts w:hint="eastAsia"/>
                <w:lang w:val="en-US" w:eastAsia="zh-CN"/>
              </w:rPr>
              <w:t xml:space="preserve">D2 is needed to determine the anchor UEs that can be synchronized to do SL positioning, </w:t>
            </w:r>
            <w:proofErr w:type="gramStart"/>
            <w:r>
              <w:rPr>
                <w:rFonts w:hint="eastAsia"/>
                <w:lang w:val="en-US" w:eastAsia="zh-CN"/>
              </w:rPr>
              <w:t>e.g.</w:t>
            </w:r>
            <w:proofErr w:type="gramEnd"/>
            <w:r>
              <w:rPr>
                <w:rFonts w:hint="eastAsia"/>
                <w:lang w:val="en-US" w:eastAsia="zh-CN"/>
              </w:rPr>
              <w:t xml:space="preserve"> SL-TDOA</w:t>
            </w:r>
          </w:p>
          <w:p w14:paraId="0368BAA2" w14:textId="77777777" w:rsidR="003A2D8D" w:rsidRDefault="00A51D53">
            <w:pPr>
              <w:pStyle w:val="TAC"/>
              <w:spacing w:before="20" w:after="20"/>
              <w:ind w:left="57" w:right="57"/>
              <w:jc w:val="left"/>
              <w:rPr>
                <w:lang w:val="en-US" w:eastAsia="zh-CN"/>
              </w:rPr>
            </w:pPr>
            <w:r>
              <w:rPr>
                <w:rFonts w:hint="eastAsia"/>
                <w:lang w:val="en-US" w:eastAsia="zh-CN"/>
              </w:rPr>
              <w:t xml:space="preserve">N3 is used to decide whether LMF will need to participate in the SL positioning for </w:t>
            </w:r>
            <w:proofErr w:type="spellStart"/>
            <w:r>
              <w:rPr>
                <w:rFonts w:hint="eastAsia"/>
                <w:lang w:val="en-US" w:eastAsia="zh-CN"/>
              </w:rPr>
              <w:t>partical</w:t>
            </w:r>
            <w:proofErr w:type="spellEnd"/>
            <w:r>
              <w:rPr>
                <w:rFonts w:hint="eastAsia"/>
                <w:lang w:val="en-US" w:eastAsia="zh-CN"/>
              </w:rPr>
              <w:t xml:space="preserve"> coverage case.</w:t>
            </w:r>
          </w:p>
          <w:p w14:paraId="0368BAA3" w14:textId="77777777" w:rsidR="003A2D8D" w:rsidRDefault="003A2D8D">
            <w:pPr>
              <w:pStyle w:val="TAC"/>
              <w:spacing w:before="20" w:after="20"/>
              <w:ind w:left="57" w:right="57"/>
              <w:jc w:val="left"/>
              <w:rPr>
                <w:lang w:val="en-US" w:eastAsia="zh-CN"/>
              </w:rPr>
            </w:pPr>
          </w:p>
        </w:tc>
      </w:tr>
      <w:tr w:rsidR="003A2D8D" w14:paraId="0368BAA8" w14:textId="77777777" w:rsidTr="00B05D4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5" w14:textId="76AD0A18" w:rsidR="003A2D8D" w:rsidRDefault="00E36D93">
            <w:pPr>
              <w:pStyle w:val="TAC"/>
              <w:spacing w:before="20" w:after="20"/>
              <w:ind w:left="57" w:right="57"/>
              <w:jc w:val="left"/>
              <w:rPr>
                <w:lang w:val="en-US"/>
              </w:rPr>
            </w:pPr>
            <w:r>
              <w:rPr>
                <w:lang w:val="en-US"/>
              </w:rPr>
              <w:t>Sony</w:t>
            </w:r>
          </w:p>
        </w:tc>
        <w:tc>
          <w:tcPr>
            <w:tcW w:w="1102" w:type="pct"/>
            <w:tcBorders>
              <w:top w:val="single" w:sz="4" w:space="0" w:color="auto"/>
              <w:left w:val="single" w:sz="4" w:space="0" w:color="auto"/>
              <w:bottom w:val="single" w:sz="4" w:space="0" w:color="auto"/>
              <w:right w:val="single" w:sz="4" w:space="0" w:color="auto"/>
            </w:tcBorders>
          </w:tcPr>
          <w:p w14:paraId="0368BAA6"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67694230" w14:textId="79524DA1" w:rsidR="00E36D93" w:rsidRDefault="00EF2795" w:rsidP="00E36D93">
            <w:pPr>
              <w:pStyle w:val="TAC"/>
              <w:spacing w:before="20" w:after="20"/>
              <w:ind w:left="57" w:right="57"/>
              <w:jc w:val="left"/>
              <w:rPr>
                <w:lang w:val="en-US"/>
              </w:rPr>
            </w:pPr>
            <w:r>
              <w:rPr>
                <w:lang w:val="en-US"/>
              </w:rPr>
              <w:t xml:space="preserve">Relevant </w:t>
            </w:r>
            <w:r w:rsidR="00E36D93">
              <w:rPr>
                <w:lang w:val="en-US"/>
              </w:rPr>
              <w:t xml:space="preserve">Information </w:t>
            </w:r>
            <w:r>
              <w:rPr>
                <w:lang w:val="en-US"/>
              </w:rPr>
              <w:t>to be included</w:t>
            </w:r>
            <w:r w:rsidR="00E36D93">
              <w:rPr>
                <w:lang w:val="en-US"/>
              </w:rPr>
              <w:t xml:space="preserve"> </w:t>
            </w:r>
          </w:p>
          <w:p w14:paraId="4C1D14DC" w14:textId="77777777" w:rsidR="00E36D93" w:rsidRDefault="00E36D93" w:rsidP="00E36D93">
            <w:pPr>
              <w:pStyle w:val="TAC"/>
              <w:spacing w:before="20" w:after="20"/>
              <w:ind w:right="57"/>
              <w:jc w:val="left"/>
              <w:rPr>
                <w:lang w:val="en-US"/>
              </w:rPr>
            </w:pPr>
            <w:r>
              <w:rPr>
                <w:lang w:val="en-US"/>
              </w:rPr>
              <w:t xml:space="preserve">- </w:t>
            </w:r>
            <w:r w:rsidRPr="00FF6B29">
              <w:rPr>
                <w:lang w:val="en-US"/>
              </w:rPr>
              <w:t>Roles (Anchor UE/Server UE)</w:t>
            </w:r>
          </w:p>
          <w:p w14:paraId="12B62B91" w14:textId="77777777" w:rsidR="00E36D93" w:rsidRDefault="00E36D93" w:rsidP="00E36D93">
            <w:pPr>
              <w:pStyle w:val="TAC"/>
              <w:spacing w:before="20" w:after="20"/>
              <w:ind w:right="57"/>
              <w:jc w:val="left"/>
              <w:rPr>
                <w:lang w:val="en-US"/>
              </w:rPr>
            </w:pPr>
            <w:r>
              <w:rPr>
                <w:lang w:val="en-US"/>
              </w:rPr>
              <w:t xml:space="preserve">- </w:t>
            </w:r>
            <w:r w:rsidRPr="00FF6B29">
              <w:rPr>
                <w:lang w:val="en-US"/>
              </w:rPr>
              <w:t>Own location available/or good chance to make new estimation. (Y/N)</w:t>
            </w:r>
          </w:p>
          <w:p w14:paraId="71B225E0" w14:textId="77777777" w:rsidR="00E36D93" w:rsidRPr="00FF6B29" w:rsidRDefault="00E36D93" w:rsidP="00E36D93">
            <w:pPr>
              <w:pStyle w:val="TAC"/>
              <w:spacing w:before="20" w:after="20"/>
              <w:ind w:right="57"/>
              <w:jc w:val="left"/>
              <w:rPr>
                <w:lang w:val="en-US"/>
              </w:rPr>
            </w:pPr>
            <w:r>
              <w:rPr>
                <w:lang w:val="en-US"/>
              </w:rPr>
              <w:t xml:space="preserve">- </w:t>
            </w:r>
            <w:r w:rsidRPr="00FF6B29">
              <w:rPr>
                <w:lang w:val="en-US"/>
              </w:rPr>
              <w:t>Mobility info (moving or stationary)</w:t>
            </w:r>
          </w:p>
          <w:p w14:paraId="5A63F829" w14:textId="77777777" w:rsidR="00E36D93" w:rsidRPr="00FF6B29" w:rsidRDefault="00E36D93" w:rsidP="00E36D93">
            <w:pPr>
              <w:pStyle w:val="TAC"/>
              <w:spacing w:before="20" w:after="20"/>
              <w:ind w:left="57" w:right="57"/>
              <w:jc w:val="left"/>
              <w:rPr>
                <w:lang w:val="en-US"/>
              </w:rPr>
            </w:pPr>
            <w:r>
              <w:rPr>
                <w:lang w:val="en-US"/>
              </w:rPr>
              <w:t xml:space="preserve">- </w:t>
            </w:r>
            <w:proofErr w:type="spellStart"/>
            <w:r w:rsidRPr="00FF6B29">
              <w:rPr>
                <w:lang w:val="en-US"/>
              </w:rPr>
              <w:t>LoS</w:t>
            </w:r>
            <w:proofErr w:type="spellEnd"/>
            <w:r w:rsidRPr="00FF6B29">
              <w:rPr>
                <w:lang w:val="en-US"/>
              </w:rPr>
              <w:t>/RF signal quality? (Y/N)</w:t>
            </w:r>
          </w:p>
          <w:p w14:paraId="0368BAA7" w14:textId="48342B6A" w:rsidR="003A2D8D" w:rsidRDefault="00E36D93" w:rsidP="00E36D93">
            <w:pPr>
              <w:pStyle w:val="TAC"/>
              <w:spacing w:before="20" w:after="20"/>
              <w:ind w:left="57" w:right="57"/>
              <w:jc w:val="left"/>
              <w:rPr>
                <w:lang w:val="en-US" w:eastAsia="zh-CN"/>
              </w:rPr>
            </w:pPr>
            <w:r>
              <w:rPr>
                <w:lang w:val="en-US"/>
              </w:rPr>
              <w:t xml:space="preserve">- </w:t>
            </w:r>
            <w:r w:rsidRPr="00FF6B29">
              <w:rPr>
                <w:lang w:val="en-US"/>
              </w:rPr>
              <w:t>PLMN ID</w:t>
            </w:r>
          </w:p>
        </w:tc>
      </w:tr>
      <w:tr w:rsidR="00B05D40" w14:paraId="0368BAAC" w14:textId="77777777" w:rsidTr="00B05D4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9" w14:textId="3E52BDAF" w:rsidR="00B05D40" w:rsidRDefault="00B05D40" w:rsidP="00B05D40">
            <w:pPr>
              <w:pStyle w:val="TAC"/>
              <w:spacing w:before="20" w:after="20"/>
              <w:ind w:left="57" w:right="57"/>
              <w:jc w:val="left"/>
              <w:rPr>
                <w:lang w:val="en-US"/>
              </w:rPr>
            </w:pPr>
            <w:r>
              <w:rPr>
                <w:lang w:val="en-US"/>
              </w:rPr>
              <w:lastRenderedPageBreak/>
              <w:t>Ericsson</w:t>
            </w:r>
          </w:p>
        </w:tc>
        <w:tc>
          <w:tcPr>
            <w:tcW w:w="1102" w:type="pct"/>
            <w:tcBorders>
              <w:top w:val="single" w:sz="4" w:space="0" w:color="auto"/>
              <w:left w:val="single" w:sz="4" w:space="0" w:color="auto"/>
              <w:bottom w:val="single" w:sz="4" w:space="0" w:color="auto"/>
              <w:right w:val="single" w:sz="4" w:space="0" w:color="auto"/>
            </w:tcBorders>
          </w:tcPr>
          <w:p w14:paraId="0368BAAA" w14:textId="0743BC44" w:rsidR="00B05D40" w:rsidRDefault="00B05D40" w:rsidP="00B05D40">
            <w:pPr>
              <w:pStyle w:val="TAC"/>
              <w:spacing w:before="20" w:after="20"/>
              <w:ind w:left="57" w:right="57"/>
              <w:jc w:val="left"/>
              <w:rPr>
                <w:lang w:val="en-US"/>
              </w:rPr>
            </w:pPr>
            <w:r>
              <w:rPr>
                <w:lang w:val="en-US"/>
              </w:rPr>
              <w:t>Pls see comments</w:t>
            </w:r>
          </w:p>
        </w:tc>
        <w:tc>
          <w:tcPr>
            <w:tcW w:w="3176" w:type="pct"/>
            <w:tcBorders>
              <w:top w:val="single" w:sz="4" w:space="0" w:color="auto"/>
              <w:left w:val="single" w:sz="4" w:space="0" w:color="auto"/>
              <w:bottom w:val="single" w:sz="4" w:space="0" w:color="auto"/>
              <w:right w:val="single" w:sz="4" w:space="0" w:color="auto"/>
            </w:tcBorders>
          </w:tcPr>
          <w:p w14:paraId="4C9A4070" w14:textId="77777777" w:rsidR="00B05D40" w:rsidRPr="00782C41" w:rsidRDefault="00B05D40" w:rsidP="00B05D40">
            <w:pPr>
              <w:pStyle w:val="TAC"/>
              <w:spacing w:before="20" w:after="20"/>
              <w:ind w:right="57"/>
              <w:jc w:val="left"/>
              <w:rPr>
                <w:rFonts w:cs="Arial"/>
                <w:szCs w:val="18"/>
                <w:lang w:val="en-US" w:eastAsia="zh-CN"/>
              </w:rPr>
            </w:pPr>
            <w:r w:rsidRPr="00782C41">
              <w:rPr>
                <w:rFonts w:cs="Arial"/>
                <w:szCs w:val="18"/>
                <w:lang w:val="en-US" w:eastAsia="zh-CN"/>
              </w:rPr>
              <w:t>Capability &amp; credentials.</w:t>
            </w:r>
          </w:p>
          <w:p w14:paraId="54A6EA51" w14:textId="77777777" w:rsidR="00B05D40" w:rsidRPr="00782C41" w:rsidRDefault="00B05D40" w:rsidP="00B05D40">
            <w:pPr>
              <w:jc w:val="both"/>
              <w:rPr>
                <w:rFonts w:ascii="Arial" w:hAnsi="Arial" w:cs="Arial"/>
                <w:sz w:val="18"/>
                <w:szCs w:val="18"/>
                <w:lang w:val="en-US"/>
              </w:rPr>
            </w:pPr>
            <w:r w:rsidRPr="00782C41">
              <w:rPr>
                <w:rFonts w:ascii="Arial" w:hAnsi="Arial" w:cs="Arial"/>
                <w:sz w:val="18"/>
                <w:szCs w:val="18"/>
                <w:lang w:val="en-US"/>
              </w:rPr>
              <w:t>capability to serve as PRU UE &amp; ID which can be verified. Example the target UE may have preconfigured L2ID of PRUs. Hence, target UE can check and include such UEs.</w:t>
            </w:r>
          </w:p>
          <w:p w14:paraId="22781944" w14:textId="77777777" w:rsidR="00B05D40" w:rsidRPr="00782C41" w:rsidRDefault="00B05D40" w:rsidP="00B05D40">
            <w:pPr>
              <w:jc w:val="both"/>
              <w:rPr>
                <w:rFonts w:ascii="Arial" w:hAnsi="Arial" w:cs="Arial"/>
                <w:sz w:val="18"/>
                <w:szCs w:val="18"/>
                <w:lang w:val="en-US"/>
              </w:rPr>
            </w:pPr>
            <w:r w:rsidRPr="00782C41">
              <w:rPr>
                <w:rFonts w:ascii="Arial" w:hAnsi="Arial" w:cs="Arial"/>
                <w:sz w:val="18"/>
                <w:szCs w:val="18"/>
                <w:lang w:val="en-US"/>
              </w:rPr>
              <w:t>others:</w:t>
            </w:r>
          </w:p>
          <w:p w14:paraId="746E187F" w14:textId="77777777" w:rsidR="00B05D40" w:rsidRPr="00782C41" w:rsidRDefault="00B05D40" w:rsidP="00B05D40">
            <w:pPr>
              <w:jc w:val="both"/>
              <w:rPr>
                <w:rFonts w:ascii="Arial" w:hAnsi="Arial" w:cs="Arial"/>
                <w:sz w:val="18"/>
                <w:szCs w:val="18"/>
                <w:lang w:val="en-US"/>
              </w:rPr>
            </w:pPr>
            <w:r w:rsidRPr="00782C41">
              <w:rPr>
                <w:rFonts w:ascii="Arial" w:hAnsi="Arial" w:cs="Arial"/>
                <w:sz w:val="18"/>
                <w:szCs w:val="18"/>
                <w:lang w:val="en-US"/>
              </w:rPr>
              <w:t xml:space="preserve">Ranging QoS Requirements: Depending on applications, different Ranging/SL positioning QoS in terms of accuracy latency will be imposed. Sending out QoS requirement by target UE or the QoS supported by the anchor UE, would implicitly imply conditions d1 and the measurement report. </w:t>
            </w:r>
          </w:p>
          <w:p w14:paraId="3EAEB553" w14:textId="77777777" w:rsidR="00B05D40" w:rsidRDefault="00B05D40" w:rsidP="00B05D40">
            <w:pPr>
              <w:jc w:val="both"/>
              <w:rPr>
                <w:rStyle w:val="ui-provider"/>
                <w:rFonts w:ascii="Arial" w:hAnsi="Arial" w:cs="Arial"/>
                <w:sz w:val="18"/>
                <w:szCs w:val="18"/>
              </w:rPr>
            </w:pPr>
            <w:r w:rsidRPr="00782C41">
              <w:rPr>
                <w:rStyle w:val="ui-provider"/>
                <w:rFonts w:ascii="Arial" w:hAnsi="Arial" w:cs="Arial"/>
                <w:sz w:val="18"/>
                <w:szCs w:val="18"/>
              </w:rPr>
              <w:t xml:space="preserve">we can create some mapping between QoS that is needed and that can be potentially fulfilled by anchor UE. Example: </w:t>
            </w:r>
            <w:r w:rsidRPr="00782C41">
              <w:rPr>
                <w:rFonts w:ascii="Arial" w:hAnsi="Arial" w:cs="Arial"/>
                <w:sz w:val="18"/>
                <w:szCs w:val="18"/>
                <w:lang w:val="en-US"/>
              </w:rPr>
              <w:t>The bitmap can be 5 bits; where 1 would imply a must LOS and 5 could imply NLOS could also be ok.</w:t>
            </w:r>
            <w:r w:rsidRPr="00782C41">
              <w:rPr>
                <w:rStyle w:val="H6"/>
                <w:rFonts w:ascii="Arial" w:hAnsi="Arial" w:cs="Arial"/>
                <w:sz w:val="18"/>
                <w:szCs w:val="18"/>
              </w:rPr>
              <w:t xml:space="preserve"> </w:t>
            </w:r>
            <w:r w:rsidRPr="00782C41">
              <w:rPr>
                <w:rStyle w:val="ui-provider"/>
                <w:rFonts w:ascii="Arial" w:hAnsi="Arial" w:cs="Arial"/>
                <w:sz w:val="18"/>
                <w:szCs w:val="18"/>
              </w:rPr>
              <w:t>Example target UE advertises BITMAP 1 and if anchor UE is in LOS; it can also respond with bitmap 1</w:t>
            </w:r>
            <w:r>
              <w:rPr>
                <w:rStyle w:val="ui-provider"/>
                <w:rFonts w:ascii="Arial" w:hAnsi="Arial" w:cs="Arial"/>
                <w:sz w:val="18"/>
                <w:szCs w:val="18"/>
              </w:rPr>
              <w:t>. This can minimize the size of discovery message.</w:t>
            </w:r>
          </w:p>
          <w:p w14:paraId="4F6F0E4A" w14:textId="77777777" w:rsidR="00B05D40" w:rsidRPr="00782C41" w:rsidRDefault="00B05D40" w:rsidP="00B05D40">
            <w:pPr>
              <w:jc w:val="both"/>
              <w:rPr>
                <w:rFonts w:ascii="Arial" w:hAnsi="Arial" w:cs="Arial"/>
                <w:sz w:val="18"/>
                <w:szCs w:val="18"/>
                <w:lang w:val="en-US"/>
              </w:rPr>
            </w:pPr>
          </w:p>
          <w:p w14:paraId="7283FE41" w14:textId="77777777" w:rsidR="00B05D40" w:rsidRPr="00782C41" w:rsidRDefault="00B05D40" w:rsidP="00B05D40">
            <w:pPr>
              <w:jc w:val="both"/>
              <w:rPr>
                <w:rFonts w:ascii="Arial" w:hAnsi="Arial" w:cs="Arial"/>
                <w:sz w:val="18"/>
                <w:szCs w:val="18"/>
                <w:lang w:val="en-US"/>
              </w:rPr>
            </w:pPr>
          </w:p>
          <w:p w14:paraId="0368BAAB" w14:textId="4CBDE77E" w:rsidR="00B05D40" w:rsidRDefault="00B05D40" w:rsidP="00B05D40">
            <w:pPr>
              <w:pStyle w:val="TAC"/>
              <w:spacing w:before="20" w:after="20"/>
              <w:ind w:left="57" w:right="57"/>
              <w:jc w:val="left"/>
              <w:rPr>
                <w:lang w:val="en-US" w:eastAsia="zh-CN"/>
              </w:rPr>
            </w:pPr>
            <w:r w:rsidRPr="00782C41">
              <w:rPr>
                <w:rFonts w:cs="Arial"/>
                <w:szCs w:val="18"/>
                <w:lang w:val="en-US"/>
              </w:rPr>
              <w:t xml:space="preserve"> </w:t>
            </w:r>
          </w:p>
        </w:tc>
      </w:tr>
      <w:tr w:rsidR="00B05D40" w14:paraId="0368BAB0" w14:textId="77777777" w:rsidTr="00B05D4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D" w14:textId="77777777" w:rsidR="00B05D40" w:rsidRDefault="00B05D40" w:rsidP="00B05D40">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368BAAE" w14:textId="77777777" w:rsidR="00B05D40" w:rsidRDefault="00B05D40" w:rsidP="00B05D40">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AF" w14:textId="77777777" w:rsidR="00B05D40" w:rsidRDefault="00B05D40" w:rsidP="00B05D40">
            <w:pPr>
              <w:pStyle w:val="TAC"/>
              <w:spacing w:before="20" w:after="20"/>
              <w:ind w:left="57" w:right="57"/>
              <w:jc w:val="left"/>
              <w:rPr>
                <w:lang w:val="en-US" w:eastAsia="zh-CN"/>
              </w:rPr>
            </w:pPr>
          </w:p>
        </w:tc>
      </w:tr>
      <w:tr w:rsidR="00B05D40" w14:paraId="0368BAB4" w14:textId="77777777" w:rsidTr="00B05D4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1" w14:textId="77777777" w:rsidR="00B05D40" w:rsidRDefault="00B05D40" w:rsidP="00B05D40">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368BAB2" w14:textId="77777777" w:rsidR="00B05D40" w:rsidRDefault="00B05D40" w:rsidP="00B05D40">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B3" w14:textId="77777777" w:rsidR="00B05D40" w:rsidRDefault="00B05D40" w:rsidP="00B05D40">
            <w:pPr>
              <w:pStyle w:val="TAC"/>
              <w:spacing w:before="20" w:after="20"/>
              <w:ind w:left="57" w:right="57"/>
              <w:jc w:val="left"/>
              <w:rPr>
                <w:lang w:val="en-US"/>
              </w:rPr>
            </w:pPr>
          </w:p>
        </w:tc>
      </w:tr>
      <w:tr w:rsidR="00B05D40" w14:paraId="0368BAB8" w14:textId="77777777" w:rsidTr="00B05D4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5" w14:textId="77777777" w:rsidR="00B05D40" w:rsidRDefault="00B05D40" w:rsidP="00B05D40">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368BAB6" w14:textId="77777777" w:rsidR="00B05D40" w:rsidRDefault="00B05D40" w:rsidP="00B05D40">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B7" w14:textId="77777777" w:rsidR="00B05D40" w:rsidRDefault="00B05D40" w:rsidP="00B05D40">
            <w:pPr>
              <w:pStyle w:val="TAC"/>
              <w:spacing w:before="20" w:after="20"/>
              <w:ind w:left="57" w:right="57"/>
              <w:jc w:val="left"/>
              <w:rPr>
                <w:lang w:val="en-US"/>
              </w:rPr>
            </w:pPr>
          </w:p>
        </w:tc>
      </w:tr>
      <w:tr w:rsidR="00B05D40" w14:paraId="0368BABC" w14:textId="77777777" w:rsidTr="00B05D4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9" w14:textId="77777777" w:rsidR="00B05D40" w:rsidRDefault="00B05D40" w:rsidP="00B05D40">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368BABA" w14:textId="77777777" w:rsidR="00B05D40" w:rsidRDefault="00B05D40" w:rsidP="00B05D40">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BB" w14:textId="77777777" w:rsidR="00B05D40" w:rsidRDefault="00B05D40" w:rsidP="00B05D40">
            <w:pPr>
              <w:pStyle w:val="TAC"/>
              <w:spacing w:before="20" w:after="20"/>
              <w:ind w:left="57" w:right="57"/>
              <w:jc w:val="left"/>
              <w:rPr>
                <w:lang w:val="en-US"/>
              </w:rPr>
            </w:pPr>
          </w:p>
        </w:tc>
      </w:tr>
    </w:tbl>
    <w:p w14:paraId="0368BABD" w14:textId="77777777" w:rsidR="003A2D8D" w:rsidRDefault="003A2D8D">
      <w:pPr>
        <w:pStyle w:val="msolistparagraph0"/>
        <w:widowControl/>
        <w:ind w:firstLineChars="0" w:firstLine="0"/>
      </w:pPr>
    </w:p>
    <w:p w14:paraId="0368BABE" w14:textId="77777777" w:rsidR="003A2D8D" w:rsidRDefault="00A51D53">
      <w:r>
        <w:rPr>
          <w:b/>
          <w:bCs/>
        </w:rPr>
        <w:t>Summary 2</w:t>
      </w:r>
      <w:r>
        <w:t>: TBD.</w:t>
      </w:r>
    </w:p>
    <w:p w14:paraId="0368BABF" w14:textId="77777777" w:rsidR="003A2D8D" w:rsidRDefault="00A51D53">
      <w:r>
        <w:rPr>
          <w:b/>
          <w:bCs/>
        </w:rPr>
        <w:t>Proposal 2</w:t>
      </w:r>
      <w:r>
        <w:t>: TBD.</w:t>
      </w:r>
    </w:p>
    <w:p w14:paraId="0368BAC0" w14:textId="77777777" w:rsidR="003A2D8D" w:rsidRDefault="003A2D8D"/>
    <w:p w14:paraId="0368BAC1" w14:textId="77777777" w:rsidR="003A2D8D" w:rsidRDefault="00A51D53">
      <w:pPr>
        <w:pStyle w:val="Heading1"/>
      </w:pPr>
      <w:r>
        <w:tab/>
        <w:t>Conclusion</w:t>
      </w:r>
    </w:p>
    <w:p w14:paraId="0368BAC2" w14:textId="77777777" w:rsidR="003A2D8D" w:rsidRDefault="00A51D53">
      <w:r>
        <w:t>TBD.</w:t>
      </w:r>
    </w:p>
    <w:sectPr w:rsidR="003A2D8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B5BEB" w14:textId="77777777" w:rsidR="00F0742F" w:rsidRDefault="00F0742F">
      <w:pPr>
        <w:spacing w:after="0"/>
      </w:pPr>
      <w:r>
        <w:separator/>
      </w:r>
    </w:p>
  </w:endnote>
  <w:endnote w:type="continuationSeparator" w:id="0">
    <w:p w14:paraId="4D953746" w14:textId="77777777" w:rsidR="00F0742F" w:rsidRDefault="00F074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default"/>
    <w:sig w:usb0="00000000"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E698D" w14:textId="77777777" w:rsidR="00F0742F" w:rsidRDefault="00F0742F">
      <w:pPr>
        <w:spacing w:after="0"/>
      </w:pPr>
      <w:r>
        <w:separator/>
      </w:r>
    </w:p>
  </w:footnote>
  <w:footnote w:type="continuationSeparator" w:id="0">
    <w:p w14:paraId="7CB28059" w14:textId="77777777" w:rsidR="00F0742F" w:rsidRDefault="00F0742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DE8382C"/>
    <w:multiLevelType w:val="multilevel"/>
    <w:tmpl w:val="0DE8382C"/>
    <w:lvl w:ilvl="0">
      <w:start w:val="1"/>
      <w:numFmt w:val="decimal"/>
      <w:lvlText w:val="o%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EE6EB7"/>
    <w:multiLevelType w:val="multilevel"/>
    <w:tmpl w:val="16EE6EB7"/>
    <w:lvl w:ilvl="0">
      <w:start w:val="1"/>
      <w:numFmt w:val="decimal"/>
      <w:lvlText w:val="d%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6C41B6"/>
    <w:multiLevelType w:val="multilevel"/>
    <w:tmpl w:val="1B6C41B6"/>
    <w:lvl w:ilvl="0">
      <w:start w:val="1"/>
      <w:numFmt w:val="decimal"/>
      <w:lvlText w:val="c%1."/>
      <w:lvlJc w:val="left"/>
      <w:pPr>
        <w:ind w:left="164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c%4."/>
      <w:lvlJc w:val="left"/>
      <w:pPr>
        <w:ind w:left="72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CA3176"/>
    <w:multiLevelType w:val="multilevel"/>
    <w:tmpl w:val="23CA3176"/>
    <w:lvl w:ilvl="0">
      <w:start w:val="1"/>
      <w:numFmt w:val="decimal"/>
      <w:lvlText w:val="n%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E5654A"/>
    <w:multiLevelType w:val="multilevel"/>
    <w:tmpl w:val="38E56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C6916D8"/>
    <w:multiLevelType w:val="multilevel"/>
    <w:tmpl w:val="4C6916D8"/>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DF9687E"/>
    <w:multiLevelType w:val="multilevel"/>
    <w:tmpl w:val="5DF9687E"/>
    <w:lvl w:ilvl="0">
      <w:start w:val="1"/>
      <w:numFmt w:val="decimal"/>
      <w:lvlText w:val="s%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5A5C29"/>
    <w:multiLevelType w:val="multilevel"/>
    <w:tmpl w:val="5F5A5C29"/>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0" w15:restartNumberingAfterBreak="0">
    <w:nsid w:val="76154230"/>
    <w:multiLevelType w:val="multilevel"/>
    <w:tmpl w:val="76154230"/>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78BD4D99"/>
    <w:multiLevelType w:val="multilevel"/>
    <w:tmpl w:val="78BD4D99"/>
    <w:lvl w:ilvl="0">
      <w:start w:val="3"/>
      <w:numFmt w:val="bullet"/>
      <w:lvlText w:val="-"/>
      <w:lvlJc w:val="left"/>
      <w:pPr>
        <w:ind w:left="410" w:hanging="360"/>
      </w:pPr>
      <w:rPr>
        <w:rFonts w:ascii="Times New Roman" w:eastAsia="Times New Roman" w:hAnsi="Times New Roman"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num w:numId="1" w16cid:durableId="389114601">
    <w:abstractNumId w:val="5"/>
  </w:num>
  <w:num w:numId="2" w16cid:durableId="366108094">
    <w:abstractNumId w:val="7"/>
  </w:num>
  <w:num w:numId="3" w16cid:durableId="102120605">
    <w:abstractNumId w:val="11"/>
  </w:num>
  <w:num w:numId="4" w16cid:durableId="150215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4906038">
    <w:abstractNumId w:val="9"/>
  </w:num>
  <w:num w:numId="6" w16cid:durableId="662050243">
    <w:abstractNumId w:val="3"/>
  </w:num>
  <w:num w:numId="7" w16cid:durableId="518352493">
    <w:abstractNumId w:val="8"/>
  </w:num>
  <w:num w:numId="8" w16cid:durableId="1430810103">
    <w:abstractNumId w:val="2"/>
  </w:num>
  <w:num w:numId="9" w16cid:durableId="1760520547">
    <w:abstractNumId w:val="4"/>
  </w:num>
  <w:num w:numId="10" w16cid:durableId="1013413488">
    <w:abstractNumId w:val="1"/>
  </w:num>
  <w:num w:numId="11" w16cid:durableId="2006779568">
    <w:abstractNumId w:val="10"/>
  </w:num>
  <w:num w:numId="12" w16cid:durableId="1065060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rAUAq9L7QiwAAAA="/>
    <w:docVar w:name="commondata" w:val="eyJoZGlkIjoiNThlMGFjMWNjMTQxZGRjZDBmMDU3M2M1MWJiYjlhNzEifQ=="/>
  </w:docVars>
  <w:rsids>
    <w:rsidRoot w:val="000B7BCF"/>
    <w:rsid w:val="00016557"/>
    <w:rsid w:val="00023C40"/>
    <w:rsid w:val="000321CA"/>
    <w:rsid w:val="00033397"/>
    <w:rsid w:val="000340D4"/>
    <w:rsid w:val="00040095"/>
    <w:rsid w:val="000410F2"/>
    <w:rsid w:val="00043DF8"/>
    <w:rsid w:val="00054C06"/>
    <w:rsid w:val="00073C9C"/>
    <w:rsid w:val="00080512"/>
    <w:rsid w:val="00083ECC"/>
    <w:rsid w:val="00090468"/>
    <w:rsid w:val="00094568"/>
    <w:rsid w:val="000B56AD"/>
    <w:rsid w:val="000B7BCF"/>
    <w:rsid w:val="000C522B"/>
    <w:rsid w:val="000D01B1"/>
    <w:rsid w:val="000D0830"/>
    <w:rsid w:val="000D0D6A"/>
    <w:rsid w:val="000D58AB"/>
    <w:rsid w:val="00111FA1"/>
    <w:rsid w:val="00112F1A"/>
    <w:rsid w:val="00145075"/>
    <w:rsid w:val="001505F4"/>
    <w:rsid w:val="001605E4"/>
    <w:rsid w:val="00163B4C"/>
    <w:rsid w:val="001672AE"/>
    <w:rsid w:val="001741A0"/>
    <w:rsid w:val="00175FA0"/>
    <w:rsid w:val="00194CD0"/>
    <w:rsid w:val="001B03F3"/>
    <w:rsid w:val="001B49C9"/>
    <w:rsid w:val="001C1AFE"/>
    <w:rsid w:val="001C20D6"/>
    <w:rsid w:val="001C23F4"/>
    <w:rsid w:val="001C4F79"/>
    <w:rsid w:val="001D62C0"/>
    <w:rsid w:val="001E029C"/>
    <w:rsid w:val="001F168B"/>
    <w:rsid w:val="001F304D"/>
    <w:rsid w:val="001F7831"/>
    <w:rsid w:val="00203237"/>
    <w:rsid w:val="00204045"/>
    <w:rsid w:val="0020712B"/>
    <w:rsid w:val="00213A5A"/>
    <w:rsid w:val="0022606D"/>
    <w:rsid w:val="00227D79"/>
    <w:rsid w:val="00231728"/>
    <w:rsid w:val="00233553"/>
    <w:rsid w:val="00233EA1"/>
    <w:rsid w:val="002444D2"/>
    <w:rsid w:val="00244A05"/>
    <w:rsid w:val="00250404"/>
    <w:rsid w:val="00250DF0"/>
    <w:rsid w:val="002610D8"/>
    <w:rsid w:val="002747EC"/>
    <w:rsid w:val="002801C2"/>
    <w:rsid w:val="002855BF"/>
    <w:rsid w:val="002B5656"/>
    <w:rsid w:val="002C3732"/>
    <w:rsid w:val="002D0484"/>
    <w:rsid w:val="002F0D22"/>
    <w:rsid w:val="002F4782"/>
    <w:rsid w:val="00305EEC"/>
    <w:rsid w:val="003071C7"/>
    <w:rsid w:val="00311B17"/>
    <w:rsid w:val="003172DC"/>
    <w:rsid w:val="00320398"/>
    <w:rsid w:val="00325AE3"/>
    <w:rsid w:val="00326069"/>
    <w:rsid w:val="00342E20"/>
    <w:rsid w:val="0035462D"/>
    <w:rsid w:val="0036459E"/>
    <w:rsid w:val="00364B41"/>
    <w:rsid w:val="003775A5"/>
    <w:rsid w:val="00383096"/>
    <w:rsid w:val="0039346C"/>
    <w:rsid w:val="00396C8C"/>
    <w:rsid w:val="003A2D8D"/>
    <w:rsid w:val="003A3690"/>
    <w:rsid w:val="003A41EF"/>
    <w:rsid w:val="003B40AD"/>
    <w:rsid w:val="003C4E37"/>
    <w:rsid w:val="003C6B6D"/>
    <w:rsid w:val="003C7362"/>
    <w:rsid w:val="003D6EEE"/>
    <w:rsid w:val="003E16BE"/>
    <w:rsid w:val="003E7137"/>
    <w:rsid w:val="003F4E28"/>
    <w:rsid w:val="004006E8"/>
    <w:rsid w:val="00401855"/>
    <w:rsid w:val="0042070D"/>
    <w:rsid w:val="00421DD9"/>
    <w:rsid w:val="00441AFC"/>
    <w:rsid w:val="0046023E"/>
    <w:rsid w:val="0046057E"/>
    <w:rsid w:val="00465587"/>
    <w:rsid w:val="00466C50"/>
    <w:rsid w:val="00477455"/>
    <w:rsid w:val="0049053F"/>
    <w:rsid w:val="004A1F7B"/>
    <w:rsid w:val="004B68BB"/>
    <w:rsid w:val="004C44D2"/>
    <w:rsid w:val="004C52B8"/>
    <w:rsid w:val="004C70BC"/>
    <w:rsid w:val="004D3578"/>
    <w:rsid w:val="004D380D"/>
    <w:rsid w:val="004E213A"/>
    <w:rsid w:val="004F2579"/>
    <w:rsid w:val="004F5216"/>
    <w:rsid w:val="004F69EC"/>
    <w:rsid w:val="0050242B"/>
    <w:rsid w:val="00502B29"/>
    <w:rsid w:val="00503171"/>
    <w:rsid w:val="00506C28"/>
    <w:rsid w:val="005114EF"/>
    <w:rsid w:val="00513A52"/>
    <w:rsid w:val="00534DA0"/>
    <w:rsid w:val="005425A6"/>
    <w:rsid w:val="00543E6C"/>
    <w:rsid w:val="00565087"/>
    <w:rsid w:val="0056573F"/>
    <w:rsid w:val="005665B3"/>
    <w:rsid w:val="00571279"/>
    <w:rsid w:val="005724A7"/>
    <w:rsid w:val="005827B1"/>
    <w:rsid w:val="00590806"/>
    <w:rsid w:val="00592BCE"/>
    <w:rsid w:val="005A0BBD"/>
    <w:rsid w:val="005A31A6"/>
    <w:rsid w:val="005A49C6"/>
    <w:rsid w:val="005B1B3E"/>
    <w:rsid w:val="005B3344"/>
    <w:rsid w:val="005C4288"/>
    <w:rsid w:val="005C70D1"/>
    <w:rsid w:val="005F76A3"/>
    <w:rsid w:val="00603053"/>
    <w:rsid w:val="00605A3C"/>
    <w:rsid w:val="00611566"/>
    <w:rsid w:val="0061593E"/>
    <w:rsid w:val="006167DD"/>
    <w:rsid w:val="00622BA0"/>
    <w:rsid w:val="00627A66"/>
    <w:rsid w:val="00644F8F"/>
    <w:rsid w:val="00646D99"/>
    <w:rsid w:val="00656910"/>
    <w:rsid w:val="00656BBF"/>
    <w:rsid w:val="006574C0"/>
    <w:rsid w:val="006657F3"/>
    <w:rsid w:val="00667E7B"/>
    <w:rsid w:val="00675A4D"/>
    <w:rsid w:val="00677E96"/>
    <w:rsid w:val="00683F9B"/>
    <w:rsid w:val="00696821"/>
    <w:rsid w:val="006B61F2"/>
    <w:rsid w:val="006C23B0"/>
    <w:rsid w:val="006C285F"/>
    <w:rsid w:val="006C66D8"/>
    <w:rsid w:val="006D1E24"/>
    <w:rsid w:val="006D35DE"/>
    <w:rsid w:val="006D4120"/>
    <w:rsid w:val="006D6E50"/>
    <w:rsid w:val="006E1417"/>
    <w:rsid w:val="006E2423"/>
    <w:rsid w:val="006E24EC"/>
    <w:rsid w:val="006E7A03"/>
    <w:rsid w:val="006F14ED"/>
    <w:rsid w:val="006F4E28"/>
    <w:rsid w:val="006F6A2C"/>
    <w:rsid w:val="007069DC"/>
    <w:rsid w:val="00710201"/>
    <w:rsid w:val="00713195"/>
    <w:rsid w:val="0072073A"/>
    <w:rsid w:val="00734222"/>
    <w:rsid w:val="007342B5"/>
    <w:rsid w:val="00734A5B"/>
    <w:rsid w:val="00744E76"/>
    <w:rsid w:val="00757D40"/>
    <w:rsid w:val="007621FE"/>
    <w:rsid w:val="00763351"/>
    <w:rsid w:val="0076551C"/>
    <w:rsid w:val="007662B5"/>
    <w:rsid w:val="00772F91"/>
    <w:rsid w:val="00773EE2"/>
    <w:rsid w:val="00774A5B"/>
    <w:rsid w:val="00777E50"/>
    <w:rsid w:val="00781C1D"/>
    <w:rsid w:val="00781F0F"/>
    <w:rsid w:val="00782B3D"/>
    <w:rsid w:val="00785065"/>
    <w:rsid w:val="00785684"/>
    <w:rsid w:val="0078727C"/>
    <w:rsid w:val="0079049D"/>
    <w:rsid w:val="00792AEC"/>
    <w:rsid w:val="00793DC5"/>
    <w:rsid w:val="00794BA3"/>
    <w:rsid w:val="007A7A7B"/>
    <w:rsid w:val="007B18D8"/>
    <w:rsid w:val="007C095F"/>
    <w:rsid w:val="007C1924"/>
    <w:rsid w:val="007C2DD0"/>
    <w:rsid w:val="007C75C0"/>
    <w:rsid w:val="007E32A3"/>
    <w:rsid w:val="007E7FF5"/>
    <w:rsid w:val="007F0AE1"/>
    <w:rsid w:val="007F2E08"/>
    <w:rsid w:val="007F2F84"/>
    <w:rsid w:val="007F3A19"/>
    <w:rsid w:val="008028A4"/>
    <w:rsid w:val="00813245"/>
    <w:rsid w:val="00813E6E"/>
    <w:rsid w:val="008206F9"/>
    <w:rsid w:val="00823E6D"/>
    <w:rsid w:val="00840211"/>
    <w:rsid w:val="00840DE0"/>
    <w:rsid w:val="0085731B"/>
    <w:rsid w:val="00857C18"/>
    <w:rsid w:val="0086354A"/>
    <w:rsid w:val="00872026"/>
    <w:rsid w:val="008753EF"/>
    <w:rsid w:val="008768CA"/>
    <w:rsid w:val="00876BAB"/>
    <w:rsid w:val="00877EF9"/>
    <w:rsid w:val="00880559"/>
    <w:rsid w:val="00882E3A"/>
    <w:rsid w:val="008A44CF"/>
    <w:rsid w:val="008B0523"/>
    <w:rsid w:val="008B3D03"/>
    <w:rsid w:val="008B5306"/>
    <w:rsid w:val="008C188F"/>
    <w:rsid w:val="008C2E2A"/>
    <w:rsid w:val="008C3057"/>
    <w:rsid w:val="008D2E4D"/>
    <w:rsid w:val="008E7298"/>
    <w:rsid w:val="008F396F"/>
    <w:rsid w:val="008F3DCD"/>
    <w:rsid w:val="008F694A"/>
    <w:rsid w:val="009018D6"/>
    <w:rsid w:val="0090271F"/>
    <w:rsid w:val="00902DB9"/>
    <w:rsid w:val="0090466A"/>
    <w:rsid w:val="009130C0"/>
    <w:rsid w:val="00922192"/>
    <w:rsid w:val="009234F1"/>
    <w:rsid w:val="00923655"/>
    <w:rsid w:val="00924EE9"/>
    <w:rsid w:val="009336E0"/>
    <w:rsid w:val="00936071"/>
    <w:rsid w:val="009376CD"/>
    <w:rsid w:val="00940212"/>
    <w:rsid w:val="00942EC2"/>
    <w:rsid w:val="009479D6"/>
    <w:rsid w:val="00947E73"/>
    <w:rsid w:val="00952C67"/>
    <w:rsid w:val="00961B32"/>
    <w:rsid w:val="00962509"/>
    <w:rsid w:val="00970DB3"/>
    <w:rsid w:val="00974BB0"/>
    <w:rsid w:val="00975BCD"/>
    <w:rsid w:val="00984BDD"/>
    <w:rsid w:val="009928A9"/>
    <w:rsid w:val="00995AFB"/>
    <w:rsid w:val="009A0AF3"/>
    <w:rsid w:val="009B07CD"/>
    <w:rsid w:val="009C19E9"/>
    <w:rsid w:val="009C6FF9"/>
    <w:rsid w:val="009D74A6"/>
    <w:rsid w:val="009E0E87"/>
    <w:rsid w:val="009E7935"/>
    <w:rsid w:val="009F2E1C"/>
    <w:rsid w:val="00A027E3"/>
    <w:rsid w:val="00A10F02"/>
    <w:rsid w:val="00A204CA"/>
    <w:rsid w:val="00A209D6"/>
    <w:rsid w:val="00A22738"/>
    <w:rsid w:val="00A2487B"/>
    <w:rsid w:val="00A32B7F"/>
    <w:rsid w:val="00A353B4"/>
    <w:rsid w:val="00A4048A"/>
    <w:rsid w:val="00A42570"/>
    <w:rsid w:val="00A51D53"/>
    <w:rsid w:val="00A536F4"/>
    <w:rsid w:val="00A53724"/>
    <w:rsid w:val="00A54B2B"/>
    <w:rsid w:val="00A702F0"/>
    <w:rsid w:val="00A82346"/>
    <w:rsid w:val="00A84FA8"/>
    <w:rsid w:val="00A93D6A"/>
    <w:rsid w:val="00A9671C"/>
    <w:rsid w:val="00AA1553"/>
    <w:rsid w:val="00AA2035"/>
    <w:rsid w:val="00AA4DA9"/>
    <w:rsid w:val="00AB77C3"/>
    <w:rsid w:val="00AC66B9"/>
    <w:rsid w:val="00AD13D9"/>
    <w:rsid w:val="00AE2754"/>
    <w:rsid w:val="00AE3859"/>
    <w:rsid w:val="00B05380"/>
    <w:rsid w:val="00B05962"/>
    <w:rsid w:val="00B05D40"/>
    <w:rsid w:val="00B1239B"/>
    <w:rsid w:val="00B15449"/>
    <w:rsid w:val="00B16C2F"/>
    <w:rsid w:val="00B27303"/>
    <w:rsid w:val="00B47FD1"/>
    <w:rsid w:val="00B516BB"/>
    <w:rsid w:val="00B55E78"/>
    <w:rsid w:val="00B728F2"/>
    <w:rsid w:val="00B75E70"/>
    <w:rsid w:val="00B8403B"/>
    <w:rsid w:val="00B84A8A"/>
    <w:rsid w:val="00B84DB2"/>
    <w:rsid w:val="00BB1255"/>
    <w:rsid w:val="00BC1A92"/>
    <w:rsid w:val="00BC31FC"/>
    <w:rsid w:val="00BC3555"/>
    <w:rsid w:val="00BD4B9C"/>
    <w:rsid w:val="00BD7755"/>
    <w:rsid w:val="00BF49B3"/>
    <w:rsid w:val="00C0164D"/>
    <w:rsid w:val="00C12B51"/>
    <w:rsid w:val="00C24650"/>
    <w:rsid w:val="00C25465"/>
    <w:rsid w:val="00C325E6"/>
    <w:rsid w:val="00C33079"/>
    <w:rsid w:val="00C55A12"/>
    <w:rsid w:val="00C640BF"/>
    <w:rsid w:val="00C6553E"/>
    <w:rsid w:val="00C66104"/>
    <w:rsid w:val="00C72200"/>
    <w:rsid w:val="00C83A13"/>
    <w:rsid w:val="00C9068C"/>
    <w:rsid w:val="00C92967"/>
    <w:rsid w:val="00CA3D0C"/>
    <w:rsid w:val="00CA654B"/>
    <w:rsid w:val="00CB49E2"/>
    <w:rsid w:val="00CB72B8"/>
    <w:rsid w:val="00CD1E82"/>
    <w:rsid w:val="00CD4229"/>
    <w:rsid w:val="00CD4789"/>
    <w:rsid w:val="00CD4C7B"/>
    <w:rsid w:val="00CD58FE"/>
    <w:rsid w:val="00CE6CDC"/>
    <w:rsid w:val="00D01C6D"/>
    <w:rsid w:val="00D03852"/>
    <w:rsid w:val="00D20496"/>
    <w:rsid w:val="00D205B7"/>
    <w:rsid w:val="00D22067"/>
    <w:rsid w:val="00D2312D"/>
    <w:rsid w:val="00D23B7A"/>
    <w:rsid w:val="00D33BE3"/>
    <w:rsid w:val="00D3792D"/>
    <w:rsid w:val="00D40720"/>
    <w:rsid w:val="00D55E47"/>
    <w:rsid w:val="00D611F6"/>
    <w:rsid w:val="00D618D6"/>
    <w:rsid w:val="00D61B91"/>
    <w:rsid w:val="00D62E19"/>
    <w:rsid w:val="00D67CD1"/>
    <w:rsid w:val="00D702FA"/>
    <w:rsid w:val="00D738D6"/>
    <w:rsid w:val="00D74256"/>
    <w:rsid w:val="00D75BA8"/>
    <w:rsid w:val="00D75DC6"/>
    <w:rsid w:val="00D80795"/>
    <w:rsid w:val="00D854BE"/>
    <w:rsid w:val="00D87E00"/>
    <w:rsid w:val="00D9134D"/>
    <w:rsid w:val="00D920A0"/>
    <w:rsid w:val="00D96D11"/>
    <w:rsid w:val="00DA623D"/>
    <w:rsid w:val="00DA7A03"/>
    <w:rsid w:val="00DA7C60"/>
    <w:rsid w:val="00DB0DB8"/>
    <w:rsid w:val="00DB1511"/>
    <w:rsid w:val="00DB1818"/>
    <w:rsid w:val="00DB2F65"/>
    <w:rsid w:val="00DC309B"/>
    <w:rsid w:val="00DC4DA2"/>
    <w:rsid w:val="00DC5261"/>
    <w:rsid w:val="00DE25D2"/>
    <w:rsid w:val="00DE6761"/>
    <w:rsid w:val="00E36D93"/>
    <w:rsid w:val="00E434B9"/>
    <w:rsid w:val="00E46C08"/>
    <w:rsid w:val="00E471CF"/>
    <w:rsid w:val="00E56488"/>
    <w:rsid w:val="00E62835"/>
    <w:rsid w:val="00E655F5"/>
    <w:rsid w:val="00E77645"/>
    <w:rsid w:val="00E83697"/>
    <w:rsid w:val="00E86664"/>
    <w:rsid w:val="00EA350D"/>
    <w:rsid w:val="00EA66C9"/>
    <w:rsid w:val="00EB26BE"/>
    <w:rsid w:val="00EC4A25"/>
    <w:rsid w:val="00ED2DCF"/>
    <w:rsid w:val="00EF2795"/>
    <w:rsid w:val="00EF612C"/>
    <w:rsid w:val="00F025A2"/>
    <w:rsid w:val="00F036E9"/>
    <w:rsid w:val="00F07388"/>
    <w:rsid w:val="00F0742F"/>
    <w:rsid w:val="00F117DA"/>
    <w:rsid w:val="00F161D4"/>
    <w:rsid w:val="00F2026E"/>
    <w:rsid w:val="00F2210A"/>
    <w:rsid w:val="00F37743"/>
    <w:rsid w:val="00F41798"/>
    <w:rsid w:val="00F51CAF"/>
    <w:rsid w:val="00F53AC7"/>
    <w:rsid w:val="00F54A3D"/>
    <w:rsid w:val="00F54CB0"/>
    <w:rsid w:val="00F55FFE"/>
    <w:rsid w:val="00F579CD"/>
    <w:rsid w:val="00F653B8"/>
    <w:rsid w:val="00F66ADF"/>
    <w:rsid w:val="00F71B89"/>
    <w:rsid w:val="00F7353C"/>
    <w:rsid w:val="00F744CC"/>
    <w:rsid w:val="00F76F8F"/>
    <w:rsid w:val="00F941DF"/>
    <w:rsid w:val="00F9487C"/>
    <w:rsid w:val="00FA1266"/>
    <w:rsid w:val="00FA1816"/>
    <w:rsid w:val="00FB36FA"/>
    <w:rsid w:val="00FB7367"/>
    <w:rsid w:val="00FC1192"/>
    <w:rsid w:val="00FE106D"/>
    <w:rsid w:val="00FE251B"/>
    <w:rsid w:val="00FF4EF2"/>
    <w:rsid w:val="00FF570D"/>
    <w:rsid w:val="00FF6B29"/>
    <w:rsid w:val="06DB3167"/>
    <w:rsid w:val="551268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8B95F"/>
  <w15:docId w15:val="{6E646CF5-C488-4B76-A6B5-FB21221F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ko-KR"/>
    </w:rPr>
  </w:style>
  <w:style w:type="character" w:styleId="Strong">
    <w:name w:val="Strong"/>
    <w:basedOn w:val="DefaultParagraphFont"/>
    <w:uiPriority w:val="22"/>
    <w:qFormat/>
    <w:rPr>
      <w:b/>
      <w:bCs/>
    </w:r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i-provider">
    <w:name w:val="ui-provider"/>
    <w:basedOn w:val="DefaultParagraphFont"/>
    <w:qFormat/>
  </w:style>
  <w:style w:type="character" w:customStyle="1" w:styleId="B1Char">
    <w:name w:val="B1 Char"/>
    <w:link w:val="B1"/>
    <w:qFormat/>
    <w:locked/>
    <w:rPr>
      <w:lang w:eastAsia="en-US"/>
    </w:rPr>
  </w:style>
  <w:style w:type="character" w:customStyle="1" w:styleId="THChar">
    <w:name w:val="TH Char"/>
    <w:link w:val="TH"/>
    <w:qFormat/>
    <w:locked/>
    <w:rPr>
      <w:rFonts w:ascii="Arial" w:hAnsi="Arial"/>
      <w:b/>
      <w:lang w:eastAsia="en-US"/>
    </w:rPr>
  </w:style>
  <w:style w:type="character" w:customStyle="1" w:styleId="TFChar">
    <w:name w:val="TF Char"/>
    <w:link w:val="TF"/>
    <w:qFormat/>
    <w:locked/>
    <w:rPr>
      <w:rFonts w:ascii="Arial" w:hAnsi="Arial"/>
      <w:b/>
      <w:lang w:eastAsia="en-US"/>
    </w:rPr>
  </w:style>
  <w:style w:type="paragraph" w:styleId="ListParagraph">
    <w:name w:val="List Paragraph"/>
    <w:basedOn w:val="Normal"/>
    <w:link w:val="ListParagraphChar"/>
    <w:uiPriority w:val="34"/>
    <w:qFormat/>
    <w:pPr>
      <w:ind w:left="720"/>
      <w:contextualSpacing/>
    </w:p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msolistparagraph0">
    <w:name w:val="msolistparagraph"/>
    <w:basedOn w:val="Normal"/>
    <w:qFormat/>
    <w:pPr>
      <w:widowControl w:val="0"/>
      <w:overflowPunct w:val="0"/>
      <w:autoSpaceDE w:val="0"/>
      <w:autoSpaceDN w:val="0"/>
      <w:adjustRightInd w:val="0"/>
      <w:spacing w:after="0"/>
      <w:ind w:firstLineChars="200" w:firstLine="420"/>
      <w:jc w:val="both"/>
    </w:pPr>
    <w:rPr>
      <w:rFonts w:ascii="DengXian" w:eastAsia="DengXian" w:hAnsi="DengXian"/>
      <w:kern w:val="2"/>
      <w:sz w:val="21"/>
      <w:szCs w:val="22"/>
      <w:lang w:val="en-US" w:eastAsia="zh-CN"/>
    </w:rPr>
  </w:style>
  <w:style w:type="character" w:customStyle="1" w:styleId="ListParagraphChar">
    <w:name w:val="List Paragraph Char"/>
    <w:basedOn w:val="DefaultParagraphFont"/>
    <w:link w:val="ListParagraph"/>
    <w:uiPriority w:val="34"/>
    <w:qFormat/>
    <w:locked/>
    <w:rPr>
      <w:lang w:eastAsia="en-US"/>
    </w:rPr>
  </w:style>
  <w:style w:type="character" w:customStyle="1" w:styleId="1">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vassilo@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xsi:nil="true"/>
    <_dlc_DocId xmlns="71c5aaf6-e6ce-465b-b873-5148d2a4c105" xsi:nil="true"/>
    <_dlc_DocIdUrl xmlns="71c5aaf6-e6ce-465b-b873-5148d2a4c105">
      <Url xsi:nil="true"/>
      <Description xsi:nil="true"/>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5C2D5FA8-FC44-4922-8745-11C1DBA32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3397</Words>
  <Characters>19367</Characters>
  <Application>Microsoft Office Word</Application>
  <DocSecurity>0</DocSecurity>
  <Lines>161</Lines>
  <Paragraphs>45</Paragraphs>
  <ScaleCrop>false</ScaleCrop>
  <Company>Nokia</Company>
  <LinksUpToDate>false</LinksUpToDate>
  <CharactersWithSpaces>22719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cp:lastModifiedBy>
  <cp:revision>2</cp:revision>
  <dcterms:created xsi:type="dcterms:W3CDTF">2023-04-20T14:24:00Z</dcterms:created>
  <dcterms:modified xsi:type="dcterms:W3CDTF">2023-04-20T14:24:00Z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2313def8-891c-40af-932d-b5ce10e5d33e</vt:lpwstr>
  </property>
  <property fmtid="{D5CDD505-2E9C-101B-9397-08002B2CF9AE}" pid="4" name="KSOProductBuildVer">
    <vt:lpwstr>2052-11.1.0.14036</vt:lpwstr>
  </property>
  <property fmtid="{D5CDD505-2E9C-101B-9397-08002B2CF9AE}" pid="5" name="ICV">
    <vt:lpwstr>B65E886A3B184A31A5CEAE43EEA12D6E_12</vt:lpwstr>
  </property>
</Properties>
</file>