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C9AD0" w14:textId="77777777" w:rsidR="008D758E" w:rsidRDefault="00340FEA">
      <w:pPr>
        <w:pStyle w:val="3GPPHeader"/>
        <w:spacing w:after="60"/>
        <w:rPr>
          <w:sz w:val="32"/>
          <w:szCs w:val="32"/>
        </w:rPr>
      </w:pPr>
      <w:r>
        <w:t>3GPP RAN WG2 Meeting #121bis-e</w:t>
      </w:r>
      <w:r>
        <w:tab/>
      </w:r>
      <w:r>
        <w:rPr>
          <w:highlight w:val="yellow"/>
        </w:rPr>
        <w:t>(draft)</w:t>
      </w:r>
      <w:r>
        <w:rPr>
          <w:rFonts w:cs="Arial"/>
          <w:sz w:val="26"/>
          <w:szCs w:val="26"/>
        </w:rPr>
        <w:t>R2-2304258</w:t>
      </w:r>
    </w:p>
    <w:p w14:paraId="243BE233" w14:textId="77777777" w:rsidR="008D758E" w:rsidRDefault="00340FEA">
      <w:pPr>
        <w:pStyle w:val="3GPPHeader"/>
      </w:pPr>
      <w:r>
        <w:t>eMeeting April 17</w:t>
      </w:r>
      <w:r>
        <w:rPr>
          <w:vertAlign w:val="superscript"/>
        </w:rPr>
        <w:t>th</w:t>
      </w:r>
      <w:r>
        <w:t xml:space="preserve"> – 26</w:t>
      </w:r>
      <w:r>
        <w:rPr>
          <w:vertAlign w:val="superscript"/>
        </w:rPr>
        <w:t>th</w:t>
      </w:r>
      <w:r>
        <w:t xml:space="preserve">, 2023                                       </w:t>
      </w:r>
    </w:p>
    <w:p w14:paraId="286180B1" w14:textId="77777777" w:rsidR="008D758E" w:rsidRDefault="00340FEA">
      <w:pPr>
        <w:pStyle w:val="3GPPHeader"/>
        <w:rPr>
          <w:sz w:val="22"/>
          <w:szCs w:val="22"/>
          <w:lang w:val="sv-SE"/>
        </w:rPr>
      </w:pPr>
      <w:r>
        <w:rPr>
          <w:sz w:val="22"/>
          <w:szCs w:val="22"/>
          <w:lang w:val="sv-SE"/>
        </w:rPr>
        <w:t>Agenda Item:</w:t>
      </w:r>
      <w:r>
        <w:rPr>
          <w:sz w:val="22"/>
          <w:szCs w:val="22"/>
          <w:lang w:val="sv-SE"/>
        </w:rPr>
        <w:tab/>
        <w:t>7.6.4</w:t>
      </w:r>
    </w:p>
    <w:p w14:paraId="3F92C8B0" w14:textId="77777777" w:rsidR="008D758E" w:rsidRDefault="00340FEA">
      <w:pPr>
        <w:pStyle w:val="3GPPHeader"/>
        <w:rPr>
          <w:sz w:val="22"/>
          <w:szCs w:val="22"/>
          <w:lang w:val="en-US"/>
        </w:rPr>
      </w:pPr>
      <w:r>
        <w:rPr>
          <w:sz w:val="22"/>
          <w:szCs w:val="22"/>
          <w:lang w:val="en-US"/>
        </w:rPr>
        <w:t>Source:</w:t>
      </w:r>
      <w:r>
        <w:rPr>
          <w:sz w:val="22"/>
          <w:szCs w:val="22"/>
          <w:lang w:val="en-US"/>
        </w:rPr>
        <w:tab/>
        <w:t>InterDigital (Rapporteur)</w:t>
      </w:r>
    </w:p>
    <w:p w14:paraId="7D29DF3A" w14:textId="77777777" w:rsidR="008D758E" w:rsidRDefault="00340FEA">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xml:space="preserve">] Report of </w:t>
      </w:r>
      <w:r>
        <w:rPr>
          <w:sz w:val="22"/>
          <w:szCs w:val="22"/>
        </w:rPr>
        <w:tab/>
        <w:t xml:space="preserve">[AT121bis-e][115][IoT NTN Enh] Discontinuous coverage enhancements (Interdigital) </w:t>
      </w:r>
    </w:p>
    <w:p w14:paraId="4A65A55D" w14:textId="77777777" w:rsidR="008D758E" w:rsidRDefault="00340FEA">
      <w:pPr>
        <w:pStyle w:val="3GPPHeader"/>
        <w:rPr>
          <w:sz w:val="22"/>
          <w:szCs w:val="22"/>
        </w:rPr>
      </w:pPr>
      <w:r>
        <w:rPr>
          <w:sz w:val="22"/>
          <w:szCs w:val="22"/>
        </w:rPr>
        <w:t>Document for:</w:t>
      </w:r>
      <w:r>
        <w:rPr>
          <w:sz w:val="22"/>
          <w:szCs w:val="22"/>
        </w:rPr>
        <w:tab/>
        <w:t>Discussion, Decision</w:t>
      </w:r>
    </w:p>
    <w:p w14:paraId="3885ACD7" w14:textId="77777777" w:rsidR="008D758E" w:rsidRDefault="00340FEA">
      <w:pPr>
        <w:pStyle w:val="Heading1"/>
      </w:pPr>
      <w:r>
        <w:t>Introduction</w:t>
      </w:r>
    </w:p>
    <w:p w14:paraId="7B447597" w14:textId="77777777" w:rsidR="008D758E" w:rsidRDefault="00340FEA">
      <w:r>
        <w:t>This document is intended address contributions on discontinuous coverage enhancements for non-terrestrial networks submitted to AI 7.6.4, as per the following:</w:t>
      </w:r>
    </w:p>
    <w:p w14:paraId="0C60189F" w14:textId="77777777" w:rsidR="008D758E" w:rsidRDefault="00340FEA">
      <w:pPr>
        <w:pStyle w:val="EmailDiscussion"/>
        <w:spacing w:after="0" w:line="240" w:lineRule="auto"/>
      </w:pPr>
      <w:r>
        <w:t>[AT121bis-e][115][IoT NTN Enh] Discontinuous coverage enhancements (Interdigital)</w:t>
      </w:r>
    </w:p>
    <w:p w14:paraId="5D9D3B7D" w14:textId="77777777" w:rsidR="008D758E" w:rsidRDefault="00340FEA">
      <w:pPr>
        <w:pStyle w:val="Doc-text2"/>
        <w:ind w:left="1619" w:firstLine="0"/>
        <w:rPr>
          <w:szCs w:val="20"/>
        </w:rPr>
      </w:pPr>
      <w:r>
        <w:rPr>
          <w:rFonts w:eastAsia="Times New Roman" w:cs="Arial"/>
          <w:color w:val="000000"/>
          <w:szCs w:val="20"/>
          <w:lang w:val="en-US" w:eastAsia="en-US"/>
        </w:rPr>
        <w:t xml:space="preserve">Scope: Discuss possible discontinuous coverage enhancements based on </w:t>
      </w:r>
      <w:hyperlink r:id="rId11" w:history="1">
        <w:r>
          <w:rPr>
            <w:rFonts w:ascii="Calibri" w:eastAsia="Times New Roman" w:hAnsi="Calibri" w:cs="Calibri"/>
            <w:color w:val="0563C1"/>
            <w:sz w:val="22"/>
            <w:szCs w:val="22"/>
            <w:u w:val="single"/>
          </w:rPr>
          <w:t>R2-2303716</w:t>
        </w:r>
      </w:hyperlink>
      <w:r>
        <w:rPr>
          <w:szCs w:val="20"/>
        </w:rPr>
        <w:t xml:space="preserve"> and possibly including proposals from other contributions as well (</w:t>
      </w:r>
      <w:hyperlink r:id="rId12" w:tooltip="C:Data3GPPExtractsR2-2302822 RAN2 enhancements for discontinuous coverage.docx" w:history="1"/>
      <w:r>
        <w:rPr>
          <w:rStyle w:val="Hyperlink"/>
          <w:szCs w:val="20"/>
        </w:rPr>
        <w:t xml:space="preserve">, </w:t>
      </w:r>
      <w:hyperlink r:id="rId13" w:tooltip="C:Data3GPPExtractsR2-2303193-Discontinuous coverage for IoT NTN.docx" w:history="1"/>
      <w:r>
        <w:rPr>
          <w:rFonts w:eastAsia="Times New Roman" w:cs="Arial"/>
          <w:color w:val="000000"/>
          <w:szCs w:val="20"/>
          <w:lang w:val="en-US" w:eastAsia="en-US"/>
        </w:rPr>
        <w:t>)</w:t>
      </w:r>
    </w:p>
    <w:p w14:paraId="74001F4C" w14:textId="77777777" w:rsidR="008D758E" w:rsidRDefault="00340FEA">
      <w:pPr>
        <w:pStyle w:val="EmailDiscussion2"/>
        <w:ind w:left="1619" w:firstLine="0"/>
        <w:rPr>
          <w:color w:val="000000" w:themeColor="text1"/>
          <w:szCs w:val="20"/>
        </w:rPr>
      </w:pPr>
      <w:r>
        <w:rPr>
          <w:color w:val="000000" w:themeColor="text1"/>
          <w:szCs w:val="20"/>
        </w:rPr>
        <w:t>Intended outcome: Summary of the offline discussion with e.g.:</w:t>
      </w:r>
    </w:p>
    <w:p w14:paraId="43BD8E3C" w14:textId="77777777" w:rsidR="008D758E" w:rsidRDefault="00340FEA">
      <w:pPr>
        <w:pStyle w:val="EmailDiscussion2"/>
        <w:numPr>
          <w:ilvl w:val="0"/>
          <w:numId w:val="6"/>
        </w:numPr>
        <w:rPr>
          <w:color w:val="000000" w:themeColor="text1"/>
        </w:rPr>
      </w:pPr>
      <w:r>
        <w:rPr>
          <w:color w:val="000000" w:themeColor="text1"/>
        </w:rPr>
        <w:t>List of proposals for agreement (if any)</w:t>
      </w:r>
    </w:p>
    <w:p w14:paraId="5A0675BA" w14:textId="77777777" w:rsidR="008D758E" w:rsidRDefault="00340FEA">
      <w:pPr>
        <w:pStyle w:val="EmailDiscussion2"/>
        <w:numPr>
          <w:ilvl w:val="0"/>
          <w:numId w:val="6"/>
        </w:numPr>
        <w:rPr>
          <w:color w:val="000000" w:themeColor="text1"/>
        </w:rPr>
      </w:pPr>
      <w:r>
        <w:rPr>
          <w:color w:val="000000" w:themeColor="text1"/>
        </w:rPr>
        <w:t>List of proposals that require online discussions</w:t>
      </w:r>
    </w:p>
    <w:p w14:paraId="44DF49EB" w14:textId="77777777" w:rsidR="008D758E" w:rsidRDefault="00340FEA">
      <w:pPr>
        <w:pStyle w:val="EmailDiscussion2"/>
        <w:numPr>
          <w:ilvl w:val="0"/>
          <w:numId w:val="6"/>
        </w:numPr>
        <w:rPr>
          <w:color w:val="000000" w:themeColor="text1"/>
        </w:rPr>
      </w:pPr>
      <w:r>
        <w:rPr>
          <w:color w:val="000000" w:themeColor="text1"/>
        </w:rPr>
        <w:t>List of proposals that should not be pursued (if any)</w:t>
      </w:r>
    </w:p>
    <w:p w14:paraId="4523A50C" w14:textId="77777777" w:rsidR="008D758E" w:rsidRDefault="00340FEA">
      <w:pPr>
        <w:shd w:val="clear" w:color="auto" w:fill="FFFFFF"/>
        <w:ind w:left="1620"/>
        <w:rPr>
          <w:rFonts w:cs="Arial"/>
          <w:color w:val="000000"/>
          <w:sz w:val="21"/>
          <w:szCs w:val="21"/>
          <w:lang w:val="en-US" w:eastAsia="en-US"/>
        </w:rPr>
      </w:pPr>
      <w:r>
        <w:rPr>
          <w:rFonts w:cs="Arial"/>
          <w:color w:val="000000"/>
          <w:sz w:val="21"/>
          <w:szCs w:val="21"/>
          <w:lang w:val="en-US" w:eastAsia="en-US"/>
        </w:rPr>
        <w:t xml:space="preserve">Deadline for companies' feedback: </w:t>
      </w:r>
      <w:r>
        <w:rPr>
          <w:rFonts w:cs="Arial"/>
          <w:color w:val="FF0000"/>
          <w:sz w:val="21"/>
          <w:szCs w:val="21"/>
          <w:highlight w:val="yellow"/>
          <w:lang w:val="en-US" w:eastAsia="en-US"/>
        </w:rPr>
        <w:t>Tuesday 2023-04-25 06:00 UTC</w:t>
      </w:r>
    </w:p>
    <w:p w14:paraId="037F8DB0" w14:textId="77777777" w:rsidR="008D758E" w:rsidRDefault="00340FEA">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R2-2304258): Tuesday 2023-04-25 08:00 UTC</w:t>
      </w:r>
    </w:p>
    <w:p w14:paraId="4F6B419F" w14:textId="77777777" w:rsidR="008D758E" w:rsidRDefault="00340FEA">
      <w:pPr>
        <w:pStyle w:val="EmailDiscussion2"/>
        <w:ind w:left="1619" w:firstLine="0"/>
        <w:rPr>
          <w:u w:val="single"/>
        </w:rPr>
      </w:pPr>
      <w:r>
        <w:rPr>
          <w:u w:val="single"/>
        </w:rPr>
        <w:t>Proposals marked "for agreement" in R2-2304258 not challenged until Tuesday 2023-04-25 20:00 UTC will be declared as agreed via email by the session chair (for the rest the discussion might continue online in the Wednesday CB session).</w:t>
      </w:r>
    </w:p>
    <w:p w14:paraId="60C162CD" w14:textId="77777777" w:rsidR="008D758E" w:rsidRDefault="008D758E">
      <w:pPr>
        <w:pStyle w:val="EmailDiscussion2"/>
        <w:ind w:left="1619" w:firstLine="0"/>
        <w:rPr>
          <w:u w:val="single"/>
        </w:rPr>
      </w:pPr>
    </w:p>
    <w:p w14:paraId="75F83DD8" w14:textId="77777777" w:rsidR="008D758E" w:rsidRDefault="008D758E">
      <w:pPr>
        <w:pStyle w:val="EmailDiscussion2"/>
        <w:ind w:left="1619" w:firstLine="0"/>
        <w:rPr>
          <w:u w:val="single"/>
        </w:rPr>
      </w:pPr>
    </w:p>
    <w:p w14:paraId="4F696C79" w14:textId="77777777" w:rsidR="008D758E" w:rsidRDefault="00340FEA">
      <w:pPr>
        <w:pStyle w:val="Heading1"/>
      </w:pPr>
      <w:r>
        <w:t>Background</w:t>
      </w:r>
    </w:p>
    <w:p w14:paraId="1A73321B" w14:textId="77777777" w:rsidR="008D758E" w:rsidRDefault="00340FEA">
      <w:pPr>
        <w:rPr>
          <w:rFonts w:cs="Arial"/>
          <w:lang w:val="en-US"/>
        </w:rPr>
      </w:pPr>
      <w:r>
        <w:rPr>
          <w:rFonts w:cs="Arial"/>
          <w:lang w:val="en-US"/>
        </w:rPr>
        <w:t>In RAN2#121 the following agreements were made:</w:t>
      </w:r>
    </w:p>
    <w:p w14:paraId="5055E89C" w14:textId="77777777" w:rsidR="008D758E" w:rsidRDefault="008D758E">
      <w:pPr>
        <w:rPr>
          <w:rFonts w:cs="Arial"/>
          <w:lang w:val="en-US"/>
        </w:rPr>
      </w:pPr>
    </w:p>
    <w:tbl>
      <w:tblPr>
        <w:tblStyle w:val="TableGrid"/>
        <w:tblW w:w="0" w:type="auto"/>
        <w:tblLook w:val="04A0" w:firstRow="1" w:lastRow="0" w:firstColumn="1" w:lastColumn="0" w:noHBand="0" w:noVBand="1"/>
      </w:tblPr>
      <w:tblGrid>
        <w:gridCol w:w="9629"/>
      </w:tblGrid>
      <w:tr w:rsidR="008D758E" w14:paraId="4B3AC8E0" w14:textId="77777777">
        <w:tc>
          <w:tcPr>
            <w:tcW w:w="9629" w:type="dxa"/>
          </w:tcPr>
          <w:p w14:paraId="0AC9885C" w14:textId="77777777" w:rsidR="008D758E" w:rsidRDefault="00340FEA">
            <w:pPr>
              <w:rPr>
                <w:rFonts w:asciiTheme="minorHAnsi" w:hAnsiTheme="minorHAnsi" w:cstheme="minorHAnsi"/>
                <w:lang w:val="en-US"/>
              </w:rPr>
            </w:pPr>
            <w:r>
              <w:rPr>
                <w:rFonts w:asciiTheme="minorHAnsi" w:hAnsiTheme="minorHAnsi" w:cstheme="minorHAnsi"/>
                <w:lang w:val="en-US"/>
              </w:rPr>
              <w:t>Agreements:</w:t>
            </w:r>
          </w:p>
          <w:p w14:paraId="7080E32C" w14:textId="77777777" w:rsidR="008D758E" w:rsidRDefault="00340FEA">
            <w:pPr>
              <w:pStyle w:val="ListParagraph"/>
              <w:numPr>
                <w:ilvl w:val="0"/>
                <w:numId w:val="7"/>
              </w:numPr>
              <w:spacing w:after="0" w:line="240" w:lineRule="auto"/>
              <w:contextualSpacing w:val="0"/>
              <w:jc w:val="both"/>
              <w:rPr>
                <w:rFonts w:cstheme="minorHAnsi"/>
              </w:rPr>
            </w:pPr>
            <w:r>
              <w:rPr>
                <w:rFonts w:eastAsia="Malgun Gothic" w:cstheme="minorHAnsi"/>
                <w:sz w:val="20"/>
                <w:szCs w:val="20"/>
              </w:rPr>
              <w:t>RAN2 can continue to check whether dedicated RRC signalling can be used for providing satellite information corresponding to discontinuous coverage.</w:t>
            </w:r>
          </w:p>
          <w:p w14:paraId="1B980034" w14:textId="77777777" w:rsidR="008D758E" w:rsidRDefault="00340FEA">
            <w:pPr>
              <w:pStyle w:val="ListParagraph"/>
              <w:numPr>
                <w:ilvl w:val="0"/>
                <w:numId w:val="7"/>
              </w:numPr>
              <w:spacing w:after="0" w:line="240" w:lineRule="auto"/>
              <w:contextualSpacing w:val="0"/>
              <w:jc w:val="both"/>
              <w:rPr>
                <w:rFonts w:cstheme="minorHAnsi"/>
              </w:rPr>
            </w:pPr>
            <w:r>
              <w:rPr>
                <w:rFonts w:eastAsia="Malgun Gothic" w:cstheme="minorHAnsi"/>
                <w:sz w:val="20"/>
                <w:szCs w:val="20"/>
              </w:rPr>
              <w:t>RAN2 will support enhancements in paging and eDRX, in alignment with the work in SA2 and CT1. FFS on the details</w:t>
            </w:r>
          </w:p>
          <w:p w14:paraId="314C900D" w14:textId="77777777" w:rsidR="008D758E" w:rsidRDefault="00340FEA">
            <w:pPr>
              <w:pStyle w:val="ListParagraph"/>
              <w:numPr>
                <w:ilvl w:val="0"/>
                <w:numId w:val="7"/>
              </w:numPr>
              <w:spacing w:after="0" w:line="240" w:lineRule="auto"/>
              <w:contextualSpacing w:val="0"/>
              <w:jc w:val="both"/>
              <w:rPr>
                <w:rFonts w:cstheme="minorHAnsi"/>
              </w:rPr>
            </w:pPr>
            <w:r>
              <w:rPr>
                <w:rFonts w:eastAsia="Malgun Gothic" w:cstheme="minorHAnsi"/>
                <w:sz w:val="20"/>
                <w:szCs w:val="20"/>
              </w:rPr>
              <w:t>RAN2 may consider enhancements for connected UE upon detecting discontinuous coverage (e.g., suspend RLM, RLF detection, and RRC re-establishment process)</w:t>
            </w:r>
          </w:p>
          <w:p w14:paraId="613F0F4C" w14:textId="77777777" w:rsidR="008D758E" w:rsidRDefault="00340FEA">
            <w:pPr>
              <w:pStyle w:val="ListParagraph"/>
              <w:numPr>
                <w:ilvl w:val="0"/>
                <w:numId w:val="7"/>
              </w:numPr>
              <w:spacing w:after="0" w:line="240" w:lineRule="auto"/>
              <w:contextualSpacing w:val="0"/>
              <w:jc w:val="both"/>
              <w:rPr>
                <w:rFonts w:ascii="Arial" w:hAnsi="Arial" w:cs="Arial"/>
              </w:rPr>
            </w:pPr>
            <w:r>
              <w:rPr>
                <w:rFonts w:eastAsia="Malgun Gothic" w:cstheme="minorHAnsi"/>
                <w:sz w:val="20"/>
                <w:szCs w:val="20"/>
              </w:rPr>
              <w:t>Companies supporting the store and forward approach can bring a proposal to the plenary for TEI18 or for updating the WID</w:t>
            </w:r>
          </w:p>
        </w:tc>
      </w:tr>
    </w:tbl>
    <w:p w14:paraId="2939134A" w14:textId="77777777" w:rsidR="008D758E" w:rsidRDefault="008D758E"/>
    <w:p w14:paraId="0DA5D687" w14:textId="77777777" w:rsidR="008D758E" w:rsidRDefault="00340FEA">
      <w:pPr>
        <w:pStyle w:val="Heading1"/>
      </w:pPr>
      <w:r>
        <w:t>Discussion</w:t>
      </w:r>
    </w:p>
    <w:p w14:paraId="2E23A7F3" w14:textId="77777777" w:rsidR="008D758E" w:rsidRDefault="008D758E">
      <w:pPr>
        <w:rPr>
          <w:iCs/>
          <w:lang w:eastAsia="ko-KR"/>
        </w:rPr>
      </w:pPr>
    </w:p>
    <w:p w14:paraId="28EEE3E1" w14:textId="77777777" w:rsidR="008D758E" w:rsidRDefault="00340FEA">
      <w:pPr>
        <w:pStyle w:val="Heading2"/>
      </w:pPr>
      <w:r>
        <w:lastRenderedPageBreak/>
        <w:t>Dedicated RRC signalling for providing satellite information corresponding to discontinuous coverage</w:t>
      </w:r>
    </w:p>
    <w:p w14:paraId="6FA8F6F7" w14:textId="77777777" w:rsidR="008D758E" w:rsidRDefault="00340FEA">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8D758E" w14:paraId="0E1F46B7" w14:textId="77777777">
        <w:tc>
          <w:tcPr>
            <w:tcW w:w="9629" w:type="dxa"/>
          </w:tcPr>
          <w:p w14:paraId="401765D4" w14:textId="77777777" w:rsidR="008D758E" w:rsidRDefault="00340FEA">
            <w:pPr>
              <w:rPr>
                <w:b/>
                <w:bCs/>
                <w:lang w:val="en-US"/>
              </w:rPr>
            </w:pPr>
            <w:r>
              <w:rPr>
                <w:b/>
                <w:bCs/>
                <w:lang w:val="en-US"/>
              </w:rPr>
              <w:t>Agreement:</w:t>
            </w:r>
          </w:p>
          <w:p w14:paraId="5CAA58D8" w14:textId="77777777" w:rsidR="008D758E" w:rsidRDefault="00340FEA">
            <w:pPr>
              <w:rPr>
                <w:rFonts w:cs="Arial"/>
                <w:lang w:eastAsia="sv-SE"/>
              </w:rPr>
            </w:pPr>
            <w:r>
              <w:rPr>
                <w:rFonts w:asciiTheme="minorHAnsi" w:eastAsia="Malgun Gothic" w:hAnsiTheme="minorHAnsi" w:cstheme="minorHAnsi"/>
                <w:lang w:val="en-US"/>
              </w:rPr>
              <w:t>RAN2 can continue to check whether dedicated RRC signalling can be used for providing satellite information corresponding to discontinuous coverage</w:t>
            </w:r>
          </w:p>
        </w:tc>
      </w:tr>
    </w:tbl>
    <w:p w14:paraId="60E891B3" w14:textId="77777777" w:rsidR="008D758E" w:rsidRDefault="008D758E">
      <w:pPr>
        <w:rPr>
          <w:sz w:val="2"/>
          <w:szCs w:val="2"/>
        </w:rPr>
      </w:pPr>
    </w:p>
    <w:p w14:paraId="552A7B35" w14:textId="77777777" w:rsidR="008D758E" w:rsidRDefault="00340FEA">
      <w:r>
        <w:t>The following summarizes RAN2#121bis-e contributions discussing this issue:</w:t>
      </w:r>
    </w:p>
    <w:p w14:paraId="59C591C5" w14:textId="77777777" w:rsidR="008D758E" w:rsidRDefault="008D758E"/>
    <w:tbl>
      <w:tblPr>
        <w:tblStyle w:val="TableGrid"/>
        <w:tblW w:w="0" w:type="auto"/>
        <w:tblLook w:val="04A0" w:firstRow="1" w:lastRow="0" w:firstColumn="1" w:lastColumn="0" w:noHBand="0" w:noVBand="1"/>
      </w:tblPr>
      <w:tblGrid>
        <w:gridCol w:w="9629"/>
      </w:tblGrid>
      <w:tr w:rsidR="008D758E" w14:paraId="4BD7D72B" w14:textId="77777777">
        <w:tc>
          <w:tcPr>
            <w:tcW w:w="9629" w:type="dxa"/>
          </w:tcPr>
          <w:p w14:paraId="0B761387" w14:textId="77777777" w:rsidR="008D758E" w:rsidRDefault="00340FEA">
            <w:pPr>
              <w:rPr>
                <w:rFonts w:cs="Arial"/>
                <w:color w:val="000000"/>
                <w:lang w:eastAsia="en-GB"/>
              </w:rPr>
            </w:pPr>
            <w:r>
              <w:rPr>
                <w:rFonts w:cs="Arial"/>
                <w:color w:val="000000"/>
                <w:lang w:eastAsia="en-GB"/>
              </w:rPr>
              <w:t>[2] (CATT) Proposal 2</w:t>
            </w:r>
            <w:r>
              <w:rPr>
                <w:rFonts w:eastAsia="MS Gothic" w:cs="Arial"/>
                <w:color w:val="000000"/>
                <w:lang w:eastAsia="en-GB"/>
              </w:rPr>
              <w:t>：</w:t>
            </w:r>
            <w:r>
              <w:rPr>
                <w:rFonts w:cs="Arial"/>
                <w:color w:val="000000"/>
                <w:lang w:eastAsia="en-GB"/>
              </w:rPr>
              <w:t>Providing satellite information corresponding to discontinuous coverage via dedicated signaling (not RRC Release message) is not needed, or at least should be de-prioritized.</w:t>
            </w:r>
          </w:p>
        </w:tc>
      </w:tr>
      <w:tr w:rsidR="008D758E" w14:paraId="1C367CE6" w14:textId="77777777">
        <w:tc>
          <w:tcPr>
            <w:tcW w:w="9629" w:type="dxa"/>
          </w:tcPr>
          <w:p w14:paraId="32665E25" w14:textId="77777777" w:rsidR="008D758E" w:rsidRDefault="00340FEA">
            <w:pPr>
              <w:rPr>
                <w:rFonts w:cs="Arial"/>
                <w:color w:val="000000"/>
                <w:lang w:eastAsia="en-GB"/>
              </w:rPr>
            </w:pPr>
            <w:r>
              <w:rPr>
                <w:rFonts w:cs="Arial"/>
                <w:color w:val="000000"/>
                <w:lang w:eastAsia="en-GB"/>
              </w:rPr>
              <w:t>[3] (CMCC) Proposal 1: RAN2 discuss to transfer more satellite assistance information via dedicated signaling, SIB segmentation or multiple SIBs.</w:t>
            </w:r>
          </w:p>
        </w:tc>
      </w:tr>
      <w:tr w:rsidR="008D758E" w14:paraId="5F64A565" w14:textId="77777777">
        <w:tc>
          <w:tcPr>
            <w:tcW w:w="9629" w:type="dxa"/>
          </w:tcPr>
          <w:p w14:paraId="716233A8" w14:textId="77777777" w:rsidR="008D758E" w:rsidRDefault="00340FEA">
            <w:pPr>
              <w:rPr>
                <w:rFonts w:cs="Arial"/>
                <w:color w:val="000000"/>
                <w:lang w:eastAsia="en-GB"/>
              </w:rPr>
            </w:pPr>
            <w:r>
              <w:rPr>
                <w:rFonts w:cs="Arial"/>
                <w:color w:val="000000"/>
                <w:lang w:eastAsia="en-GB"/>
              </w:rPr>
              <w:t>[10] (Nokia) Proposal 1: RAN2 to discuss the provisioning of additional satellites’ ephemeris via dedicated RRC signalling.</w:t>
            </w:r>
          </w:p>
        </w:tc>
      </w:tr>
    </w:tbl>
    <w:p w14:paraId="332A0D27" w14:textId="77777777" w:rsidR="008D758E" w:rsidRDefault="008D758E"/>
    <w:p w14:paraId="6F475580" w14:textId="77777777" w:rsidR="008D758E" w:rsidRDefault="00340FEA">
      <w:pPr>
        <w:ind w:left="1440" w:hanging="1440"/>
        <w:rPr>
          <w:b/>
          <w:bCs/>
        </w:rPr>
      </w:pPr>
      <w:r>
        <w:rPr>
          <w:b/>
          <w:bCs/>
        </w:rPr>
        <w:t>Question 1)</w:t>
      </w:r>
      <w:r>
        <w:rPr>
          <w:b/>
          <w:bCs/>
        </w:rPr>
        <w:tab/>
        <w:t>Do you support introduction of dedicated signalling for providing satellite information corresponding to discontinuous coverage to the UE? If so, please give details.</w:t>
      </w:r>
    </w:p>
    <w:tbl>
      <w:tblPr>
        <w:tblStyle w:val="TableGrid"/>
        <w:tblW w:w="9715" w:type="dxa"/>
        <w:tblLayout w:type="fixed"/>
        <w:tblLook w:val="04A0" w:firstRow="1" w:lastRow="0" w:firstColumn="1" w:lastColumn="0" w:noHBand="0" w:noVBand="1"/>
      </w:tblPr>
      <w:tblGrid>
        <w:gridCol w:w="1496"/>
        <w:gridCol w:w="1739"/>
        <w:gridCol w:w="6480"/>
      </w:tblGrid>
      <w:tr w:rsidR="008D758E" w14:paraId="46E57052" w14:textId="77777777">
        <w:tc>
          <w:tcPr>
            <w:tcW w:w="1496" w:type="dxa"/>
            <w:shd w:val="clear" w:color="auto" w:fill="E7E6E6" w:themeFill="background2"/>
          </w:tcPr>
          <w:p w14:paraId="1EA80284"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2E7554E6" w14:textId="77777777" w:rsidR="008D758E" w:rsidRDefault="00340FEA">
            <w:pPr>
              <w:jc w:val="center"/>
              <w:rPr>
                <w:b/>
                <w:lang w:eastAsia="sv-SE"/>
              </w:rPr>
            </w:pPr>
            <w:r>
              <w:rPr>
                <w:b/>
                <w:lang w:eastAsia="sv-SE"/>
              </w:rPr>
              <w:t>Yes/No</w:t>
            </w:r>
          </w:p>
        </w:tc>
        <w:tc>
          <w:tcPr>
            <w:tcW w:w="6480" w:type="dxa"/>
            <w:shd w:val="clear" w:color="auto" w:fill="E7E6E6" w:themeFill="background2"/>
          </w:tcPr>
          <w:p w14:paraId="6646D850" w14:textId="77777777" w:rsidR="008D758E" w:rsidRDefault="00340FEA">
            <w:pPr>
              <w:jc w:val="center"/>
              <w:rPr>
                <w:b/>
                <w:i/>
                <w:iCs/>
                <w:lang w:eastAsia="sv-SE"/>
              </w:rPr>
            </w:pPr>
            <w:r>
              <w:rPr>
                <w:b/>
                <w:lang w:eastAsia="sv-SE"/>
              </w:rPr>
              <w:t xml:space="preserve">Additional comments </w:t>
            </w:r>
          </w:p>
        </w:tc>
      </w:tr>
      <w:tr w:rsidR="008D758E" w14:paraId="48E2C0BB" w14:textId="77777777">
        <w:tc>
          <w:tcPr>
            <w:tcW w:w="1496" w:type="dxa"/>
          </w:tcPr>
          <w:p w14:paraId="6B12CBE8" w14:textId="77777777" w:rsidR="008D758E" w:rsidRDefault="00340FEA">
            <w:pPr>
              <w:rPr>
                <w:rFonts w:eastAsiaTheme="minorEastAsia"/>
              </w:rPr>
            </w:pPr>
            <w:r>
              <w:rPr>
                <w:rFonts w:eastAsiaTheme="minorEastAsia"/>
              </w:rPr>
              <w:t>Google</w:t>
            </w:r>
          </w:p>
        </w:tc>
        <w:tc>
          <w:tcPr>
            <w:tcW w:w="1739" w:type="dxa"/>
          </w:tcPr>
          <w:p w14:paraId="4B25867B" w14:textId="77777777" w:rsidR="008D758E" w:rsidRDefault="00340FEA">
            <w:pPr>
              <w:rPr>
                <w:rFonts w:eastAsiaTheme="minorEastAsia"/>
              </w:rPr>
            </w:pPr>
            <w:r>
              <w:rPr>
                <w:rFonts w:eastAsiaTheme="minorEastAsia"/>
              </w:rPr>
              <w:t>No</w:t>
            </w:r>
          </w:p>
        </w:tc>
        <w:tc>
          <w:tcPr>
            <w:tcW w:w="6480" w:type="dxa"/>
          </w:tcPr>
          <w:p w14:paraId="79A4F89E" w14:textId="77777777" w:rsidR="008D758E" w:rsidRDefault="00340FEA">
            <w:pPr>
              <w:rPr>
                <w:rFonts w:eastAsiaTheme="minorEastAsia"/>
                <w:highlight w:val="yellow"/>
              </w:rPr>
            </w:pPr>
            <w:r>
              <w:rPr>
                <w:rFonts w:eastAsiaTheme="minorEastAsia"/>
              </w:rPr>
              <w:t>SIB32 should be sufficient.</w:t>
            </w:r>
          </w:p>
        </w:tc>
      </w:tr>
      <w:tr w:rsidR="008D758E" w14:paraId="74638E43" w14:textId="77777777">
        <w:tc>
          <w:tcPr>
            <w:tcW w:w="1496" w:type="dxa"/>
          </w:tcPr>
          <w:p w14:paraId="3E089F2C" w14:textId="77777777" w:rsidR="008D758E" w:rsidRDefault="00340FEA">
            <w:pPr>
              <w:rPr>
                <w:rFonts w:eastAsiaTheme="minorEastAsia"/>
              </w:rPr>
            </w:pPr>
            <w:r>
              <w:rPr>
                <w:rFonts w:eastAsiaTheme="minorEastAsia"/>
              </w:rPr>
              <w:t>MediaTek</w:t>
            </w:r>
          </w:p>
        </w:tc>
        <w:tc>
          <w:tcPr>
            <w:tcW w:w="1739" w:type="dxa"/>
          </w:tcPr>
          <w:p w14:paraId="6BCF41A2" w14:textId="77777777" w:rsidR="008D758E" w:rsidRDefault="00340FEA">
            <w:pPr>
              <w:rPr>
                <w:rFonts w:eastAsiaTheme="minorEastAsia"/>
              </w:rPr>
            </w:pPr>
            <w:r>
              <w:rPr>
                <w:rFonts w:eastAsiaTheme="minorEastAsia"/>
              </w:rPr>
              <w:t>No strong opinion</w:t>
            </w:r>
          </w:p>
        </w:tc>
        <w:tc>
          <w:tcPr>
            <w:tcW w:w="6480" w:type="dxa"/>
          </w:tcPr>
          <w:p w14:paraId="0915DE37" w14:textId="77777777" w:rsidR="008D758E" w:rsidRDefault="00340FEA">
            <w:pPr>
              <w:rPr>
                <w:rFonts w:eastAsiaTheme="minorEastAsia"/>
                <w:lang w:val="en-US"/>
              </w:rPr>
            </w:pPr>
            <w:r>
              <w:rPr>
                <w:rFonts w:eastAsiaTheme="minorEastAsia"/>
                <w:lang w:val="en-US"/>
              </w:rPr>
              <w:t xml:space="preserve">As a NTN cell may cover a large geography area, the system capacity can be a serious concern. </w:t>
            </w:r>
            <w:r>
              <w:rPr>
                <w:rFonts w:eastAsiaTheme="minorEastAsia" w:hint="eastAsia"/>
                <w:lang w:val="en-US"/>
              </w:rPr>
              <w:t>T</w:t>
            </w:r>
            <w:r>
              <w:rPr>
                <w:rFonts w:eastAsiaTheme="minorEastAsia"/>
                <w:lang w:val="en-US"/>
              </w:rPr>
              <w:t xml:space="preserve">o provide more satellite information than 4, network can change the content of SIB32 from time to time. </w:t>
            </w:r>
          </w:p>
          <w:p w14:paraId="26FA88EC" w14:textId="77777777" w:rsidR="008D758E" w:rsidRDefault="00340FEA">
            <w:pPr>
              <w:rPr>
                <w:rFonts w:eastAsiaTheme="minorEastAsia"/>
                <w:lang w:val="en-US"/>
              </w:rPr>
            </w:pPr>
            <w:r>
              <w:rPr>
                <w:rFonts w:eastAsiaTheme="minorEastAsia"/>
                <w:lang w:val="en-US"/>
              </w:rPr>
              <w:t>However, in R-17 satellite vendors wanted to support this. So, we are open to listen their views if they can convince us.</w:t>
            </w:r>
          </w:p>
        </w:tc>
      </w:tr>
      <w:tr w:rsidR="008D758E" w14:paraId="31E1CE5D" w14:textId="77777777">
        <w:tc>
          <w:tcPr>
            <w:tcW w:w="1496" w:type="dxa"/>
          </w:tcPr>
          <w:p w14:paraId="2A5599F3" w14:textId="77777777" w:rsidR="008D758E" w:rsidRDefault="00340FEA">
            <w:pPr>
              <w:rPr>
                <w:rFonts w:eastAsiaTheme="minorEastAsia"/>
              </w:rPr>
            </w:pPr>
            <w:r>
              <w:rPr>
                <w:rFonts w:eastAsiaTheme="minorEastAsia" w:hint="eastAsia"/>
              </w:rPr>
              <w:t>CATT</w:t>
            </w:r>
          </w:p>
        </w:tc>
        <w:tc>
          <w:tcPr>
            <w:tcW w:w="1739" w:type="dxa"/>
          </w:tcPr>
          <w:p w14:paraId="30FFD1A0" w14:textId="77777777" w:rsidR="008D758E" w:rsidRDefault="00340FEA">
            <w:pPr>
              <w:rPr>
                <w:rFonts w:eastAsiaTheme="minorEastAsia"/>
              </w:rPr>
            </w:pPr>
            <w:r>
              <w:rPr>
                <w:rFonts w:eastAsiaTheme="minorEastAsia" w:hint="eastAsia"/>
              </w:rPr>
              <w:t xml:space="preserve">No strong view </w:t>
            </w:r>
          </w:p>
        </w:tc>
        <w:tc>
          <w:tcPr>
            <w:tcW w:w="6480" w:type="dxa"/>
          </w:tcPr>
          <w:p w14:paraId="6119B280" w14:textId="77777777" w:rsidR="008D758E" w:rsidRDefault="00340FEA">
            <w:pPr>
              <w:rPr>
                <w:rFonts w:eastAsiaTheme="minorEastAsia"/>
                <w:highlight w:val="yellow"/>
              </w:rPr>
            </w:pPr>
            <w:r>
              <w:rPr>
                <w:rFonts w:eastAsiaTheme="minorEastAsia"/>
                <w:lang w:val="en-US"/>
              </w:rPr>
              <w:t>A</w:t>
            </w:r>
            <w:r>
              <w:rPr>
                <w:rFonts w:eastAsiaTheme="minorEastAsia" w:hint="eastAsia"/>
                <w:lang w:val="en-US"/>
              </w:rPr>
              <w:t xml:space="preserve">gree with Media Tek, we can follow the view of satellite vendors. </w:t>
            </w:r>
          </w:p>
        </w:tc>
      </w:tr>
      <w:tr w:rsidR="008D758E" w14:paraId="75B28CE0" w14:textId="77777777">
        <w:tc>
          <w:tcPr>
            <w:tcW w:w="1496" w:type="dxa"/>
          </w:tcPr>
          <w:p w14:paraId="3EB694E9" w14:textId="77777777" w:rsidR="008D758E" w:rsidRDefault="00340FEA">
            <w:pPr>
              <w:rPr>
                <w:rFonts w:eastAsiaTheme="minorEastAsia"/>
              </w:rPr>
            </w:pPr>
            <w:r>
              <w:rPr>
                <w:rFonts w:eastAsiaTheme="minorEastAsia" w:hint="eastAsia"/>
              </w:rPr>
              <w:t>Spreadtrum</w:t>
            </w:r>
          </w:p>
        </w:tc>
        <w:tc>
          <w:tcPr>
            <w:tcW w:w="1739" w:type="dxa"/>
          </w:tcPr>
          <w:p w14:paraId="7D7B8149" w14:textId="77777777" w:rsidR="008D758E" w:rsidRDefault="00340FEA">
            <w:pPr>
              <w:rPr>
                <w:rFonts w:eastAsiaTheme="minorEastAsia"/>
              </w:rPr>
            </w:pPr>
            <w:r>
              <w:rPr>
                <w:rFonts w:eastAsiaTheme="minorEastAsia" w:hint="eastAsia"/>
              </w:rPr>
              <w:t>No</w:t>
            </w:r>
          </w:p>
        </w:tc>
        <w:tc>
          <w:tcPr>
            <w:tcW w:w="6480" w:type="dxa"/>
          </w:tcPr>
          <w:p w14:paraId="061BDB23" w14:textId="77777777" w:rsidR="008D758E" w:rsidRDefault="00340FEA">
            <w:pPr>
              <w:rPr>
                <w:rFonts w:eastAsiaTheme="minorEastAsia"/>
                <w:highlight w:val="yellow"/>
              </w:rPr>
            </w:pPr>
            <w:r>
              <w:rPr>
                <w:rFonts w:eastAsiaTheme="minorEastAsia"/>
              </w:rPr>
              <w:t>We think such satellite assistance information is common for the UEs stay in the same one cell. Hence, it is straightforward to transfer the relevant information via SIB message.</w:t>
            </w:r>
          </w:p>
        </w:tc>
      </w:tr>
      <w:tr w:rsidR="008D758E" w14:paraId="463A900C" w14:textId="77777777">
        <w:tc>
          <w:tcPr>
            <w:tcW w:w="1496" w:type="dxa"/>
          </w:tcPr>
          <w:p w14:paraId="5DD3724C" w14:textId="77777777" w:rsidR="008D758E" w:rsidRDefault="00340FEA">
            <w:pPr>
              <w:rPr>
                <w:rFonts w:eastAsiaTheme="minorEastAsia"/>
              </w:rPr>
            </w:pPr>
            <w:r>
              <w:rPr>
                <w:rFonts w:eastAsiaTheme="minorEastAsia" w:hint="eastAsia"/>
              </w:rPr>
              <w:t>Lenovo</w:t>
            </w:r>
          </w:p>
        </w:tc>
        <w:tc>
          <w:tcPr>
            <w:tcW w:w="1739" w:type="dxa"/>
          </w:tcPr>
          <w:p w14:paraId="13D4B071" w14:textId="77777777" w:rsidR="008D758E" w:rsidRDefault="00340FEA">
            <w:pPr>
              <w:rPr>
                <w:rFonts w:eastAsiaTheme="minorEastAsia"/>
              </w:rPr>
            </w:pPr>
            <w:r>
              <w:rPr>
                <w:rFonts w:eastAsiaTheme="minorEastAsia" w:hint="eastAsia"/>
              </w:rPr>
              <w:t>Y</w:t>
            </w:r>
            <w:r>
              <w:rPr>
                <w:rFonts w:eastAsiaTheme="minorEastAsia"/>
              </w:rPr>
              <w:t>es</w:t>
            </w:r>
          </w:p>
        </w:tc>
        <w:tc>
          <w:tcPr>
            <w:tcW w:w="6480" w:type="dxa"/>
          </w:tcPr>
          <w:p w14:paraId="6181A8EE" w14:textId="77777777" w:rsidR="008D758E" w:rsidRDefault="00340FEA">
            <w:pPr>
              <w:rPr>
                <w:rFonts w:eastAsiaTheme="minorEastAsia"/>
              </w:rPr>
            </w:pPr>
            <w:r>
              <w:rPr>
                <w:rFonts w:eastAsiaTheme="minorEastAsia" w:hint="eastAsia"/>
              </w:rPr>
              <w:t>O</w:t>
            </w:r>
            <w:r>
              <w:rPr>
                <w:rFonts w:eastAsiaTheme="minorEastAsia"/>
              </w:rPr>
              <w:t xml:space="preserve">K to fulfil the requirements from </w:t>
            </w:r>
            <w:r>
              <w:rPr>
                <w:rFonts w:eastAsiaTheme="minorEastAsia"/>
                <w:lang w:val="en-US"/>
              </w:rPr>
              <w:t>satellite vendors.</w:t>
            </w:r>
          </w:p>
        </w:tc>
      </w:tr>
      <w:tr w:rsidR="008D758E" w14:paraId="381DE529" w14:textId="77777777">
        <w:tc>
          <w:tcPr>
            <w:tcW w:w="1496" w:type="dxa"/>
          </w:tcPr>
          <w:p w14:paraId="4FB4F12D" w14:textId="77777777" w:rsidR="008D758E" w:rsidRDefault="00340FEA">
            <w:pPr>
              <w:rPr>
                <w:lang w:eastAsia="sv-SE"/>
              </w:rPr>
            </w:pPr>
            <w:r>
              <w:rPr>
                <w:lang w:eastAsia="sv-SE"/>
              </w:rPr>
              <w:t>Qualcomm</w:t>
            </w:r>
          </w:p>
        </w:tc>
        <w:tc>
          <w:tcPr>
            <w:tcW w:w="1739" w:type="dxa"/>
          </w:tcPr>
          <w:p w14:paraId="6B953CDD" w14:textId="77777777" w:rsidR="008D758E" w:rsidRDefault="00340FEA">
            <w:pPr>
              <w:rPr>
                <w:lang w:eastAsia="sv-SE"/>
              </w:rPr>
            </w:pPr>
            <w:r>
              <w:rPr>
                <w:lang w:eastAsia="sv-SE"/>
              </w:rPr>
              <w:t>Yes</w:t>
            </w:r>
          </w:p>
        </w:tc>
        <w:tc>
          <w:tcPr>
            <w:tcW w:w="6480" w:type="dxa"/>
          </w:tcPr>
          <w:p w14:paraId="574CCB3E" w14:textId="77777777" w:rsidR="008D758E" w:rsidRDefault="00340FEA">
            <w:pPr>
              <w:rPr>
                <w:rFonts w:eastAsiaTheme="minorEastAsia"/>
              </w:rPr>
            </w:pPr>
            <w:r>
              <w:rPr>
                <w:rFonts w:eastAsiaTheme="minorEastAsia"/>
              </w:rPr>
              <w:t>More than 2/3 satellite information will be needed. In addition, different operators will have different coverage depending on how and where the UE is registered to the service.</w:t>
            </w:r>
          </w:p>
        </w:tc>
      </w:tr>
      <w:tr w:rsidR="008D758E" w14:paraId="3809203D" w14:textId="77777777">
        <w:tc>
          <w:tcPr>
            <w:tcW w:w="1496" w:type="dxa"/>
          </w:tcPr>
          <w:p w14:paraId="6DED355A" w14:textId="77777777" w:rsidR="008D758E" w:rsidRDefault="00340FEA">
            <w:pPr>
              <w:rPr>
                <w:rFonts w:eastAsiaTheme="minorEastAsia"/>
              </w:rPr>
            </w:pPr>
            <w:r>
              <w:rPr>
                <w:rFonts w:eastAsiaTheme="minorEastAsia" w:hint="eastAsia"/>
              </w:rPr>
              <w:t>Z</w:t>
            </w:r>
            <w:r>
              <w:rPr>
                <w:rFonts w:eastAsiaTheme="minorEastAsia"/>
              </w:rPr>
              <w:t>TE</w:t>
            </w:r>
          </w:p>
        </w:tc>
        <w:tc>
          <w:tcPr>
            <w:tcW w:w="1739" w:type="dxa"/>
          </w:tcPr>
          <w:p w14:paraId="4024A745" w14:textId="77777777" w:rsidR="008D758E" w:rsidRDefault="00340FEA">
            <w:pPr>
              <w:rPr>
                <w:rFonts w:eastAsiaTheme="minorEastAsia"/>
              </w:rPr>
            </w:pPr>
            <w:r>
              <w:rPr>
                <w:rFonts w:eastAsiaTheme="minorEastAsia" w:hint="eastAsia"/>
              </w:rPr>
              <w:t>N</w:t>
            </w:r>
            <w:r>
              <w:rPr>
                <w:rFonts w:eastAsiaTheme="minorEastAsia"/>
              </w:rPr>
              <w:t>o</w:t>
            </w:r>
          </w:p>
        </w:tc>
        <w:tc>
          <w:tcPr>
            <w:tcW w:w="6480" w:type="dxa"/>
          </w:tcPr>
          <w:p w14:paraId="5931D95B" w14:textId="77777777" w:rsidR="008D758E" w:rsidRDefault="00340FEA">
            <w:pPr>
              <w:rPr>
                <w:rFonts w:cs="Arial"/>
                <w:color w:val="000000"/>
                <w:lang w:eastAsia="en-GB"/>
              </w:rPr>
            </w:pPr>
            <w:r>
              <w:rPr>
                <w:rFonts w:eastAsiaTheme="minorEastAsia"/>
              </w:rPr>
              <w:t xml:space="preserve">We cannot see the clear motivation or justification for providing </w:t>
            </w:r>
            <w:r>
              <w:rPr>
                <w:rFonts w:cs="Arial"/>
                <w:color w:val="000000"/>
                <w:lang w:eastAsia="en-GB"/>
              </w:rPr>
              <w:t>additional satellites’ ephemeris via dedicated RRC signalling. Meanwhile, the disadvantage is clear, e.g., unnecessary signalling overhead by providing some satellites information which may be common to many UEs.</w:t>
            </w:r>
          </w:p>
          <w:p w14:paraId="686C6959" w14:textId="77777777" w:rsidR="008D758E" w:rsidRDefault="00340FEA">
            <w:pPr>
              <w:rPr>
                <w:rFonts w:cs="Arial"/>
                <w:color w:val="000000"/>
                <w:lang w:val="en-US" w:eastAsia="en-GB"/>
              </w:rPr>
            </w:pPr>
            <w:r>
              <w:rPr>
                <w:rFonts w:cs="Arial"/>
                <w:color w:val="000000"/>
                <w:lang w:eastAsia="en-GB"/>
              </w:rPr>
              <w:t xml:space="preserve">In [2] and [3], companies have a bit negative views for using dedicated signalling. In [3], company suggest to further consider multiple SIBs or SIB segmentation, but we think the scheme of “multiple SIBs” is already allowed. As mentioned above by MediaTek, </w:t>
            </w:r>
            <w:r>
              <w:rPr>
                <w:rFonts w:eastAsiaTheme="minorEastAsia"/>
                <w:lang w:val="en-US"/>
              </w:rPr>
              <w:t>network can change the content of SIB32 from time to time</w:t>
            </w:r>
            <w:r>
              <w:rPr>
                <w:rFonts w:cs="Arial"/>
                <w:color w:val="000000"/>
                <w:lang w:eastAsia="en-GB"/>
              </w:rPr>
              <w:t xml:space="preserve"> </w:t>
            </w:r>
            <w:r>
              <w:rPr>
                <w:rFonts w:eastAsiaTheme="minorEastAsia"/>
                <w:lang w:val="en-US"/>
              </w:rPr>
              <w:t>in order to provide more satellite information than 4</w:t>
            </w:r>
            <w:r>
              <w:rPr>
                <w:rFonts w:cs="Arial"/>
                <w:color w:val="000000"/>
                <w:lang w:val="en-US" w:eastAsia="en-GB"/>
              </w:rPr>
              <w:t>. That’s also one reason why we introduce the satellite ID in SIB32.</w:t>
            </w:r>
          </w:p>
          <w:p w14:paraId="22126DC0" w14:textId="77777777" w:rsidR="008D758E" w:rsidRDefault="00340FEA">
            <w:pPr>
              <w:rPr>
                <w:rFonts w:eastAsiaTheme="minorEastAsia"/>
                <w:highlight w:val="yellow"/>
              </w:rPr>
            </w:pPr>
            <w:r>
              <w:t xml:space="preserve">In [10], company give a scenario where the 4 satellites in SIB32 define 4 coverage windows within the next 4 hours, but the UE will only trigger uplink data every 12 hours. By use of dedicated RRC signalling, the network could provide the satellite assistance information, which would </w:t>
            </w:r>
            <w:r>
              <w:lastRenderedPageBreak/>
              <w:t>suit the UE’s traffic profile. However, it may be very unlikely for RAN to predict coverage for a certain UE after that long time. So we don’t think it’s feasible for RAN to provide suitable additional satellite assistance information to UE via dedicated signalling.</w:t>
            </w:r>
          </w:p>
        </w:tc>
      </w:tr>
      <w:tr w:rsidR="008D758E" w14:paraId="31CED80E" w14:textId="77777777">
        <w:tc>
          <w:tcPr>
            <w:tcW w:w="1496" w:type="dxa"/>
          </w:tcPr>
          <w:p w14:paraId="5126948F" w14:textId="77777777" w:rsidR="008D758E" w:rsidRDefault="00340FEA">
            <w:pPr>
              <w:rPr>
                <w:rFonts w:eastAsiaTheme="minorEastAsia"/>
                <w:lang w:val="en-US"/>
              </w:rPr>
            </w:pPr>
            <w:r>
              <w:rPr>
                <w:rFonts w:eastAsiaTheme="minorEastAsia" w:hint="eastAsia"/>
                <w:lang w:val="en-US"/>
              </w:rPr>
              <w:lastRenderedPageBreak/>
              <w:t>Xiaomi</w:t>
            </w:r>
          </w:p>
        </w:tc>
        <w:tc>
          <w:tcPr>
            <w:tcW w:w="1739" w:type="dxa"/>
          </w:tcPr>
          <w:p w14:paraId="501E07F7" w14:textId="77777777" w:rsidR="008D758E" w:rsidRDefault="00340FEA">
            <w:pPr>
              <w:rPr>
                <w:rFonts w:eastAsiaTheme="minorEastAsia"/>
                <w:lang w:val="en-US"/>
              </w:rPr>
            </w:pPr>
            <w:r>
              <w:rPr>
                <w:rFonts w:eastAsiaTheme="minorEastAsia" w:hint="eastAsia"/>
                <w:lang w:val="en-US"/>
              </w:rPr>
              <w:t>No</w:t>
            </w:r>
          </w:p>
        </w:tc>
        <w:tc>
          <w:tcPr>
            <w:tcW w:w="6480" w:type="dxa"/>
          </w:tcPr>
          <w:p w14:paraId="2B247CA7" w14:textId="77777777" w:rsidR="008D758E" w:rsidRDefault="008D758E">
            <w:pPr>
              <w:rPr>
                <w:rFonts w:eastAsiaTheme="minorEastAsia"/>
                <w:lang w:val="en-US"/>
              </w:rPr>
            </w:pPr>
          </w:p>
        </w:tc>
      </w:tr>
      <w:tr w:rsidR="008D758E" w14:paraId="7B260717" w14:textId="77777777">
        <w:tc>
          <w:tcPr>
            <w:tcW w:w="1496" w:type="dxa"/>
          </w:tcPr>
          <w:p w14:paraId="67434C34" w14:textId="77777777" w:rsidR="008D758E" w:rsidRDefault="00340FEA">
            <w:pPr>
              <w:rPr>
                <w:rFonts w:eastAsiaTheme="minorEastAsia"/>
              </w:rPr>
            </w:pPr>
            <w:r>
              <w:rPr>
                <w:rFonts w:eastAsiaTheme="minorEastAsia" w:hint="eastAsia"/>
              </w:rPr>
              <w:t>N</w:t>
            </w:r>
            <w:r>
              <w:rPr>
                <w:rFonts w:eastAsiaTheme="minorEastAsia"/>
              </w:rPr>
              <w:t>EC</w:t>
            </w:r>
          </w:p>
        </w:tc>
        <w:tc>
          <w:tcPr>
            <w:tcW w:w="1739" w:type="dxa"/>
          </w:tcPr>
          <w:p w14:paraId="1BCF4CCC" w14:textId="77777777" w:rsidR="008D758E" w:rsidRDefault="00340FEA">
            <w:pPr>
              <w:rPr>
                <w:rFonts w:eastAsiaTheme="minorEastAsia"/>
              </w:rPr>
            </w:pPr>
            <w:r>
              <w:rPr>
                <w:rFonts w:eastAsiaTheme="minorEastAsia"/>
              </w:rPr>
              <w:t>No</w:t>
            </w:r>
          </w:p>
        </w:tc>
        <w:tc>
          <w:tcPr>
            <w:tcW w:w="6480" w:type="dxa"/>
          </w:tcPr>
          <w:p w14:paraId="7AC1E2C8" w14:textId="77777777" w:rsidR="008D758E" w:rsidRDefault="00340FEA">
            <w:pPr>
              <w:rPr>
                <w:rFonts w:eastAsiaTheme="minorEastAsia"/>
                <w:highlight w:val="yellow"/>
              </w:rPr>
            </w:pPr>
            <w:r>
              <w:rPr>
                <w:rFonts w:eastAsiaTheme="minorEastAsia" w:hint="eastAsia"/>
                <w:sz w:val="22"/>
                <w:szCs w:val="22"/>
              </w:rPr>
              <w:t>W</w:t>
            </w:r>
            <w:r>
              <w:rPr>
                <w:rFonts w:eastAsiaTheme="minorEastAsia"/>
                <w:sz w:val="22"/>
                <w:szCs w:val="22"/>
              </w:rPr>
              <w:t>e don’t see a strong motivation for this, current broadcast is sufficient.</w:t>
            </w:r>
          </w:p>
        </w:tc>
      </w:tr>
      <w:tr w:rsidR="008D758E" w14:paraId="49BE0D8B" w14:textId="77777777">
        <w:tc>
          <w:tcPr>
            <w:tcW w:w="1496" w:type="dxa"/>
          </w:tcPr>
          <w:p w14:paraId="7CEB080B" w14:textId="77777777" w:rsidR="008D758E" w:rsidRDefault="00340FEA">
            <w:pPr>
              <w:rPr>
                <w:rFonts w:eastAsiaTheme="minorEastAsia"/>
              </w:rPr>
            </w:pPr>
            <w:r>
              <w:rPr>
                <w:rFonts w:eastAsiaTheme="minorEastAsia" w:hint="eastAsia"/>
              </w:rPr>
              <w:t>H</w:t>
            </w:r>
            <w:r>
              <w:rPr>
                <w:rFonts w:eastAsiaTheme="minorEastAsia"/>
              </w:rPr>
              <w:t>uawei, HiSilicon</w:t>
            </w:r>
          </w:p>
        </w:tc>
        <w:tc>
          <w:tcPr>
            <w:tcW w:w="1739" w:type="dxa"/>
          </w:tcPr>
          <w:p w14:paraId="5FA09697" w14:textId="77777777" w:rsidR="008D758E" w:rsidRDefault="00340FEA">
            <w:pPr>
              <w:rPr>
                <w:rFonts w:eastAsiaTheme="minorEastAsia"/>
              </w:rPr>
            </w:pPr>
            <w:r>
              <w:rPr>
                <w:rFonts w:eastAsiaTheme="minorEastAsia" w:hint="eastAsia"/>
              </w:rPr>
              <w:t>N</w:t>
            </w:r>
            <w:r>
              <w:rPr>
                <w:rFonts w:eastAsiaTheme="minorEastAsia"/>
              </w:rPr>
              <w:t>o</w:t>
            </w:r>
          </w:p>
        </w:tc>
        <w:tc>
          <w:tcPr>
            <w:tcW w:w="6480" w:type="dxa"/>
          </w:tcPr>
          <w:p w14:paraId="2EBDFDCA" w14:textId="77777777" w:rsidR="008D758E" w:rsidRDefault="00340FEA">
            <w:pPr>
              <w:rPr>
                <w:rFonts w:eastAsiaTheme="minorEastAsia"/>
              </w:rPr>
            </w:pPr>
            <w:r>
              <w:rPr>
                <w:rFonts w:eastAsiaTheme="minorEastAsia" w:hint="eastAsia"/>
              </w:rPr>
              <w:t>T</w:t>
            </w:r>
            <w:r>
              <w:rPr>
                <w:rFonts w:eastAsiaTheme="minorEastAsia"/>
              </w:rPr>
              <w:t xml:space="preserve">he satellite assitence information should be common to all UEs. There is no strong need to specifically provde this to one UE via RRC signalling. </w:t>
            </w:r>
          </w:p>
        </w:tc>
      </w:tr>
      <w:tr w:rsidR="008D758E" w14:paraId="1C03AF6F" w14:textId="77777777">
        <w:tc>
          <w:tcPr>
            <w:tcW w:w="1496" w:type="dxa"/>
          </w:tcPr>
          <w:p w14:paraId="1B1A5B33" w14:textId="77777777" w:rsidR="008D758E" w:rsidRDefault="00340FEA">
            <w:pPr>
              <w:rPr>
                <w:rFonts w:eastAsiaTheme="minorEastAsia"/>
              </w:rPr>
            </w:pPr>
            <w:r>
              <w:rPr>
                <w:rFonts w:eastAsiaTheme="minorEastAsia"/>
              </w:rPr>
              <w:t>InterDigital</w:t>
            </w:r>
          </w:p>
        </w:tc>
        <w:tc>
          <w:tcPr>
            <w:tcW w:w="1739" w:type="dxa"/>
          </w:tcPr>
          <w:p w14:paraId="5D2974DD" w14:textId="77777777" w:rsidR="008D758E" w:rsidRDefault="00340FEA">
            <w:pPr>
              <w:rPr>
                <w:rFonts w:eastAsiaTheme="minorEastAsia"/>
              </w:rPr>
            </w:pPr>
            <w:r>
              <w:rPr>
                <w:rFonts w:eastAsiaTheme="minorEastAsia"/>
              </w:rPr>
              <w:t>Yes</w:t>
            </w:r>
          </w:p>
        </w:tc>
        <w:tc>
          <w:tcPr>
            <w:tcW w:w="6480" w:type="dxa"/>
          </w:tcPr>
          <w:p w14:paraId="1A752B1D" w14:textId="77777777" w:rsidR="008D758E" w:rsidRDefault="00340FEA">
            <w:pPr>
              <w:rPr>
                <w:rFonts w:eastAsiaTheme="minorEastAsia"/>
              </w:rPr>
            </w:pPr>
            <w:r>
              <w:rPr>
                <w:rFonts w:eastAsiaTheme="minorEastAsia"/>
              </w:rPr>
              <w:t>While we agree the information should be common, dedicated signalling would enable more information to be provided.</w:t>
            </w:r>
          </w:p>
        </w:tc>
      </w:tr>
      <w:tr w:rsidR="008D758E" w14:paraId="2A12C3EB" w14:textId="77777777">
        <w:tc>
          <w:tcPr>
            <w:tcW w:w="1496" w:type="dxa"/>
          </w:tcPr>
          <w:p w14:paraId="546DFC21" w14:textId="77777777" w:rsidR="008D758E" w:rsidRDefault="00340FEA">
            <w:pPr>
              <w:rPr>
                <w:lang w:eastAsia="sv-SE"/>
              </w:rPr>
            </w:pPr>
            <w:r>
              <w:rPr>
                <w:lang w:eastAsia="sv-SE"/>
              </w:rPr>
              <w:t>Nordic</w:t>
            </w:r>
          </w:p>
        </w:tc>
        <w:tc>
          <w:tcPr>
            <w:tcW w:w="1739" w:type="dxa"/>
          </w:tcPr>
          <w:p w14:paraId="1A6E70C8" w14:textId="77777777" w:rsidR="008D758E" w:rsidRDefault="00340FEA">
            <w:pPr>
              <w:rPr>
                <w:lang w:eastAsia="sv-SE"/>
              </w:rPr>
            </w:pPr>
            <w:r>
              <w:rPr>
                <w:lang w:eastAsia="sv-SE"/>
              </w:rPr>
              <w:t>No</w:t>
            </w:r>
          </w:p>
        </w:tc>
        <w:tc>
          <w:tcPr>
            <w:tcW w:w="6480" w:type="dxa"/>
          </w:tcPr>
          <w:p w14:paraId="19E966A0" w14:textId="77777777" w:rsidR="008D758E" w:rsidRDefault="00340FEA">
            <w:pPr>
              <w:rPr>
                <w:lang w:eastAsia="sv-SE"/>
              </w:rPr>
            </w:pPr>
            <w:r>
              <w:rPr>
                <w:lang w:eastAsia="sv-SE"/>
              </w:rPr>
              <w:t xml:space="preserve">But agree with benefits of “enabling more information” via dedicated signalling. </w:t>
            </w:r>
          </w:p>
        </w:tc>
      </w:tr>
      <w:tr w:rsidR="008D758E" w14:paraId="1317CF76" w14:textId="77777777">
        <w:tc>
          <w:tcPr>
            <w:tcW w:w="1496" w:type="dxa"/>
          </w:tcPr>
          <w:p w14:paraId="2CF2E643" w14:textId="77777777" w:rsidR="008D758E" w:rsidRDefault="00340FEA">
            <w:pPr>
              <w:rPr>
                <w:lang w:eastAsia="sv-SE"/>
              </w:rPr>
            </w:pPr>
            <w:r>
              <w:rPr>
                <w:lang w:eastAsia="sv-SE"/>
              </w:rPr>
              <w:t>Ericsson</w:t>
            </w:r>
          </w:p>
        </w:tc>
        <w:tc>
          <w:tcPr>
            <w:tcW w:w="1739" w:type="dxa"/>
          </w:tcPr>
          <w:p w14:paraId="7D7874A6" w14:textId="77777777" w:rsidR="008D758E" w:rsidRDefault="00340FEA">
            <w:pPr>
              <w:rPr>
                <w:lang w:eastAsia="sv-SE"/>
              </w:rPr>
            </w:pPr>
            <w:r>
              <w:rPr>
                <w:lang w:eastAsia="sv-SE"/>
              </w:rPr>
              <w:t>Yes</w:t>
            </w:r>
          </w:p>
        </w:tc>
        <w:tc>
          <w:tcPr>
            <w:tcW w:w="6480" w:type="dxa"/>
          </w:tcPr>
          <w:p w14:paraId="111FFC1E" w14:textId="77777777" w:rsidR="008D758E" w:rsidRDefault="00340FEA">
            <w:pPr>
              <w:rPr>
                <w:lang w:eastAsia="sv-SE"/>
              </w:rPr>
            </w:pPr>
            <w:r>
              <w:rPr>
                <w:lang w:eastAsia="sv-SE"/>
              </w:rPr>
              <w:t>We see this additional mechanism can be useful in certain mobility scenarios. For instance, when a UE is moving towards a cell´s boundary and potentially out of coverage.</w:t>
            </w:r>
          </w:p>
        </w:tc>
      </w:tr>
      <w:tr w:rsidR="008D758E" w14:paraId="5A2DC2D6" w14:textId="77777777">
        <w:tc>
          <w:tcPr>
            <w:tcW w:w="1496" w:type="dxa"/>
          </w:tcPr>
          <w:p w14:paraId="137E9D10" w14:textId="77777777" w:rsidR="008D758E" w:rsidRDefault="00340FEA">
            <w:pPr>
              <w:rPr>
                <w:lang w:eastAsia="sv-SE"/>
              </w:rPr>
            </w:pPr>
            <w:r>
              <w:rPr>
                <w:rFonts w:eastAsiaTheme="minorEastAsia"/>
              </w:rPr>
              <w:t>Samsung</w:t>
            </w:r>
          </w:p>
        </w:tc>
        <w:tc>
          <w:tcPr>
            <w:tcW w:w="1739" w:type="dxa"/>
          </w:tcPr>
          <w:p w14:paraId="7B5C3551" w14:textId="77777777" w:rsidR="008D758E" w:rsidRDefault="00340FEA">
            <w:pPr>
              <w:rPr>
                <w:lang w:eastAsia="sv-SE"/>
              </w:rPr>
            </w:pPr>
            <w:r>
              <w:rPr>
                <w:rFonts w:eastAsiaTheme="minorEastAsia"/>
              </w:rPr>
              <w:t>Yes</w:t>
            </w:r>
          </w:p>
        </w:tc>
        <w:tc>
          <w:tcPr>
            <w:tcW w:w="6480" w:type="dxa"/>
          </w:tcPr>
          <w:p w14:paraId="1B7661B5" w14:textId="77777777" w:rsidR="008D758E" w:rsidRDefault="00340FEA">
            <w:pPr>
              <w:rPr>
                <w:rFonts w:eastAsiaTheme="minorEastAsia"/>
                <w:lang w:val="en-US"/>
              </w:rPr>
            </w:pPr>
            <w:r>
              <w:rPr>
                <w:rFonts w:eastAsiaTheme="minorEastAsia"/>
                <w:lang w:val="en-US"/>
              </w:rPr>
              <w:t xml:space="preserve">This could be useful tool. We think that there are use cases for delivering the related discontinuous coverage information in either dedicated RRC signaled, for instance via a </w:t>
            </w:r>
            <w:r>
              <w:rPr>
                <w:rFonts w:eastAsiaTheme="minorEastAsia"/>
                <w:i/>
                <w:lang w:val="en-US"/>
              </w:rPr>
              <w:t>systemInformationBlockType32Dedicated</w:t>
            </w:r>
            <w:r>
              <w:rPr>
                <w:rFonts w:eastAsiaTheme="minorEastAsia"/>
                <w:lang w:val="en-US"/>
              </w:rPr>
              <w:t xml:space="preserve"> or via RRC release. </w:t>
            </w:r>
          </w:p>
          <w:p w14:paraId="278F2B35" w14:textId="77777777" w:rsidR="008D758E" w:rsidRDefault="00340FEA">
            <w:pPr>
              <w:rPr>
                <w:rFonts w:eastAsiaTheme="minorEastAsia"/>
                <w:lang w:val="en-US"/>
              </w:rPr>
            </w:pPr>
            <w:r>
              <w:rPr>
                <w:rFonts w:eastAsiaTheme="minorEastAsia"/>
                <w:lang w:val="en-US"/>
              </w:rPr>
              <w:t xml:space="preserve">We think that this can be a very easy way to enable a network to build up a larger constellation for a UE. For SIB31 we have for instance not introduced any restrictions on how it can be delivered dedicatedly because we wanted to give network some tools. </w:t>
            </w:r>
          </w:p>
          <w:p w14:paraId="3A794A8C" w14:textId="77777777" w:rsidR="008D758E" w:rsidRDefault="00340FEA">
            <w:pPr>
              <w:rPr>
                <w:lang w:eastAsia="sv-SE"/>
              </w:rPr>
            </w:pPr>
            <w:r>
              <w:rPr>
                <w:rFonts w:eastAsiaTheme="minorEastAsia"/>
                <w:lang w:val="en-US"/>
              </w:rPr>
              <w:t xml:space="preserve">We do not think that the network can use SIB32 to convey a larger constellation, as SIB32 needs to be used to convey the satellite coverage at and around the location the UE is at. </w:t>
            </w:r>
          </w:p>
        </w:tc>
      </w:tr>
      <w:tr w:rsidR="008D758E" w14:paraId="5D3FA34E" w14:textId="77777777">
        <w:tc>
          <w:tcPr>
            <w:tcW w:w="1496" w:type="dxa"/>
          </w:tcPr>
          <w:p w14:paraId="28986DC0" w14:textId="77777777" w:rsidR="008D758E" w:rsidRDefault="00340FEA">
            <w:pPr>
              <w:rPr>
                <w:rFonts w:eastAsia="SimSun"/>
                <w:lang w:val="en-US"/>
              </w:rPr>
            </w:pPr>
            <w:r>
              <w:rPr>
                <w:rFonts w:eastAsia="SimSun" w:hint="eastAsia"/>
                <w:lang w:val="en-US"/>
              </w:rPr>
              <w:t>CMCC</w:t>
            </w:r>
          </w:p>
        </w:tc>
        <w:tc>
          <w:tcPr>
            <w:tcW w:w="1739" w:type="dxa"/>
          </w:tcPr>
          <w:p w14:paraId="7AB728B3" w14:textId="77777777" w:rsidR="008D758E" w:rsidRDefault="00340FEA">
            <w:pPr>
              <w:rPr>
                <w:rFonts w:eastAsia="SimSun"/>
                <w:lang w:val="en-US"/>
              </w:rPr>
            </w:pPr>
            <w:r>
              <w:rPr>
                <w:rFonts w:eastAsia="SimSun" w:hint="eastAsia"/>
                <w:lang w:val="en-US"/>
              </w:rPr>
              <w:t>Yes with comments</w:t>
            </w:r>
          </w:p>
        </w:tc>
        <w:tc>
          <w:tcPr>
            <w:tcW w:w="6480" w:type="dxa"/>
          </w:tcPr>
          <w:p w14:paraId="5FA165F1" w14:textId="77777777" w:rsidR="008D758E" w:rsidRDefault="00340FEA">
            <w:pPr>
              <w:rPr>
                <w:rFonts w:eastAsiaTheme="minorEastAsia"/>
                <w:lang w:val="en-US"/>
              </w:rPr>
            </w:pPr>
            <w:r>
              <w:rPr>
                <w:rFonts w:eastAsiaTheme="minorEastAsia" w:hint="eastAsia"/>
                <w:lang w:val="en-US"/>
              </w:rPr>
              <w:t>As mentioned in our contribution, SA2 pointed that the limitation to 4 satellites could limit coverage information to only a short period in the future (e.g. 2 hours) in TR 23.700-28. And SA2 expects that the number of satellites RAN broadcasts ephemeris data for will be increased from 4 in Rel-17 to 8 in Rel-18. Hence, we prefer to provide more satellite info to the UEs.</w:t>
            </w:r>
          </w:p>
          <w:p w14:paraId="4DD0C5C3" w14:textId="77777777" w:rsidR="008D758E" w:rsidRDefault="00340FEA">
            <w:pPr>
              <w:rPr>
                <w:rFonts w:eastAsiaTheme="minorEastAsia"/>
                <w:lang w:val="en-US"/>
              </w:rPr>
            </w:pPr>
            <w:r>
              <w:rPr>
                <w:rFonts w:eastAsiaTheme="minorEastAsia" w:hint="eastAsia"/>
                <w:lang w:val="en-US"/>
              </w:rPr>
              <w:t>If companies have concern on dedicated signaling, we think multiple SIBs or SIB segmentation can be considered.</w:t>
            </w:r>
          </w:p>
        </w:tc>
      </w:tr>
      <w:tr w:rsidR="00340FEA" w14:paraId="551075C2" w14:textId="77777777">
        <w:tc>
          <w:tcPr>
            <w:tcW w:w="1496" w:type="dxa"/>
          </w:tcPr>
          <w:p w14:paraId="51E858B1" w14:textId="133021D0" w:rsidR="00340FEA" w:rsidRDefault="00340FEA" w:rsidP="00340FEA">
            <w:pPr>
              <w:rPr>
                <w:rFonts w:eastAsia="SimSun"/>
                <w:lang w:val="en-US"/>
              </w:rPr>
            </w:pPr>
            <w:r>
              <w:rPr>
                <w:lang w:eastAsia="sv-SE"/>
              </w:rPr>
              <w:t>Nokia</w:t>
            </w:r>
          </w:p>
        </w:tc>
        <w:tc>
          <w:tcPr>
            <w:tcW w:w="1739" w:type="dxa"/>
          </w:tcPr>
          <w:p w14:paraId="599F4CC0" w14:textId="388DDBE4" w:rsidR="00340FEA" w:rsidRDefault="00340FEA" w:rsidP="00340FEA">
            <w:pPr>
              <w:rPr>
                <w:rFonts w:eastAsia="SimSun"/>
                <w:lang w:val="en-US"/>
              </w:rPr>
            </w:pPr>
            <w:r>
              <w:rPr>
                <w:lang w:eastAsia="sv-SE"/>
              </w:rPr>
              <w:t>Yes</w:t>
            </w:r>
          </w:p>
        </w:tc>
        <w:tc>
          <w:tcPr>
            <w:tcW w:w="6480" w:type="dxa"/>
          </w:tcPr>
          <w:p w14:paraId="4F504268" w14:textId="35397D90" w:rsidR="00340FEA" w:rsidRDefault="00340FEA" w:rsidP="00340FEA">
            <w:pPr>
              <w:rPr>
                <w:rFonts w:eastAsiaTheme="minorEastAsia"/>
                <w:lang w:val="en-US"/>
              </w:rPr>
            </w:pPr>
            <w:r>
              <w:rPr>
                <w:lang w:eastAsia="sv-SE"/>
              </w:rPr>
              <w:t xml:space="preserve">UE specific eDRX cycle configuration is possible. In such cases the sataellites which are visible at the next wake-up need not be the immediate satellite neighbour. These cells may be neighbours of neighbour-cells. Configuring all of them via system information is not optimum. Moreover depending UE mobility the satellite visible for next NTN idle mode action also can be different for each UE. For this case also UE specific dedicated neighbours will be required.  The dedicated signalling from NW will be based on additional assistance from UE or CN whose details can be discussed later. </w:t>
            </w:r>
          </w:p>
        </w:tc>
      </w:tr>
      <w:tr w:rsidR="002D6E20" w14:paraId="2087F558" w14:textId="77777777" w:rsidTr="002D6E20">
        <w:tc>
          <w:tcPr>
            <w:tcW w:w="1496" w:type="dxa"/>
          </w:tcPr>
          <w:p w14:paraId="14A1F3C7" w14:textId="77777777" w:rsidR="002D6E20" w:rsidRDefault="002D6E20" w:rsidP="005E1058">
            <w:pPr>
              <w:rPr>
                <w:rFonts w:eastAsia="SimSun"/>
                <w:lang w:val="en-US"/>
              </w:rPr>
            </w:pPr>
            <w:r>
              <w:rPr>
                <w:rFonts w:eastAsia="SimSun"/>
                <w:lang w:val="en-US"/>
              </w:rPr>
              <w:t>Intel</w:t>
            </w:r>
          </w:p>
        </w:tc>
        <w:tc>
          <w:tcPr>
            <w:tcW w:w="1739" w:type="dxa"/>
          </w:tcPr>
          <w:p w14:paraId="2411E4E6" w14:textId="77777777" w:rsidR="002D6E20" w:rsidRDefault="002D6E20" w:rsidP="005E1058">
            <w:pPr>
              <w:rPr>
                <w:rFonts w:eastAsia="SimSun"/>
                <w:lang w:val="en-US"/>
              </w:rPr>
            </w:pPr>
            <w:r>
              <w:rPr>
                <w:rFonts w:eastAsia="SimSun"/>
                <w:lang w:val="en-US"/>
              </w:rPr>
              <w:t>No</w:t>
            </w:r>
          </w:p>
        </w:tc>
        <w:tc>
          <w:tcPr>
            <w:tcW w:w="6480" w:type="dxa"/>
          </w:tcPr>
          <w:p w14:paraId="5D870998" w14:textId="77777777" w:rsidR="002D6E20" w:rsidRDefault="002D6E20" w:rsidP="005E1058">
            <w:pPr>
              <w:rPr>
                <w:rFonts w:eastAsiaTheme="minorEastAsia"/>
                <w:lang w:val="en-US"/>
              </w:rPr>
            </w:pPr>
            <w:r>
              <w:rPr>
                <w:rFonts w:eastAsiaTheme="minorEastAsia"/>
                <w:lang w:val="en-US"/>
              </w:rPr>
              <w:t>The discontinuous coverage information doesn’t need to be very accurate.</w:t>
            </w:r>
          </w:p>
        </w:tc>
      </w:tr>
      <w:tr w:rsidR="00D062B5" w14:paraId="1D3F766D" w14:textId="77777777" w:rsidTr="00D062B5">
        <w:tc>
          <w:tcPr>
            <w:tcW w:w="1496" w:type="dxa"/>
          </w:tcPr>
          <w:p w14:paraId="02872740" w14:textId="77777777" w:rsidR="00D062B5" w:rsidRDefault="00D062B5" w:rsidP="00D861F6">
            <w:pPr>
              <w:rPr>
                <w:rFonts w:eastAsiaTheme="minorEastAsia"/>
              </w:rPr>
            </w:pPr>
            <w:r>
              <w:rPr>
                <w:rFonts w:eastAsiaTheme="minorEastAsia"/>
              </w:rPr>
              <w:t>Sequans</w:t>
            </w:r>
          </w:p>
        </w:tc>
        <w:tc>
          <w:tcPr>
            <w:tcW w:w="1739" w:type="dxa"/>
          </w:tcPr>
          <w:p w14:paraId="15F9659E" w14:textId="77777777" w:rsidR="00D062B5" w:rsidRDefault="00D062B5" w:rsidP="00D861F6">
            <w:pPr>
              <w:rPr>
                <w:rFonts w:eastAsiaTheme="minorEastAsia"/>
              </w:rPr>
            </w:pPr>
            <w:r>
              <w:rPr>
                <w:rFonts w:eastAsiaTheme="minorEastAsia"/>
              </w:rPr>
              <w:t>No strong view</w:t>
            </w:r>
          </w:p>
        </w:tc>
        <w:tc>
          <w:tcPr>
            <w:tcW w:w="6480" w:type="dxa"/>
          </w:tcPr>
          <w:p w14:paraId="1BBC2E0D" w14:textId="77777777" w:rsidR="00D062B5" w:rsidRDefault="00D062B5" w:rsidP="00D861F6">
            <w:pPr>
              <w:rPr>
                <w:rFonts w:eastAsiaTheme="minorEastAsia"/>
                <w:lang w:val="en-US"/>
              </w:rPr>
            </w:pPr>
            <w:r>
              <w:rPr>
                <w:rFonts w:eastAsiaTheme="minorEastAsia"/>
                <w:lang w:val="en-US"/>
              </w:rPr>
              <w:t xml:space="preserve">We don’t really see the need as SIB32 already allows to signal info for additional satellites. We are ok if there is a clear benefit. </w:t>
            </w:r>
          </w:p>
        </w:tc>
      </w:tr>
      <w:tr w:rsidR="00885DEA" w14:paraId="44F76E63" w14:textId="77777777" w:rsidTr="00D062B5">
        <w:tc>
          <w:tcPr>
            <w:tcW w:w="1496" w:type="dxa"/>
          </w:tcPr>
          <w:p w14:paraId="3A225DD4" w14:textId="1F9FC71E" w:rsidR="00885DEA" w:rsidRDefault="00885DEA" w:rsidP="00885DEA">
            <w:pPr>
              <w:rPr>
                <w:rFonts w:eastAsiaTheme="minorEastAsia"/>
              </w:rPr>
            </w:pPr>
            <w:r>
              <w:rPr>
                <w:rFonts w:eastAsiaTheme="minorEastAsia" w:hint="eastAsia"/>
              </w:rPr>
              <w:t>Apple</w:t>
            </w:r>
          </w:p>
        </w:tc>
        <w:tc>
          <w:tcPr>
            <w:tcW w:w="1739" w:type="dxa"/>
          </w:tcPr>
          <w:p w14:paraId="53766827" w14:textId="1EF4838C" w:rsidR="00885DEA" w:rsidRDefault="00885DEA" w:rsidP="00885DEA">
            <w:pPr>
              <w:rPr>
                <w:rFonts w:eastAsiaTheme="minorEastAsia"/>
              </w:rPr>
            </w:pPr>
            <w:r>
              <w:rPr>
                <w:rFonts w:eastAsiaTheme="minorEastAsia" w:hint="eastAsia"/>
              </w:rPr>
              <w:t>No</w:t>
            </w:r>
          </w:p>
        </w:tc>
        <w:tc>
          <w:tcPr>
            <w:tcW w:w="6480" w:type="dxa"/>
          </w:tcPr>
          <w:p w14:paraId="00868DB8" w14:textId="25675260" w:rsidR="00885DEA" w:rsidRDefault="00885DEA" w:rsidP="00885DEA">
            <w:pPr>
              <w:rPr>
                <w:rFonts w:eastAsiaTheme="minorEastAsia"/>
                <w:lang w:val="en-US"/>
              </w:rPr>
            </w:pPr>
            <w:r>
              <w:rPr>
                <w:rFonts w:eastAsiaTheme="minorEastAsia"/>
                <w:lang w:val="en-US"/>
              </w:rPr>
              <w:t>Wondering if network can have the UE traffic info to deliberately skip some of the satellite, as shown in [10]?</w:t>
            </w:r>
          </w:p>
        </w:tc>
      </w:tr>
    </w:tbl>
    <w:p w14:paraId="6D68BC87" w14:textId="77777777" w:rsidR="008D758E" w:rsidRDefault="008D758E"/>
    <w:p w14:paraId="66157509" w14:textId="77777777" w:rsidR="008D758E" w:rsidRDefault="00340FEA">
      <w:pPr>
        <w:pStyle w:val="Heading2"/>
      </w:pPr>
      <w:r>
        <w:lastRenderedPageBreak/>
        <w:t xml:space="preserve">Enhancements in paging and eDRX </w:t>
      </w:r>
    </w:p>
    <w:p w14:paraId="6037CCFC" w14:textId="77777777" w:rsidR="008D758E" w:rsidRDefault="00340FEA">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8D758E" w14:paraId="4605A377" w14:textId="77777777">
        <w:tc>
          <w:tcPr>
            <w:tcW w:w="9629" w:type="dxa"/>
          </w:tcPr>
          <w:p w14:paraId="57BFBCE8" w14:textId="77777777" w:rsidR="008D758E" w:rsidRDefault="00340FEA">
            <w:pPr>
              <w:rPr>
                <w:b/>
                <w:bCs/>
                <w:lang w:val="en-US"/>
              </w:rPr>
            </w:pPr>
            <w:r>
              <w:rPr>
                <w:b/>
                <w:bCs/>
                <w:lang w:val="en-US"/>
              </w:rPr>
              <w:t>Agreement:</w:t>
            </w:r>
          </w:p>
          <w:p w14:paraId="71BEF68E" w14:textId="77777777" w:rsidR="008D758E" w:rsidRDefault="00340FEA">
            <w:pPr>
              <w:rPr>
                <w:rFonts w:cs="Arial"/>
                <w:lang w:eastAsia="sv-SE"/>
              </w:rPr>
            </w:pPr>
            <w:r>
              <w:rPr>
                <w:rFonts w:asciiTheme="minorHAnsi" w:eastAsia="Malgun Gothic" w:hAnsiTheme="minorHAnsi" w:cstheme="minorHAnsi"/>
                <w:lang w:val="en-US"/>
              </w:rPr>
              <w:t>RAN2 will support enhancements in paging and eDRX, in alignment with the work in SA2 and CT1. FFS on the details</w:t>
            </w:r>
          </w:p>
        </w:tc>
      </w:tr>
    </w:tbl>
    <w:p w14:paraId="615CEC10" w14:textId="77777777" w:rsidR="008D758E" w:rsidRDefault="008D758E">
      <w:pPr>
        <w:rPr>
          <w:sz w:val="2"/>
          <w:szCs w:val="2"/>
        </w:rPr>
      </w:pPr>
    </w:p>
    <w:p w14:paraId="44D907DD" w14:textId="77777777" w:rsidR="008D758E" w:rsidRDefault="008D758E"/>
    <w:p w14:paraId="550F9242" w14:textId="77777777" w:rsidR="008D758E" w:rsidRDefault="00340FEA">
      <w:r>
        <w:t>The following summarizes RAN2#121bis-e contributions discussing solution directions:</w:t>
      </w:r>
    </w:p>
    <w:p w14:paraId="516ADA2C" w14:textId="77777777" w:rsidR="008D758E" w:rsidRDefault="008D758E"/>
    <w:tbl>
      <w:tblPr>
        <w:tblStyle w:val="TableGrid"/>
        <w:tblW w:w="0" w:type="auto"/>
        <w:tblLook w:val="04A0" w:firstRow="1" w:lastRow="0" w:firstColumn="1" w:lastColumn="0" w:noHBand="0" w:noVBand="1"/>
      </w:tblPr>
      <w:tblGrid>
        <w:gridCol w:w="9629"/>
      </w:tblGrid>
      <w:tr w:rsidR="008D758E" w14:paraId="4B83142F" w14:textId="77777777">
        <w:tc>
          <w:tcPr>
            <w:tcW w:w="9629" w:type="dxa"/>
          </w:tcPr>
          <w:p w14:paraId="0B40AEEB" w14:textId="77777777" w:rsidR="008D758E" w:rsidRDefault="00340FEA">
            <w:pPr>
              <w:rPr>
                <w:rFonts w:cs="Arial"/>
                <w:color w:val="000000"/>
                <w:lang w:eastAsia="en-GB"/>
              </w:rPr>
            </w:pPr>
            <w:r>
              <w:rPr>
                <w:rFonts w:cs="Arial"/>
                <w:color w:val="000000"/>
                <w:lang w:eastAsia="en-GB"/>
              </w:rPr>
              <w:t>[1] (Apple) Proposal 1: RAN2 to discuss whether to address the mismatch issue between PTW and actual coverage time.</w:t>
            </w:r>
          </w:p>
        </w:tc>
      </w:tr>
      <w:tr w:rsidR="008D758E" w14:paraId="52E07592" w14:textId="77777777">
        <w:trPr>
          <w:trHeight w:val="103"/>
        </w:trPr>
        <w:tc>
          <w:tcPr>
            <w:tcW w:w="9629" w:type="dxa"/>
          </w:tcPr>
          <w:p w14:paraId="7EAA2C5B" w14:textId="77777777" w:rsidR="008D758E" w:rsidRDefault="00340FEA">
            <w:pPr>
              <w:rPr>
                <w:rFonts w:cs="Arial"/>
                <w:color w:val="000000"/>
                <w:lang w:eastAsia="en-GB"/>
              </w:rPr>
            </w:pPr>
            <w:r>
              <w:rPr>
                <w:rFonts w:cs="Arial"/>
                <w:color w:val="000000"/>
                <w:lang w:eastAsia="en-GB"/>
              </w:rPr>
              <w:t>[2] (CATT) Proposal 4</w:t>
            </w:r>
            <w:r>
              <w:rPr>
                <w:rFonts w:eastAsia="MS Gothic" w:cs="Arial"/>
                <w:color w:val="000000"/>
                <w:lang w:eastAsia="en-GB"/>
              </w:rPr>
              <w:t>：</w:t>
            </w:r>
            <w:r>
              <w:rPr>
                <w:rFonts w:cs="Arial"/>
                <w:color w:val="000000"/>
                <w:lang w:eastAsia="en-GB"/>
              </w:rPr>
              <w:t>Enhancements on paging and eDRX should be supported to avoid UE monitoring paging during the UE unreachability periods, and to guarantee the UE reachability during the coverage periods.</w:t>
            </w:r>
          </w:p>
          <w:p w14:paraId="6174A4BB" w14:textId="77777777" w:rsidR="008D758E" w:rsidRDefault="00340FEA">
            <w:pPr>
              <w:rPr>
                <w:rFonts w:cs="Arial"/>
                <w:color w:val="000000"/>
                <w:lang w:eastAsia="en-GB"/>
              </w:rPr>
            </w:pPr>
            <w:r>
              <w:rPr>
                <w:rFonts w:cs="Arial"/>
                <w:color w:val="000000"/>
                <w:lang w:eastAsia="en-GB"/>
              </w:rPr>
              <w:t>[2] (CATT) Proposal 5</w:t>
            </w:r>
            <w:r>
              <w:rPr>
                <w:rFonts w:eastAsia="MS Gothic" w:cs="Arial"/>
                <w:color w:val="000000"/>
                <w:lang w:eastAsia="en-GB"/>
              </w:rPr>
              <w:t>：</w:t>
            </w:r>
            <w:r>
              <w:rPr>
                <w:rFonts w:cs="Arial"/>
                <w:color w:val="000000"/>
                <w:lang w:eastAsia="en-GB"/>
              </w:rPr>
              <w:t>The calculations related with paging/eDRX (e.g., PH/PO, PH or PTW) should not be changed.</w:t>
            </w:r>
          </w:p>
        </w:tc>
      </w:tr>
      <w:tr w:rsidR="008D758E" w14:paraId="32DC8EB6" w14:textId="77777777">
        <w:tc>
          <w:tcPr>
            <w:tcW w:w="9629" w:type="dxa"/>
          </w:tcPr>
          <w:p w14:paraId="080B4180" w14:textId="77777777" w:rsidR="008D758E" w:rsidRDefault="00340FEA">
            <w:pPr>
              <w:rPr>
                <w:rFonts w:cs="Arial"/>
                <w:color w:val="000000"/>
                <w:lang w:eastAsia="en-GB"/>
              </w:rPr>
            </w:pPr>
            <w:r>
              <w:rPr>
                <w:rFonts w:cs="Arial"/>
                <w:color w:val="000000"/>
                <w:lang w:eastAsia="en-GB"/>
              </w:rPr>
              <w:t>[6] (Huawei) Proposal 1: NW should be able to configure multiple Paging Time Windows during an eDRX cycle.</w:t>
            </w:r>
          </w:p>
        </w:tc>
      </w:tr>
      <w:tr w:rsidR="008D758E" w14:paraId="2B1197C4" w14:textId="77777777">
        <w:trPr>
          <w:trHeight w:val="167"/>
        </w:trPr>
        <w:tc>
          <w:tcPr>
            <w:tcW w:w="9629" w:type="dxa"/>
          </w:tcPr>
          <w:p w14:paraId="525BB355" w14:textId="77777777" w:rsidR="008D758E" w:rsidRDefault="00340FEA">
            <w:pPr>
              <w:rPr>
                <w:rFonts w:cs="Arial"/>
                <w:color w:val="000000"/>
                <w:lang w:eastAsia="en-GB"/>
              </w:rPr>
            </w:pPr>
            <w:r>
              <w:rPr>
                <w:rFonts w:cs="Arial"/>
                <w:color w:val="000000"/>
                <w:lang w:eastAsia="en-GB"/>
              </w:rPr>
              <w:t>[7] (Interdigital) Proposal 2: PTW can be adjusted with co-ordination between UE and NW to account for UE unreachability periods.</w:t>
            </w:r>
          </w:p>
          <w:p w14:paraId="22FBAE34" w14:textId="77777777" w:rsidR="008D758E" w:rsidRDefault="00340FEA">
            <w:pPr>
              <w:rPr>
                <w:rFonts w:cs="Arial"/>
                <w:color w:val="000000"/>
                <w:lang w:eastAsia="en-GB"/>
              </w:rPr>
            </w:pPr>
            <w:r>
              <w:rPr>
                <w:rFonts w:cs="Arial"/>
                <w:color w:val="000000"/>
                <w:lang w:eastAsia="en-GB"/>
              </w:rPr>
              <w:t>[7] (Interdigital) Proposal 3: RAN2 to down select between the following options for PTW adjustment:</w:t>
            </w:r>
          </w:p>
          <w:p w14:paraId="2C56D111" w14:textId="77777777" w:rsidR="008D758E" w:rsidRDefault="00340FEA">
            <w:pPr>
              <w:rPr>
                <w:rFonts w:cs="Arial"/>
                <w:color w:val="000000"/>
                <w:lang w:eastAsia="en-GB"/>
              </w:rPr>
            </w:pPr>
            <w:r>
              <w:rPr>
                <w:rFonts w:cs="Arial"/>
                <w:color w:val="000000"/>
                <w:lang w:eastAsia="en-GB"/>
              </w:rPr>
              <w:t>- Option 1 (configurable offset)</w:t>
            </w:r>
          </w:p>
          <w:p w14:paraId="199F3A4B" w14:textId="77777777" w:rsidR="008D758E" w:rsidRDefault="00340FEA">
            <w:pPr>
              <w:rPr>
                <w:rFonts w:cs="Arial"/>
                <w:color w:val="000000"/>
                <w:lang w:eastAsia="en-GB"/>
              </w:rPr>
            </w:pPr>
            <w:r>
              <w:rPr>
                <w:rFonts w:cs="Arial"/>
                <w:color w:val="000000"/>
                <w:lang w:eastAsia="en-GB"/>
              </w:rPr>
              <w:t>- Option 2 (updated PTW calculation)</w:t>
            </w:r>
          </w:p>
          <w:p w14:paraId="0C8BFCCE" w14:textId="77777777" w:rsidR="008D758E" w:rsidRDefault="00340FEA">
            <w:pPr>
              <w:rPr>
                <w:rFonts w:cs="Arial"/>
                <w:color w:val="000000"/>
                <w:lang w:eastAsia="en-GB"/>
              </w:rPr>
            </w:pPr>
            <w:r>
              <w:rPr>
                <w:rFonts w:cs="Arial"/>
                <w:color w:val="000000"/>
                <w:lang w:eastAsia="en-GB"/>
              </w:rPr>
              <w:t>- Option 3 (UE/NW autonomous adjustment)</w:t>
            </w:r>
          </w:p>
          <w:p w14:paraId="716E2F18" w14:textId="77777777" w:rsidR="008D758E" w:rsidRDefault="00340FEA">
            <w:pPr>
              <w:rPr>
                <w:rFonts w:cs="Arial"/>
                <w:color w:val="000000"/>
                <w:lang w:eastAsia="en-GB"/>
              </w:rPr>
            </w:pPr>
            <w:r>
              <w:rPr>
                <w:rFonts w:cs="Arial"/>
                <w:color w:val="000000"/>
                <w:lang w:eastAsia="en-GB"/>
              </w:rPr>
              <w:t>- Option 4 (other?)</w:t>
            </w:r>
          </w:p>
        </w:tc>
      </w:tr>
      <w:tr w:rsidR="008D758E" w14:paraId="33BE4053" w14:textId="77777777">
        <w:tc>
          <w:tcPr>
            <w:tcW w:w="9629" w:type="dxa"/>
          </w:tcPr>
          <w:p w14:paraId="5CF81158" w14:textId="77777777" w:rsidR="008D758E" w:rsidRDefault="00340FEA">
            <w:pPr>
              <w:rPr>
                <w:rFonts w:cs="Arial"/>
                <w:color w:val="000000"/>
                <w:lang w:eastAsia="en-GB"/>
              </w:rPr>
            </w:pPr>
            <w:r>
              <w:rPr>
                <w:rFonts w:cs="Arial"/>
                <w:color w:val="000000"/>
                <w:lang w:eastAsia="en-GB"/>
              </w:rPr>
              <w:t>[8] (Lenovo) Proposal 2: RAN2 to consider enhancements to PSM/eDRX for aligning PSM/eDRX duration with coverage interruption period at UE.</w:t>
            </w:r>
          </w:p>
        </w:tc>
      </w:tr>
      <w:tr w:rsidR="008D758E" w14:paraId="59D72E8E" w14:textId="77777777">
        <w:trPr>
          <w:trHeight w:val="141"/>
        </w:trPr>
        <w:tc>
          <w:tcPr>
            <w:tcW w:w="9629" w:type="dxa"/>
          </w:tcPr>
          <w:p w14:paraId="24B68473" w14:textId="77777777" w:rsidR="008D758E" w:rsidRDefault="00340FEA">
            <w:r>
              <w:t>[10] (Nokia) Proposal 3: The PSM and eDRX configurations can be configured to align with the estimated UE unreachability period</w:t>
            </w:r>
          </w:p>
          <w:p w14:paraId="0903F085" w14:textId="77777777" w:rsidR="008D758E" w:rsidRDefault="00340FEA">
            <w:r>
              <w:t>[10] (Nokia) Proposal 4: Network can extend the paging before/after the coverage window if the UE does not respond to paging within the estimated coverage window.</w:t>
            </w:r>
          </w:p>
          <w:p w14:paraId="772ECF64" w14:textId="77777777" w:rsidR="008D758E" w:rsidRDefault="00340FEA">
            <w:r>
              <w:t>[10] (Nokia) Proposal 5: UE can extend the paging monitoring outside the estimated coverage window if radio coverage is available. UE may report to the network to realign the paging monitoring and coverage windows.</w:t>
            </w:r>
          </w:p>
        </w:tc>
      </w:tr>
      <w:tr w:rsidR="008D758E" w14:paraId="328F8557" w14:textId="77777777">
        <w:trPr>
          <w:trHeight w:val="108"/>
        </w:trPr>
        <w:tc>
          <w:tcPr>
            <w:tcW w:w="9629" w:type="dxa"/>
          </w:tcPr>
          <w:p w14:paraId="2F21E7E9" w14:textId="77777777" w:rsidR="008D758E" w:rsidRDefault="00340FEA">
            <w:r>
              <w:t>[14] (Spreadtrum) Proposal 1:  In order to ensure that the UE can be reachable when paging arrives, the PTW should aligns with the time duration of coverage and the following two options can be taken into further consideration:</w:t>
            </w:r>
          </w:p>
          <w:p w14:paraId="42CAA5D1" w14:textId="77777777" w:rsidR="008D758E" w:rsidRDefault="00340FEA">
            <w:r>
              <w:t>Option 1: both UE and network adjust PTW based on a predefined rule</w:t>
            </w:r>
          </w:p>
          <w:p w14:paraId="73482A66" w14:textId="77777777" w:rsidR="008D758E" w:rsidRDefault="00340FEA">
            <w:r>
              <w:t>Option 2: network provides multiple PTW info</w:t>
            </w:r>
          </w:p>
        </w:tc>
      </w:tr>
      <w:tr w:rsidR="008D758E" w14:paraId="2ADBF055" w14:textId="77777777">
        <w:tc>
          <w:tcPr>
            <w:tcW w:w="9629" w:type="dxa"/>
          </w:tcPr>
          <w:p w14:paraId="46FB1EDD" w14:textId="77777777" w:rsidR="008D758E" w:rsidRDefault="00340FEA">
            <w:r>
              <w:t>[16] (Xiaomi) Proposal 2: UE determines the paging cycle only based on UE specific DRX/eDRX configured by AMF if the AMF takes the UE coverage information into consideration when configures the UE specific DRX/eDRX.</w:t>
            </w:r>
          </w:p>
        </w:tc>
      </w:tr>
      <w:tr w:rsidR="008D758E" w14:paraId="562A176E" w14:textId="77777777">
        <w:tc>
          <w:tcPr>
            <w:tcW w:w="9629" w:type="dxa"/>
          </w:tcPr>
          <w:p w14:paraId="529FC3DF" w14:textId="77777777" w:rsidR="008D758E" w:rsidRDefault="00340FEA">
            <w:r>
              <w:t>[17] (ZTE) Proposal 1a: If legacy eDRX is used for keeping alignment between UE and NW during discontinuous coverage, in order to align the starting time of PTW with the out-of-coverage period or unreachability period, it’s suggested to introduce a configurable offset to shift the starting time of PTW.</w:t>
            </w:r>
          </w:p>
        </w:tc>
      </w:tr>
    </w:tbl>
    <w:p w14:paraId="27D1B380" w14:textId="77777777" w:rsidR="008D758E" w:rsidRDefault="008D758E"/>
    <w:p w14:paraId="32DFF57D" w14:textId="77777777" w:rsidR="008D758E" w:rsidRDefault="00340FEA">
      <w:r>
        <w:t>The following detailed options are proposed, based on the contributions listed:</w:t>
      </w:r>
    </w:p>
    <w:p w14:paraId="54D99AE5" w14:textId="77777777" w:rsidR="008D758E" w:rsidRDefault="00340FEA">
      <w:pPr>
        <w:rPr>
          <w:rFonts w:cs="Arial"/>
          <w:color w:val="000000"/>
          <w:lang w:eastAsia="en-GB"/>
        </w:rPr>
      </w:pPr>
      <w:r>
        <w:rPr>
          <w:rFonts w:cs="Arial"/>
          <w:color w:val="000000"/>
          <w:lang w:eastAsia="en-GB"/>
        </w:rPr>
        <w:lastRenderedPageBreak/>
        <w:t>- Option 1 (configurable offset) [17], [14]</w:t>
      </w:r>
    </w:p>
    <w:p w14:paraId="3B181EE7" w14:textId="77777777" w:rsidR="008D758E" w:rsidRDefault="00340FEA">
      <w:pPr>
        <w:rPr>
          <w:rFonts w:cs="Arial"/>
          <w:color w:val="000000"/>
          <w:lang w:eastAsia="en-GB"/>
        </w:rPr>
      </w:pPr>
      <w:r>
        <w:rPr>
          <w:rFonts w:cs="Arial"/>
          <w:color w:val="000000"/>
          <w:lang w:eastAsia="en-GB"/>
        </w:rPr>
        <w:t>- Option 2 (updated PTW calculation) [7], [14]</w:t>
      </w:r>
    </w:p>
    <w:p w14:paraId="27666A59" w14:textId="77777777" w:rsidR="008D758E" w:rsidRDefault="00340FEA">
      <w:pPr>
        <w:rPr>
          <w:rFonts w:cs="Arial"/>
          <w:color w:val="000000"/>
          <w:lang w:eastAsia="en-GB"/>
        </w:rPr>
      </w:pPr>
      <w:r>
        <w:rPr>
          <w:rFonts w:cs="Arial"/>
          <w:color w:val="000000"/>
          <w:lang w:eastAsia="en-GB"/>
        </w:rPr>
        <w:t>- Option 3 (multiple PTW during an eDRX cycle can be configured) [6], [14]</w:t>
      </w:r>
    </w:p>
    <w:p w14:paraId="1F0A976D" w14:textId="77777777" w:rsidR="008D758E" w:rsidRDefault="00340FEA">
      <w:pPr>
        <w:rPr>
          <w:rFonts w:cs="Arial"/>
          <w:color w:val="000000"/>
          <w:lang w:eastAsia="en-GB"/>
        </w:rPr>
      </w:pPr>
      <w:r>
        <w:rPr>
          <w:rFonts w:cs="Arial"/>
          <w:color w:val="000000"/>
          <w:lang w:eastAsia="en-GB"/>
        </w:rPr>
        <w:t xml:space="preserve">- Option 4 (UE/NW autonomous adjustment + </w:t>
      </w:r>
      <w:r>
        <w:t>UE may report to the network to realign the paging monitoring and coverage windows</w:t>
      </w:r>
      <w:r>
        <w:rPr>
          <w:rFonts w:cs="Arial"/>
          <w:color w:val="000000"/>
          <w:lang w:eastAsia="en-GB"/>
        </w:rPr>
        <w:t>) [10]</w:t>
      </w:r>
    </w:p>
    <w:p w14:paraId="745FE1D3" w14:textId="77777777" w:rsidR="008D758E" w:rsidRDefault="00340FEA">
      <w:pPr>
        <w:rPr>
          <w:rFonts w:cs="Arial"/>
          <w:color w:val="000000"/>
          <w:lang w:eastAsia="en-GB"/>
        </w:rPr>
      </w:pPr>
      <w:r>
        <w:rPr>
          <w:rFonts w:cs="Arial"/>
          <w:color w:val="000000"/>
          <w:lang w:eastAsia="en-GB"/>
        </w:rPr>
        <w:t>- Option 5 (</w:t>
      </w:r>
      <w:r>
        <w:t>UE determines the paging cycle only based on UE specific DRX/eDRX configured by AMF) [16]</w:t>
      </w:r>
    </w:p>
    <w:p w14:paraId="1D674275" w14:textId="77777777" w:rsidR="008D758E" w:rsidRDefault="008D758E">
      <w:pPr>
        <w:rPr>
          <w:rFonts w:cs="Arial"/>
          <w:color w:val="000000"/>
          <w:lang w:eastAsia="en-GB"/>
        </w:rPr>
      </w:pPr>
    </w:p>
    <w:p w14:paraId="1D6D3E13" w14:textId="77777777" w:rsidR="008D758E" w:rsidRDefault="00340FEA">
      <w:pPr>
        <w:rPr>
          <w:rFonts w:cs="Arial"/>
          <w:color w:val="000000"/>
          <w:lang w:eastAsia="en-GB"/>
        </w:rPr>
      </w:pPr>
      <w:r>
        <w:rPr>
          <w:rFonts w:cs="Arial"/>
          <w:color w:val="000000"/>
          <w:lang w:eastAsia="en-GB"/>
        </w:rPr>
        <w:t xml:space="preserve">As a first step, the above solutions can be put into 3 solution categories. If one of the below options can be selected, then </w:t>
      </w:r>
    </w:p>
    <w:p w14:paraId="02F321E4" w14:textId="77777777" w:rsidR="008D758E" w:rsidRDefault="00340FEA">
      <w:pPr>
        <w:pStyle w:val="ListParagraph"/>
        <w:numPr>
          <w:ilvl w:val="0"/>
          <w:numId w:val="8"/>
        </w:numPr>
        <w:rPr>
          <w:rFonts w:cs="Arial"/>
          <w:color w:val="000000"/>
          <w:lang w:eastAsia="en-GB"/>
        </w:rPr>
      </w:pPr>
      <w:r>
        <w:rPr>
          <w:rFonts w:cs="Arial"/>
          <w:color w:val="000000"/>
          <w:lang w:eastAsia="en-GB"/>
        </w:rPr>
        <w:t>Option A: Updated PTW configuration (options 1, 2, 3)</w:t>
      </w:r>
    </w:p>
    <w:p w14:paraId="4467EA24" w14:textId="77777777" w:rsidR="008D758E" w:rsidRDefault="00340FEA">
      <w:pPr>
        <w:pStyle w:val="ListParagraph"/>
        <w:numPr>
          <w:ilvl w:val="0"/>
          <w:numId w:val="8"/>
        </w:numPr>
        <w:rPr>
          <w:rFonts w:cs="Arial"/>
          <w:color w:val="000000"/>
          <w:lang w:val="fr-FR" w:eastAsia="en-GB"/>
        </w:rPr>
      </w:pPr>
      <w:r>
        <w:rPr>
          <w:rFonts w:cs="Arial"/>
          <w:color w:val="000000"/>
          <w:lang w:val="fr-FR" w:eastAsia="en-GB"/>
        </w:rPr>
        <w:t>Option B: UE autonomous adjustment (option 4)</w:t>
      </w:r>
    </w:p>
    <w:p w14:paraId="618E3767" w14:textId="77777777" w:rsidR="008D758E" w:rsidRDefault="00340FEA">
      <w:pPr>
        <w:pStyle w:val="ListParagraph"/>
        <w:numPr>
          <w:ilvl w:val="0"/>
          <w:numId w:val="8"/>
        </w:numPr>
        <w:rPr>
          <w:rFonts w:cs="Arial"/>
          <w:color w:val="000000"/>
          <w:lang w:eastAsia="en-GB"/>
        </w:rPr>
      </w:pPr>
      <w:r>
        <w:rPr>
          <w:rFonts w:cs="Arial"/>
          <w:color w:val="000000"/>
          <w:lang w:eastAsia="en-GB"/>
        </w:rPr>
        <w:t xml:space="preserve">Option C: No RAN impact (option 5) </w:t>
      </w:r>
    </w:p>
    <w:p w14:paraId="27F05079" w14:textId="77777777" w:rsidR="008D758E" w:rsidRDefault="00340FEA">
      <w:pPr>
        <w:pStyle w:val="ListParagraph"/>
        <w:numPr>
          <w:ilvl w:val="0"/>
          <w:numId w:val="8"/>
        </w:numPr>
        <w:rPr>
          <w:rFonts w:cs="Arial"/>
          <w:color w:val="000000"/>
          <w:lang w:eastAsia="en-GB"/>
        </w:rPr>
      </w:pPr>
      <w:r>
        <w:rPr>
          <w:rFonts w:cs="Arial"/>
          <w:color w:val="000000"/>
          <w:lang w:eastAsia="en-GB"/>
        </w:rPr>
        <w:t>Other?</w:t>
      </w:r>
    </w:p>
    <w:p w14:paraId="494BF491" w14:textId="77777777" w:rsidR="008D758E" w:rsidRDefault="00340FEA">
      <w:pPr>
        <w:rPr>
          <w:b/>
          <w:bCs/>
        </w:rPr>
      </w:pPr>
      <w:r>
        <w:rPr>
          <w:b/>
          <w:bCs/>
        </w:rPr>
        <w:t>Question 2)</w:t>
      </w:r>
      <w:r>
        <w:rPr>
          <w:b/>
          <w:bCs/>
        </w:rPr>
        <w:tab/>
        <w:t>Do you support?</w:t>
      </w:r>
    </w:p>
    <w:p w14:paraId="01F24AE0" w14:textId="77777777" w:rsidR="008D758E" w:rsidRDefault="00340FEA">
      <w:pPr>
        <w:pStyle w:val="ListParagraph"/>
        <w:numPr>
          <w:ilvl w:val="0"/>
          <w:numId w:val="8"/>
        </w:numPr>
        <w:rPr>
          <w:rFonts w:cs="Arial"/>
          <w:b/>
          <w:bCs/>
          <w:color w:val="000000"/>
          <w:lang w:eastAsia="en-GB"/>
        </w:rPr>
      </w:pPr>
      <w:r>
        <w:rPr>
          <w:rFonts w:cs="Arial"/>
          <w:b/>
          <w:bCs/>
          <w:color w:val="000000"/>
          <w:lang w:eastAsia="en-GB"/>
        </w:rPr>
        <w:t>Option A: Updated PTW configuration (details FFS, e.g. configurable offset, updated PTW calculation, multiple PTW configurations)</w:t>
      </w:r>
    </w:p>
    <w:p w14:paraId="472F31F1" w14:textId="77777777" w:rsidR="008D758E" w:rsidRDefault="00340FEA">
      <w:pPr>
        <w:pStyle w:val="ListParagraph"/>
        <w:numPr>
          <w:ilvl w:val="0"/>
          <w:numId w:val="8"/>
        </w:numPr>
        <w:rPr>
          <w:rFonts w:cs="Arial"/>
          <w:b/>
          <w:bCs/>
          <w:color w:val="000000"/>
          <w:lang w:val="en-GB" w:eastAsia="en-GB"/>
        </w:rPr>
      </w:pPr>
      <w:r>
        <w:rPr>
          <w:rFonts w:cs="Arial"/>
          <w:b/>
          <w:bCs/>
          <w:color w:val="000000"/>
          <w:lang w:val="en-GB" w:eastAsia="en-GB"/>
        </w:rPr>
        <w:t>Option B: UE autonomous adjustment (details FFS, e.g. extend the paging monitoring, report to NW)</w:t>
      </w:r>
    </w:p>
    <w:p w14:paraId="789BB7BA" w14:textId="77777777" w:rsidR="008D758E" w:rsidRDefault="00340FEA">
      <w:pPr>
        <w:pStyle w:val="ListParagraph"/>
        <w:numPr>
          <w:ilvl w:val="0"/>
          <w:numId w:val="8"/>
        </w:numPr>
        <w:rPr>
          <w:rFonts w:cs="Arial"/>
          <w:b/>
          <w:bCs/>
          <w:color w:val="000000"/>
          <w:lang w:eastAsia="en-GB"/>
        </w:rPr>
      </w:pPr>
      <w:r>
        <w:rPr>
          <w:rFonts w:cs="Arial"/>
          <w:b/>
          <w:bCs/>
          <w:color w:val="000000"/>
          <w:lang w:eastAsia="en-GB"/>
        </w:rPr>
        <w:t>Option C: No RAN impact (revert the agreement from last meeting)</w:t>
      </w:r>
    </w:p>
    <w:p w14:paraId="08E44EDD" w14:textId="77777777" w:rsidR="008D758E" w:rsidRDefault="00340FEA">
      <w:pPr>
        <w:pStyle w:val="ListParagraph"/>
        <w:numPr>
          <w:ilvl w:val="0"/>
          <w:numId w:val="8"/>
        </w:numPr>
        <w:rPr>
          <w:rFonts w:cs="Arial"/>
          <w:b/>
          <w:bCs/>
          <w:color w:val="000000"/>
          <w:lang w:eastAsia="en-GB"/>
        </w:rPr>
      </w:pPr>
      <w:r>
        <w:rPr>
          <w:rFonts w:cs="Arial"/>
          <w:b/>
          <w:bCs/>
          <w:color w:val="000000"/>
          <w:lang w:eastAsia="en-GB"/>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8D758E" w14:paraId="712250AD" w14:textId="77777777">
        <w:tc>
          <w:tcPr>
            <w:tcW w:w="1496" w:type="dxa"/>
            <w:shd w:val="clear" w:color="auto" w:fill="E7E6E6" w:themeFill="background2"/>
          </w:tcPr>
          <w:p w14:paraId="39B2242A"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02223BB9" w14:textId="77777777" w:rsidR="008D758E" w:rsidRDefault="00340FEA">
            <w:pPr>
              <w:jc w:val="center"/>
              <w:rPr>
                <w:b/>
                <w:lang w:eastAsia="sv-SE"/>
              </w:rPr>
            </w:pPr>
            <w:r>
              <w:rPr>
                <w:b/>
                <w:lang w:eastAsia="sv-SE"/>
              </w:rPr>
              <w:t>A/B/C/other</w:t>
            </w:r>
          </w:p>
        </w:tc>
        <w:tc>
          <w:tcPr>
            <w:tcW w:w="6480" w:type="dxa"/>
            <w:shd w:val="clear" w:color="auto" w:fill="E7E6E6" w:themeFill="background2"/>
          </w:tcPr>
          <w:p w14:paraId="7659E139" w14:textId="77777777" w:rsidR="008D758E" w:rsidRDefault="00340FEA">
            <w:pPr>
              <w:jc w:val="center"/>
              <w:rPr>
                <w:b/>
                <w:i/>
                <w:iCs/>
                <w:lang w:eastAsia="sv-SE"/>
              </w:rPr>
            </w:pPr>
            <w:r>
              <w:rPr>
                <w:b/>
                <w:lang w:eastAsia="sv-SE"/>
              </w:rPr>
              <w:t>Additional comments</w:t>
            </w:r>
          </w:p>
        </w:tc>
      </w:tr>
      <w:tr w:rsidR="008D758E" w14:paraId="63D1A59E" w14:textId="77777777">
        <w:tc>
          <w:tcPr>
            <w:tcW w:w="1496" w:type="dxa"/>
          </w:tcPr>
          <w:p w14:paraId="4C7DEF43" w14:textId="77777777" w:rsidR="008D758E" w:rsidRDefault="00340FEA">
            <w:pPr>
              <w:rPr>
                <w:rFonts w:eastAsiaTheme="minorEastAsia"/>
              </w:rPr>
            </w:pPr>
            <w:r>
              <w:rPr>
                <w:rFonts w:eastAsiaTheme="minorEastAsia"/>
              </w:rPr>
              <w:t>Google</w:t>
            </w:r>
          </w:p>
        </w:tc>
        <w:tc>
          <w:tcPr>
            <w:tcW w:w="1739" w:type="dxa"/>
          </w:tcPr>
          <w:p w14:paraId="1650C545" w14:textId="77777777" w:rsidR="008D758E" w:rsidRDefault="00340FEA">
            <w:pPr>
              <w:rPr>
                <w:rFonts w:eastAsiaTheme="minorEastAsia"/>
              </w:rPr>
            </w:pPr>
            <w:r>
              <w:rPr>
                <w:rFonts w:eastAsiaTheme="minorEastAsia"/>
              </w:rPr>
              <w:t>B</w:t>
            </w:r>
          </w:p>
        </w:tc>
        <w:tc>
          <w:tcPr>
            <w:tcW w:w="6480" w:type="dxa"/>
          </w:tcPr>
          <w:p w14:paraId="33AC9912" w14:textId="77777777" w:rsidR="008D758E" w:rsidRDefault="00340FEA">
            <w:pPr>
              <w:rPr>
                <w:rFonts w:eastAsiaTheme="minorEastAsia"/>
              </w:rPr>
            </w:pPr>
            <w:r>
              <w:rPr>
                <w:rFonts w:eastAsiaTheme="minorEastAsia"/>
              </w:rPr>
              <w:t>Option A is totally out of RAN2 scope, as the PTW configuration is provided via the NAS signalling.</w:t>
            </w:r>
          </w:p>
          <w:p w14:paraId="7F79196F" w14:textId="77777777" w:rsidR="008D758E" w:rsidRDefault="00340FEA">
            <w:pPr>
              <w:rPr>
                <w:rFonts w:eastAsiaTheme="minorEastAsia"/>
                <w:highlight w:val="yellow"/>
              </w:rPr>
            </w:pPr>
            <w:r>
              <w:rPr>
                <w:rFonts w:eastAsiaTheme="minorEastAsia"/>
              </w:rPr>
              <w:t>Option B is acceptable to us. But there might be a need to instruct UE how to ‘autonomously adjust’ the PTW (e.g., extending the PTW by how much, shifting the PTW to the left or to the right), and such an instruction can be provided in the NAS signlaing, together with the PTW configuration. Therefore, we think Option B also has some NAS impact.</w:t>
            </w:r>
          </w:p>
        </w:tc>
      </w:tr>
      <w:tr w:rsidR="008D758E" w14:paraId="13205E21" w14:textId="77777777">
        <w:tc>
          <w:tcPr>
            <w:tcW w:w="1496" w:type="dxa"/>
          </w:tcPr>
          <w:p w14:paraId="7CCB869F" w14:textId="77777777" w:rsidR="008D758E" w:rsidRDefault="00340FEA">
            <w:pPr>
              <w:rPr>
                <w:rFonts w:eastAsiaTheme="minorEastAsia"/>
              </w:rPr>
            </w:pPr>
            <w:r>
              <w:rPr>
                <w:rFonts w:eastAsiaTheme="minorEastAsia" w:hint="eastAsia"/>
              </w:rPr>
              <w:t>Medi</w:t>
            </w:r>
            <w:r>
              <w:rPr>
                <w:rFonts w:eastAsiaTheme="minorEastAsia"/>
              </w:rPr>
              <w:t>a</w:t>
            </w:r>
            <w:r>
              <w:rPr>
                <w:rFonts w:eastAsiaTheme="minorEastAsia" w:hint="eastAsia"/>
              </w:rPr>
              <w:t>Tek</w:t>
            </w:r>
          </w:p>
        </w:tc>
        <w:tc>
          <w:tcPr>
            <w:tcW w:w="1739" w:type="dxa"/>
          </w:tcPr>
          <w:p w14:paraId="26F87501" w14:textId="77777777" w:rsidR="008D758E" w:rsidRDefault="00340FEA">
            <w:pPr>
              <w:rPr>
                <w:rFonts w:eastAsiaTheme="minorEastAsia"/>
              </w:rPr>
            </w:pPr>
            <w:r>
              <w:rPr>
                <w:rFonts w:eastAsiaTheme="minorEastAsia" w:hint="eastAsia"/>
              </w:rPr>
              <w:t>Option</w:t>
            </w:r>
            <w:r>
              <w:rPr>
                <w:rFonts w:eastAsiaTheme="minorEastAsia"/>
              </w:rPr>
              <w:t xml:space="preserve"> C</w:t>
            </w:r>
          </w:p>
        </w:tc>
        <w:tc>
          <w:tcPr>
            <w:tcW w:w="6480" w:type="dxa"/>
          </w:tcPr>
          <w:p w14:paraId="24AD68ED" w14:textId="77777777" w:rsidR="008D758E" w:rsidRDefault="00340FEA">
            <w:pPr>
              <w:rPr>
                <w:rFonts w:eastAsiaTheme="minorEastAsia"/>
                <w:lang w:val="en-US"/>
              </w:rPr>
            </w:pPr>
            <w:r>
              <w:rPr>
                <w:rFonts w:eastAsiaTheme="minorEastAsia"/>
              </w:rPr>
              <w:t xml:space="preserve">Update to PWT configuration can help to align the UE paging monitoring and coverage window, however, option A is in scope of </w:t>
            </w:r>
            <w:r>
              <w:rPr>
                <w:rFonts w:eastAsiaTheme="minorEastAsia" w:hint="eastAsia"/>
              </w:rPr>
              <w:t>SA2</w:t>
            </w:r>
            <w:r>
              <w:rPr>
                <w:rFonts w:eastAsiaTheme="minorEastAsia"/>
                <w:lang w:val="en-US"/>
              </w:rPr>
              <w:t xml:space="preserve"> and not in scope of RAN2.</w:t>
            </w:r>
          </w:p>
          <w:p w14:paraId="2B9F2377" w14:textId="77777777" w:rsidR="008D758E" w:rsidRDefault="00340FEA">
            <w:pPr>
              <w:rPr>
                <w:rFonts w:eastAsiaTheme="minorEastAsia"/>
                <w:lang w:val="en-US"/>
              </w:rPr>
            </w:pPr>
            <w:r>
              <w:rPr>
                <w:rFonts w:eastAsiaTheme="minorEastAsia" w:hint="eastAsia"/>
                <w:lang w:val="en-US"/>
              </w:rPr>
              <w:t>O</w:t>
            </w:r>
            <w:r>
              <w:rPr>
                <w:rFonts w:eastAsiaTheme="minorEastAsia"/>
                <w:lang w:val="en-US"/>
              </w:rPr>
              <w:t>ption B seems cannot guaranttee the successful paging receiving. We believe RAN2 has no impact on this aspect.</w:t>
            </w:r>
          </w:p>
        </w:tc>
      </w:tr>
      <w:tr w:rsidR="008D758E" w14:paraId="5533F796" w14:textId="77777777">
        <w:tc>
          <w:tcPr>
            <w:tcW w:w="1496" w:type="dxa"/>
          </w:tcPr>
          <w:p w14:paraId="5BC7DFEB" w14:textId="77777777" w:rsidR="008D758E" w:rsidRDefault="00340FEA">
            <w:pPr>
              <w:rPr>
                <w:rFonts w:eastAsiaTheme="minorEastAsia"/>
              </w:rPr>
            </w:pPr>
            <w:r>
              <w:rPr>
                <w:rFonts w:eastAsiaTheme="minorEastAsia" w:hint="eastAsia"/>
              </w:rPr>
              <w:t>CATT</w:t>
            </w:r>
          </w:p>
        </w:tc>
        <w:tc>
          <w:tcPr>
            <w:tcW w:w="1739" w:type="dxa"/>
          </w:tcPr>
          <w:p w14:paraId="1DE62299" w14:textId="77777777" w:rsidR="008D758E" w:rsidRDefault="00340FEA">
            <w:pPr>
              <w:rPr>
                <w:rFonts w:eastAsiaTheme="minorEastAsia"/>
              </w:rPr>
            </w:pPr>
            <w:r>
              <w:rPr>
                <w:rFonts w:eastAsiaTheme="minorEastAsia" w:hint="eastAsia"/>
              </w:rPr>
              <w:t>Option B or Optino A</w:t>
            </w:r>
          </w:p>
        </w:tc>
        <w:tc>
          <w:tcPr>
            <w:tcW w:w="6480" w:type="dxa"/>
          </w:tcPr>
          <w:p w14:paraId="20CA1476" w14:textId="77777777" w:rsidR="008D758E" w:rsidRDefault="00340FEA">
            <w:pPr>
              <w:rPr>
                <w:rFonts w:eastAsiaTheme="minorEastAsia"/>
              </w:rPr>
            </w:pPr>
            <w:r>
              <w:rPr>
                <w:rFonts w:eastAsiaTheme="minorEastAsia"/>
              </w:rPr>
              <w:t>F</w:t>
            </w:r>
            <w:r>
              <w:rPr>
                <w:rFonts w:eastAsiaTheme="minorEastAsia" w:hint="eastAsia"/>
              </w:rPr>
              <w:t xml:space="preserve">or Option B, we have the same view with Google. </w:t>
            </w:r>
          </w:p>
          <w:p w14:paraId="037FB449" w14:textId="77777777" w:rsidR="008D758E" w:rsidRDefault="00340FEA">
            <w:pPr>
              <w:rPr>
                <w:rFonts w:eastAsiaTheme="minorEastAsia"/>
                <w:highlight w:val="yellow"/>
              </w:rPr>
            </w:pPr>
            <w:r>
              <w:rPr>
                <w:rFonts w:eastAsiaTheme="minorEastAsia" w:hint="eastAsia"/>
              </w:rPr>
              <w:t xml:space="preserve">We can accept a offset for PTW, but without PTW formula change. </w:t>
            </w:r>
          </w:p>
        </w:tc>
      </w:tr>
      <w:tr w:rsidR="008D758E" w14:paraId="5ACE3112" w14:textId="77777777">
        <w:tc>
          <w:tcPr>
            <w:tcW w:w="1496" w:type="dxa"/>
          </w:tcPr>
          <w:p w14:paraId="45AE0FA2" w14:textId="77777777" w:rsidR="008D758E" w:rsidRDefault="00340FEA">
            <w:pPr>
              <w:rPr>
                <w:rFonts w:eastAsiaTheme="minorEastAsia"/>
              </w:rPr>
            </w:pPr>
            <w:r>
              <w:rPr>
                <w:rFonts w:eastAsiaTheme="minorEastAsia" w:hint="eastAsia"/>
              </w:rPr>
              <w:t>S</w:t>
            </w:r>
            <w:r>
              <w:rPr>
                <w:rFonts w:eastAsiaTheme="minorEastAsia"/>
              </w:rPr>
              <w:t>preadtrum</w:t>
            </w:r>
          </w:p>
        </w:tc>
        <w:tc>
          <w:tcPr>
            <w:tcW w:w="1739" w:type="dxa"/>
          </w:tcPr>
          <w:p w14:paraId="419A8109" w14:textId="77777777" w:rsidR="008D758E" w:rsidRDefault="00340FEA">
            <w:pPr>
              <w:rPr>
                <w:rFonts w:eastAsiaTheme="minorEastAsia"/>
              </w:rPr>
            </w:pPr>
            <w:r>
              <w:rPr>
                <w:rFonts w:eastAsiaTheme="minorEastAsia" w:hint="eastAsia"/>
              </w:rPr>
              <w:t>A</w:t>
            </w:r>
          </w:p>
        </w:tc>
        <w:tc>
          <w:tcPr>
            <w:tcW w:w="6480" w:type="dxa"/>
          </w:tcPr>
          <w:p w14:paraId="5F54FF2C" w14:textId="77777777" w:rsidR="008D758E" w:rsidRDefault="00340FEA">
            <w:pPr>
              <w:rPr>
                <w:rFonts w:eastAsiaTheme="minorEastAsia"/>
                <w:highlight w:val="yellow"/>
              </w:rPr>
            </w:pPr>
            <w:r>
              <w:rPr>
                <w:rFonts w:eastAsiaTheme="minorEastAsia"/>
              </w:rPr>
              <w:t xml:space="preserve">We think option A is easy for UE and network to use the same scheme to determine the available PTW. For example, in the method of configurable offset, the available PTW can be determined by shifting PTW with a predefined rule. </w:t>
            </w:r>
          </w:p>
        </w:tc>
      </w:tr>
      <w:tr w:rsidR="008D758E" w14:paraId="3BB15E12" w14:textId="77777777">
        <w:tc>
          <w:tcPr>
            <w:tcW w:w="1496" w:type="dxa"/>
          </w:tcPr>
          <w:p w14:paraId="333D6392" w14:textId="77777777" w:rsidR="008D758E" w:rsidRDefault="00340FEA">
            <w:pPr>
              <w:rPr>
                <w:rFonts w:eastAsiaTheme="minorEastAsia"/>
              </w:rPr>
            </w:pPr>
            <w:r>
              <w:rPr>
                <w:rFonts w:eastAsiaTheme="minorEastAsia" w:hint="eastAsia"/>
              </w:rPr>
              <w:t>L</w:t>
            </w:r>
            <w:r>
              <w:rPr>
                <w:rFonts w:eastAsiaTheme="minorEastAsia"/>
              </w:rPr>
              <w:t>enovo</w:t>
            </w:r>
          </w:p>
        </w:tc>
        <w:tc>
          <w:tcPr>
            <w:tcW w:w="1739" w:type="dxa"/>
          </w:tcPr>
          <w:p w14:paraId="55219E52" w14:textId="77777777" w:rsidR="008D758E" w:rsidRDefault="00340FEA">
            <w:pPr>
              <w:rPr>
                <w:rFonts w:eastAsiaTheme="minorEastAsia"/>
              </w:rPr>
            </w:pPr>
            <w:r>
              <w:rPr>
                <w:rFonts w:eastAsiaTheme="minorEastAsia" w:hint="eastAsia"/>
              </w:rPr>
              <w:t>O</w:t>
            </w:r>
            <w:r>
              <w:rPr>
                <w:rFonts w:eastAsiaTheme="minorEastAsia"/>
              </w:rPr>
              <w:t>ption B</w:t>
            </w:r>
          </w:p>
        </w:tc>
        <w:tc>
          <w:tcPr>
            <w:tcW w:w="6480" w:type="dxa"/>
          </w:tcPr>
          <w:p w14:paraId="05C3982B" w14:textId="77777777" w:rsidR="008D758E" w:rsidRDefault="00340FEA">
            <w:pPr>
              <w:rPr>
                <w:rFonts w:eastAsiaTheme="minorEastAsia"/>
              </w:rPr>
            </w:pPr>
            <w:r>
              <w:rPr>
                <w:rFonts w:eastAsiaTheme="minorEastAsia" w:hint="eastAsia"/>
              </w:rPr>
              <w:t>A</w:t>
            </w:r>
            <w:r>
              <w:rPr>
                <w:rFonts w:eastAsiaTheme="minorEastAsia"/>
              </w:rPr>
              <w:t>gree with Google’s view.</w:t>
            </w:r>
          </w:p>
        </w:tc>
      </w:tr>
      <w:tr w:rsidR="008D758E" w14:paraId="16614EE8" w14:textId="77777777">
        <w:tc>
          <w:tcPr>
            <w:tcW w:w="1496" w:type="dxa"/>
          </w:tcPr>
          <w:p w14:paraId="1E72B813" w14:textId="77777777" w:rsidR="008D758E" w:rsidRDefault="00340FEA">
            <w:pPr>
              <w:rPr>
                <w:lang w:eastAsia="sv-SE"/>
              </w:rPr>
            </w:pPr>
            <w:r>
              <w:rPr>
                <w:lang w:eastAsia="sv-SE"/>
              </w:rPr>
              <w:t>Qualcomm</w:t>
            </w:r>
          </w:p>
        </w:tc>
        <w:tc>
          <w:tcPr>
            <w:tcW w:w="1739" w:type="dxa"/>
          </w:tcPr>
          <w:p w14:paraId="320C7B15" w14:textId="77777777" w:rsidR="008D758E" w:rsidRDefault="00340FEA">
            <w:pPr>
              <w:rPr>
                <w:lang w:eastAsia="sv-SE"/>
              </w:rPr>
            </w:pPr>
            <w:r>
              <w:rPr>
                <w:lang w:eastAsia="sv-SE"/>
              </w:rPr>
              <w:t>Option C</w:t>
            </w:r>
          </w:p>
        </w:tc>
        <w:tc>
          <w:tcPr>
            <w:tcW w:w="6480" w:type="dxa"/>
          </w:tcPr>
          <w:p w14:paraId="23DAA7BA" w14:textId="77777777" w:rsidR="008D758E" w:rsidRDefault="00340FEA">
            <w:pPr>
              <w:rPr>
                <w:rFonts w:eastAsiaTheme="minorEastAsia"/>
              </w:rPr>
            </w:pPr>
            <w:r>
              <w:rPr>
                <w:rFonts w:eastAsiaTheme="minorEastAsia"/>
              </w:rPr>
              <w:t>Agree with MediaTek. We have not identified from the SA2 Rel-18 work, what RAN needs to do. Such enhancement has to be done with coordination with SA2.</w:t>
            </w:r>
          </w:p>
        </w:tc>
      </w:tr>
      <w:tr w:rsidR="008D758E" w14:paraId="7D5EE27B" w14:textId="77777777">
        <w:tc>
          <w:tcPr>
            <w:tcW w:w="1496" w:type="dxa"/>
          </w:tcPr>
          <w:p w14:paraId="2E1CE6EF" w14:textId="77777777" w:rsidR="008D758E" w:rsidRDefault="00340FEA">
            <w:pPr>
              <w:rPr>
                <w:rFonts w:eastAsiaTheme="minorEastAsia"/>
              </w:rPr>
            </w:pPr>
            <w:r>
              <w:rPr>
                <w:rFonts w:eastAsiaTheme="minorEastAsia" w:hint="eastAsia"/>
              </w:rPr>
              <w:t>Z</w:t>
            </w:r>
            <w:r>
              <w:rPr>
                <w:rFonts w:eastAsiaTheme="minorEastAsia"/>
              </w:rPr>
              <w:t>TE</w:t>
            </w:r>
          </w:p>
        </w:tc>
        <w:tc>
          <w:tcPr>
            <w:tcW w:w="1739" w:type="dxa"/>
          </w:tcPr>
          <w:p w14:paraId="25D431B2" w14:textId="77777777" w:rsidR="008D758E" w:rsidRDefault="00340FEA">
            <w:pPr>
              <w:rPr>
                <w:rFonts w:eastAsiaTheme="minorEastAsia"/>
              </w:rPr>
            </w:pPr>
            <w:r>
              <w:rPr>
                <w:rFonts w:eastAsiaTheme="minorEastAsia"/>
              </w:rPr>
              <w:t>Option A</w:t>
            </w:r>
          </w:p>
          <w:p w14:paraId="58834F75" w14:textId="77777777" w:rsidR="008D758E" w:rsidRDefault="00340FEA">
            <w:pPr>
              <w:rPr>
                <w:rFonts w:eastAsiaTheme="minorEastAsia"/>
              </w:rPr>
            </w:pPr>
            <w:r>
              <w:rPr>
                <w:rFonts w:eastAsiaTheme="minorEastAsia"/>
              </w:rPr>
              <w:t>Option B</w:t>
            </w:r>
            <w:r>
              <w:rPr>
                <w:rFonts w:eastAsiaTheme="minorEastAsia" w:hint="eastAsia"/>
              </w:rPr>
              <w:t xml:space="preserve"> </w:t>
            </w:r>
            <w:r>
              <w:rPr>
                <w:rFonts w:eastAsiaTheme="minorEastAsia"/>
              </w:rPr>
              <w:t>is infeasible</w:t>
            </w:r>
          </w:p>
        </w:tc>
        <w:tc>
          <w:tcPr>
            <w:tcW w:w="6480" w:type="dxa"/>
          </w:tcPr>
          <w:p w14:paraId="408C1485" w14:textId="77777777" w:rsidR="008D758E" w:rsidRDefault="00340FEA">
            <w:pPr>
              <w:rPr>
                <w:rFonts w:eastAsiaTheme="minorEastAsia"/>
              </w:rPr>
            </w:pPr>
            <w:r>
              <w:rPr>
                <w:rFonts w:eastAsiaTheme="minorEastAsia" w:hint="eastAsia"/>
              </w:rPr>
              <w:t>F</w:t>
            </w:r>
            <w:r>
              <w:rPr>
                <w:rFonts w:eastAsiaTheme="minorEastAsia"/>
              </w:rPr>
              <w:t xml:space="preserve">or paging function with eDRX configuration, UE and NW should have explicit alignment on the PTW window (e.g., Paging Hyperframe (PH), a starting position within the PH (PTW_start) and an ending position (PTW_end)). PTW window determination is defined in TS 36.304. The UE cannot autonomously adjust the PTW window by itself. </w:t>
            </w:r>
            <w:r>
              <w:rPr>
                <w:rFonts w:eastAsiaTheme="minorEastAsia"/>
              </w:rPr>
              <w:lastRenderedPageBreak/>
              <w:t>Misalignment of PTW window between UE and NW would either result in unnecessary UE power consumption (UE monitors but NW doesn’t transmit paging) or missing of paging (NW transmits but UE doesn’t monitor). So we think Option B is obviously infeasible.</w:t>
            </w:r>
          </w:p>
          <w:p w14:paraId="58FC0410" w14:textId="77777777" w:rsidR="008D758E" w:rsidRDefault="00340FEA">
            <w:pPr>
              <w:rPr>
                <w:rFonts w:eastAsiaTheme="minorEastAsia"/>
              </w:rPr>
            </w:pPr>
            <w:r>
              <w:rPr>
                <w:rFonts w:eastAsiaTheme="minorEastAsia"/>
              </w:rPr>
              <w:t>For Option A, as Rapp classifies several different options into Option A, e.g., configurable offset, updated PTW calculation, multiple PTW configurations, we understand the “</w:t>
            </w:r>
            <w:r>
              <w:rPr>
                <w:rFonts w:eastAsiaTheme="minorEastAsia"/>
                <w:i/>
              </w:rPr>
              <w:t>Updated PTW configuration</w:t>
            </w:r>
            <w:r>
              <w:rPr>
                <w:rFonts w:eastAsiaTheme="minorEastAsia"/>
              </w:rPr>
              <w:t>” is only a high level description for Option A, and it is not limited to just discussing PTW parameters configuration (e.g., the eDRX cycle provided to UE via NAS signalling and provided to RAN via S1 signalling).</w:t>
            </w:r>
          </w:p>
          <w:p w14:paraId="5734BA2B" w14:textId="77777777" w:rsidR="008D758E" w:rsidRDefault="00340FEA">
            <w:pPr>
              <w:rPr>
                <w:rFonts w:eastAsiaTheme="minorEastAsia"/>
              </w:rPr>
            </w:pPr>
            <w:r>
              <w:rPr>
                <w:rFonts w:eastAsiaTheme="minorEastAsia"/>
              </w:rPr>
              <w:t>In the scenario of discontinues coverage, for UE in RRC_IDLE, on one hand, the network needs to avoid paging UEs during UE unreachability period. On the other hand, NW also needs to page UEs as soon as possible after coverage is resumed. In current RAN2 specifications</w:t>
            </w:r>
            <w:r>
              <w:rPr>
                <w:rFonts w:eastAsiaTheme="minorEastAsia" w:hint="eastAsia"/>
              </w:rPr>
              <w:t>, the starting time of PTW is</w:t>
            </w:r>
            <w:r>
              <w:rPr>
                <w:rFonts w:eastAsiaTheme="minorEastAsia"/>
              </w:rPr>
              <w:t xml:space="preserve"> mainly</w:t>
            </w:r>
            <w:r>
              <w:rPr>
                <w:rFonts w:eastAsiaTheme="minorEastAsia" w:hint="eastAsia"/>
              </w:rPr>
              <w:t xml:space="preserve"> determined by UE ID</w:t>
            </w:r>
            <w:r>
              <w:rPr>
                <w:rFonts w:eastAsiaTheme="minorEastAsia"/>
              </w:rPr>
              <w:t xml:space="preserve">. That may make it not easy to align the PTW_start with the end of the out-of-coverage period. Therefore, it’s better to also consider the discontinuous coverage information in the PTW window determination. </w:t>
            </w:r>
          </w:p>
          <w:p w14:paraId="1CD6F417" w14:textId="77777777" w:rsidR="008D758E" w:rsidRDefault="00340FEA">
            <w:pPr>
              <w:rPr>
                <w:rFonts w:eastAsiaTheme="minorEastAsia"/>
                <w:highlight w:val="yellow"/>
              </w:rPr>
            </w:pPr>
            <w:r>
              <w:rPr>
                <w:rFonts w:eastAsiaTheme="minorEastAsia"/>
              </w:rPr>
              <w:t xml:space="preserve">Within Option A, we think a configurable offset to PTW_start would be a simple optimization. That is, a configurable offset can be introduced </w:t>
            </w:r>
            <w:r>
              <w:rPr>
                <w:rFonts w:eastAsiaTheme="minorEastAsia" w:hint="eastAsia"/>
              </w:rPr>
              <w:t>to shift the starting time of PTW</w:t>
            </w:r>
            <w:r>
              <w:rPr>
                <w:rFonts w:eastAsiaTheme="minorEastAsia"/>
              </w:rPr>
              <w:t xml:space="preserve"> to align with the end of the out-of-coverage period.</w:t>
            </w:r>
          </w:p>
        </w:tc>
      </w:tr>
      <w:tr w:rsidR="008D758E" w14:paraId="3A06983B" w14:textId="77777777">
        <w:tc>
          <w:tcPr>
            <w:tcW w:w="1496" w:type="dxa"/>
          </w:tcPr>
          <w:p w14:paraId="3C237781" w14:textId="77777777" w:rsidR="008D758E" w:rsidRDefault="00340FEA">
            <w:pPr>
              <w:rPr>
                <w:rFonts w:eastAsiaTheme="minorEastAsia"/>
                <w:lang w:val="en-US"/>
              </w:rPr>
            </w:pPr>
            <w:r>
              <w:rPr>
                <w:rFonts w:eastAsiaTheme="minorEastAsia" w:hint="eastAsia"/>
                <w:lang w:val="en-US"/>
              </w:rPr>
              <w:lastRenderedPageBreak/>
              <w:t>Xiaomi</w:t>
            </w:r>
          </w:p>
        </w:tc>
        <w:tc>
          <w:tcPr>
            <w:tcW w:w="1739" w:type="dxa"/>
          </w:tcPr>
          <w:p w14:paraId="37AC5C37" w14:textId="77777777" w:rsidR="008D758E" w:rsidRDefault="00340FEA">
            <w:pPr>
              <w:rPr>
                <w:rFonts w:eastAsiaTheme="minorEastAsia"/>
                <w:lang w:val="en-US"/>
              </w:rPr>
            </w:pPr>
            <w:r>
              <w:rPr>
                <w:rFonts w:eastAsiaTheme="minorEastAsia" w:hint="eastAsia"/>
                <w:lang w:val="en-US"/>
              </w:rPr>
              <w:t>None</w:t>
            </w:r>
          </w:p>
        </w:tc>
        <w:tc>
          <w:tcPr>
            <w:tcW w:w="6480" w:type="dxa"/>
          </w:tcPr>
          <w:p w14:paraId="6A5A8757" w14:textId="77777777" w:rsidR="008D758E" w:rsidRDefault="00340FEA">
            <w:pPr>
              <w:rPr>
                <w:rFonts w:eastAsiaTheme="minorEastAsia"/>
                <w:lang w:val="en-US"/>
              </w:rPr>
            </w:pPr>
            <w:r>
              <w:rPr>
                <w:rFonts w:eastAsiaTheme="minorEastAsia" w:hint="eastAsia"/>
                <w:lang w:val="en-US"/>
              </w:rPr>
              <w:t xml:space="preserve">We agree that currently the start position of PTW is controlled by AS not NAS. Unless we let NAS to set the start position or AS to modify the start position, the PTW cannot be aligned with the discontinuous coverage. Either way there would be a lot of spec changes, so perhaps not to support eDRX but only PSM. </w:t>
            </w:r>
          </w:p>
          <w:p w14:paraId="2E06FAE2" w14:textId="77777777" w:rsidR="008D758E" w:rsidRDefault="00340FEA">
            <w:pPr>
              <w:rPr>
                <w:rFonts w:eastAsiaTheme="minorEastAsia"/>
                <w:lang w:val="en-US"/>
              </w:rPr>
            </w:pPr>
            <w:r>
              <w:rPr>
                <w:rFonts w:eastAsiaTheme="minorEastAsia" w:hint="eastAsia"/>
                <w:lang w:val="en-US"/>
              </w:rPr>
              <w:t>Option A: Not sure how it works. Does it mean to add PTW start position configuration in NAS signnaling?</w:t>
            </w:r>
          </w:p>
          <w:p w14:paraId="5CD3879E" w14:textId="77777777" w:rsidR="008D758E" w:rsidRDefault="00340FEA">
            <w:pPr>
              <w:rPr>
                <w:rFonts w:eastAsiaTheme="minorEastAsia"/>
                <w:lang w:val="en-US"/>
              </w:rPr>
            </w:pPr>
            <w:r>
              <w:rPr>
                <w:rFonts w:eastAsiaTheme="minorEastAsia" w:hint="eastAsia"/>
                <w:lang w:val="en-US"/>
              </w:rPr>
              <w:t>Option B: More discussion is needed.</w:t>
            </w:r>
          </w:p>
        </w:tc>
      </w:tr>
      <w:tr w:rsidR="008D758E" w14:paraId="6B41177E" w14:textId="77777777">
        <w:tc>
          <w:tcPr>
            <w:tcW w:w="1496" w:type="dxa"/>
          </w:tcPr>
          <w:p w14:paraId="2A0AF57D" w14:textId="77777777" w:rsidR="008D758E" w:rsidRDefault="00340FEA">
            <w:pPr>
              <w:rPr>
                <w:rFonts w:eastAsiaTheme="minorEastAsia"/>
              </w:rPr>
            </w:pPr>
            <w:r>
              <w:rPr>
                <w:rFonts w:eastAsiaTheme="minorEastAsia" w:hint="eastAsia"/>
              </w:rPr>
              <w:t>NEC</w:t>
            </w:r>
          </w:p>
        </w:tc>
        <w:tc>
          <w:tcPr>
            <w:tcW w:w="1739" w:type="dxa"/>
          </w:tcPr>
          <w:p w14:paraId="01787F07" w14:textId="77777777" w:rsidR="008D758E" w:rsidRDefault="00340FEA">
            <w:pPr>
              <w:rPr>
                <w:rFonts w:eastAsiaTheme="minorEastAsia"/>
              </w:rPr>
            </w:pPr>
            <w:r>
              <w:rPr>
                <w:rFonts w:eastAsiaTheme="minorEastAsia" w:hint="eastAsia"/>
              </w:rPr>
              <w:t>A</w:t>
            </w:r>
          </w:p>
        </w:tc>
        <w:tc>
          <w:tcPr>
            <w:tcW w:w="6480" w:type="dxa"/>
          </w:tcPr>
          <w:p w14:paraId="06ADCF04" w14:textId="77777777" w:rsidR="008D758E" w:rsidRDefault="00340FEA">
            <w:pPr>
              <w:rPr>
                <w:rStyle w:val="ui-provider"/>
              </w:rPr>
            </w:pPr>
            <w:r>
              <w:rPr>
                <w:rStyle w:val="ui-provider"/>
              </w:rPr>
              <w:t>PTW offset is currently calculated based on UE-ID, so it cannot be ealier or later as NW wants (to make sure PTW start point fall within the coverage window), so changing the way of deriving PTWs might be needed at least.</w:t>
            </w:r>
          </w:p>
          <w:p w14:paraId="54EB8B05" w14:textId="77777777" w:rsidR="008D758E" w:rsidRDefault="00340FEA">
            <w:pPr>
              <w:rPr>
                <w:rFonts w:asciiTheme="minorEastAsia" w:eastAsiaTheme="minorEastAsia" w:hAnsiTheme="minorEastAsia"/>
              </w:rPr>
            </w:pPr>
            <w:r>
              <w:rPr>
                <w:rStyle w:val="ui-provider"/>
              </w:rPr>
              <w:t>As for adjustment and realigning, it seems to be an optimization if there’s issue the caluculated PTW may not be suitable after a period of time.</w:t>
            </w:r>
          </w:p>
        </w:tc>
      </w:tr>
      <w:tr w:rsidR="008D758E" w14:paraId="7B69AFCC" w14:textId="77777777">
        <w:tc>
          <w:tcPr>
            <w:tcW w:w="1496" w:type="dxa"/>
          </w:tcPr>
          <w:p w14:paraId="3B2F28AC" w14:textId="77777777" w:rsidR="008D758E" w:rsidRDefault="00340FEA">
            <w:pPr>
              <w:rPr>
                <w:rFonts w:eastAsiaTheme="minorEastAsia"/>
              </w:rPr>
            </w:pPr>
            <w:r>
              <w:rPr>
                <w:rFonts w:eastAsiaTheme="minorEastAsia" w:hint="eastAsia"/>
              </w:rPr>
              <w:t>H</w:t>
            </w:r>
            <w:r>
              <w:rPr>
                <w:rFonts w:eastAsiaTheme="minorEastAsia"/>
              </w:rPr>
              <w:t>uawei, HiSilicon</w:t>
            </w:r>
          </w:p>
        </w:tc>
        <w:tc>
          <w:tcPr>
            <w:tcW w:w="1739" w:type="dxa"/>
          </w:tcPr>
          <w:p w14:paraId="1B38178B" w14:textId="77777777" w:rsidR="008D758E" w:rsidRDefault="00340FEA">
            <w:pPr>
              <w:rPr>
                <w:rFonts w:eastAsiaTheme="minorEastAsia"/>
              </w:rPr>
            </w:pPr>
            <w:r>
              <w:rPr>
                <w:rFonts w:eastAsiaTheme="minorEastAsia"/>
              </w:rPr>
              <w:t>A</w:t>
            </w:r>
          </w:p>
        </w:tc>
        <w:tc>
          <w:tcPr>
            <w:tcW w:w="6480" w:type="dxa"/>
          </w:tcPr>
          <w:p w14:paraId="51EBE6CB" w14:textId="77777777" w:rsidR="008D758E" w:rsidRDefault="00340FEA">
            <w:pPr>
              <w:rPr>
                <w:rFonts w:eastAsiaTheme="minorEastAsia"/>
              </w:rPr>
            </w:pPr>
            <w:r>
              <w:rPr>
                <w:rFonts w:eastAsiaTheme="minorEastAsia" w:hint="eastAsia"/>
              </w:rPr>
              <w:t>C</w:t>
            </w:r>
            <w:r>
              <w:rPr>
                <w:rFonts w:eastAsiaTheme="minorEastAsia"/>
              </w:rPr>
              <w:t>urrently the PTM window length is configured by CN but the start point the PTW window is calculated by UE and NW. Different from TN, in NTN, we have discontinuous coverage and it is beneficial to align the PTW window with the coverage window to avoid paging miss.</w:t>
            </w:r>
          </w:p>
          <w:p w14:paraId="6201D588" w14:textId="77777777" w:rsidR="008D758E" w:rsidRDefault="00340FEA">
            <w:pPr>
              <w:rPr>
                <w:rFonts w:eastAsiaTheme="minorEastAsia"/>
              </w:rPr>
            </w:pPr>
            <w:r>
              <w:rPr>
                <w:rFonts w:eastAsiaTheme="minorEastAsia"/>
              </w:rPr>
              <w:t xml:space="preserve">We agree changing the PTW calculation would be complex and think RAN configuring multiple PTWs via configurable offset would be sufficient. </w:t>
            </w:r>
          </w:p>
        </w:tc>
      </w:tr>
      <w:tr w:rsidR="008D758E" w14:paraId="48270DDD" w14:textId="77777777">
        <w:tc>
          <w:tcPr>
            <w:tcW w:w="1496" w:type="dxa"/>
          </w:tcPr>
          <w:p w14:paraId="208A2CCF" w14:textId="77777777" w:rsidR="008D758E" w:rsidRDefault="00340FEA">
            <w:pPr>
              <w:rPr>
                <w:rFonts w:eastAsiaTheme="minorEastAsia"/>
              </w:rPr>
            </w:pPr>
            <w:r>
              <w:rPr>
                <w:rFonts w:eastAsiaTheme="minorEastAsia"/>
              </w:rPr>
              <w:t>InterDigital</w:t>
            </w:r>
          </w:p>
        </w:tc>
        <w:tc>
          <w:tcPr>
            <w:tcW w:w="1739" w:type="dxa"/>
          </w:tcPr>
          <w:p w14:paraId="6FE5B2E0" w14:textId="77777777" w:rsidR="008D758E" w:rsidRDefault="00340FEA">
            <w:pPr>
              <w:rPr>
                <w:rFonts w:eastAsiaTheme="minorEastAsia"/>
              </w:rPr>
            </w:pPr>
            <w:r>
              <w:rPr>
                <w:rFonts w:eastAsiaTheme="minorEastAsia"/>
              </w:rPr>
              <w:t>A</w:t>
            </w:r>
          </w:p>
        </w:tc>
        <w:tc>
          <w:tcPr>
            <w:tcW w:w="6480" w:type="dxa"/>
          </w:tcPr>
          <w:p w14:paraId="5A0C259F" w14:textId="77777777" w:rsidR="008D758E" w:rsidRDefault="00340FEA">
            <w:pPr>
              <w:rPr>
                <w:rFonts w:eastAsiaTheme="minorEastAsia"/>
              </w:rPr>
            </w:pPr>
            <w:r>
              <w:rPr>
                <w:rFonts w:eastAsiaTheme="minorEastAsia"/>
              </w:rPr>
              <w:t xml:space="preserve">Agree with Huawei, ZTE and others that the PTW is calculated based on UE-ID and specified in 36.304.. In order to take the unreachability period into account we think 36.304 is affected. </w:t>
            </w:r>
          </w:p>
          <w:p w14:paraId="1F0C347B" w14:textId="77777777" w:rsidR="008D758E" w:rsidRDefault="008D758E">
            <w:pPr>
              <w:rPr>
                <w:rFonts w:eastAsiaTheme="minorEastAsia"/>
              </w:rPr>
            </w:pPr>
          </w:p>
          <w:p w14:paraId="324625DB" w14:textId="77777777" w:rsidR="008D758E" w:rsidRDefault="00340FEA">
            <w:pPr>
              <w:rPr>
                <w:rFonts w:eastAsiaTheme="minorEastAsia"/>
              </w:rPr>
            </w:pPr>
            <w:r>
              <w:rPr>
                <w:rFonts w:eastAsiaTheme="minorEastAsia"/>
              </w:rPr>
              <w:t>Actually the various proposals all seem to be slightly different ways to incorporate an offset into the 36.304 PTW determination to account for the coverage gap, they’re not that different.</w:t>
            </w:r>
          </w:p>
        </w:tc>
      </w:tr>
      <w:tr w:rsidR="008D758E" w14:paraId="0E8C528A" w14:textId="77777777">
        <w:tc>
          <w:tcPr>
            <w:tcW w:w="1496" w:type="dxa"/>
          </w:tcPr>
          <w:p w14:paraId="1D4B9FD1" w14:textId="77777777" w:rsidR="008D758E" w:rsidRDefault="00340FEA">
            <w:pPr>
              <w:rPr>
                <w:lang w:eastAsia="sv-SE"/>
              </w:rPr>
            </w:pPr>
            <w:r>
              <w:rPr>
                <w:lang w:eastAsia="sv-SE"/>
              </w:rPr>
              <w:t xml:space="preserve">Nordic </w:t>
            </w:r>
          </w:p>
        </w:tc>
        <w:tc>
          <w:tcPr>
            <w:tcW w:w="1739" w:type="dxa"/>
          </w:tcPr>
          <w:p w14:paraId="793EE82B" w14:textId="77777777" w:rsidR="008D758E" w:rsidRDefault="00340FEA">
            <w:pPr>
              <w:rPr>
                <w:lang w:eastAsia="sv-SE"/>
              </w:rPr>
            </w:pPr>
            <w:r>
              <w:rPr>
                <w:lang w:eastAsia="sv-SE"/>
              </w:rPr>
              <w:t>Option C</w:t>
            </w:r>
          </w:p>
        </w:tc>
        <w:tc>
          <w:tcPr>
            <w:tcW w:w="6480" w:type="dxa"/>
          </w:tcPr>
          <w:p w14:paraId="7D5DB241" w14:textId="77777777" w:rsidR="008D758E" w:rsidRDefault="008D758E">
            <w:pPr>
              <w:rPr>
                <w:lang w:eastAsia="sv-SE"/>
              </w:rPr>
            </w:pPr>
          </w:p>
        </w:tc>
      </w:tr>
      <w:tr w:rsidR="008D758E" w14:paraId="22378ABD" w14:textId="77777777">
        <w:tc>
          <w:tcPr>
            <w:tcW w:w="1496" w:type="dxa"/>
          </w:tcPr>
          <w:p w14:paraId="38473367" w14:textId="77777777" w:rsidR="008D758E" w:rsidRDefault="00340FEA">
            <w:pPr>
              <w:rPr>
                <w:lang w:eastAsia="sv-SE"/>
              </w:rPr>
            </w:pPr>
            <w:r>
              <w:rPr>
                <w:lang w:eastAsia="sv-SE"/>
              </w:rPr>
              <w:lastRenderedPageBreak/>
              <w:t>Ericsson</w:t>
            </w:r>
          </w:p>
        </w:tc>
        <w:tc>
          <w:tcPr>
            <w:tcW w:w="1739" w:type="dxa"/>
          </w:tcPr>
          <w:p w14:paraId="1E8BC3E5" w14:textId="77777777" w:rsidR="008D758E" w:rsidRDefault="00340FEA">
            <w:pPr>
              <w:rPr>
                <w:lang w:eastAsia="sv-SE"/>
              </w:rPr>
            </w:pPr>
            <w:r>
              <w:rPr>
                <w:lang w:eastAsia="sv-SE"/>
              </w:rPr>
              <w:t>A</w:t>
            </w:r>
          </w:p>
        </w:tc>
        <w:tc>
          <w:tcPr>
            <w:tcW w:w="6480" w:type="dxa"/>
          </w:tcPr>
          <w:p w14:paraId="72E6FAFC" w14:textId="77777777" w:rsidR="008D758E" w:rsidRDefault="00340FEA">
            <w:pPr>
              <w:rPr>
                <w:lang w:eastAsia="sv-SE"/>
              </w:rPr>
            </w:pPr>
            <w:r>
              <w:rPr>
                <w:lang w:eastAsia="sv-SE"/>
              </w:rPr>
              <w:t>We can further discuss the details of the mechanism in the next meeting.</w:t>
            </w:r>
          </w:p>
        </w:tc>
      </w:tr>
      <w:tr w:rsidR="008D758E" w14:paraId="2BC1FDE5" w14:textId="77777777">
        <w:tc>
          <w:tcPr>
            <w:tcW w:w="1496" w:type="dxa"/>
          </w:tcPr>
          <w:p w14:paraId="47D22B6F" w14:textId="77777777" w:rsidR="008D758E" w:rsidRDefault="00340FEA">
            <w:pPr>
              <w:rPr>
                <w:lang w:eastAsia="sv-SE"/>
              </w:rPr>
            </w:pPr>
            <w:r>
              <w:rPr>
                <w:lang w:eastAsia="sv-SE"/>
              </w:rPr>
              <w:t>Samsung</w:t>
            </w:r>
          </w:p>
        </w:tc>
        <w:tc>
          <w:tcPr>
            <w:tcW w:w="1739" w:type="dxa"/>
          </w:tcPr>
          <w:p w14:paraId="64D912B2" w14:textId="77777777" w:rsidR="008D758E" w:rsidRDefault="00340FEA">
            <w:pPr>
              <w:rPr>
                <w:lang w:eastAsia="sv-SE"/>
              </w:rPr>
            </w:pPr>
            <w:r>
              <w:rPr>
                <w:lang w:eastAsia="sv-SE"/>
              </w:rPr>
              <w:t>Option C, but open to A/B based on LS to SA2</w:t>
            </w:r>
          </w:p>
        </w:tc>
        <w:tc>
          <w:tcPr>
            <w:tcW w:w="6480" w:type="dxa"/>
          </w:tcPr>
          <w:p w14:paraId="76AF1A8A" w14:textId="77777777" w:rsidR="008D758E" w:rsidRDefault="00340FEA">
            <w:pPr>
              <w:rPr>
                <w:lang w:eastAsia="sv-SE"/>
              </w:rPr>
            </w:pPr>
            <w:r>
              <w:rPr>
                <w:lang w:eastAsia="sv-SE"/>
              </w:rPr>
              <w:t xml:space="preserve">We understand that the problem is that eDRX cycles and in-turn PTW may not match up with coverage windows. eDRX cycles (&gt;10.24s)  may be larger than the coverage windows, while the PTW might miss the coverage window. </w:t>
            </w:r>
          </w:p>
          <w:p w14:paraId="369A2535" w14:textId="77777777" w:rsidR="008D758E" w:rsidRDefault="00340FEA">
            <w:pPr>
              <w:rPr>
                <w:lang w:eastAsia="sv-SE"/>
              </w:rPr>
            </w:pPr>
            <w:r>
              <w:rPr>
                <w:lang w:eastAsia="sv-SE"/>
              </w:rPr>
              <w:t xml:space="preserve">But we also note that SA2 has agreed that out-of-coverage info will be shared over NAS. This could enable a network to synchronize the PTW and eDRX cycle to effectively cover a coverage window. The network likely does so by using shorter eDRX windows. These eDRX windows will anyways not be monitored during out-of-coverage according to Rel-17 procedures. This can be seen in the example below. </w:t>
            </w:r>
          </w:p>
          <w:p w14:paraId="52922C82" w14:textId="77777777" w:rsidR="008D758E" w:rsidRDefault="00E72F84">
            <w:pPr>
              <w:rPr>
                <w:lang w:eastAsia="sv-SE"/>
              </w:rPr>
            </w:pPr>
            <w:r>
              <w:rPr>
                <w:noProof/>
                <w:lang w:eastAsia="sv-SE"/>
              </w:rPr>
              <w:pict w14:anchorId="5BA15B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3.25pt;height:155.8pt;mso-width-percent:0;mso-height-percent:0;mso-width-percent:0;mso-height-percent:0">
                  <v:imagedata r:id="rId14" o:title="PTW figure"/>
                </v:shape>
              </w:pict>
            </w:r>
          </w:p>
          <w:p w14:paraId="4CC2514A" w14:textId="77777777" w:rsidR="008D758E" w:rsidRDefault="00340FEA">
            <w:pPr>
              <w:rPr>
                <w:lang w:eastAsia="sv-SE"/>
              </w:rPr>
            </w:pPr>
            <w:r>
              <w:rPr>
                <w:lang w:eastAsia="sv-SE"/>
              </w:rPr>
              <w:t xml:space="preserve">Therefore, we lean against Option C. However, we are open to for instance send an LS to SA2 to ask. </w:t>
            </w:r>
          </w:p>
          <w:p w14:paraId="55B56A75" w14:textId="77777777" w:rsidR="008D758E" w:rsidRDefault="00340FEA">
            <w:pPr>
              <w:rPr>
                <w:lang w:eastAsia="sv-SE"/>
              </w:rPr>
            </w:pPr>
            <w:r>
              <w:rPr>
                <w:b/>
                <w:lang w:eastAsia="sv-SE"/>
              </w:rPr>
              <w:t>Note to rapporteur:</w:t>
            </w:r>
            <w:r>
              <w:rPr>
                <w:lang w:eastAsia="sv-SE"/>
              </w:rPr>
              <w:t xml:space="preserve"> Option C does not mean reverting any previous agreement. We will implement whatever SA2/CT1 tells us to implement, but we haven’t received anything suggesting RAN2 impact yet. </w:t>
            </w:r>
          </w:p>
        </w:tc>
      </w:tr>
      <w:tr w:rsidR="008D758E" w14:paraId="27BE035F" w14:textId="77777777">
        <w:tc>
          <w:tcPr>
            <w:tcW w:w="1496" w:type="dxa"/>
          </w:tcPr>
          <w:p w14:paraId="4C36098A" w14:textId="77777777" w:rsidR="008D758E" w:rsidRDefault="00340FEA">
            <w:pPr>
              <w:rPr>
                <w:rFonts w:eastAsia="SimSun"/>
                <w:lang w:val="en-US" w:eastAsia="sv-SE"/>
              </w:rPr>
            </w:pPr>
            <w:r>
              <w:rPr>
                <w:rFonts w:eastAsia="SimSun" w:hint="eastAsia"/>
                <w:lang w:val="en-US"/>
              </w:rPr>
              <w:t>CMCC</w:t>
            </w:r>
          </w:p>
        </w:tc>
        <w:tc>
          <w:tcPr>
            <w:tcW w:w="1739" w:type="dxa"/>
          </w:tcPr>
          <w:p w14:paraId="5018DAAF" w14:textId="77777777" w:rsidR="008D758E" w:rsidRDefault="00340FEA">
            <w:pPr>
              <w:rPr>
                <w:rFonts w:eastAsia="SimSun"/>
                <w:lang w:val="en-US" w:eastAsia="sv-SE"/>
              </w:rPr>
            </w:pPr>
            <w:r>
              <w:rPr>
                <w:rFonts w:eastAsia="SimSun" w:hint="eastAsia"/>
                <w:lang w:val="en-US"/>
              </w:rPr>
              <w:t>Option C</w:t>
            </w:r>
          </w:p>
        </w:tc>
        <w:tc>
          <w:tcPr>
            <w:tcW w:w="6480" w:type="dxa"/>
          </w:tcPr>
          <w:p w14:paraId="648A4676" w14:textId="77777777" w:rsidR="008D758E" w:rsidRDefault="00340FEA">
            <w:pPr>
              <w:rPr>
                <w:rFonts w:eastAsiaTheme="minorEastAsia"/>
                <w:b/>
                <w:lang w:val="en-US"/>
              </w:rPr>
            </w:pPr>
            <w:r>
              <w:rPr>
                <w:rFonts w:eastAsia="SimSun" w:hint="eastAsia"/>
                <w:bCs/>
                <w:lang w:val="en-US"/>
              </w:rPr>
              <w:t xml:space="preserve">PTW configuration is provided by CN, </w:t>
            </w:r>
            <w:r>
              <w:rPr>
                <w:rFonts w:eastAsiaTheme="minorEastAsia"/>
              </w:rPr>
              <w:t>but the start</w:t>
            </w:r>
            <w:r>
              <w:rPr>
                <w:rFonts w:eastAsiaTheme="minorEastAsia" w:hint="eastAsia"/>
                <w:lang w:val="en-US"/>
              </w:rPr>
              <w:t xml:space="preserve">ing and ending position of </w:t>
            </w:r>
            <w:r>
              <w:rPr>
                <w:rFonts w:eastAsiaTheme="minorEastAsia"/>
              </w:rPr>
              <w:t xml:space="preserve">the PTW window is calculated by UE and </w:t>
            </w:r>
            <w:r>
              <w:rPr>
                <w:rFonts w:eastAsiaTheme="minorEastAsia" w:hint="eastAsia"/>
                <w:lang w:val="en-US"/>
              </w:rPr>
              <w:t>eNB</w:t>
            </w:r>
            <w:r>
              <w:rPr>
                <w:rFonts w:eastAsiaTheme="minorEastAsia"/>
              </w:rPr>
              <w:t>.</w:t>
            </w:r>
            <w:r>
              <w:rPr>
                <w:rFonts w:eastAsiaTheme="minorEastAsia" w:hint="eastAsia"/>
                <w:lang w:val="en-US"/>
              </w:rPr>
              <w:t xml:space="preserve"> We understand that if UE and eNB can be aligned with coverage gap, the UE can stop monitoring PO and eNB can skip to page during coverage gap.</w:t>
            </w:r>
          </w:p>
        </w:tc>
      </w:tr>
      <w:tr w:rsidR="00340FEA" w14:paraId="72AFB73C" w14:textId="77777777">
        <w:tc>
          <w:tcPr>
            <w:tcW w:w="1496" w:type="dxa"/>
          </w:tcPr>
          <w:p w14:paraId="3388CD87" w14:textId="14B95589" w:rsidR="00340FEA" w:rsidRDefault="00340FEA" w:rsidP="00340FEA">
            <w:pPr>
              <w:rPr>
                <w:rFonts w:eastAsia="SimSun"/>
                <w:lang w:val="en-US"/>
              </w:rPr>
            </w:pPr>
            <w:r>
              <w:rPr>
                <w:lang w:eastAsia="sv-SE"/>
              </w:rPr>
              <w:t>Nokia</w:t>
            </w:r>
          </w:p>
        </w:tc>
        <w:tc>
          <w:tcPr>
            <w:tcW w:w="1739" w:type="dxa"/>
          </w:tcPr>
          <w:p w14:paraId="224185B8" w14:textId="25132743" w:rsidR="00340FEA" w:rsidRDefault="00340FEA" w:rsidP="00340FEA">
            <w:pPr>
              <w:rPr>
                <w:rFonts w:eastAsia="SimSun"/>
                <w:lang w:val="en-US"/>
              </w:rPr>
            </w:pPr>
            <w:r>
              <w:rPr>
                <w:lang w:eastAsia="sv-SE"/>
              </w:rPr>
              <w:t>No for option A</w:t>
            </w:r>
          </w:p>
        </w:tc>
        <w:tc>
          <w:tcPr>
            <w:tcW w:w="6480" w:type="dxa"/>
          </w:tcPr>
          <w:p w14:paraId="6AD5FB8C" w14:textId="77777777" w:rsidR="00340FEA" w:rsidRDefault="00340FEA" w:rsidP="00340FEA">
            <w:pPr>
              <w:rPr>
                <w:lang w:eastAsia="sv-SE"/>
              </w:rPr>
            </w:pPr>
            <w:r>
              <w:rPr>
                <w:lang w:eastAsia="sv-SE"/>
              </w:rPr>
              <w:t xml:space="preserve">Change of eDRX configuration and the occurrence of PTW that is statically determined based on UE will require UE-CN negotiation and also indication of the same to RAN. This also impacts the UE distribution across PTW.   Simple option which is already possible is : if the calculated PTW occrs within in-coverage window UE can wake up and monitor the paging otherwise UE wait for PTW that happens in next in-coverage window. </w:t>
            </w:r>
          </w:p>
          <w:p w14:paraId="46B396DF" w14:textId="2E200B44" w:rsidR="00340FEA" w:rsidRDefault="00340FEA" w:rsidP="00340FEA">
            <w:pPr>
              <w:rPr>
                <w:rFonts w:eastAsia="SimSun"/>
                <w:bCs/>
                <w:lang w:val="en-US"/>
              </w:rPr>
            </w:pPr>
            <w:r>
              <w:rPr>
                <w:lang w:eastAsia="sv-SE"/>
              </w:rPr>
              <w:t>Option B can be further discussed further. Here adjustment of PTW duration based on coverage or paging-response is possible without major specification impacts.</w:t>
            </w:r>
          </w:p>
        </w:tc>
      </w:tr>
      <w:tr w:rsidR="002D6E20" w14:paraId="6B42040B" w14:textId="77777777" w:rsidTr="002D6E20">
        <w:tc>
          <w:tcPr>
            <w:tcW w:w="1496" w:type="dxa"/>
          </w:tcPr>
          <w:p w14:paraId="4C39B7C2" w14:textId="77777777" w:rsidR="002D6E20" w:rsidRDefault="002D6E20" w:rsidP="005E1058">
            <w:pPr>
              <w:rPr>
                <w:rFonts w:eastAsia="SimSun"/>
                <w:lang w:val="en-US"/>
              </w:rPr>
            </w:pPr>
            <w:r>
              <w:rPr>
                <w:rFonts w:eastAsia="SimSun"/>
                <w:lang w:val="en-US"/>
              </w:rPr>
              <w:t>Intel</w:t>
            </w:r>
          </w:p>
        </w:tc>
        <w:tc>
          <w:tcPr>
            <w:tcW w:w="1739" w:type="dxa"/>
          </w:tcPr>
          <w:p w14:paraId="5D4B7ACC" w14:textId="77777777" w:rsidR="002D6E20" w:rsidRDefault="002D6E20" w:rsidP="005E1058">
            <w:pPr>
              <w:rPr>
                <w:rFonts w:eastAsia="SimSun"/>
                <w:lang w:val="en-US"/>
              </w:rPr>
            </w:pPr>
            <w:r>
              <w:rPr>
                <w:rFonts w:eastAsia="SimSun"/>
                <w:lang w:val="en-US"/>
              </w:rPr>
              <w:t>Option A</w:t>
            </w:r>
          </w:p>
        </w:tc>
        <w:tc>
          <w:tcPr>
            <w:tcW w:w="6480" w:type="dxa"/>
          </w:tcPr>
          <w:p w14:paraId="33B2BE79" w14:textId="77777777" w:rsidR="002D6E20" w:rsidRDefault="002D6E20" w:rsidP="005E1058">
            <w:pPr>
              <w:rPr>
                <w:rFonts w:eastAsia="SimSun"/>
                <w:bCs/>
                <w:lang w:val="en-US"/>
              </w:rPr>
            </w:pPr>
            <w:r>
              <w:rPr>
                <w:rFonts w:eastAsia="SimSun"/>
                <w:bCs/>
                <w:lang w:val="en-US"/>
              </w:rPr>
              <w:t>UE autonuous adjustment is not preferred, as this  PTW needs to sync-up with network.</w:t>
            </w:r>
          </w:p>
        </w:tc>
      </w:tr>
      <w:tr w:rsidR="00D062B5" w14:paraId="4F1FB070" w14:textId="77777777" w:rsidTr="00D062B5">
        <w:tc>
          <w:tcPr>
            <w:tcW w:w="1496" w:type="dxa"/>
          </w:tcPr>
          <w:p w14:paraId="3BE8452F" w14:textId="77777777" w:rsidR="00D062B5" w:rsidRDefault="00D062B5" w:rsidP="00D861F6">
            <w:pPr>
              <w:rPr>
                <w:lang w:eastAsia="sv-SE"/>
              </w:rPr>
            </w:pPr>
            <w:r>
              <w:rPr>
                <w:lang w:eastAsia="sv-SE"/>
              </w:rPr>
              <w:t>Sequans</w:t>
            </w:r>
          </w:p>
        </w:tc>
        <w:tc>
          <w:tcPr>
            <w:tcW w:w="1739" w:type="dxa"/>
          </w:tcPr>
          <w:p w14:paraId="58B2EA60" w14:textId="77777777" w:rsidR="00D062B5" w:rsidRDefault="00D062B5" w:rsidP="00D861F6">
            <w:pPr>
              <w:rPr>
                <w:lang w:eastAsia="sv-SE"/>
              </w:rPr>
            </w:pPr>
            <w:r>
              <w:rPr>
                <w:lang w:eastAsia="sv-SE"/>
              </w:rPr>
              <w:t>C</w:t>
            </w:r>
          </w:p>
        </w:tc>
        <w:tc>
          <w:tcPr>
            <w:tcW w:w="6480" w:type="dxa"/>
          </w:tcPr>
          <w:p w14:paraId="62D63798" w14:textId="77777777" w:rsidR="00D062B5" w:rsidRDefault="00D062B5" w:rsidP="00D861F6">
            <w:pPr>
              <w:rPr>
                <w:lang w:eastAsia="sv-SE"/>
              </w:rPr>
            </w:pPr>
            <w:r>
              <w:rPr>
                <w:lang w:eastAsia="sv-SE"/>
              </w:rPr>
              <w:t>With same understanding as Samsung.</w:t>
            </w:r>
          </w:p>
        </w:tc>
      </w:tr>
      <w:tr w:rsidR="00885DEA" w14:paraId="41EB293B" w14:textId="77777777" w:rsidTr="00D062B5">
        <w:tc>
          <w:tcPr>
            <w:tcW w:w="1496" w:type="dxa"/>
          </w:tcPr>
          <w:p w14:paraId="4E4E7EDF" w14:textId="4BE95F88" w:rsidR="00885DEA" w:rsidRDefault="00885DEA" w:rsidP="00885DEA">
            <w:pPr>
              <w:rPr>
                <w:lang w:eastAsia="sv-SE"/>
              </w:rPr>
            </w:pPr>
            <w:r>
              <w:rPr>
                <w:lang w:eastAsia="sv-SE"/>
              </w:rPr>
              <w:t>Apple</w:t>
            </w:r>
          </w:p>
        </w:tc>
        <w:tc>
          <w:tcPr>
            <w:tcW w:w="1739" w:type="dxa"/>
          </w:tcPr>
          <w:p w14:paraId="346617BD" w14:textId="50A3CA68" w:rsidR="00885DEA" w:rsidRDefault="00885DEA" w:rsidP="00885DEA">
            <w:pPr>
              <w:rPr>
                <w:lang w:eastAsia="sv-SE"/>
              </w:rPr>
            </w:pPr>
            <w:r>
              <w:rPr>
                <w:lang w:eastAsia="sv-SE"/>
              </w:rPr>
              <w:t>A (preferred) and B</w:t>
            </w:r>
          </w:p>
        </w:tc>
        <w:tc>
          <w:tcPr>
            <w:tcW w:w="6480" w:type="dxa"/>
          </w:tcPr>
          <w:p w14:paraId="3698D43E" w14:textId="77777777" w:rsidR="00885DEA" w:rsidRDefault="00885DEA" w:rsidP="00885DEA">
            <w:pPr>
              <w:rPr>
                <w:lang w:val="en-US"/>
              </w:rPr>
            </w:pPr>
            <w:r>
              <w:rPr>
                <w:lang w:eastAsia="sv-SE"/>
              </w:rPr>
              <w:t>From our understanding, Option A is a “correct</w:t>
            </w:r>
            <w:r>
              <w:rPr>
                <w:rFonts w:hint="eastAsia"/>
              </w:rPr>
              <w:t>ion</w:t>
            </w:r>
            <w:r>
              <w:rPr>
                <w:lang w:eastAsia="sv-SE"/>
              </w:rPr>
              <w:t xml:space="preserve"> afterwards” which </w:t>
            </w:r>
            <w:r>
              <w:rPr>
                <w:rFonts w:hint="eastAsia"/>
              </w:rPr>
              <w:t>is</w:t>
            </w:r>
            <w:r>
              <w:rPr>
                <w:lang w:val="en-US"/>
              </w:rPr>
              <w:t xml:space="preserve"> to let NW know the mismatch happens, expecting NW to do the adjustment.</w:t>
            </w:r>
          </w:p>
          <w:p w14:paraId="4BA9889F" w14:textId="20132DE9" w:rsidR="00885DEA" w:rsidRDefault="00885DEA" w:rsidP="00885DEA">
            <w:pPr>
              <w:rPr>
                <w:lang w:eastAsia="sv-SE"/>
              </w:rPr>
            </w:pPr>
            <w:r>
              <w:rPr>
                <w:lang w:val="en-US"/>
              </w:rPr>
              <w:t>Option B is more like a complementary solution which costs more power consumption at UE, due to the uncertain paging outside of PTW.</w:t>
            </w:r>
          </w:p>
        </w:tc>
      </w:tr>
    </w:tbl>
    <w:p w14:paraId="3F941992" w14:textId="77777777" w:rsidR="008D758E" w:rsidRDefault="008D758E">
      <w:pPr>
        <w:rPr>
          <w:rFonts w:cs="Arial"/>
          <w:color w:val="000000"/>
          <w:lang w:eastAsia="en-GB"/>
        </w:rPr>
      </w:pPr>
    </w:p>
    <w:p w14:paraId="054F751B" w14:textId="77777777" w:rsidR="00885DEA" w:rsidRDefault="00885DEA">
      <w:pPr>
        <w:rPr>
          <w:rFonts w:cs="Arial"/>
          <w:color w:val="000000"/>
          <w:lang w:eastAsia="en-GB"/>
        </w:rPr>
      </w:pPr>
    </w:p>
    <w:p w14:paraId="2FA5C983" w14:textId="77777777" w:rsidR="008D758E" w:rsidRDefault="00340FEA">
      <w:pPr>
        <w:pStyle w:val="Heading2"/>
      </w:pPr>
      <w:r>
        <w:t xml:space="preserve">UE assistance information </w:t>
      </w:r>
    </w:p>
    <w:p w14:paraId="06306768" w14:textId="77777777" w:rsidR="008D758E" w:rsidRDefault="00340FEA">
      <w:r>
        <w:t>The following summarizes RAN2#121bis-e contributions discussing UE assistance information and UE unreachability period:</w:t>
      </w:r>
    </w:p>
    <w:tbl>
      <w:tblPr>
        <w:tblStyle w:val="TableGrid"/>
        <w:tblW w:w="0" w:type="auto"/>
        <w:tblLook w:val="04A0" w:firstRow="1" w:lastRow="0" w:firstColumn="1" w:lastColumn="0" w:noHBand="0" w:noVBand="1"/>
      </w:tblPr>
      <w:tblGrid>
        <w:gridCol w:w="9629"/>
      </w:tblGrid>
      <w:tr w:rsidR="008D758E" w14:paraId="0E8F0A07" w14:textId="77777777">
        <w:trPr>
          <w:trHeight w:val="66"/>
        </w:trPr>
        <w:tc>
          <w:tcPr>
            <w:tcW w:w="9629" w:type="dxa"/>
          </w:tcPr>
          <w:p w14:paraId="09FBB8D5" w14:textId="77777777" w:rsidR="008D758E" w:rsidRDefault="00340FEA">
            <w:pPr>
              <w:rPr>
                <w:rFonts w:cs="Arial"/>
                <w:color w:val="000000"/>
                <w:lang w:eastAsia="en-GB"/>
              </w:rPr>
            </w:pPr>
            <w:r>
              <w:rPr>
                <w:rFonts w:cs="Arial"/>
                <w:color w:val="000000"/>
                <w:lang w:eastAsia="en-GB"/>
              </w:rPr>
              <w:t>[1] (Apple) Proposal 2: UE assistance information can be used for PTW adjustment.</w:t>
            </w:r>
          </w:p>
          <w:p w14:paraId="18EE71C3" w14:textId="77777777" w:rsidR="008D758E" w:rsidRDefault="00340FEA">
            <w:pPr>
              <w:rPr>
                <w:rFonts w:cs="Arial"/>
                <w:color w:val="000000"/>
                <w:lang w:eastAsia="en-GB"/>
              </w:rPr>
            </w:pPr>
            <w:r>
              <w:rPr>
                <w:rFonts w:cs="Arial"/>
                <w:color w:val="000000"/>
                <w:lang w:eastAsia="en-GB"/>
              </w:rPr>
              <w:t>[1] (Apple) Proposal 3: Send an LS to SA2/CT1 on unevenly distributed coverage period caused by unevenly distributed satellite from multiple satellites.</w:t>
            </w:r>
          </w:p>
        </w:tc>
      </w:tr>
      <w:tr w:rsidR="008D758E" w14:paraId="79EC5816" w14:textId="77777777">
        <w:tc>
          <w:tcPr>
            <w:tcW w:w="9629" w:type="dxa"/>
          </w:tcPr>
          <w:p w14:paraId="20806D43" w14:textId="77777777" w:rsidR="008D758E" w:rsidRDefault="00340FEA">
            <w:pPr>
              <w:rPr>
                <w:rFonts w:cs="Arial"/>
                <w:b/>
                <w:bCs/>
                <w:color w:val="000000"/>
                <w:lang w:eastAsia="en-GB"/>
              </w:rPr>
            </w:pPr>
            <w:r>
              <w:rPr>
                <w:rFonts w:cs="Arial"/>
                <w:color w:val="000000"/>
                <w:lang w:eastAsia="en-GB"/>
              </w:rPr>
              <w:t>[5] (Google) Proposal 3 A RRC_CONNECTED UE can inform the network of the remaining time that the UE will be within the satellite coverage before entering an unreachability period, using a RRC message (e.g., UEAssistanceInformation).</w:t>
            </w:r>
          </w:p>
        </w:tc>
      </w:tr>
      <w:tr w:rsidR="008D758E" w14:paraId="3A190C30" w14:textId="77777777">
        <w:tc>
          <w:tcPr>
            <w:tcW w:w="9629" w:type="dxa"/>
          </w:tcPr>
          <w:p w14:paraId="7AFC3F65" w14:textId="77777777" w:rsidR="008D758E" w:rsidRDefault="00340FEA">
            <w:pPr>
              <w:rPr>
                <w:rFonts w:cs="Arial"/>
                <w:color w:val="000000"/>
                <w:lang w:eastAsia="en-GB"/>
              </w:rPr>
            </w:pPr>
            <w:r>
              <w:rPr>
                <w:rFonts w:cs="Arial"/>
                <w:color w:val="000000"/>
                <w:lang w:eastAsia="en-GB"/>
              </w:rPr>
              <w:t>[7] (InterDigital) 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tc>
      </w:tr>
      <w:tr w:rsidR="008D758E" w14:paraId="7ACCDD5C" w14:textId="77777777">
        <w:tc>
          <w:tcPr>
            <w:tcW w:w="9629" w:type="dxa"/>
          </w:tcPr>
          <w:p w14:paraId="6DF56913" w14:textId="77777777" w:rsidR="008D758E" w:rsidRDefault="00340FEA">
            <w:pPr>
              <w:rPr>
                <w:rFonts w:cs="Arial"/>
                <w:color w:val="000000"/>
                <w:lang w:eastAsia="en-GB"/>
              </w:rPr>
            </w:pPr>
            <w:r>
              <w:rPr>
                <w:rFonts w:cs="Arial"/>
                <w:color w:val="000000"/>
                <w:lang w:eastAsia="en-GB"/>
              </w:rPr>
              <w:t>[9] (NEC) Proposal 1: Consider to support UE providing assistance information on being out-of-coverage.</w:t>
            </w:r>
          </w:p>
        </w:tc>
      </w:tr>
      <w:tr w:rsidR="008D758E" w14:paraId="523F152B" w14:textId="77777777">
        <w:trPr>
          <w:trHeight w:val="99"/>
        </w:trPr>
        <w:tc>
          <w:tcPr>
            <w:tcW w:w="9629" w:type="dxa"/>
          </w:tcPr>
          <w:p w14:paraId="2054FC26" w14:textId="77777777" w:rsidR="008D758E" w:rsidRDefault="00340FEA">
            <w:pPr>
              <w:rPr>
                <w:rFonts w:cs="Arial"/>
                <w:color w:val="000000"/>
                <w:lang w:eastAsia="en-GB"/>
              </w:rPr>
            </w:pPr>
            <w:r>
              <w:rPr>
                <w:rFonts w:cs="Arial"/>
                <w:color w:val="000000"/>
                <w:lang w:eastAsia="en-GB"/>
              </w:rPr>
              <w:t>[17] (ZTE) Proposal 1b: The out-of-coverage period or unreachability period should be informed to RAN, e.g., from core network node, to assist RAN to provide a more appropriate paging schedule for UE in idle mode.</w:t>
            </w:r>
          </w:p>
          <w:p w14:paraId="7759FCAB" w14:textId="77777777" w:rsidR="008D758E" w:rsidRDefault="00340FEA">
            <w:pPr>
              <w:rPr>
                <w:rFonts w:cs="Arial"/>
                <w:color w:val="000000"/>
                <w:lang w:eastAsia="en-GB"/>
              </w:rPr>
            </w:pPr>
            <w:r>
              <w:rPr>
                <w:rFonts w:cs="Arial"/>
                <w:color w:val="000000"/>
                <w:lang w:eastAsia="en-GB"/>
              </w:rPr>
              <w:t>[17] (ZTE) Proposal 2d</w:t>
            </w:r>
            <w:r>
              <w:rPr>
                <w:rFonts w:cs="Arial"/>
                <w:b/>
                <w:bCs/>
                <w:color w:val="000000"/>
                <w:lang w:eastAsia="en-GB"/>
              </w:rPr>
              <w:t>:</w:t>
            </w:r>
            <w:r>
              <w:rPr>
                <w:rFonts w:cs="Arial"/>
                <w:color w:val="000000"/>
                <w:lang w:eastAsia="en-GB"/>
              </w:rPr>
              <w:t xml:space="preserve"> The UE in connected mode could provide out-of-coverage period or unreachability period information as an assistance to the network (eNB).</w:t>
            </w:r>
          </w:p>
        </w:tc>
      </w:tr>
    </w:tbl>
    <w:p w14:paraId="591C05EF" w14:textId="77777777" w:rsidR="008D758E" w:rsidRDefault="008D758E">
      <w:pPr>
        <w:rPr>
          <w:rFonts w:cs="Arial"/>
          <w:color w:val="000000"/>
          <w:lang w:eastAsia="en-GB"/>
        </w:rPr>
      </w:pPr>
    </w:p>
    <w:p w14:paraId="231C9092" w14:textId="77777777" w:rsidR="008D758E" w:rsidRDefault="00340FEA">
      <w:pPr>
        <w:rPr>
          <w:rFonts w:cs="Arial"/>
          <w:color w:val="000000"/>
          <w:lang w:eastAsia="en-GB"/>
        </w:rPr>
      </w:pPr>
      <w:r>
        <w:rPr>
          <w:rFonts w:cs="Arial"/>
          <w:color w:val="000000"/>
          <w:lang w:eastAsia="en-GB"/>
        </w:rPr>
        <w:t xml:space="preserve">Given that SA2 have already agreed UE reporting of the unreachability period, we may not need to introduce any further RAN information. However, based on the above proposals, we may additionally need RAN assistance information and/or this information may need to be provided to RAN for PTW calculation. In addition we may need to check with SA2 whether the reported UE unreachability is sufficient for RAN needs. </w:t>
      </w:r>
    </w:p>
    <w:p w14:paraId="19E2F65A" w14:textId="77777777" w:rsidR="008D758E" w:rsidRDefault="00340FEA">
      <w:pPr>
        <w:rPr>
          <w:rFonts w:cs="Arial"/>
          <w:b/>
          <w:bCs/>
          <w:color w:val="000000"/>
          <w:lang w:eastAsia="en-GB"/>
        </w:rPr>
      </w:pPr>
      <w:r>
        <w:rPr>
          <w:b/>
          <w:bCs/>
        </w:rPr>
        <w:t>Question 3a)</w:t>
      </w:r>
      <w:r>
        <w:rPr>
          <w:b/>
          <w:bCs/>
        </w:rPr>
        <w:tab/>
        <w:t>Do you assume RAN assistance information is needed in addition to UE unreachability period in Registration Request? If so, please indicate what/why.</w:t>
      </w:r>
    </w:p>
    <w:tbl>
      <w:tblPr>
        <w:tblStyle w:val="TableGrid"/>
        <w:tblW w:w="9715" w:type="dxa"/>
        <w:tblLayout w:type="fixed"/>
        <w:tblLook w:val="04A0" w:firstRow="1" w:lastRow="0" w:firstColumn="1" w:lastColumn="0" w:noHBand="0" w:noVBand="1"/>
      </w:tblPr>
      <w:tblGrid>
        <w:gridCol w:w="1496"/>
        <w:gridCol w:w="1739"/>
        <w:gridCol w:w="6480"/>
      </w:tblGrid>
      <w:tr w:rsidR="008D758E" w14:paraId="688A3448" w14:textId="77777777">
        <w:tc>
          <w:tcPr>
            <w:tcW w:w="1496" w:type="dxa"/>
            <w:shd w:val="clear" w:color="auto" w:fill="E7E6E6" w:themeFill="background2"/>
          </w:tcPr>
          <w:p w14:paraId="33118ED9"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43A1DE7E" w14:textId="77777777" w:rsidR="008D758E" w:rsidRDefault="00340FEA">
            <w:pPr>
              <w:jc w:val="center"/>
              <w:rPr>
                <w:b/>
                <w:lang w:eastAsia="sv-SE"/>
              </w:rPr>
            </w:pPr>
            <w:r>
              <w:rPr>
                <w:b/>
                <w:lang w:eastAsia="sv-SE"/>
              </w:rPr>
              <w:t>Y/N</w:t>
            </w:r>
          </w:p>
        </w:tc>
        <w:tc>
          <w:tcPr>
            <w:tcW w:w="6480" w:type="dxa"/>
            <w:shd w:val="clear" w:color="auto" w:fill="E7E6E6" w:themeFill="background2"/>
          </w:tcPr>
          <w:p w14:paraId="33E16270" w14:textId="77777777" w:rsidR="008D758E" w:rsidRDefault="00340FEA">
            <w:pPr>
              <w:jc w:val="center"/>
              <w:rPr>
                <w:b/>
                <w:i/>
                <w:iCs/>
                <w:lang w:eastAsia="sv-SE"/>
              </w:rPr>
            </w:pPr>
            <w:r>
              <w:rPr>
                <w:b/>
                <w:lang w:eastAsia="sv-SE"/>
              </w:rPr>
              <w:t>Additional comments</w:t>
            </w:r>
          </w:p>
        </w:tc>
      </w:tr>
      <w:tr w:rsidR="008D758E" w14:paraId="3ACD7F53" w14:textId="77777777">
        <w:tc>
          <w:tcPr>
            <w:tcW w:w="1496" w:type="dxa"/>
          </w:tcPr>
          <w:p w14:paraId="1904A6F1" w14:textId="77777777" w:rsidR="008D758E" w:rsidRDefault="00340FEA">
            <w:pPr>
              <w:rPr>
                <w:rFonts w:eastAsiaTheme="minorEastAsia"/>
              </w:rPr>
            </w:pPr>
            <w:r>
              <w:rPr>
                <w:rFonts w:eastAsiaTheme="minorEastAsia"/>
              </w:rPr>
              <w:t>Google</w:t>
            </w:r>
          </w:p>
        </w:tc>
        <w:tc>
          <w:tcPr>
            <w:tcW w:w="1739" w:type="dxa"/>
          </w:tcPr>
          <w:p w14:paraId="62853DE5" w14:textId="77777777" w:rsidR="008D758E" w:rsidRDefault="00340FEA">
            <w:pPr>
              <w:rPr>
                <w:rFonts w:eastAsiaTheme="minorEastAsia"/>
              </w:rPr>
            </w:pPr>
            <w:r>
              <w:rPr>
                <w:rFonts w:eastAsiaTheme="minorEastAsia"/>
              </w:rPr>
              <w:t>Y</w:t>
            </w:r>
          </w:p>
        </w:tc>
        <w:tc>
          <w:tcPr>
            <w:tcW w:w="6480" w:type="dxa"/>
          </w:tcPr>
          <w:p w14:paraId="2CA46BEF" w14:textId="77777777" w:rsidR="008D758E" w:rsidRDefault="00340FEA">
            <w:pPr>
              <w:rPr>
                <w:rFonts w:eastAsiaTheme="minorEastAsia"/>
              </w:rPr>
            </w:pPr>
            <w:r>
              <w:rPr>
                <w:rFonts w:eastAsiaTheme="minorEastAsia"/>
              </w:rPr>
              <w:t>As pointed out in our paper, it may take some time for eNB/gNB to release a connected state UE after the UE has entered an unreachability period, if the eNB/gNB only relies on the TA timer, the RRC inactivity timer, or any other T311-like timer to trigger an AN release procedure. However, as none of these timers aligns UE’s unreachability pattern, it is very likely the network still regards the UE as being in the connected state for an extra period after the UE has entered an unreachability period. Therefore, it is beneficial if the connected UE can inform the network of the remaining time that the UE will still be within the satellite coverage before entering an unreachability period.</w:t>
            </w:r>
          </w:p>
        </w:tc>
      </w:tr>
      <w:tr w:rsidR="008D758E" w14:paraId="3C13DF70" w14:textId="77777777">
        <w:tc>
          <w:tcPr>
            <w:tcW w:w="1496" w:type="dxa"/>
          </w:tcPr>
          <w:p w14:paraId="789A6246" w14:textId="77777777" w:rsidR="008D758E" w:rsidRDefault="00340FEA">
            <w:pPr>
              <w:rPr>
                <w:rFonts w:eastAsiaTheme="minorEastAsia"/>
              </w:rPr>
            </w:pPr>
            <w:r>
              <w:rPr>
                <w:rFonts w:eastAsiaTheme="minorEastAsia" w:hint="eastAsia"/>
              </w:rPr>
              <w:t>M</w:t>
            </w:r>
            <w:r>
              <w:rPr>
                <w:rFonts w:eastAsiaTheme="minorEastAsia"/>
              </w:rPr>
              <w:t>ediaTek</w:t>
            </w:r>
          </w:p>
        </w:tc>
        <w:tc>
          <w:tcPr>
            <w:tcW w:w="1739" w:type="dxa"/>
          </w:tcPr>
          <w:p w14:paraId="55B91070" w14:textId="77777777" w:rsidR="008D758E" w:rsidRDefault="00340FEA">
            <w:pPr>
              <w:rPr>
                <w:rFonts w:eastAsiaTheme="minorEastAsia"/>
              </w:rPr>
            </w:pPr>
            <w:r>
              <w:rPr>
                <w:rFonts w:eastAsiaTheme="minorEastAsia" w:hint="eastAsia"/>
              </w:rPr>
              <w:t>N</w:t>
            </w:r>
          </w:p>
        </w:tc>
        <w:tc>
          <w:tcPr>
            <w:tcW w:w="6480" w:type="dxa"/>
          </w:tcPr>
          <w:p w14:paraId="37B88004" w14:textId="77777777" w:rsidR="008D758E" w:rsidRDefault="00340FEA">
            <w:pPr>
              <w:rPr>
                <w:rFonts w:eastAsiaTheme="minorEastAsia"/>
                <w:lang w:val="en-US"/>
              </w:rPr>
            </w:pPr>
            <w:r>
              <w:rPr>
                <w:rFonts w:eastAsiaTheme="minorEastAsia"/>
              </w:rPr>
              <w:t xml:space="preserve">We think the unreachability period </w:t>
            </w:r>
            <w:r>
              <w:rPr>
                <w:rFonts w:eastAsiaTheme="minorEastAsia"/>
                <w:lang w:val="en-US"/>
              </w:rPr>
              <w:t>reported from UE</w:t>
            </w:r>
            <w:r>
              <w:rPr>
                <w:rFonts w:eastAsiaTheme="minorEastAsia"/>
              </w:rPr>
              <w:t xml:space="preserve"> should be enough.</w:t>
            </w:r>
          </w:p>
        </w:tc>
      </w:tr>
      <w:tr w:rsidR="008D758E" w14:paraId="6DE22B24" w14:textId="77777777">
        <w:tc>
          <w:tcPr>
            <w:tcW w:w="1496" w:type="dxa"/>
          </w:tcPr>
          <w:p w14:paraId="616F9830" w14:textId="77777777" w:rsidR="008D758E" w:rsidRDefault="00340FEA">
            <w:pPr>
              <w:rPr>
                <w:rFonts w:eastAsiaTheme="minorEastAsia"/>
              </w:rPr>
            </w:pPr>
            <w:r>
              <w:rPr>
                <w:rFonts w:eastAsiaTheme="minorEastAsia" w:hint="eastAsia"/>
              </w:rPr>
              <w:t>CATT</w:t>
            </w:r>
          </w:p>
        </w:tc>
        <w:tc>
          <w:tcPr>
            <w:tcW w:w="1739" w:type="dxa"/>
          </w:tcPr>
          <w:p w14:paraId="112E54BD" w14:textId="77777777" w:rsidR="008D758E" w:rsidRDefault="008D758E">
            <w:pPr>
              <w:rPr>
                <w:rFonts w:eastAsia="Malgun Gothic"/>
                <w:lang w:eastAsia="ko-KR"/>
              </w:rPr>
            </w:pPr>
          </w:p>
        </w:tc>
        <w:tc>
          <w:tcPr>
            <w:tcW w:w="6480" w:type="dxa"/>
          </w:tcPr>
          <w:p w14:paraId="39758E55" w14:textId="77777777" w:rsidR="008D758E" w:rsidRDefault="00340FEA">
            <w:pPr>
              <w:rPr>
                <w:rFonts w:eastAsiaTheme="minorEastAsia"/>
                <w:highlight w:val="yellow"/>
              </w:rPr>
            </w:pPr>
            <w:r>
              <w:rPr>
                <w:rFonts w:eastAsiaTheme="minorEastAsia" w:hint="eastAsia"/>
              </w:rPr>
              <w:t xml:space="preserve">Not strong view. </w:t>
            </w:r>
            <w:r>
              <w:rPr>
                <w:rFonts w:eastAsiaTheme="minorEastAsia"/>
              </w:rPr>
              <w:t>B</w:t>
            </w:r>
            <w:r>
              <w:rPr>
                <w:rFonts w:eastAsiaTheme="minorEastAsia" w:hint="eastAsia"/>
              </w:rPr>
              <w:t xml:space="preserve">ut we need more discussion on the scenario or use case. </w:t>
            </w:r>
          </w:p>
        </w:tc>
      </w:tr>
      <w:tr w:rsidR="008D758E" w14:paraId="6C0D980F" w14:textId="77777777">
        <w:tc>
          <w:tcPr>
            <w:tcW w:w="1496" w:type="dxa"/>
          </w:tcPr>
          <w:p w14:paraId="189E033C" w14:textId="77777777" w:rsidR="008D758E" w:rsidRDefault="00340FEA">
            <w:pPr>
              <w:rPr>
                <w:rFonts w:eastAsiaTheme="minorEastAsia"/>
              </w:rPr>
            </w:pPr>
            <w:r>
              <w:rPr>
                <w:rFonts w:eastAsiaTheme="minorEastAsia" w:hint="eastAsia"/>
              </w:rPr>
              <w:t>S</w:t>
            </w:r>
            <w:r>
              <w:rPr>
                <w:rFonts w:eastAsiaTheme="minorEastAsia"/>
              </w:rPr>
              <w:t>preadtrum</w:t>
            </w:r>
          </w:p>
        </w:tc>
        <w:tc>
          <w:tcPr>
            <w:tcW w:w="1739" w:type="dxa"/>
          </w:tcPr>
          <w:p w14:paraId="00EED1B8" w14:textId="77777777" w:rsidR="008D758E" w:rsidRDefault="00340FEA">
            <w:pPr>
              <w:rPr>
                <w:rFonts w:eastAsiaTheme="minorEastAsia"/>
              </w:rPr>
            </w:pPr>
            <w:r>
              <w:rPr>
                <w:rFonts w:eastAsiaTheme="minorEastAsia" w:hint="eastAsia"/>
              </w:rPr>
              <w:t>N</w:t>
            </w:r>
          </w:p>
        </w:tc>
        <w:tc>
          <w:tcPr>
            <w:tcW w:w="6480" w:type="dxa"/>
          </w:tcPr>
          <w:p w14:paraId="64F026CE" w14:textId="77777777" w:rsidR="008D758E" w:rsidRDefault="00340FEA">
            <w:pPr>
              <w:rPr>
                <w:rFonts w:eastAsiaTheme="minorEastAsia"/>
                <w:highlight w:val="yellow"/>
              </w:rPr>
            </w:pPr>
            <w:r>
              <w:rPr>
                <w:rFonts w:eastAsiaTheme="minorEastAsia"/>
              </w:rPr>
              <w:t>We think the reported unreachability period is sufficient for PTW determination.</w:t>
            </w:r>
          </w:p>
        </w:tc>
      </w:tr>
      <w:tr w:rsidR="008D758E" w14:paraId="1554639C" w14:textId="77777777">
        <w:tc>
          <w:tcPr>
            <w:tcW w:w="1496" w:type="dxa"/>
          </w:tcPr>
          <w:p w14:paraId="608F59FA" w14:textId="77777777" w:rsidR="008D758E" w:rsidRDefault="00340FEA">
            <w:pPr>
              <w:rPr>
                <w:rFonts w:eastAsiaTheme="minorEastAsia"/>
              </w:rPr>
            </w:pPr>
            <w:r>
              <w:rPr>
                <w:rFonts w:eastAsiaTheme="minorEastAsia" w:hint="eastAsia"/>
              </w:rPr>
              <w:t>L</w:t>
            </w:r>
            <w:r>
              <w:rPr>
                <w:rFonts w:eastAsiaTheme="minorEastAsia"/>
              </w:rPr>
              <w:t>enovo</w:t>
            </w:r>
          </w:p>
        </w:tc>
        <w:tc>
          <w:tcPr>
            <w:tcW w:w="1739" w:type="dxa"/>
          </w:tcPr>
          <w:p w14:paraId="767BC6A0" w14:textId="77777777" w:rsidR="008D758E" w:rsidRDefault="00340FEA">
            <w:pPr>
              <w:rPr>
                <w:rFonts w:eastAsiaTheme="minorEastAsia"/>
              </w:rPr>
            </w:pPr>
            <w:r>
              <w:rPr>
                <w:rFonts w:eastAsiaTheme="minorEastAsia" w:hint="eastAsia"/>
              </w:rPr>
              <w:t>N</w:t>
            </w:r>
            <w:r>
              <w:rPr>
                <w:rFonts w:eastAsiaTheme="minorEastAsia"/>
              </w:rPr>
              <w:t>o strong opinion</w:t>
            </w:r>
          </w:p>
        </w:tc>
        <w:tc>
          <w:tcPr>
            <w:tcW w:w="6480" w:type="dxa"/>
          </w:tcPr>
          <w:p w14:paraId="057FDD2B" w14:textId="77777777" w:rsidR="008D758E" w:rsidRDefault="00340FEA">
            <w:pPr>
              <w:rPr>
                <w:rFonts w:eastAsiaTheme="minorEastAsia"/>
              </w:rPr>
            </w:pPr>
            <w:r>
              <w:rPr>
                <w:rFonts w:eastAsiaTheme="minorEastAsia" w:hint="eastAsia"/>
              </w:rPr>
              <w:t>W</w:t>
            </w:r>
            <w:r>
              <w:rPr>
                <w:rFonts w:eastAsiaTheme="minorEastAsia"/>
              </w:rPr>
              <w:t>e think it is better to leave it open in case additional info is identified to be necessary.</w:t>
            </w:r>
          </w:p>
        </w:tc>
      </w:tr>
      <w:tr w:rsidR="008D758E" w14:paraId="3371A740" w14:textId="77777777">
        <w:tc>
          <w:tcPr>
            <w:tcW w:w="1496" w:type="dxa"/>
          </w:tcPr>
          <w:p w14:paraId="617E18DC" w14:textId="77777777" w:rsidR="008D758E" w:rsidRDefault="00340FEA">
            <w:pPr>
              <w:rPr>
                <w:lang w:eastAsia="sv-SE"/>
              </w:rPr>
            </w:pPr>
            <w:r>
              <w:rPr>
                <w:lang w:eastAsia="sv-SE"/>
              </w:rPr>
              <w:t>Qualcomm</w:t>
            </w:r>
          </w:p>
        </w:tc>
        <w:tc>
          <w:tcPr>
            <w:tcW w:w="1739" w:type="dxa"/>
          </w:tcPr>
          <w:p w14:paraId="3D8C8ACF" w14:textId="77777777" w:rsidR="008D758E" w:rsidRDefault="00340FEA">
            <w:pPr>
              <w:rPr>
                <w:lang w:eastAsia="sv-SE"/>
              </w:rPr>
            </w:pPr>
            <w:r>
              <w:rPr>
                <w:lang w:eastAsia="sv-SE"/>
              </w:rPr>
              <w:t>See comment</w:t>
            </w:r>
          </w:p>
        </w:tc>
        <w:tc>
          <w:tcPr>
            <w:tcW w:w="6480" w:type="dxa"/>
          </w:tcPr>
          <w:p w14:paraId="53B60DB3" w14:textId="77777777" w:rsidR="008D758E" w:rsidRDefault="00340FEA">
            <w:pPr>
              <w:rPr>
                <w:rFonts w:eastAsiaTheme="minorEastAsia"/>
              </w:rPr>
            </w:pPr>
            <w:r>
              <w:rPr>
                <w:rFonts w:eastAsiaTheme="minorEastAsia"/>
              </w:rPr>
              <w:t>If it is about UE unreachability period, then No.</w:t>
            </w:r>
          </w:p>
          <w:p w14:paraId="0A387874" w14:textId="77777777" w:rsidR="008D758E" w:rsidRDefault="00340FEA">
            <w:pPr>
              <w:rPr>
                <w:rFonts w:eastAsiaTheme="minorEastAsia"/>
              </w:rPr>
            </w:pPr>
            <w:r>
              <w:rPr>
                <w:rFonts w:eastAsiaTheme="minorEastAsia"/>
              </w:rPr>
              <w:t>But it is about release assistance information to RAN, same today’s RAI, then Yes.</w:t>
            </w:r>
          </w:p>
        </w:tc>
      </w:tr>
      <w:tr w:rsidR="008D758E" w14:paraId="086261DF" w14:textId="77777777">
        <w:tc>
          <w:tcPr>
            <w:tcW w:w="1496" w:type="dxa"/>
          </w:tcPr>
          <w:p w14:paraId="2A2A0311" w14:textId="77777777" w:rsidR="008D758E" w:rsidRDefault="00340FEA">
            <w:pPr>
              <w:rPr>
                <w:rFonts w:eastAsiaTheme="minorEastAsia"/>
              </w:rPr>
            </w:pPr>
            <w:r>
              <w:rPr>
                <w:rFonts w:eastAsiaTheme="minorEastAsia" w:hint="eastAsia"/>
              </w:rPr>
              <w:lastRenderedPageBreak/>
              <w:t>Z</w:t>
            </w:r>
            <w:r>
              <w:rPr>
                <w:rFonts w:eastAsiaTheme="minorEastAsia"/>
              </w:rPr>
              <w:t>TE</w:t>
            </w:r>
          </w:p>
        </w:tc>
        <w:tc>
          <w:tcPr>
            <w:tcW w:w="1739" w:type="dxa"/>
          </w:tcPr>
          <w:p w14:paraId="28C45B39" w14:textId="77777777" w:rsidR="008D758E" w:rsidRDefault="00340FEA">
            <w:pPr>
              <w:rPr>
                <w:rFonts w:eastAsiaTheme="minorEastAsia"/>
              </w:rPr>
            </w:pPr>
            <w:r>
              <w:rPr>
                <w:rFonts w:eastAsiaTheme="minorEastAsia" w:hint="eastAsia"/>
              </w:rPr>
              <w:t>Y</w:t>
            </w:r>
            <w:r>
              <w:rPr>
                <w:rFonts w:eastAsiaTheme="minorEastAsia"/>
              </w:rPr>
              <w:t>es</w:t>
            </w:r>
          </w:p>
        </w:tc>
        <w:tc>
          <w:tcPr>
            <w:tcW w:w="6480" w:type="dxa"/>
          </w:tcPr>
          <w:p w14:paraId="0FEC6E74" w14:textId="77777777" w:rsidR="008D758E" w:rsidRDefault="00340FEA">
            <w:pPr>
              <w:snapToGrid w:val="0"/>
              <w:rPr>
                <w:rFonts w:eastAsiaTheme="minorEastAsia"/>
              </w:rPr>
            </w:pPr>
            <w:r>
              <w:rPr>
                <w:rFonts w:eastAsiaTheme="minorEastAsia"/>
              </w:rPr>
              <w:t>In R17, UE and NW determines the UE unreachability period by themselves. There is no way for them to align their understaning. In R18, this aspect has been optimized.</w:t>
            </w:r>
          </w:p>
          <w:p w14:paraId="7C561C52" w14:textId="77777777" w:rsidR="008D758E" w:rsidRDefault="00340FEA">
            <w:pPr>
              <w:snapToGrid w:val="0"/>
              <w:rPr>
                <w:rFonts w:eastAsiaTheme="minorEastAsia"/>
              </w:rPr>
            </w:pPr>
            <w:r>
              <w:rPr>
                <w:rFonts w:eastAsiaTheme="minorEastAsia"/>
              </w:rPr>
              <w:t xml:space="preserve">For R18, SA2 has defined UE out-of-coverage period or unreachability period in their study. That is, either UE or CN nodes can determine such UE unreachability period based on the information they can obtain, e.g., satellite coverage information (satellite constellation, satellite orbit data etc.) and/or UE location/mobility/trajectory information etc. The determined unreachability period also needs to be notified to the peer node (e.g., via NAS signalling). However, we want to indicate that UE unreachability period reported in Registration Request can only be acquired by CN, but not by RAN. </w:t>
            </w:r>
          </w:p>
          <w:p w14:paraId="0E89813C" w14:textId="77777777" w:rsidR="008D758E" w:rsidRDefault="00340FEA">
            <w:pPr>
              <w:rPr>
                <w:rFonts w:eastAsiaTheme="minorEastAsia"/>
              </w:rPr>
            </w:pPr>
            <w:r>
              <w:rPr>
                <w:rFonts w:eastAsiaTheme="minorEastAsia"/>
              </w:rPr>
              <w:t>For UE in idle mode, as mentioned in our comments for Q2, we think RAN needs the information of unreachability period to configure a suitable offset for UE and NW to</w:t>
            </w:r>
            <w:r>
              <w:rPr>
                <w:rFonts w:eastAsiaTheme="minorEastAsia" w:hint="eastAsia"/>
              </w:rPr>
              <w:t xml:space="preserve"> shift the starting time of PTW</w:t>
            </w:r>
            <w:r>
              <w:rPr>
                <w:rFonts w:eastAsiaTheme="minorEastAsia"/>
              </w:rPr>
              <w:t xml:space="preserve"> to align with the end of the UE unreachability period.</w:t>
            </w:r>
          </w:p>
          <w:p w14:paraId="4C2F8F9F" w14:textId="77777777" w:rsidR="008D758E" w:rsidRDefault="00340FEA">
            <w:pPr>
              <w:rPr>
                <w:rFonts w:eastAsiaTheme="minorEastAsia"/>
              </w:rPr>
            </w:pPr>
            <w:r>
              <w:rPr>
                <w:rFonts w:eastAsiaTheme="minorEastAsia"/>
              </w:rPr>
              <w:t>For UE in connected mode, as mentioned in our below comments for Q5, we have similar view as Google that, if NW can acquire more information about UE unreachability period, NW can gracefully release UE to RRC_IDLE state timely.</w:t>
            </w:r>
          </w:p>
          <w:p w14:paraId="57A5A2C6" w14:textId="77777777" w:rsidR="008D758E" w:rsidRDefault="00340FEA">
            <w:pPr>
              <w:rPr>
                <w:rFonts w:eastAsiaTheme="minorEastAsia"/>
                <w:highlight w:val="yellow"/>
              </w:rPr>
            </w:pPr>
            <w:r>
              <w:rPr>
                <w:rFonts w:eastAsiaTheme="minorEastAsia"/>
              </w:rPr>
              <w:t>Therefore, we think UE unreachability period should be informed to RAN. We are open to discuss which side, UE or CN node, is suitable to provide such information to RAN.</w:t>
            </w:r>
          </w:p>
        </w:tc>
      </w:tr>
      <w:tr w:rsidR="008D758E" w14:paraId="19E44FDD" w14:textId="77777777">
        <w:tc>
          <w:tcPr>
            <w:tcW w:w="1496" w:type="dxa"/>
          </w:tcPr>
          <w:p w14:paraId="4151569E" w14:textId="77777777" w:rsidR="008D758E" w:rsidRDefault="00340FEA">
            <w:pPr>
              <w:rPr>
                <w:rFonts w:eastAsiaTheme="minorEastAsia"/>
                <w:lang w:val="en-US"/>
              </w:rPr>
            </w:pPr>
            <w:r>
              <w:rPr>
                <w:rFonts w:eastAsiaTheme="minorEastAsia" w:hint="eastAsia"/>
                <w:lang w:val="en-US"/>
              </w:rPr>
              <w:t>Xiaomi</w:t>
            </w:r>
          </w:p>
        </w:tc>
        <w:tc>
          <w:tcPr>
            <w:tcW w:w="1739" w:type="dxa"/>
          </w:tcPr>
          <w:p w14:paraId="6874C47C" w14:textId="77777777" w:rsidR="008D758E" w:rsidRDefault="008D758E">
            <w:pPr>
              <w:rPr>
                <w:rFonts w:eastAsiaTheme="minorEastAsia"/>
                <w:lang w:val="en-US"/>
              </w:rPr>
            </w:pPr>
          </w:p>
        </w:tc>
        <w:tc>
          <w:tcPr>
            <w:tcW w:w="6480" w:type="dxa"/>
          </w:tcPr>
          <w:p w14:paraId="62A2C820" w14:textId="77777777" w:rsidR="008D758E" w:rsidRDefault="00340FEA">
            <w:pPr>
              <w:rPr>
                <w:rFonts w:eastAsiaTheme="minorEastAsia"/>
                <w:lang w:val="en-US"/>
              </w:rPr>
            </w:pPr>
            <w:r>
              <w:rPr>
                <w:rFonts w:eastAsiaTheme="minorEastAsia" w:hint="eastAsia"/>
                <w:lang w:val="en-US"/>
              </w:rPr>
              <w:t>It is dependent on Q2, if eDRX solution is not used for discontinous coverage, then no need for eNB to know additional information.</w:t>
            </w:r>
          </w:p>
        </w:tc>
      </w:tr>
      <w:tr w:rsidR="008D758E" w14:paraId="69456D2D" w14:textId="77777777">
        <w:tc>
          <w:tcPr>
            <w:tcW w:w="1496" w:type="dxa"/>
          </w:tcPr>
          <w:p w14:paraId="66D89BC3" w14:textId="77777777" w:rsidR="008D758E" w:rsidRDefault="00340FEA">
            <w:pPr>
              <w:rPr>
                <w:rFonts w:eastAsiaTheme="minorEastAsia"/>
              </w:rPr>
            </w:pPr>
            <w:r>
              <w:rPr>
                <w:rFonts w:eastAsiaTheme="minorEastAsia"/>
              </w:rPr>
              <w:t>NEC</w:t>
            </w:r>
          </w:p>
        </w:tc>
        <w:tc>
          <w:tcPr>
            <w:tcW w:w="1739" w:type="dxa"/>
          </w:tcPr>
          <w:p w14:paraId="1EDC76D0" w14:textId="77777777" w:rsidR="008D758E" w:rsidRDefault="00340FEA">
            <w:pPr>
              <w:rPr>
                <w:rFonts w:eastAsiaTheme="minorEastAsia"/>
              </w:rPr>
            </w:pPr>
            <w:r>
              <w:rPr>
                <w:rFonts w:eastAsiaTheme="minorEastAsia"/>
              </w:rPr>
              <w:t>See comment</w:t>
            </w:r>
          </w:p>
        </w:tc>
        <w:tc>
          <w:tcPr>
            <w:tcW w:w="6480" w:type="dxa"/>
          </w:tcPr>
          <w:p w14:paraId="0AC6BD6B" w14:textId="77777777" w:rsidR="008D758E" w:rsidRDefault="00340FEA">
            <w:pPr>
              <w:rPr>
                <w:rFonts w:eastAsiaTheme="minorEastAsia"/>
              </w:rPr>
            </w:pPr>
            <w:r>
              <w:rPr>
                <w:rFonts w:eastAsiaTheme="minorEastAsia"/>
              </w:rPr>
              <w:t>For paging purpose, reporting of UE unreachability period in Registration Request should be enough, CN will then configure eDRX/ PTW accordingly.</w:t>
            </w:r>
          </w:p>
          <w:p w14:paraId="055D59A9" w14:textId="77777777" w:rsidR="008D758E" w:rsidRDefault="00340FEA">
            <w:pPr>
              <w:rPr>
                <w:rFonts w:eastAsiaTheme="minorEastAsia"/>
                <w:highlight w:val="yellow"/>
              </w:rPr>
            </w:pPr>
            <w:r>
              <w:rPr>
                <w:rFonts w:eastAsiaTheme="minorEastAsia"/>
              </w:rPr>
              <w:t xml:space="preserve">For RRC connection management purpose, it is good for UE to report the relevant assistance information before being out of coverage. </w:t>
            </w:r>
          </w:p>
        </w:tc>
      </w:tr>
      <w:tr w:rsidR="008D758E" w14:paraId="486D5EFF" w14:textId="77777777">
        <w:tc>
          <w:tcPr>
            <w:tcW w:w="1496" w:type="dxa"/>
          </w:tcPr>
          <w:p w14:paraId="277A4DD0" w14:textId="77777777" w:rsidR="008D758E" w:rsidRDefault="00340FEA">
            <w:pPr>
              <w:rPr>
                <w:rFonts w:eastAsiaTheme="minorEastAsia"/>
              </w:rPr>
            </w:pPr>
            <w:r>
              <w:rPr>
                <w:rFonts w:eastAsiaTheme="minorEastAsia" w:hint="eastAsia"/>
              </w:rPr>
              <w:t>H</w:t>
            </w:r>
            <w:r>
              <w:rPr>
                <w:rFonts w:eastAsiaTheme="minorEastAsia"/>
              </w:rPr>
              <w:t>uawei, HiSilicon</w:t>
            </w:r>
          </w:p>
        </w:tc>
        <w:tc>
          <w:tcPr>
            <w:tcW w:w="1739" w:type="dxa"/>
          </w:tcPr>
          <w:p w14:paraId="1A07DEB6" w14:textId="77777777" w:rsidR="008D758E" w:rsidRDefault="00340FEA">
            <w:pPr>
              <w:rPr>
                <w:rFonts w:eastAsiaTheme="minorEastAsia"/>
              </w:rPr>
            </w:pPr>
            <w:r>
              <w:rPr>
                <w:rFonts w:eastAsiaTheme="minorEastAsia"/>
              </w:rPr>
              <w:t>Yes with comment</w:t>
            </w:r>
          </w:p>
        </w:tc>
        <w:tc>
          <w:tcPr>
            <w:tcW w:w="6480" w:type="dxa"/>
          </w:tcPr>
          <w:p w14:paraId="3AF79DCC" w14:textId="77777777" w:rsidR="008D758E" w:rsidRDefault="00340FEA">
            <w:pPr>
              <w:rPr>
                <w:rFonts w:eastAsiaTheme="minorEastAsia"/>
              </w:rPr>
            </w:pPr>
            <w:r>
              <w:rPr>
                <w:rFonts w:eastAsiaTheme="minorEastAsia" w:hint="eastAsia"/>
              </w:rPr>
              <w:t>C</w:t>
            </w:r>
            <w:r>
              <w:rPr>
                <w:rFonts w:eastAsiaTheme="minorEastAsia"/>
              </w:rPr>
              <w:t>onsidering both IDLE UEs and CONNECTED UEs, it is better to provide this information from CN to RAN instead from UE to RAN.</w:t>
            </w:r>
          </w:p>
        </w:tc>
      </w:tr>
      <w:tr w:rsidR="008D758E" w14:paraId="15880EF9" w14:textId="77777777">
        <w:tc>
          <w:tcPr>
            <w:tcW w:w="1496" w:type="dxa"/>
          </w:tcPr>
          <w:p w14:paraId="26E225D8" w14:textId="77777777" w:rsidR="008D758E" w:rsidRDefault="00340FEA">
            <w:pPr>
              <w:rPr>
                <w:rFonts w:eastAsiaTheme="minorEastAsia"/>
              </w:rPr>
            </w:pPr>
            <w:r>
              <w:rPr>
                <w:rFonts w:eastAsiaTheme="minorEastAsia"/>
              </w:rPr>
              <w:t>InterDigital</w:t>
            </w:r>
          </w:p>
        </w:tc>
        <w:tc>
          <w:tcPr>
            <w:tcW w:w="1739" w:type="dxa"/>
          </w:tcPr>
          <w:p w14:paraId="4CD294B4" w14:textId="77777777" w:rsidR="008D758E" w:rsidRDefault="00340FEA">
            <w:pPr>
              <w:rPr>
                <w:rFonts w:eastAsiaTheme="minorEastAsia"/>
              </w:rPr>
            </w:pPr>
            <w:r>
              <w:rPr>
                <w:rFonts w:eastAsiaTheme="minorEastAsia"/>
              </w:rPr>
              <w:t>Maybe</w:t>
            </w:r>
          </w:p>
        </w:tc>
        <w:tc>
          <w:tcPr>
            <w:tcW w:w="6480" w:type="dxa"/>
          </w:tcPr>
          <w:p w14:paraId="459F90F0" w14:textId="77777777" w:rsidR="008D758E" w:rsidRDefault="00340FEA">
            <w:pPr>
              <w:rPr>
                <w:rFonts w:eastAsiaTheme="minorEastAsia"/>
              </w:rPr>
            </w:pPr>
            <w:r>
              <w:rPr>
                <w:rFonts w:eastAsiaTheme="minorEastAsia"/>
              </w:rPr>
              <w:t>We assume registration request could be sufficient, it is not clear that RAN will provide a more detailed estimate or for what reason.</w:t>
            </w:r>
          </w:p>
        </w:tc>
      </w:tr>
      <w:tr w:rsidR="008D758E" w14:paraId="08B6567D" w14:textId="77777777">
        <w:tc>
          <w:tcPr>
            <w:tcW w:w="1496" w:type="dxa"/>
          </w:tcPr>
          <w:p w14:paraId="1FB31A62" w14:textId="77777777" w:rsidR="008D758E" w:rsidRDefault="00340FEA">
            <w:pPr>
              <w:rPr>
                <w:lang w:eastAsia="sv-SE"/>
              </w:rPr>
            </w:pPr>
            <w:r>
              <w:rPr>
                <w:lang w:eastAsia="sv-SE"/>
              </w:rPr>
              <w:t>Nordic</w:t>
            </w:r>
          </w:p>
        </w:tc>
        <w:tc>
          <w:tcPr>
            <w:tcW w:w="1739" w:type="dxa"/>
          </w:tcPr>
          <w:p w14:paraId="3507F6B9" w14:textId="77777777" w:rsidR="008D758E" w:rsidRDefault="00340FEA">
            <w:pPr>
              <w:rPr>
                <w:lang w:eastAsia="sv-SE"/>
              </w:rPr>
            </w:pPr>
            <w:r>
              <w:rPr>
                <w:lang w:eastAsia="sv-SE"/>
              </w:rPr>
              <w:t>No strong opinion</w:t>
            </w:r>
          </w:p>
        </w:tc>
        <w:tc>
          <w:tcPr>
            <w:tcW w:w="6480" w:type="dxa"/>
          </w:tcPr>
          <w:p w14:paraId="0D90D7E0" w14:textId="77777777" w:rsidR="008D758E" w:rsidRDefault="008D758E">
            <w:pPr>
              <w:rPr>
                <w:lang w:eastAsia="sv-SE"/>
              </w:rPr>
            </w:pPr>
          </w:p>
        </w:tc>
      </w:tr>
      <w:tr w:rsidR="008D758E" w14:paraId="02D41E86" w14:textId="77777777">
        <w:tc>
          <w:tcPr>
            <w:tcW w:w="1496" w:type="dxa"/>
          </w:tcPr>
          <w:p w14:paraId="5620B008" w14:textId="77777777" w:rsidR="008D758E" w:rsidRDefault="00340FEA">
            <w:pPr>
              <w:rPr>
                <w:lang w:eastAsia="sv-SE"/>
              </w:rPr>
            </w:pPr>
            <w:r>
              <w:rPr>
                <w:lang w:eastAsia="sv-SE"/>
              </w:rPr>
              <w:t>Ericsson</w:t>
            </w:r>
          </w:p>
        </w:tc>
        <w:tc>
          <w:tcPr>
            <w:tcW w:w="1739" w:type="dxa"/>
          </w:tcPr>
          <w:p w14:paraId="3F0E0CB5" w14:textId="77777777" w:rsidR="008D758E" w:rsidRDefault="00340FEA">
            <w:pPr>
              <w:rPr>
                <w:lang w:eastAsia="sv-SE"/>
              </w:rPr>
            </w:pPr>
            <w:r>
              <w:rPr>
                <w:lang w:eastAsia="sv-SE"/>
              </w:rPr>
              <w:t>No</w:t>
            </w:r>
          </w:p>
        </w:tc>
        <w:tc>
          <w:tcPr>
            <w:tcW w:w="6480" w:type="dxa"/>
          </w:tcPr>
          <w:p w14:paraId="190A4184" w14:textId="77777777" w:rsidR="008D758E" w:rsidRDefault="00340FEA">
            <w:pPr>
              <w:rPr>
                <w:lang w:eastAsia="sv-SE"/>
              </w:rPr>
            </w:pPr>
            <w:r>
              <w:rPr>
                <w:lang w:eastAsia="sv-SE"/>
              </w:rPr>
              <w:t>The eNB will obtain discontinuos coverage information from O&amp;M, we wonder how is possible that UE may obtain more accurate information and needs to inform RAN in any way.</w:t>
            </w:r>
          </w:p>
          <w:p w14:paraId="39801C8D" w14:textId="77777777" w:rsidR="008D758E" w:rsidRDefault="00340FEA">
            <w:pPr>
              <w:rPr>
                <w:lang w:eastAsia="sv-SE"/>
              </w:rPr>
            </w:pPr>
            <w:r>
              <w:rPr>
                <w:lang w:eastAsia="sv-SE"/>
              </w:rPr>
              <w:t>In addition, SA2 confirmed in their conclusions that there was no identified RAN impact.</w:t>
            </w:r>
          </w:p>
        </w:tc>
      </w:tr>
      <w:tr w:rsidR="008D758E" w14:paraId="451232FE" w14:textId="77777777">
        <w:tc>
          <w:tcPr>
            <w:tcW w:w="1496" w:type="dxa"/>
          </w:tcPr>
          <w:p w14:paraId="1EA3B13B" w14:textId="77777777" w:rsidR="008D758E" w:rsidRDefault="00340FEA">
            <w:pPr>
              <w:rPr>
                <w:lang w:eastAsia="sv-SE"/>
              </w:rPr>
            </w:pPr>
            <w:r>
              <w:rPr>
                <w:lang w:eastAsia="sv-SE"/>
              </w:rPr>
              <w:t>Samsung</w:t>
            </w:r>
          </w:p>
        </w:tc>
        <w:tc>
          <w:tcPr>
            <w:tcW w:w="1739" w:type="dxa"/>
          </w:tcPr>
          <w:p w14:paraId="08D2E0E8" w14:textId="77777777" w:rsidR="008D758E" w:rsidRDefault="00340FEA">
            <w:pPr>
              <w:rPr>
                <w:lang w:eastAsia="sv-SE"/>
              </w:rPr>
            </w:pPr>
            <w:r>
              <w:rPr>
                <w:lang w:eastAsia="sv-SE"/>
              </w:rPr>
              <w:t>Can be discussed</w:t>
            </w:r>
          </w:p>
        </w:tc>
        <w:tc>
          <w:tcPr>
            <w:tcW w:w="6480" w:type="dxa"/>
          </w:tcPr>
          <w:p w14:paraId="1D0ADECD" w14:textId="77777777" w:rsidR="008D758E" w:rsidRDefault="008D758E">
            <w:pPr>
              <w:rPr>
                <w:lang w:eastAsia="sv-SE"/>
              </w:rPr>
            </w:pPr>
          </w:p>
        </w:tc>
      </w:tr>
      <w:tr w:rsidR="008D758E" w14:paraId="3440BCD1" w14:textId="77777777">
        <w:tc>
          <w:tcPr>
            <w:tcW w:w="1496" w:type="dxa"/>
          </w:tcPr>
          <w:p w14:paraId="663B0FEA" w14:textId="77777777" w:rsidR="008D758E" w:rsidRDefault="00340FEA">
            <w:pPr>
              <w:rPr>
                <w:rFonts w:eastAsia="SimSun"/>
                <w:lang w:val="en-US"/>
              </w:rPr>
            </w:pPr>
            <w:r>
              <w:rPr>
                <w:rFonts w:eastAsia="SimSun" w:hint="eastAsia"/>
                <w:lang w:val="en-US"/>
              </w:rPr>
              <w:t>CMCC</w:t>
            </w:r>
          </w:p>
        </w:tc>
        <w:tc>
          <w:tcPr>
            <w:tcW w:w="1739" w:type="dxa"/>
          </w:tcPr>
          <w:p w14:paraId="02DE7574" w14:textId="77777777" w:rsidR="008D758E" w:rsidRDefault="00340FEA">
            <w:pPr>
              <w:rPr>
                <w:rFonts w:eastAsia="SimSun"/>
                <w:lang w:val="en-US"/>
              </w:rPr>
            </w:pPr>
            <w:r>
              <w:rPr>
                <w:rFonts w:eastAsia="SimSun" w:hint="eastAsia"/>
                <w:lang w:val="en-US"/>
              </w:rPr>
              <w:t>Yes</w:t>
            </w:r>
          </w:p>
        </w:tc>
        <w:tc>
          <w:tcPr>
            <w:tcW w:w="6480" w:type="dxa"/>
          </w:tcPr>
          <w:p w14:paraId="2B4C96C5" w14:textId="77777777" w:rsidR="008D758E" w:rsidRDefault="00340FEA">
            <w:pPr>
              <w:rPr>
                <w:rFonts w:eastAsia="SimSun"/>
                <w:lang w:val="en-US"/>
              </w:rPr>
            </w:pPr>
            <w:r>
              <w:rPr>
                <w:rFonts w:eastAsia="SimSun" w:hint="eastAsia"/>
                <w:lang w:val="en-US"/>
              </w:rPr>
              <w:t>We think this information provided by UE or CN are both feasible.</w:t>
            </w:r>
          </w:p>
        </w:tc>
      </w:tr>
      <w:tr w:rsidR="00340FEA" w14:paraId="0CF701BD" w14:textId="77777777">
        <w:tc>
          <w:tcPr>
            <w:tcW w:w="1496" w:type="dxa"/>
          </w:tcPr>
          <w:p w14:paraId="74A2315E" w14:textId="00E4B57B" w:rsidR="00340FEA" w:rsidRDefault="00340FEA" w:rsidP="00340FEA">
            <w:pPr>
              <w:rPr>
                <w:rFonts w:eastAsia="SimSun"/>
                <w:lang w:val="en-US"/>
              </w:rPr>
            </w:pPr>
            <w:r>
              <w:rPr>
                <w:lang w:eastAsia="sv-SE"/>
              </w:rPr>
              <w:t>Nokia</w:t>
            </w:r>
          </w:p>
        </w:tc>
        <w:tc>
          <w:tcPr>
            <w:tcW w:w="1739" w:type="dxa"/>
          </w:tcPr>
          <w:p w14:paraId="0D4CD8F0" w14:textId="77777777" w:rsidR="00340FEA" w:rsidRDefault="00340FEA" w:rsidP="00340FEA">
            <w:pPr>
              <w:rPr>
                <w:rFonts w:eastAsia="SimSun"/>
                <w:lang w:val="en-US"/>
              </w:rPr>
            </w:pPr>
          </w:p>
        </w:tc>
        <w:tc>
          <w:tcPr>
            <w:tcW w:w="6480" w:type="dxa"/>
          </w:tcPr>
          <w:p w14:paraId="582B3758" w14:textId="6112EA33" w:rsidR="00340FEA" w:rsidRDefault="00340FEA" w:rsidP="00340FEA">
            <w:pPr>
              <w:rPr>
                <w:rFonts w:eastAsia="SimSun"/>
                <w:lang w:val="en-US"/>
              </w:rPr>
            </w:pPr>
            <w:r>
              <w:rPr>
                <w:lang w:eastAsia="sv-SE"/>
              </w:rPr>
              <w:t>For paging purpose we don’t see benefit of additional UE assistance information related to DC.  There can be some benefits for release assistance to gracefully release the connection based on DC awareness. We may need further discussion on scenarios to conclude on the need and contents of assistance information.</w:t>
            </w:r>
          </w:p>
        </w:tc>
      </w:tr>
      <w:tr w:rsidR="002D6E20" w14:paraId="7CFF27C5" w14:textId="77777777" w:rsidTr="002D6E20">
        <w:tc>
          <w:tcPr>
            <w:tcW w:w="1496" w:type="dxa"/>
          </w:tcPr>
          <w:p w14:paraId="43BAA3E2" w14:textId="77777777" w:rsidR="002D6E20" w:rsidRDefault="002D6E20" w:rsidP="005E1058">
            <w:pPr>
              <w:rPr>
                <w:rFonts w:eastAsia="SimSun"/>
                <w:lang w:val="en-US"/>
              </w:rPr>
            </w:pPr>
            <w:r>
              <w:rPr>
                <w:rFonts w:eastAsia="SimSun"/>
                <w:lang w:val="en-US"/>
              </w:rPr>
              <w:t>Intel</w:t>
            </w:r>
          </w:p>
        </w:tc>
        <w:tc>
          <w:tcPr>
            <w:tcW w:w="1739" w:type="dxa"/>
          </w:tcPr>
          <w:p w14:paraId="6A2DDCA8" w14:textId="77777777" w:rsidR="002D6E20" w:rsidRDefault="002D6E20" w:rsidP="005E1058">
            <w:pPr>
              <w:rPr>
                <w:rFonts w:eastAsia="SimSun"/>
                <w:lang w:val="en-US"/>
              </w:rPr>
            </w:pPr>
            <w:r>
              <w:rPr>
                <w:rFonts w:eastAsia="SimSun"/>
                <w:lang w:val="en-US"/>
              </w:rPr>
              <w:t>No</w:t>
            </w:r>
          </w:p>
        </w:tc>
        <w:tc>
          <w:tcPr>
            <w:tcW w:w="6480" w:type="dxa"/>
          </w:tcPr>
          <w:p w14:paraId="7C7704C6" w14:textId="77777777" w:rsidR="002D6E20" w:rsidRDefault="002D6E20" w:rsidP="005E1058">
            <w:pPr>
              <w:rPr>
                <w:rFonts w:eastAsia="SimSun"/>
                <w:lang w:val="en-US"/>
              </w:rPr>
            </w:pPr>
          </w:p>
        </w:tc>
      </w:tr>
      <w:tr w:rsidR="00D062B5" w14:paraId="3F32BD2F" w14:textId="77777777" w:rsidTr="00D062B5">
        <w:tc>
          <w:tcPr>
            <w:tcW w:w="1496" w:type="dxa"/>
          </w:tcPr>
          <w:p w14:paraId="429BD238" w14:textId="77777777" w:rsidR="00D062B5" w:rsidRDefault="00D062B5" w:rsidP="00D861F6">
            <w:pPr>
              <w:rPr>
                <w:lang w:eastAsia="sv-SE"/>
              </w:rPr>
            </w:pPr>
            <w:r>
              <w:rPr>
                <w:lang w:eastAsia="sv-SE"/>
              </w:rPr>
              <w:t>Sequans</w:t>
            </w:r>
          </w:p>
        </w:tc>
        <w:tc>
          <w:tcPr>
            <w:tcW w:w="1739" w:type="dxa"/>
          </w:tcPr>
          <w:p w14:paraId="6EDC92F8" w14:textId="77777777" w:rsidR="00D062B5" w:rsidRDefault="00D062B5" w:rsidP="00D861F6">
            <w:pPr>
              <w:rPr>
                <w:lang w:eastAsia="sv-SE"/>
              </w:rPr>
            </w:pPr>
            <w:r>
              <w:rPr>
                <w:lang w:eastAsia="sv-SE"/>
              </w:rPr>
              <w:t>No strong view</w:t>
            </w:r>
          </w:p>
        </w:tc>
        <w:tc>
          <w:tcPr>
            <w:tcW w:w="6480" w:type="dxa"/>
          </w:tcPr>
          <w:p w14:paraId="1EFF3220" w14:textId="77777777" w:rsidR="00D062B5" w:rsidRDefault="00D062B5" w:rsidP="00D861F6">
            <w:pPr>
              <w:rPr>
                <w:lang w:eastAsia="sv-SE"/>
              </w:rPr>
            </w:pPr>
            <w:r>
              <w:rPr>
                <w:lang w:eastAsia="sv-SE"/>
              </w:rPr>
              <w:t xml:space="preserve">If a need is identified, yes. </w:t>
            </w:r>
          </w:p>
        </w:tc>
      </w:tr>
      <w:tr w:rsidR="00885DEA" w14:paraId="01B37C8D" w14:textId="77777777" w:rsidTr="00D062B5">
        <w:tc>
          <w:tcPr>
            <w:tcW w:w="1496" w:type="dxa"/>
          </w:tcPr>
          <w:p w14:paraId="534DA7DB" w14:textId="08AF2666" w:rsidR="00885DEA" w:rsidRDefault="00885DEA" w:rsidP="00885DEA">
            <w:pPr>
              <w:rPr>
                <w:lang w:eastAsia="sv-SE"/>
              </w:rPr>
            </w:pPr>
            <w:r>
              <w:rPr>
                <w:rFonts w:hint="eastAsia"/>
              </w:rPr>
              <w:lastRenderedPageBreak/>
              <w:t>Apple</w:t>
            </w:r>
          </w:p>
        </w:tc>
        <w:tc>
          <w:tcPr>
            <w:tcW w:w="1739" w:type="dxa"/>
          </w:tcPr>
          <w:p w14:paraId="652D65C2" w14:textId="751625C9" w:rsidR="00885DEA" w:rsidRDefault="00885DEA" w:rsidP="00885DEA">
            <w:pPr>
              <w:rPr>
                <w:lang w:eastAsia="sv-SE"/>
              </w:rPr>
            </w:pPr>
            <w:r>
              <w:rPr>
                <w:lang w:val="en-US"/>
              </w:rPr>
              <w:t>Open for discussion</w:t>
            </w:r>
          </w:p>
        </w:tc>
        <w:tc>
          <w:tcPr>
            <w:tcW w:w="6480" w:type="dxa"/>
          </w:tcPr>
          <w:p w14:paraId="19A59E38" w14:textId="6DB47924" w:rsidR="00885DEA" w:rsidRDefault="00885DEA" w:rsidP="00885DEA">
            <w:pPr>
              <w:rPr>
                <w:lang w:eastAsia="sv-SE"/>
              </w:rPr>
            </w:pPr>
            <w:r>
              <w:rPr>
                <w:lang w:eastAsia="sv-SE"/>
              </w:rPr>
              <w:t>In general we think RAN can get this info from QAM but we are open for discussion.</w:t>
            </w:r>
          </w:p>
        </w:tc>
      </w:tr>
    </w:tbl>
    <w:p w14:paraId="32985FB7" w14:textId="77777777" w:rsidR="008D758E" w:rsidRDefault="008D758E">
      <w:pPr>
        <w:rPr>
          <w:rFonts w:cs="Arial"/>
          <w:color w:val="000000"/>
          <w:lang w:eastAsia="en-GB"/>
        </w:rPr>
      </w:pPr>
    </w:p>
    <w:p w14:paraId="1A9CB564" w14:textId="77777777" w:rsidR="008D758E" w:rsidRDefault="00340FEA">
      <w:pPr>
        <w:rPr>
          <w:rFonts w:cs="Arial"/>
          <w:b/>
          <w:bCs/>
          <w:color w:val="000000"/>
          <w:lang w:eastAsia="en-GB"/>
        </w:rPr>
      </w:pPr>
      <w:r>
        <w:rPr>
          <w:b/>
          <w:bCs/>
        </w:rPr>
        <w:t>Question 3b)</w:t>
      </w:r>
      <w:r>
        <w:rPr>
          <w:b/>
          <w:bCs/>
        </w:rPr>
        <w:tab/>
        <w:t>Do you agree that clarification from SA2 (i.e. with an LS) is needed regarding using, in RAN, the UE unreachability period reported in Registration Request?</w:t>
      </w:r>
    </w:p>
    <w:tbl>
      <w:tblPr>
        <w:tblStyle w:val="TableGrid"/>
        <w:tblW w:w="9715" w:type="dxa"/>
        <w:tblLayout w:type="fixed"/>
        <w:tblLook w:val="04A0" w:firstRow="1" w:lastRow="0" w:firstColumn="1" w:lastColumn="0" w:noHBand="0" w:noVBand="1"/>
      </w:tblPr>
      <w:tblGrid>
        <w:gridCol w:w="1496"/>
        <w:gridCol w:w="1739"/>
        <w:gridCol w:w="6480"/>
      </w:tblGrid>
      <w:tr w:rsidR="008D758E" w14:paraId="0F74E07E" w14:textId="77777777">
        <w:tc>
          <w:tcPr>
            <w:tcW w:w="1496" w:type="dxa"/>
            <w:shd w:val="clear" w:color="auto" w:fill="E7E6E6" w:themeFill="background2"/>
          </w:tcPr>
          <w:p w14:paraId="08E782DE"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34942157" w14:textId="77777777" w:rsidR="008D758E" w:rsidRDefault="00340FEA">
            <w:pPr>
              <w:jc w:val="center"/>
              <w:rPr>
                <w:b/>
                <w:lang w:eastAsia="sv-SE"/>
              </w:rPr>
            </w:pPr>
            <w:r>
              <w:rPr>
                <w:b/>
                <w:lang w:eastAsia="sv-SE"/>
              </w:rPr>
              <w:t>Y/N</w:t>
            </w:r>
          </w:p>
        </w:tc>
        <w:tc>
          <w:tcPr>
            <w:tcW w:w="6480" w:type="dxa"/>
            <w:shd w:val="clear" w:color="auto" w:fill="E7E6E6" w:themeFill="background2"/>
          </w:tcPr>
          <w:p w14:paraId="31CFE444" w14:textId="77777777" w:rsidR="008D758E" w:rsidRDefault="00340FEA">
            <w:pPr>
              <w:jc w:val="center"/>
              <w:rPr>
                <w:b/>
                <w:i/>
                <w:iCs/>
                <w:lang w:eastAsia="sv-SE"/>
              </w:rPr>
            </w:pPr>
            <w:r>
              <w:rPr>
                <w:b/>
                <w:lang w:eastAsia="sv-SE"/>
              </w:rPr>
              <w:t>Additional comments</w:t>
            </w:r>
          </w:p>
        </w:tc>
      </w:tr>
      <w:tr w:rsidR="008D758E" w14:paraId="0F7DCAC7" w14:textId="77777777">
        <w:tc>
          <w:tcPr>
            <w:tcW w:w="1496" w:type="dxa"/>
          </w:tcPr>
          <w:p w14:paraId="11D508CF" w14:textId="77777777" w:rsidR="008D758E" w:rsidRDefault="00340FEA">
            <w:pPr>
              <w:rPr>
                <w:rFonts w:eastAsiaTheme="minorEastAsia"/>
              </w:rPr>
            </w:pPr>
            <w:r>
              <w:rPr>
                <w:rFonts w:eastAsiaTheme="minorEastAsia"/>
              </w:rPr>
              <w:t>Google</w:t>
            </w:r>
          </w:p>
        </w:tc>
        <w:tc>
          <w:tcPr>
            <w:tcW w:w="1739" w:type="dxa"/>
          </w:tcPr>
          <w:p w14:paraId="34BFA82B" w14:textId="77777777" w:rsidR="008D758E" w:rsidRDefault="00340FEA">
            <w:pPr>
              <w:rPr>
                <w:rFonts w:eastAsiaTheme="minorEastAsia"/>
              </w:rPr>
            </w:pPr>
            <w:r>
              <w:rPr>
                <w:rFonts w:eastAsiaTheme="minorEastAsia"/>
              </w:rPr>
              <w:t>Y</w:t>
            </w:r>
          </w:p>
        </w:tc>
        <w:tc>
          <w:tcPr>
            <w:tcW w:w="6480" w:type="dxa"/>
            <w:shd w:val="clear" w:color="auto" w:fill="auto"/>
          </w:tcPr>
          <w:p w14:paraId="37A35196" w14:textId="77777777" w:rsidR="008D758E" w:rsidRDefault="00340FEA">
            <w:pPr>
              <w:rPr>
                <w:rFonts w:eastAsiaTheme="minorEastAsia"/>
              </w:rPr>
            </w:pPr>
            <w:r>
              <w:rPr>
                <w:rFonts w:eastAsiaTheme="minorEastAsia"/>
              </w:rPr>
              <w:t xml:space="preserve">As far as we know, the unreachability period is reported by the UE in the </w:t>
            </w:r>
            <w:r>
              <w:rPr>
                <w:rFonts w:eastAsiaTheme="minorEastAsia"/>
                <w:b/>
              </w:rPr>
              <w:t>Mobility Registration Update</w:t>
            </w:r>
            <w:r>
              <w:rPr>
                <w:rFonts w:eastAsiaTheme="minorEastAsia"/>
              </w:rPr>
              <w:t xml:space="preserve"> procedure, and currently is only used by the NAS layer, for determining the periodic registration update timer, the e-DRX config, and the MICO mode config. It might be good to have SA2’s clarification on whether the unreachability period is also intened for the RAN usage, and on the means for passing this information to the RAN node (if it is also intended for RAN).</w:t>
            </w:r>
          </w:p>
        </w:tc>
      </w:tr>
      <w:tr w:rsidR="008D758E" w14:paraId="6F125895" w14:textId="77777777">
        <w:tc>
          <w:tcPr>
            <w:tcW w:w="1496" w:type="dxa"/>
          </w:tcPr>
          <w:p w14:paraId="67D8DB41" w14:textId="77777777" w:rsidR="008D758E" w:rsidRDefault="00340FEA">
            <w:pPr>
              <w:rPr>
                <w:rFonts w:eastAsiaTheme="minorEastAsia"/>
              </w:rPr>
            </w:pPr>
            <w:r>
              <w:rPr>
                <w:rFonts w:eastAsiaTheme="minorEastAsia" w:hint="eastAsia"/>
              </w:rPr>
              <w:t>M</w:t>
            </w:r>
            <w:r>
              <w:rPr>
                <w:rFonts w:eastAsiaTheme="minorEastAsia"/>
              </w:rPr>
              <w:t>ediaTek</w:t>
            </w:r>
          </w:p>
        </w:tc>
        <w:tc>
          <w:tcPr>
            <w:tcW w:w="1739" w:type="dxa"/>
          </w:tcPr>
          <w:p w14:paraId="056037D7" w14:textId="77777777" w:rsidR="008D758E" w:rsidRDefault="00340FEA">
            <w:pPr>
              <w:rPr>
                <w:rFonts w:eastAsiaTheme="minorEastAsia"/>
              </w:rPr>
            </w:pPr>
            <w:r>
              <w:rPr>
                <w:rFonts w:eastAsiaTheme="minorEastAsia" w:hint="eastAsia"/>
              </w:rPr>
              <w:t>Y</w:t>
            </w:r>
          </w:p>
        </w:tc>
        <w:tc>
          <w:tcPr>
            <w:tcW w:w="6480" w:type="dxa"/>
          </w:tcPr>
          <w:p w14:paraId="574AE3CF" w14:textId="77777777" w:rsidR="008D758E" w:rsidRDefault="00340FEA">
            <w:pPr>
              <w:rPr>
                <w:rFonts w:eastAsiaTheme="minorEastAsia"/>
                <w:lang w:val="en-US"/>
              </w:rPr>
            </w:pPr>
            <w:r>
              <w:rPr>
                <w:rFonts w:eastAsiaTheme="minorEastAsia" w:hint="eastAsia"/>
              </w:rPr>
              <w:t>I</w:t>
            </w:r>
            <w:r>
              <w:rPr>
                <w:rFonts w:eastAsiaTheme="minorEastAsia"/>
              </w:rPr>
              <w:t>t would be helpful for RAN2 check if any additional information is needed.</w:t>
            </w:r>
          </w:p>
        </w:tc>
      </w:tr>
      <w:tr w:rsidR="008D758E" w14:paraId="46872D68" w14:textId="77777777">
        <w:tc>
          <w:tcPr>
            <w:tcW w:w="1496" w:type="dxa"/>
          </w:tcPr>
          <w:p w14:paraId="2DDD4AE9" w14:textId="77777777" w:rsidR="008D758E" w:rsidRDefault="00340FEA">
            <w:pPr>
              <w:rPr>
                <w:rFonts w:eastAsiaTheme="minorEastAsia"/>
              </w:rPr>
            </w:pPr>
            <w:r>
              <w:rPr>
                <w:rFonts w:eastAsiaTheme="minorEastAsia" w:hint="eastAsia"/>
              </w:rPr>
              <w:t>CATT</w:t>
            </w:r>
          </w:p>
        </w:tc>
        <w:tc>
          <w:tcPr>
            <w:tcW w:w="1739" w:type="dxa"/>
          </w:tcPr>
          <w:p w14:paraId="1D8F8D03" w14:textId="77777777" w:rsidR="008D758E" w:rsidRDefault="00340FEA">
            <w:pPr>
              <w:rPr>
                <w:rFonts w:eastAsiaTheme="minorEastAsia"/>
              </w:rPr>
            </w:pPr>
            <w:r>
              <w:rPr>
                <w:rFonts w:eastAsiaTheme="minorEastAsia" w:hint="eastAsia"/>
              </w:rPr>
              <w:t>Y</w:t>
            </w:r>
          </w:p>
        </w:tc>
        <w:tc>
          <w:tcPr>
            <w:tcW w:w="6480" w:type="dxa"/>
          </w:tcPr>
          <w:p w14:paraId="272160B1" w14:textId="77777777" w:rsidR="008D758E" w:rsidRDefault="008D758E">
            <w:pPr>
              <w:rPr>
                <w:rFonts w:eastAsiaTheme="minorEastAsia"/>
                <w:highlight w:val="yellow"/>
              </w:rPr>
            </w:pPr>
          </w:p>
        </w:tc>
      </w:tr>
      <w:tr w:rsidR="008D758E" w14:paraId="1CFBD5FE" w14:textId="77777777">
        <w:tc>
          <w:tcPr>
            <w:tcW w:w="1496" w:type="dxa"/>
          </w:tcPr>
          <w:p w14:paraId="4AE5D715" w14:textId="77777777" w:rsidR="008D758E" w:rsidRDefault="00340FEA">
            <w:pPr>
              <w:rPr>
                <w:rFonts w:eastAsiaTheme="minorEastAsia"/>
              </w:rPr>
            </w:pPr>
            <w:r>
              <w:rPr>
                <w:rFonts w:eastAsiaTheme="minorEastAsia" w:hint="eastAsia"/>
              </w:rPr>
              <w:t>S</w:t>
            </w:r>
            <w:r>
              <w:rPr>
                <w:rFonts w:eastAsiaTheme="minorEastAsia"/>
              </w:rPr>
              <w:t>preadtrum</w:t>
            </w:r>
          </w:p>
        </w:tc>
        <w:tc>
          <w:tcPr>
            <w:tcW w:w="1739" w:type="dxa"/>
          </w:tcPr>
          <w:p w14:paraId="6E791479" w14:textId="77777777" w:rsidR="008D758E" w:rsidRDefault="00340FEA">
            <w:pPr>
              <w:rPr>
                <w:rFonts w:eastAsiaTheme="minorEastAsia"/>
              </w:rPr>
            </w:pPr>
            <w:r>
              <w:rPr>
                <w:rFonts w:eastAsiaTheme="minorEastAsia" w:hint="eastAsia"/>
              </w:rPr>
              <w:t>Y</w:t>
            </w:r>
          </w:p>
        </w:tc>
        <w:tc>
          <w:tcPr>
            <w:tcW w:w="6480" w:type="dxa"/>
          </w:tcPr>
          <w:p w14:paraId="3613499D" w14:textId="77777777" w:rsidR="008D758E" w:rsidRDefault="00340FEA">
            <w:pPr>
              <w:rPr>
                <w:rFonts w:eastAsiaTheme="minorEastAsia"/>
              </w:rPr>
            </w:pPr>
            <w:r>
              <w:rPr>
                <w:rFonts w:eastAsiaTheme="minorEastAsia"/>
              </w:rPr>
              <w:t>A clarification from SA2 is helpful in the respect of understanding the mechanism of PTW determination.</w:t>
            </w:r>
          </w:p>
        </w:tc>
      </w:tr>
      <w:tr w:rsidR="008D758E" w14:paraId="5245C058" w14:textId="77777777">
        <w:tc>
          <w:tcPr>
            <w:tcW w:w="1496" w:type="dxa"/>
          </w:tcPr>
          <w:p w14:paraId="044D2F78" w14:textId="77777777" w:rsidR="008D758E" w:rsidRDefault="00340FEA">
            <w:pPr>
              <w:rPr>
                <w:rFonts w:eastAsiaTheme="minorEastAsia"/>
              </w:rPr>
            </w:pPr>
            <w:r>
              <w:rPr>
                <w:rFonts w:eastAsiaTheme="minorEastAsia" w:hint="eastAsia"/>
              </w:rPr>
              <w:t>L</w:t>
            </w:r>
            <w:r>
              <w:rPr>
                <w:rFonts w:eastAsiaTheme="minorEastAsia"/>
              </w:rPr>
              <w:t>enovo</w:t>
            </w:r>
          </w:p>
        </w:tc>
        <w:tc>
          <w:tcPr>
            <w:tcW w:w="1739" w:type="dxa"/>
          </w:tcPr>
          <w:p w14:paraId="2022B8EE" w14:textId="77777777" w:rsidR="008D758E" w:rsidRDefault="00340FEA">
            <w:pPr>
              <w:rPr>
                <w:rFonts w:eastAsiaTheme="minorEastAsia"/>
              </w:rPr>
            </w:pPr>
            <w:r>
              <w:rPr>
                <w:rFonts w:eastAsiaTheme="minorEastAsia" w:hint="eastAsia"/>
              </w:rPr>
              <w:t>Y</w:t>
            </w:r>
          </w:p>
        </w:tc>
        <w:tc>
          <w:tcPr>
            <w:tcW w:w="6480" w:type="dxa"/>
          </w:tcPr>
          <w:p w14:paraId="6F1D4DFC" w14:textId="77777777" w:rsidR="008D758E" w:rsidRDefault="008D758E">
            <w:pPr>
              <w:rPr>
                <w:rFonts w:eastAsiaTheme="minorEastAsia"/>
              </w:rPr>
            </w:pPr>
          </w:p>
        </w:tc>
      </w:tr>
      <w:tr w:rsidR="008D758E" w14:paraId="13A9595E" w14:textId="77777777">
        <w:tc>
          <w:tcPr>
            <w:tcW w:w="1496" w:type="dxa"/>
          </w:tcPr>
          <w:p w14:paraId="58F0DD4A" w14:textId="77777777" w:rsidR="008D758E" w:rsidRDefault="00340FEA">
            <w:pPr>
              <w:rPr>
                <w:lang w:eastAsia="sv-SE"/>
              </w:rPr>
            </w:pPr>
            <w:r>
              <w:rPr>
                <w:lang w:eastAsia="sv-SE"/>
              </w:rPr>
              <w:t>Qualcomm</w:t>
            </w:r>
          </w:p>
        </w:tc>
        <w:tc>
          <w:tcPr>
            <w:tcW w:w="1739" w:type="dxa"/>
          </w:tcPr>
          <w:p w14:paraId="2B663A3F" w14:textId="77777777" w:rsidR="008D758E" w:rsidRDefault="00340FEA">
            <w:pPr>
              <w:rPr>
                <w:lang w:eastAsia="sv-SE"/>
              </w:rPr>
            </w:pPr>
            <w:r>
              <w:rPr>
                <w:lang w:eastAsia="sv-SE"/>
              </w:rPr>
              <w:t>Y</w:t>
            </w:r>
          </w:p>
        </w:tc>
        <w:tc>
          <w:tcPr>
            <w:tcW w:w="6480" w:type="dxa"/>
          </w:tcPr>
          <w:p w14:paraId="0BD55EFA" w14:textId="77777777" w:rsidR="008D758E" w:rsidRDefault="008D758E">
            <w:pPr>
              <w:rPr>
                <w:rFonts w:eastAsiaTheme="minorEastAsia"/>
              </w:rPr>
            </w:pPr>
          </w:p>
        </w:tc>
      </w:tr>
      <w:tr w:rsidR="008D758E" w14:paraId="3E633C65" w14:textId="77777777">
        <w:tc>
          <w:tcPr>
            <w:tcW w:w="1496" w:type="dxa"/>
          </w:tcPr>
          <w:p w14:paraId="62D615A2" w14:textId="77777777" w:rsidR="008D758E" w:rsidRDefault="00340FEA">
            <w:pPr>
              <w:rPr>
                <w:rFonts w:eastAsiaTheme="minorEastAsia"/>
              </w:rPr>
            </w:pPr>
            <w:r>
              <w:rPr>
                <w:rFonts w:eastAsiaTheme="minorEastAsia"/>
              </w:rPr>
              <w:t>ZTE</w:t>
            </w:r>
          </w:p>
        </w:tc>
        <w:tc>
          <w:tcPr>
            <w:tcW w:w="1739" w:type="dxa"/>
          </w:tcPr>
          <w:p w14:paraId="4A08C151" w14:textId="77777777" w:rsidR="008D758E" w:rsidRDefault="00340FEA">
            <w:pPr>
              <w:rPr>
                <w:rFonts w:eastAsiaTheme="minorEastAsia"/>
              </w:rPr>
            </w:pPr>
            <w:r>
              <w:rPr>
                <w:rFonts w:eastAsiaTheme="minorEastAsia" w:hint="eastAsia"/>
              </w:rPr>
              <w:t>N</w:t>
            </w:r>
          </w:p>
        </w:tc>
        <w:tc>
          <w:tcPr>
            <w:tcW w:w="6480" w:type="dxa"/>
          </w:tcPr>
          <w:p w14:paraId="4CED159E" w14:textId="77777777" w:rsidR="008D758E" w:rsidRDefault="00340FEA">
            <w:pPr>
              <w:rPr>
                <w:rFonts w:eastAsiaTheme="minorEastAsia"/>
                <w:highlight w:val="yellow"/>
              </w:rPr>
            </w:pPr>
            <w:r>
              <w:rPr>
                <w:rFonts w:eastAsiaTheme="minorEastAsia"/>
              </w:rPr>
              <w:t xml:space="preserve">We see not so much need/help to ask SA2. RAN2 can decide whether additional information would be needed based on the analysis on our own procedures, e.g., paging procedure defined in TS 36.304 and RRC connection release procedure defined in TS 36.331. If something is identified and need to be provided from core network, we can further check with SA2 and RAN3. </w:t>
            </w:r>
          </w:p>
        </w:tc>
      </w:tr>
      <w:tr w:rsidR="008D758E" w14:paraId="499B0F65" w14:textId="77777777">
        <w:tc>
          <w:tcPr>
            <w:tcW w:w="1496" w:type="dxa"/>
          </w:tcPr>
          <w:p w14:paraId="0010BB0C" w14:textId="77777777" w:rsidR="008D758E" w:rsidRDefault="00340FEA">
            <w:pPr>
              <w:rPr>
                <w:rFonts w:eastAsiaTheme="minorEastAsia"/>
                <w:lang w:val="en-US"/>
              </w:rPr>
            </w:pPr>
            <w:r>
              <w:rPr>
                <w:rFonts w:eastAsiaTheme="minorEastAsia" w:hint="eastAsia"/>
                <w:lang w:val="en-US"/>
              </w:rPr>
              <w:t>Xiaomi</w:t>
            </w:r>
          </w:p>
        </w:tc>
        <w:tc>
          <w:tcPr>
            <w:tcW w:w="1739" w:type="dxa"/>
          </w:tcPr>
          <w:p w14:paraId="1CE4725C" w14:textId="77777777" w:rsidR="008D758E" w:rsidRDefault="00340FEA">
            <w:pPr>
              <w:rPr>
                <w:rFonts w:eastAsiaTheme="minorEastAsia"/>
                <w:lang w:val="en-US"/>
              </w:rPr>
            </w:pPr>
            <w:r>
              <w:rPr>
                <w:rFonts w:eastAsiaTheme="minorEastAsia" w:hint="eastAsia"/>
                <w:lang w:val="en-US"/>
              </w:rPr>
              <w:t>Y</w:t>
            </w:r>
          </w:p>
        </w:tc>
        <w:tc>
          <w:tcPr>
            <w:tcW w:w="6480" w:type="dxa"/>
          </w:tcPr>
          <w:p w14:paraId="0303F357" w14:textId="77777777" w:rsidR="008D758E" w:rsidRDefault="00340FEA">
            <w:pPr>
              <w:rPr>
                <w:rFonts w:eastAsiaTheme="minorEastAsia"/>
                <w:lang w:val="en-US"/>
              </w:rPr>
            </w:pPr>
            <w:r>
              <w:rPr>
                <w:rFonts w:eastAsiaTheme="minorEastAsia" w:hint="eastAsia"/>
                <w:lang w:val="en-US"/>
              </w:rPr>
              <w:t xml:space="preserve">A clarification is needed whether the </w:t>
            </w:r>
            <w:r>
              <w:rPr>
                <w:rFonts w:eastAsiaTheme="minorEastAsia"/>
              </w:rPr>
              <w:t>unreachability period</w:t>
            </w:r>
            <w:r>
              <w:rPr>
                <w:rFonts w:eastAsiaTheme="minorEastAsia" w:hint="eastAsia"/>
                <w:lang w:val="en-US"/>
              </w:rPr>
              <w:t xml:space="preserve"> will be used for eDRX solution, and if so, how.</w:t>
            </w:r>
          </w:p>
        </w:tc>
      </w:tr>
      <w:tr w:rsidR="008D758E" w14:paraId="3A4B39CC" w14:textId="77777777">
        <w:tc>
          <w:tcPr>
            <w:tcW w:w="1496" w:type="dxa"/>
          </w:tcPr>
          <w:p w14:paraId="5CAA77C6" w14:textId="77777777" w:rsidR="008D758E" w:rsidRDefault="00340FEA">
            <w:pPr>
              <w:rPr>
                <w:rFonts w:eastAsiaTheme="minorEastAsia"/>
              </w:rPr>
            </w:pPr>
            <w:r>
              <w:rPr>
                <w:rFonts w:eastAsiaTheme="minorEastAsia"/>
              </w:rPr>
              <w:t>NEC</w:t>
            </w:r>
          </w:p>
        </w:tc>
        <w:tc>
          <w:tcPr>
            <w:tcW w:w="1739" w:type="dxa"/>
          </w:tcPr>
          <w:p w14:paraId="12C1CEDC" w14:textId="77777777" w:rsidR="008D758E" w:rsidRDefault="00340FEA">
            <w:pPr>
              <w:rPr>
                <w:rFonts w:eastAsiaTheme="minorEastAsia"/>
              </w:rPr>
            </w:pPr>
            <w:r>
              <w:rPr>
                <w:rFonts w:eastAsiaTheme="minorEastAsia"/>
              </w:rPr>
              <w:t xml:space="preserve">See comment </w:t>
            </w:r>
          </w:p>
        </w:tc>
        <w:tc>
          <w:tcPr>
            <w:tcW w:w="6480" w:type="dxa"/>
          </w:tcPr>
          <w:p w14:paraId="30297EED" w14:textId="77777777" w:rsidR="008D758E" w:rsidRDefault="00340FEA">
            <w:pPr>
              <w:rPr>
                <w:rFonts w:eastAsiaTheme="minorEastAsia"/>
              </w:rPr>
            </w:pPr>
            <w:r>
              <w:rPr>
                <w:rFonts w:eastAsiaTheme="minorEastAsia"/>
              </w:rPr>
              <w:t>Clarification is always welcome. But we are not sure about the purpose of this question, do we intend to send a LS asking  for clarification about unreachability period report  in registration requrest generally?</w:t>
            </w:r>
          </w:p>
          <w:p w14:paraId="42F71BFF" w14:textId="77777777" w:rsidR="008D758E" w:rsidRDefault="00340FEA">
            <w:pPr>
              <w:rPr>
                <w:rFonts w:eastAsiaTheme="minorEastAsia"/>
              </w:rPr>
            </w:pPr>
            <w:r>
              <w:rPr>
                <w:rFonts w:eastAsiaTheme="minorEastAsia"/>
              </w:rPr>
              <w:t xml:space="preserve">If unreachability period report will impact PTW configuration, SA2 should inform us. </w:t>
            </w:r>
          </w:p>
          <w:p w14:paraId="1CF9CD92" w14:textId="77777777" w:rsidR="008D758E" w:rsidRDefault="00340FEA">
            <w:pPr>
              <w:rPr>
                <w:rFonts w:eastAsiaTheme="minorEastAsia"/>
              </w:rPr>
            </w:pPr>
            <w:r>
              <w:rPr>
                <w:rFonts w:eastAsiaTheme="minorEastAsia"/>
              </w:rPr>
              <w:t xml:space="preserve">If unreachability period is useful from RAN, RAN2 can ask to make this information available in RAN. </w:t>
            </w:r>
          </w:p>
          <w:p w14:paraId="36501BE7" w14:textId="77777777" w:rsidR="008D758E" w:rsidRDefault="00340FEA">
            <w:pPr>
              <w:rPr>
                <w:rFonts w:eastAsiaTheme="minorEastAsia"/>
                <w:highlight w:val="yellow"/>
              </w:rPr>
            </w:pPr>
            <w:r>
              <w:rPr>
                <w:rFonts w:eastAsiaTheme="minorEastAsia"/>
              </w:rPr>
              <w:t>If SA2 believe unreachability periodi should be made available to RAN, then SA2 shall inform us what it will be used for.</w:t>
            </w:r>
          </w:p>
        </w:tc>
      </w:tr>
      <w:tr w:rsidR="008D758E" w14:paraId="6FCF963E" w14:textId="77777777">
        <w:tc>
          <w:tcPr>
            <w:tcW w:w="1496" w:type="dxa"/>
          </w:tcPr>
          <w:p w14:paraId="72F50885" w14:textId="77777777" w:rsidR="008D758E" w:rsidRDefault="00340FEA">
            <w:pPr>
              <w:rPr>
                <w:rFonts w:eastAsiaTheme="minorEastAsia"/>
              </w:rPr>
            </w:pPr>
            <w:r>
              <w:rPr>
                <w:rFonts w:eastAsiaTheme="minorEastAsia" w:hint="eastAsia"/>
              </w:rPr>
              <w:t>H</w:t>
            </w:r>
            <w:r>
              <w:rPr>
                <w:rFonts w:eastAsiaTheme="minorEastAsia"/>
              </w:rPr>
              <w:t>uawei, HiSilicon</w:t>
            </w:r>
          </w:p>
        </w:tc>
        <w:tc>
          <w:tcPr>
            <w:tcW w:w="1739" w:type="dxa"/>
          </w:tcPr>
          <w:p w14:paraId="3D54C61C" w14:textId="77777777" w:rsidR="008D758E" w:rsidRDefault="00340FEA">
            <w:pPr>
              <w:rPr>
                <w:rFonts w:eastAsiaTheme="minorEastAsia"/>
              </w:rPr>
            </w:pPr>
            <w:r>
              <w:rPr>
                <w:rFonts w:eastAsiaTheme="minorEastAsia"/>
              </w:rPr>
              <w:t>See comment</w:t>
            </w:r>
          </w:p>
        </w:tc>
        <w:tc>
          <w:tcPr>
            <w:tcW w:w="6480" w:type="dxa"/>
          </w:tcPr>
          <w:p w14:paraId="7840FA4F" w14:textId="77777777" w:rsidR="008D758E" w:rsidRDefault="00340FEA">
            <w:pPr>
              <w:rPr>
                <w:rFonts w:eastAsiaTheme="minorEastAsia"/>
              </w:rPr>
            </w:pPr>
            <w:r>
              <w:rPr>
                <w:rFonts w:eastAsiaTheme="minorEastAsia"/>
              </w:rPr>
              <w:t>Only if RAN can make some agreements first that RAN2 needs to know the unreachability period from SA2. Then we can check whether there is concern from SA2. Otherwise, we don’t see why would such an LS is needed. Clearly SA2’s intention was not to design the unreachability period for RAN2 to use.</w:t>
            </w:r>
          </w:p>
        </w:tc>
      </w:tr>
      <w:tr w:rsidR="008D758E" w14:paraId="309FB3B5" w14:textId="77777777">
        <w:tc>
          <w:tcPr>
            <w:tcW w:w="1496" w:type="dxa"/>
          </w:tcPr>
          <w:p w14:paraId="09C3B7F2" w14:textId="77777777" w:rsidR="008D758E" w:rsidRDefault="00340FEA">
            <w:pPr>
              <w:rPr>
                <w:rFonts w:eastAsiaTheme="minorEastAsia"/>
              </w:rPr>
            </w:pPr>
            <w:r>
              <w:rPr>
                <w:rFonts w:eastAsiaTheme="minorEastAsia"/>
              </w:rPr>
              <w:t>InterDigital</w:t>
            </w:r>
          </w:p>
        </w:tc>
        <w:tc>
          <w:tcPr>
            <w:tcW w:w="1739" w:type="dxa"/>
          </w:tcPr>
          <w:p w14:paraId="34747649" w14:textId="77777777" w:rsidR="008D758E" w:rsidRDefault="00340FEA">
            <w:pPr>
              <w:rPr>
                <w:rFonts w:eastAsiaTheme="minorEastAsia"/>
              </w:rPr>
            </w:pPr>
            <w:r>
              <w:rPr>
                <w:rFonts w:eastAsiaTheme="minorEastAsia"/>
              </w:rPr>
              <w:t>Y</w:t>
            </w:r>
          </w:p>
        </w:tc>
        <w:tc>
          <w:tcPr>
            <w:tcW w:w="6480" w:type="dxa"/>
          </w:tcPr>
          <w:p w14:paraId="72EAB146" w14:textId="77777777" w:rsidR="008D758E" w:rsidRDefault="00340FEA">
            <w:pPr>
              <w:rPr>
                <w:rFonts w:eastAsiaTheme="minorEastAsia"/>
              </w:rPr>
            </w:pPr>
            <w:r>
              <w:rPr>
                <w:rFonts w:eastAsiaTheme="minorEastAsia"/>
              </w:rPr>
              <w:t>However, we agree with others that we need to discuss a bit further in order to ask specific questions, for example whether the unreachability period can be provided to RAN for PTW determination, and what the granularity / values are.</w:t>
            </w:r>
          </w:p>
        </w:tc>
      </w:tr>
      <w:tr w:rsidR="008D758E" w14:paraId="099ACC40" w14:textId="77777777">
        <w:tc>
          <w:tcPr>
            <w:tcW w:w="1496" w:type="dxa"/>
          </w:tcPr>
          <w:p w14:paraId="79BDE22B" w14:textId="77777777" w:rsidR="008D758E" w:rsidRDefault="00340FEA">
            <w:pPr>
              <w:rPr>
                <w:lang w:eastAsia="sv-SE"/>
              </w:rPr>
            </w:pPr>
            <w:r>
              <w:rPr>
                <w:lang w:eastAsia="sv-SE"/>
              </w:rPr>
              <w:t>Nordic</w:t>
            </w:r>
          </w:p>
        </w:tc>
        <w:tc>
          <w:tcPr>
            <w:tcW w:w="1739" w:type="dxa"/>
          </w:tcPr>
          <w:p w14:paraId="049A8D67" w14:textId="77777777" w:rsidR="008D758E" w:rsidRDefault="00340FEA">
            <w:pPr>
              <w:rPr>
                <w:lang w:eastAsia="sv-SE"/>
              </w:rPr>
            </w:pPr>
            <w:r>
              <w:rPr>
                <w:lang w:eastAsia="sv-SE"/>
              </w:rPr>
              <w:t>Y</w:t>
            </w:r>
          </w:p>
        </w:tc>
        <w:tc>
          <w:tcPr>
            <w:tcW w:w="6480" w:type="dxa"/>
          </w:tcPr>
          <w:p w14:paraId="382F4C9C" w14:textId="77777777" w:rsidR="008D758E" w:rsidRDefault="008D758E">
            <w:pPr>
              <w:rPr>
                <w:lang w:eastAsia="sv-SE"/>
              </w:rPr>
            </w:pPr>
          </w:p>
        </w:tc>
      </w:tr>
      <w:tr w:rsidR="008D758E" w14:paraId="11D8E319" w14:textId="77777777">
        <w:tc>
          <w:tcPr>
            <w:tcW w:w="1496" w:type="dxa"/>
          </w:tcPr>
          <w:p w14:paraId="129A62FC" w14:textId="77777777" w:rsidR="008D758E" w:rsidRDefault="00340FEA">
            <w:pPr>
              <w:rPr>
                <w:lang w:eastAsia="sv-SE"/>
              </w:rPr>
            </w:pPr>
            <w:r>
              <w:rPr>
                <w:lang w:eastAsia="sv-SE"/>
              </w:rPr>
              <w:t>Ericsson</w:t>
            </w:r>
          </w:p>
        </w:tc>
        <w:tc>
          <w:tcPr>
            <w:tcW w:w="1739" w:type="dxa"/>
          </w:tcPr>
          <w:p w14:paraId="47D405B5" w14:textId="77777777" w:rsidR="008D758E" w:rsidRDefault="00340FEA">
            <w:pPr>
              <w:rPr>
                <w:lang w:eastAsia="sv-SE"/>
              </w:rPr>
            </w:pPr>
            <w:r>
              <w:rPr>
                <w:lang w:eastAsia="sv-SE"/>
              </w:rPr>
              <w:t>No</w:t>
            </w:r>
          </w:p>
        </w:tc>
        <w:tc>
          <w:tcPr>
            <w:tcW w:w="6480" w:type="dxa"/>
          </w:tcPr>
          <w:p w14:paraId="2BEBD862" w14:textId="77777777" w:rsidR="008D758E" w:rsidRDefault="00340FEA">
            <w:pPr>
              <w:rPr>
                <w:lang w:eastAsia="sv-SE"/>
              </w:rPr>
            </w:pPr>
            <w:r>
              <w:rPr>
                <w:lang w:eastAsia="sv-SE"/>
              </w:rPr>
              <w:t>Agree with Huawei’s comment.</w:t>
            </w:r>
          </w:p>
        </w:tc>
      </w:tr>
      <w:tr w:rsidR="008D758E" w14:paraId="043E3A83" w14:textId="77777777">
        <w:tc>
          <w:tcPr>
            <w:tcW w:w="1496" w:type="dxa"/>
          </w:tcPr>
          <w:p w14:paraId="488CF219" w14:textId="77777777" w:rsidR="008D758E" w:rsidRDefault="00340FEA">
            <w:pPr>
              <w:rPr>
                <w:lang w:eastAsia="sv-SE"/>
              </w:rPr>
            </w:pPr>
            <w:r>
              <w:rPr>
                <w:lang w:eastAsia="sv-SE"/>
              </w:rPr>
              <w:t>Samsung</w:t>
            </w:r>
          </w:p>
        </w:tc>
        <w:tc>
          <w:tcPr>
            <w:tcW w:w="1739" w:type="dxa"/>
          </w:tcPr>
          <w:p w14:paraId="623095E0" w14:textId="77777777" w:rsidR="008D758E" w:rsidRDefault="00340FEA">
            <w:pPr>
              <w:rPr>
                <w:lang w:eastAsia="sv-SE"/>
              </w:rPr>
            </w:pPr>
            <w:r>
              <w:rPr>
                <w:lang w:eastAsia="sv-SE"/>
              </w:rPr>
              <w:t>N</w:t>
            </w:r>
          </w:p>
        </w:tc>
        <w:tc>
          <w:tcPr>
            <w:tcW w:w="6480" w:type="dxa"/>
          </w:tcPr>
          <w:p w14:paraId="7CF2A8AF" w14:textId="77777777" w:rsidR="008D758E" w:rsidRDefault="00340FEA">
            <w:pPr>
              <w:rPr>
                <w:lang w:eastAsia="sv-SE"/>
              </w:rPr>
            </w:pPr>
            <w:r>
              <w:rPr>
                <w:lang w:eastAsia="sv-SE"/>
              </w:rPr>
              <w:t xml:space="preserve">We do not see a need to clarify this specific aspect. If we want to report it or use it somehow to enhance our procedures, it will be available in </w:t>
            </w:r>
            <w:r>
              <w:rPr>
                <w:lang w:eastAsia="sv-SE"/>
              </w:rPr>
              <w:lastRenderedPageBreak/>
              <w:t xml:space="preserve">the UE to use. Agree with ZTE, HW and NEC. But we do think that an LS to SA2 regarding PTW could be reasonable. </w:t>
            </w:r>
          </w:p>
        </w:tc>
      </w:tr>
      <w:tr w:rsidR="008D758E" w14:paraId="6BA618C6" w14:textId="77777777">
        <w:tc>
          <w:tcPr>
            <w:tcW w:w="1496" w:type="dxa"/>
          </w:tcPr>
          <w:p w14:paraId="62576DA8" w14:textId="77777777" w:rsidR="008D758E" w:rsidRDefault="00340FEA">
            <w:pPr>
              <w:rPr>
                <w:rFonts w:eastAsia="SimSun"/>
                <w:lang w:val="en-US"/>
              </w:rPr>
            </w:pPr>
            <w:r>
              <w:rPr>
                <w:rFonts w:eastAsia="SimSun" w:hint="eastAsia"/>
                <w:lang w:val="en-US"/>
              </w:rPr>
              <w:lastRenderedPageBreak/>
              <w:t>CMCC</w:t>
            </w:r>
          </w:p>
        </w:tc>
        <w:tc>
          <w:tcPr>
            <w:tcW w:w="1739" w:type="dxa"/>
          </w:tcPr>
          <w:p w14:paraId="4F16BD77" w14:textId="77777777" w:rsidR="008D758E" w:rsidRDefault="00340FEA">
            <w:pPr>
              <w:rPr>
                <w:rFonts w:eastAsia="SimSun"/>
                <w:lang w:val="en-US"/>
              </w:rPr>
            </w:pPr>
            <w:r>
              <w:rPr>
                <w:rFonts w:eastAsia="SimSun" w:hint="eastAsia"/>
                <w:lang w:val="en-US"/>
              </w:rPr>
              <w:t>Y</w:t>
            </w:r>
          </w:p>
        </w:tc>
        <w:tc>
          <w:tcPr>
            <w:tcW w:w="6480" w:type="dxa"/>
          </w:tcPr>
          <w:p w14:paraId="366F6C9A" w14:textId="77777777" w:rsidR="008D758E" w:rsidRDefault="008D758E">
            <w:pPr>
              <w:rPr>
                <w:lang w:eastAsia="sv-SE"/>
              </w:rPr>
            </w:pPr>
          </w:p>
        </w:tc>
      </w:tr>
      <w:tr w:rsidR="00340FEA" w14:paraId="1019B3D7" w14:textId="77777777">
        <w:tc>
          <w:tcPr>
            <w:tcW w:w="1496" w:type="dxa"/>
          </w:tcPr>
          <w:p w14:paraId="5C5A71D6" w14:textId="4AB31540" w:rsidR="00340FEA" w:rsidRDefault="00340FEA" w:rsidP="00340FEA">
            <w:pPr>
              <w:rPr>
                <w:rFonts w:eastAsia="SimSun"/>
                <w:lang w:val="en-US"/>
              </w:rPr>
            </w:pPr>
            <w:r>
              <w:rPr>
                <w:lang w:eastAsia="sv-SE"/>
              </w:rPr>
              <w:t>Nokia</w:t>
            </w:r>
          </w:p>
        </w:tc>
        <w:tc>
          <w:tcPr>
            <w:tcW w:w="1739" w:type="dxa"/>
          </w:tcPr>
          <w:p w14:paraId="14CE059F" w14:textId="534302F4" w:rsidR="00340FEA" w:rsidRDefault="00340FEA" w:rsidP="00340FEA">
            <w:pPr>
              <w:rPr>
                <w:rFonts w:eastAsia="SimSun"/>
                <w:lang w:val="en-US"/>
              </w:rPr>
            </w:pPr>
            <w:r>
              <w:rPr>
                <w:lang w:eastAsia="sv-SE"/>
              </w:rPr>
              <w:t>Y</w:t>
            </w:r>
          </w:p>
        </w:tc>
        <w:tc>
          <w:tcPr>
            <w:tcW w:w="6480" w:type="dxa"/>
          </w:tcPr>
          <w:p w14:paraId="3EBA674C" w14:textId="77777777" w:rsidR="00340FEA" w:rsidRDefault="00340FEA" w:rsidP="00340FEA">
            <w:pPr>
              <w:rPr>
                <w:lang w:eastAsia="sv-SE"/>
              </w:rPr>
            </w:pPr>
          </w:p>
        </w:tc>
      </w:tr>
      <w:tr w:rsidR="002D6E20" w14:paraId="7343599A" w14:textId="77777777" w:rsidTr="002D6E20">
        <w:tc>
          <w:tcPr>
            <w:tcW w:w="1496" w:type="dxa"/>
          </w:tcPr>
          <w:p w14:paraId="4B761B83" w14:textId="77777777" w:rsidR="002D6E20" w:rsidRDefault="002D6E20" w:rsidP="005E1058">
            <w:pPr>
              <w:rPr>
                <w:rFonts w:eastAsia="SimSun"/>
                <w:lang w:val="en-US"/>
              </w:rPr>
            </w:pPr>
            <w:r>
              <w:rPr>
                <w:rFonts w:eastAsia="SimSun"/>
                <w:lang w:val="en-US"/>
              </w:rPr>
              <w:t>Intel</w:t>
            </w:r>
          </w:p>
        </w:tc>
        <w:tc>
          <w:tcPr>
            <w:tcW w:w="1739" w:type="dxa"/>
          </w:tcPr>
          <w:p w14:paraId="0D0A5526" w14:textId="77777777" w:rsidR="002D6E20" w:rsidRDefault="002D6E20" w:rsidP="005E1058">
            <w:pPr>
              <w:rPr>
                <w:rFonts w:eastAsia="SimSun"/>
                <w:lang w:val="en-US"/>
              </w:rPr>
            </w:pPr>
            <w:r>
              <w:rPr>
                <w:rFonts w:eastAsia="SimSun"/>
                <w:lang w:val="en-US"/>
              </w:rPr>
              <w:t>No</w:t>
            </w:r>
          </w:p>
        </w:tc>
        <w:tc>
          <w:tcPr>
            <w:tcW w:w="6480" w:type="dxa"/>
          </w:tcPr>
          <w:p w14:paraId="60713D23" w14:textId="77777777" w:rsidR="002D6E20" w:rsidRDefault="002D6E20" w:rsidP="005E1058">
            <w:pPr>
              <w:rPr>
                <w:lang w:eastAsia="sv-SE"/>
              </w:rPr>
            </w:pPr>
            <w:r>
              <w:rPr>
                <w:lang w:eastAsia="sv-SE"/>
              </w:rPr>
              <w:t>Agree with Huawei’s comment.</w:t>
            </w:r>
          </w:p>
        </w:tc>
      </w:tr>
      <w:tr w:rsidR="00D062B5" w14:paraId="354C21DC" w14:textId="77777777" w:rsidTr="00D062B5">
        <w:tc>
          <w:tcPr>
            <w:tcW w:w="1496" w:type="dxa"/>
          </w:tcPr>
          <w:p w14:paraId="07EAC497" w14:textId="77777777" w:rsidR="00D062B5" w:rsidRDefault="00D062B5" w:rsidP="00D861F6">
            <w:pPr>
              <w:rPr>
                <w:lang w:eastAsia="sv-SE"/>
              </w:rPr>
            </w:pPr>
            <w:r>
              <w:rPr>
                <w:lang w:eastAsia="sv-SE"/>
              </w:rPr>
              <w:t>Sequans</w:t>
            </w:r>
          </w:p>
        </w:tc>
        <w:tc>
          <w:tcPr>
            <w:tcW w:w="1739" w:type="dxa"/>
          </w:tcPr>
          <w:p w14:paraId="54849C09" w14:textId="77777777" w:rsidR="00D062B5" w:rsidRDefault="00D062B5" w:rsidP="00D861F6">
            <w:pPr>
              <w:rPr>
                <w:lang w:eastAsia="sv-SE"/>
              </w:rPr>
            </w:pPr>
            <w:r>
              <w:rPr>
                <w:lang w:eastAsia="sv-SE"/>
              </w:rPr>
              <w:t>N</w:t>
            </w:r>
          </w:p>
        </w:tc>
        <w:tc>
          <w:tcPr>
            <w:tcW w:w="6480" w:type="dxa"/>
          </w:tcPr>
          <w:p w14:paraId="7E62F489" w14:textId="77777777" w:rsidR="00D062B5" w:rsidRDefault="00D062B5" w:rsidP="00D861F6">
            <w:pPr>
              <w:rPr>
                <w:lang w:eastAsia="sv-SE"/>
              </w:rPr>
            </w:pPr>
            <w:r>
              <w:rPr>
                <w:lang w:eastAsia="sv-SE"/>
              </w:rPr>
              <w:t>Same view as HW.</w:t>
            </w:r>
          </w:p>
        </w:tc>
      </w:tr>
      <w:tr w:rsidR="00885DEA" w14:paraId="16237F27" w14:textId="77777777" w:rsidTr="00D062B5">
        <w:tc>
          <w:tcPr>
            <w:tcW w:w="1496" w:type="dxa"/>
          </w:tcPr>
          <w:p w14:paraId="5463801B" w14:textId="28E80143" w:rsidR="00885DEA" w:rsidRDefault="00885DEA" w:rsidP="00885DEA">
            <w:pPr>
              <w:rPr>
                <w:lang w:eastAsia="sv-SE"/>
              </w:rPr>
            </w:pPr>
            <w:r>
              <w:rPr>
                <w:lang w:val="en-US"/>
              </w:rPr>
              <w:t>Apple</w:t>
            </w:r>
          </w:p>
        </w:tc>
        <w:tc>
          <w:tcPr>
            <w:tcW w:w="1739" w:type="dxa"/>
          </w:tcPr>
          <w:p w14:paraId="083667C0" w14:textId="42E991DE" w:rsidR="00885DEA" w:rsidRDefault="00885DEA" w:rsidP="00885DEA">
            <w:pPr>
              <w:rPr>
                <w:lang w:eastAsia="sv-SE"/>
              </w:rPr>
            </w:pPr>
            <w:r>
              <w:rPr>
                <w:lang w:eastAsia="sv-SE"/>
              </w:rPr>
              <w:t>Y</w:t>
            </w:r>
          </w:p>
        </w:tc>
        <w:tc>
          <w:tcPr>
            <w:tcW w:w="6480" w:type="dxa"/>
          </w:tcPr>
          <w:p w14:paraId="2A36DF5B" w14:textId="158DD0F6" w:rsidR="00885DEA" w:rsidRDefault="00885DEA" w:rsidP="00885DEA">
            <w:pPr>
              <w:rPr>
                <w:lang w:eastAsia="sv-SE"/>
              </w:rPr>
            </w:pPr>
            <w:r>
              <w:rPr>
                <w:lang w:eastAsia="sv-SE"/>
              </w:rPr>
              <w:t xml:space="preserve">The reason why we proposed to have an LS to SA2 was mainly because we think the candidate solutions to address </w:t>
            </w:r>
            <w:r>
              <w:rPr>
                <w:rFonts w:cs="Arial"/>
                <w:color w:val="000000"/>
                <w:lang w:eastAsia="en-GB"/>
              </w:rPr>
              <w:t>unevenly distributed coverage period issue fall into SA2 expertise. RAN2 may not be the right place to introduce multiple eDRX patterns.</w:t>
            </w:r>
          </w:p>
        </w:tc>
      </w:tr>
    </w:tbl>
    <w:p w14:paraId="5E11530C" w14:textId="77777777" w:rsidR="008D758E" w:rsidRDefault="008D758E">
      <w:pPr>
        <w:rPr>
          <w:rFonts w:cs="Arial"/>
          <w:color w:val="000000"/>
          <w:lang w:eastAsia="en-GB"/>
        </w:rPr>
      </w:pPr>
    </w:p>
    <w:p w14:paraId="59ABDB95" w14:textId="77777777" w:rsidR="008D758E" w:rsidRDefault="00340FEA">
      <w:pPr>
        <w:pStyle w:val="Heading2"/>
      </w:pPr>
      <w:r>
        <w:t xml:space="preserve">Enhancements for connected UE </w:t>
      </w:r>
    </w:p>
    <w:p w14:paraId="3113D65F" w14:textId="77777777" w:rsidR="008D758E" w:rsidRDefault="00340FEA">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8D758E" w14:paraId="44768F42" w14:textId="77777777">
        <w:tc>
          <w:tcPr>
            <w:tcW w:w="9629" w:type="dxa"/>
          </w:tcPr>
          <w:p w14:paraId="6113BBEC" w14:textId="77777777" w:rsidR="008D758E" w:rsidRDefault="00340FEA">
            <w:pPr>
              <w:rPr>
                <w:b/>
                <w:bCs/>
                <w:lang w:val="en-US"/>
              </w:rPr>
            </w:pPr>
            <w:r>
              <w:rPr>
                <w:b/>
                <w:bCs/>
                <w:lang w:val="en-US"/>
              </w:rPr>
              <w:t>Agreement:</w:t>
            </w:r>
          </w:p>
          <w:p w14:paraId="4D1D3C87" w14:textId="77777777" w:rsidR="008D758E" w:rsidRDefault="00340FEA">
            <w:pPr>
              <w:spacing w:after="0"/>
              <w:rPr>
                <w:rFonts w:cstheme="minorHAnsi"/>
              </w:rPr>
            </w:pPr>
            <w:r>
              <w:rPr>
                <w:rFonts w:eastAsia="Malgun Gothic" w:cstheme="minorHAnsi"/>
              </w:rPr>
              <w:t>RAN2 may consider enhancements for connected UE upon detecting discontinuous coverage (e.g., suspend RLM, RLF detection, and RRC re-establishment process)</w:t>
            </w:r>
          </w:p>
          <w:p w14:paraId="75A7E12E" w14:textId="77777777" w:rsidR="008D758E" w:rsidRDefault="008D758E">
            <w:pPr>
              <w:rPr>
                <w:rFonts w:cs="Arial"/>
                <w:lang w:val="en-US" w:eastAsia="sv-SE"/>
              </w:rPr>
            </w:pPr>
          </w:p>
        </w:tc>
      </w:tr>
    </w:tbl>
    <w:p w14:paraId="1362A009" w14:textId="77777777" w:rsidR="008D758E" w:rsidRDefault="008D758E">
      <w:pPr>
        <w:rPr>
          <w:sz w:val="2"/>
          <w:szCs w:val="2"/>
        </w:rPr>
      </w:pPr>
    </w:p>
    <w:p w14:paraId="49A23091" w14:textId="77777777" w:rsidR="008D758E" w:rsidRDefault="00340FEA">
      <w:r>
        <w:t>The following summarizes RAN2#121bis-e contributions discussing this issue:</w:t>
      </w:r>
    </w:p>
    <w:tbl>
      <w:tblPr>
        <w:tblStyle w:val="TableGrid"/>
        <w:tblW w:w="0" w:type="auto"/>
        <w:tblLook w:val="04A0" w:firstRow="1" w:lastRow="0" w:firstColumn="1" w:lastColumn="0" w:noHBand="0" w:noVBand="1"/>
      </w:tblPr>
      <w:tblGrid>
        <w:gridCol w:w="9629"/>
      </w:tblGrid>
      <w:tr w:rsidR="008D758E" w14:paraId="768FDA00" w14:textId="77777777">
        <w:tc>
          <w:tcPr>
            <w:tcW w:w="9629" w:type="dxa"/>
          </w:tcPr>
          <w:tbl>
            <w:tblPr>
              <w:tblW w:w="17380" w:type="dxa"/>
              <w:tblInd w:w="2" w:type="dxa"/>
              <w:tblLook w:val="04A0" w:firstRow="1" w:lastRow="0" w:firstColumn="1" w:lastColumn="0" w:noHBand="0" w:noVBand="1"/>
            </w:tblPr>
            <w:tblGrid>
              <w:gridCol w:w="17380"/>
            </w:tblGrid>
            <w:tr w:rsidR="008D758E" w14:paraId="76EE4DAB" w14:textId="77777777">
              <w:trPr>
                <w:trHeight w:val="300"/>
              </w:trPr>
              <w:tc>
                <w:tcPr>
                  <w:tcW w:w="17380" w:type="dxa"/>
                  <w:tcBorders>
                    <w:top w:val="nil"/>
                    <w:left w:val="nil"/>
                    <w:bottom w:val="nil"/>
                    <w:right w:val="single" w:sz="8" w:space="0" w:color="A6A6A6"/>
                  </w:tcBorders>
                  <w:shd w:val="clear" w:color="auto" w:fill="auto"/>
                  <w:vAlign w:val="center"/>
                </w:tcPr>
                <w:p w14:paraId="6E2E0676" w14:textId="77777777" w:rsidR="008D758E" w:rsidRDefault="00340FEA">
                  <w:pPr>
                    <w:rPr>
                      <w:rFonts w:cs="Arial"/>
                      <w:color w:val="000000"/>
                      <w:lang w:eastAsia="en-GB"/>
                    </w:rPr>
                  </w:pPr>
                  <w:r>
                    <w:t xml:space="preserve">[1] (Apple) </w:t>
                  </w:r>
                  <w:r>
                    <w:rPr>
                      <w:rFonts w:cs="Arial"/>
                      <w:color w:val="000000"/>
                      <w:lang w:eastAsia="en-GB"/>
                    </w:rPr>
                    <w:t xml:space="preserve">Proposal 4: UE follows legacy operation in declaring RLF upon entering coverage gap. </w:t>
                  </w:r>
                </w:p>
                <w:p w14:paraId="76BACA42" w14:textId="77777777" w:rsidR="008D758E" w:rsidRDefault="008D758E">
                  <w:pPr>
                    <w:rPr>
                      <w:rFonts w:cs="Arial"/>
                      <w:color w:val="000000"/>
                      <w:lang w:eastAsia="en-GB"/>
                    </w:rPr>
                  </w:pPr>
                </w:p>
              </w:tc>
            </w:tr>
          </w:tbl>
          <w:p w14:paraId="2F269787" w14:textId="77777777" w:rsidR="008D758E" w:rsidRDefault="008D758E"/>
        </w:tc>
      </w:tr>
      <w:tr w:rsidR="008D758E" w14:paraId="3FB2403E" w14:textId="77777777">
        <w:tc>
          <w:tcPr>
            <w:tcW w:w="9629" w:type="dxa"/>
          </w:tcPr>
          <w:p w14:paraId="07AB288A" w14:textId="77777777" w:rsidR="008D758E" w:rsidRDefault="00340FEA">
            <w:pPr>
              <w:rPr>
                <w:rFonts w:cs="Arial"/>
                <w:color w:val="000000"/>
                <w:lang w:eastAsia="en-GB"/>
              </w:rPr>
            </w:pPr>
            <w:r>
              <w:t xml:space="preserve">[7] (Interdigital) </w:t>
            </w:r>
            <w:r>
              <w:rPr>
                <w:rFonts w:cs="Arial"/>
                <w:color w:val="000000"/>
                <w:lang w:eastAsia="en-GB"/>
              </w:rPr>
              <w:t>Proposal 4: For eMTC and NB-IoT: RLM, RLF detection, and RRC re-establishment are suspended during a UE unreachability period.</w:t>
            </w:r>
          </w:p>
          <w:p w14:paraId="4C3EF765" w14:textId="77777777" w:rsidR="008D758E" w:rsidRDefault="00340FEA">
            <w:pPr>
              <w:rPr>
                <w:rFonts w:cs="Arial"/>
                <w:color w:val="000000"/>
                <w:lang w:eastAsia="en-GB"/>
              </w:rPr>
            </w:pPr>
            <w:r>
              <w:rPr>
                <w:rFonts w:cs="Arial"/>
                <w:color w:val="000000"/>
                <w:lang w:eastAsia="en-GB"/>
              </w:rPr>
              <w:t>[7] (InterDigital) Proposal 5: For eMTC: To avoid always sending the UE to RRC_IDLE/RRC_INACTIVE during a UE unreachability period, introduce an activation time in RRC Reconfiguration to allow handover between cells occurring before and after a UE unreachability period.</w:t>
            </w:r>
          </w:p>
          <w:p w14:paraId="26A5BF8D" w14:textId="77777777" w:rsidR="008D758E" w:rsidRDefault="00340FEA">
            <w:pPr>
              <w:rPr>
                <w:rFonts w:cs="Arial"/>
                <w:color w:val="000000"/>
                <w:lang w:eastAsia="en-GB"/>
              </w:rPr>
            </w:pPr>
            <w:r>
              <w:rPr>
                <w:rFonts w:cs="Arial"/>
                <w:color w:val="000000"/>
                <w:lang w:eastAsia="en-GB"/>
              </w:rPr>
              <w:t>[7] (Interdigital) Proposal 6: For eMTC: Consider how discontinuous coverage impacts CHO.</w:t>
            </w:r>
          </w:p>
        </w:tc>
      </w:tr>
    </w:tbl>
    <w:p w14:paraId="345750F5" w14:textId="77777777" w:rsidR="008D758E" w:rsidRDefault="008D758E">
      <w:pPr>
        <w:rPr>
          <w:b/>
          <w:bCs/>
        </w:rPr>
      </w:pPr>
    </w:p>
    <w:p w14:paraId="14C996F5" w14:textId="77777777" w:rsidR="008D758E" w:rsidRDefault="00340FEA">
      <w:pPr>
        <w:rPr>
          <w:rFonts w:cs="Arial"/>
          <w:b/>
          <w:bCs/>
          <w:color w:val="000000"/>
          <w:lang w:eastAsia="en-GB"/>
        </w:rPr>
      </w:pPr>
      <w:r>
        <w:rPr>
          <w:b/>
          <w:bCs/>
        </w:rPr>
        <w:t>Question 4)</w:t>
      </w:r>
      <w:r>
        <w:rPr>
          <w:b/>
          <w:bCs/>
        </w:rPr>
        <w:tab/>
        <w:t>Do you think any enhancement is needed to allow a UE in RRC Connected to stay in RRC_CONNECTED during/after a coverage gap? (Details FFS, e.g. suspend RLM/RLF, activation time in RRC Reconfiguration, CHO enhancement)</w:t>
      </w:r>
    </w:p>
    <w:tbl>
      <w:tblPr>
        <w:tblStyle w:val="TableGrid"/>
        <w:tblW w:w="9715" w:type="dxa"/>
        <w:tblLayout w:type="fixed"/>
        <w:tblLook w:val="04A0" w:firstRow="1" w:lastRow="0" w:firstColumn="1" w:lastColumn="0" w:noHBand="0" w:noVBand="1"/>
      </w:tblPr>
      <w:tblGrid>
        <w:gridCol w:w="1496"/>
        <w:gridCol w:w="1739"/>
        <w:gridCol w:w="6480"/>
      </w:tblGrid>
      <w:tr w:rsidR="008D758E" w14:paraId="14B87A56" w14:textId="77777777">
        <w:tc>
          <w:tcPr>
            <w:tcW w:w="1496" w:type="dxa"/>
            <w:shd w:val="clear" w:color="auto" w:fill="E7E6E6" w:themeFill="background2"/>
          </w:tcPr>
          <w:p w14:paraId="14B0E137"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60BCB4E6" w14:textId="77777777" w:rsidR="008D758E" w:rsidRDefault="00340FEA">
            <w:pPr>
              <w:jc w:val="center"/>
              <w:rPr>
                <w:b/>
                <w:lang w:eastAsia="sv-SE"/>
              </w:rPr>
            </w:pPr>
            <w:r>
              <w:rPr>
                <w:b/>
                <w:lang w:eastAsia="sv-SE"/>
              </w:rPr>
              <w:t>Y/N</w:t>
            </w:r>
          </w:p>
        </w:tc>
        <w:tc>
          <w:tcPr>
            <w:tcW w:w="6480" w:type="dxa"/>
            <w:shd w:val="clear" w:color="auto" w:fill="E7E6E6" w:themeFill="background2"/>
          </w:tcPr>
          <w:p w14:paraId="4274C50E" w14:textId="77777777" w:rsidR="008D758E" w:rsidRDefault="00340FEA">
            <w:pPr>
              <w:jc w:val="center"/>
              <w:rPr>
                <w:b/>
                <w:i/>
                <w:iCs/>
                <w:lang w:eastAsia="sv-SE"/>
              </w:rPr>
            </w:pPr>
            <w:r>
              <w:rPr>
                <w:b/>
                <w:lang w:eastAsia="sv-SE"/>
              </w:rPr>
              <w:t>Additional comments</w:t>
            </w:r>
          </w:p>
        </w:tc>
      </w:tr>
      <w:tr w:rsidR="008D758E" w14:paraId="23C0AEF5" w14:textId="77777777">
        <w:tc>
          <w:tcPr>
            <w:tcW w:w="1496" w:type="dxa"/>
          </w:tcPr>
          <w:p w14:paraId="0439FD54" w14:textId="77777777" w:rsidR="008D758E" w:rsidRDefault="00340FEA">
            <w:pPr>
              <w:rPr>
                <w:rFonts w:eastAsiaTheme="minorEastAsia"/>
              </w:rPr>
            </w:pPr>
            <w:r>
              <w:rPr>
                <w:rFonts w:eastAsiaTheme="minorEastAsia"/>
              </w:rPr>
              <w:t>Google</w:t>
            </w:r>
          </w:p>
        </w:tc>
        <w:tc>
          <w:tcPr>
            <w:tcW w:w="1739" w:type="dxa"/>
          </w:tcPr>
          <w:p w14:paraId="3FB828F4" w14:textId="77777777" w:rsidR="008D758E" w:rsidRDefault="00340FEA">
            <w:pPr>
              <w:rPr>
                <w:rFonts w:eastAsiaTheme="minorEastAsia"/>
              </w:rPr>
            </w:pPr>
            <w:r>
              <w:rPr>
                <w:rFonts w:eastAsiaTheme="minorEastAsia"/>
              </w:rPr>
              <w:t>N</w:t>
            </w:r>
          </w:p>
        </w:tc>
        <w:tc>
          <w:tcPr>
            <w:tcW w:w="6480" w:type="dxa"/>
            <w:shd w:val="clear" w:color="auto" w:fill="auto"/>
          </w:tcPr>
          <w:p w14:paraId="1707DD47" w14:textId="77777777" w:rsidR="008D758E" w:rsidRDefault="00340FEA">
            <w:pPr>
              <w:rPr>
                <w:rFonts w:eastAsiaTheme="minorEastAsia"/>
              </w:rPr>
            </w:pPr>
            <w:r>
              <w:rPr>
                <w:rFonts w:eastAsiaTheme="minorEastAsia"/>
              </w:rPr>
              <w:t xml:space="preserve">In the opposite way, we propose in our paper [5] that UE in RRC_CONNECTED shall transition into RRC_IDLE autonomously and immediately upon entering a coverage gap, by skipping/terminating the RLM/RLF scheme. Otherwise the UE may end up wasting its power by staying in the connected state for extra time. </w:t>
            </w:r>
          </w:p>
        </w:tc>
      </w:tr>
      <w:tr w:rsidR="008D758E" w14:paraId="0757CE5B" w14:textId="77777777">
        <w:tc>
          <w:tcPr>
            <w:tcW w:w="1496" w:type="dxa"/>
          </w:tcPr>
          <w:p w14:paraId="3204AF64" w14:textId="77777777" w:rsidR="008D758E" w:rsidRDefault="00340FEA">
            <w:pPr>
              <w:rPr>
                <w:rFonts w:eastAsiaTheme="minorEastAsia"/>
              </w:rPr>
            </w:pPr>
            <w:r>
              <w:rPr>
                <w:rFonts w:eastAsiaTheme="minorEastAsia" w:hint="eastAsia"/>
              </w:rPr>
              <w:t>M</w:t>
            </w:r>
            <w:r>
              <w:rPr>
                <w:rFonts w:eastAsiaTheme="minorEastAsia"/>
              </w:rPr>
              <w:t>ediaTek</w:t>
            </w:r>
          </w:p>
        </w:tc>
        <w:tc>
          <w:tcPr>
            <w:tcW w:w="1739" w:type="dxa"/>
          </w:tcPr>
          <w:p w14:paraId="78C9669E" w14:textId="77777777" w:rsidR="008D758E" w:rsidRDefault="00340FEA">
            <w:pPr>
              <w:rPr>
                <w:rFonts w:eastAsiaTheme="minorEastAsia"/>
              </w:rPr>
            </w:pPr>
            <w:r>
              <w:rPr>
                <w:rFonts w:eastAsiaTheme="minorEastAsia" w:hint="eastAsia"/>
              </w:rPr>
              <w:t>N</w:t>
            </w:r>
          </w:p>
        </w:tc>
        <w:tc>
          <w:tcPr>
            <w:tcW w:w="6480" w:type="dxa"/>
          </w:tcPr>
          <w:p w14:paraId="6172ACB0" w14:textId="77777777" w:rsidR="008D758E" w:rsidRDefault="00340FEA">
            <w:pPr>
              <w:rPr>
                <w:rFonts w:eastAsiaTheme="minorEastAsia"/>
                <w:lang w:val="en-US"/>
              </w:rPr>
            </w:pPr>
            <w:r>
              <w:rPr>
                <w:rFonts w:eastAsiaTheme="minorEastAsia"/>
              </w:rPr>
              <w:t>This is not needed, as suspending RLM can left to UE implementation. The coverage gap is assumed to be long, keep UE in RRC connected mode during the unreachability period is not power optimized.</w:t>
            </w:r>
          </w:p>
        </w:tc>
      </w:tr>
      <w:tr w:rsidR="008D758E" w14:paraId="2B86B832" w14:textId="77777777">
        <w:tc>
          <w:tcPr>
            <w:tcW w:w="1496" w:type="dxa"/>
          </w:tcPr>
          <w:p w14:paraId="4E943A8C" w14:textId="77777777" w:rsidR="008D758E" w:rsidRDefault="00340FEA">
            <w:pPr>
              <w:rPr>
                <w:rFonts w:eastAsiaTheme="minorEastAsia"/>
              </w:rPr>
            </w:pPr>
            <w:r>
              <w:rPr>
                <w:rFonts w:eastAsiaTheme="minorEastAsia" w:hint="eastAsia"/>
              </w:rPr>
              <w:t>CATT</w:t>
            </w:r>
          </w:p>
        </w:tc>
        <w:tc>
          <w:tcPr>
            <w:tcW w:w="1739" w:type="dxa"/>
          </w:tcPr>
          <w:p w14:paraId="2796DD42" w14:textId="77777777" w:rsidR="008D758E" w:rsidRDefault="00340FEA">
            <w:pPr>
              <w:rPr>
                <w:rFonts w:eastAsiaTheme="minorEastAsia"/>
              </w:rPr>
            </w:pPr>
            <w:r>
              <w:rPr>
                <w:rFonts w:eastAsiaTheme="minorEastAsia"/>
              </w:rPr>
              <w:t>No</w:t>
            </w:r>
            <w:r>
              <w:rPr>
                <w:rFonts w:eastAsiaTheme="minorEastAsia" w:hint="eastAsia"/>
              </w:rPr>
              <w:t xml:space="preserve"> strong view</w:t>
            </w:r>
          </w:p>
        </w:tc>
        <w:tc>
          <w:tcPr>
            <w:tcW w:w="6480" w:type="dxa"/>
          </w:tcPr>
          <w:p w14:paraId="61B302FE" w14:textId="77777777" w:rsidR="008D758E" w:rsidRDefault="00340FEA">
            <w:pPr>
              <w:rPr>
                <w:rFonts w:eastAsiaTheme="minorEastAsia"/>
                <w:highlight w:val="yellow"/>
              </w:rPr>
            </w:pPr>
            <w:r>
              <w:rPr>
                <w:rFonts w:eastAsiaTheme="minorEastAsia"/>
              </w:rPr>
              <w:t>B</w:t>
            </w:r>
            <w:r>
              <w:rPr>
                <w:rFonts w:eastAsiaTheme="minorEastAsia" w:hint="eastAsia"/>
              </w:rPr>
              <w:t xml:space="preserve">ut maybe we can just discuss the case that UE will transition to RRC_IDLE firstly, with other case lower priority. </w:t>
            </w:r>
          </w:p>
        </w:tc>
      </w:tr>
      <w:tr w:rsidR="008D758E" w14:paraId="0FC96C45" w14:textId="77777777">
        <w:tc>
          <w:tcPr>
            <w:tcW w:w="1496" w:type="dxa"/>
          </w:tcPr>
          <w:p w14:paraId="6A551B8C" w14:textId="77777777" w:rsidR="008D758E" w:rsidRDefault="00340FEA">
            <w:pPr>
              <w:rPr>
                <w:rFonts w:eastAsiaTheme="minorEastAsia"/>
              </w:rPr>
            </w:pPr>
            <w:r>
              <w:rPr>
                <w:rFonts w:eastAsiaTheme="minorEastAsia" w:hint="eastAsia"/>
              </w:rPr>
              <w:t>S</w:t>
            </w:r>
            <w:r>
              <w:rPr>
                <w:rFonts w:eastAsiaTheme="minorEastAsia"/>
              </w:rPr>
              <w:t xml:space="preserve">preadtrum </w:t>
            </w:r>
          </w:p>
        </w:tc>
        <w:tc>
          <w:tcPr>
            <w:tcW w:w="1739" w:type="dxa"/>
          </w:tcPr>
          <w:p w14:paraId="5E0EAB57" w14:textId="77777777" w:rsidR="008D758E" w:rsidRDefault="00340FEA">
            <w:pPr>
              <w:rPr>
                <w:rFonts w:eastAsiaTheme="minorEastAsia"/>
              </w:rPr>
            </w:pPr>
            <w:r>
              <w:rPr>
                <w:rFonts w:eastAsiaTheme="minorEastAsia" w:hint="eastAsia"/>
              </w:rPr>
              <w:t>N</w:t>
            </w:r>
          </w:p>
        </w:tc>
        <w:tc>
          <w:tcPr>
            <w:tcW w:w="6480" w:type="dxa"/>
          </w:tcPr>
          <w:p w14:paraId="73D00E81" w14:textId="77777777" w:rsidR="008D758E" w:rsidRDefault="00340FEA">
            <w:pPr>
              <w:rPr>
                <w:rFonts w:eastAsiaTheme="minorEastAsia"/>
              </w:rPr>
            </w:pPr>
            <w:r>
              <w:rPr>
                <w:rFonts w:eastAsiaTheme="minorEastAsia"/>
              </w:rPr>
              <w:t>It is simple for UE to release from RRC connected mode at the start time point of coverage gap and, any enhancements are not expected.</w:t>
            </w:r>
          </w:p>
        </w:tc>
      </w:tr>
      <w:tr w:rsidR="008D758E" w14:paraId="7DD254AE" w14:textId="77777777">
        <w:tc>
          <w:tcPr>
            <w:tcW w:w="1496" w:type="dxa"/>
          </w:tcPr>
          <w:p w14:paraId="3D4B3ADB" w14:textId="77777777" w:rsidR="008D758E" w:rsidRDefault="00340FEA">
            <w:pPr>
              <w:rPr>
                <w:rFonts w:eastAsiaTheme="minorEastAsia"/>
              </w:rPr>
            </w:pPr>
            <w:r>
              <w:rPr>
                <w:rFonts w:eastAsiaTheme="minorEastAsia" w:hint="eastAsia"/>
              </w:rPr>
              <w:t>L</w:t>
            </w:r>
            <w:r>
              <w:rPr>
                <w:rFonts w:eastAsiaTheme="minorEastAsia"/>
              </w:rPr>
              <w:t>enovo</w:t>
            </w:r>
          </w:p>
        </w:tc>
        <w:tc>
          <w:tcPr>
            <w:tcW w:w="1739" w:type="dxa"/>
          </w:tcPr>
          <w:p w14:paraId="0A1DA859" w14:textId="77777777" w:rsidR="008D758E" w:rsidRDefault="00340FEA">
            <w:pPr>
              <w:rPr>
                <w:rFonts w:eastAsiaTheme="minorEastAsia"/>
              </w:rPr>
            </w:pPr>
            <w:r>
              <w:rPr>
                <w:rFonts w:eastAsiaTheme="minorEastAsia" w:hint="eastAsia"/>
              </w:rPr>
              <w:t>N</w:t>
            </w:r>
          </w:p>
        </w:tc>
        <w:tc>
          <w:tcPr>
            <w:tcW w:w="6480" w:type="dxa"/>
          </w:tcPr>
          <w:p w14:paraId="2ED00812" w14:textId="77777777" w:rsidR="008D758E" w:rsidRDefault="00340FEA">
            <w:pPr>
              <w:rPr>
                <w:rFonts w:eastAsiaTheme="minorEastAsia"/>
              </w:rPr>
            </w:pPr>
            <w:r>
              <w:rPr>
                <w:rFonts w:eastAsiaTheme="minorEastAsia" w:hint="eastAsia"/>
              </w:rPr>
              <w:t>W</w:t>
            </w:r>
            <w:r>
              <w:rPr>
                <w:rFonts w:eastAsiaTheme="minorEastAsia"/>
              </w:rPr>
              <w:t>e see no essensity to have this, especially considering that the coverage gap could be long.</w:t>
            </w:r>
          </w:p>
        </w:tc>
      </w:tr>
      <w:tr w:rsidR="008D758E" w14:paraId="551AE5B2" w14:textId="77777777">
        <w:tc>
          <w:tcPr>
            <w:tcW w:w="1496" w:type="dxa"/>
          </w:tcPr>
          <w:p w14:paraId="0907959E" w14:textId="77777777" w:rsidR="008D758E" w:rsidRDefault="00340FEA">
            <w:pPr>
              <w:rPr>
                <w:lang w:eastAsia="sv-SE"/>
              </w:rPr>
            </w:pPr>
            <w:r>
              <w:rPr>
                <w:lang w:eastAsia="sv-SE"/>
              </w:rPr>
              <w:lastRenderedPageBreak/>
              <w:t>Qualcomm</w:t>
            </w:r>
          </w:p>
        </w:tc>
        <w:tc>
          <w:tcPr>
            <w:tcW w:w="1739" w:type="dxa"/>
          </w:tcPr>
          <w:p w14:paraId="0303925D" w14:textId="77777777" w:rsidR="008D758E" w:rsidRDefault="00340FEA">
            <w:pPr>
              <w:rPr>
                <w:lang w:eastAsia="sv-SE"/>
              </w:rPr>
            </w:pPr>
            <w:r>
              <w:rPr>
                <w:lang w:eastAsia="sv-SE"/>
              </w:rPr>
              <w:t>N</w:t>
            </w:r>
          </w:p>
        </w:tc>
        <w:tc>
          <w:tcPr>
            <w:tcW w:w="6480" w:type="dxa"/>
          </w:tcPr>
          <w:p w14:paraId="3B12A399" w14:textId="77777777" w:rsidR="008D758E" w:rsidRDefault="00340FEA">
            <w:pPr>
              <w:rPr>
                <w:rFonts w:eastAsiaTheme="minorEastAsia"/>
              </w:rPr>
            </w:pPr>
            <w:r>
              <w:rPr>
                <w:rFonts w:eastAsiaTheme="minorEastAsia"/>
              </w:rPr>
              <w:t xml:space="preserve">We are not clear in proposal. </w:t>
            </w:r>
          </w:p>
        </w:tc>
      </w:tr>
      <w:tr w:rsidR="008D758E" w14:paraId="046A075B" w14:textId="77777777">
        <w:tc>
          <w:tcPr>
            <w:tcW w:w="1496" w:type="dxa"/>
          </w:tcPr>
          <w:p w14:paraId="03EAC897" w14:textId="77777777" w:rsidR="008D758E" w:rsidRDefault="00340FEA">
            <w:pPr>
              <w:rPr>
                <w:rFonts w:eastAsiaTheme="minorEastAsia"/>
              </w:rPr>
            </w:pPr>
            <w:r>
              <w:rPr>
                <w:rFonts w:eastAsiaTheme="minorEastAsia" w:hint="eastAsia"/>
              </w:rPr>
              <w:t>Z</w:t>
            </w:r>
            <w:r>
              <w:rPr>
                <w:rFonts w:eastAsiaTheme="minorEastAsia"/>
              </w:rPr>
              <w:t>TE</w:t>
            </w:r>
          </w:p>
        </w:tc>
        <w:tc>
          <w:tcPr>
            <w:tcW w:w="1739" w:type="dxa"/>
          </w:tcPr>
          <w:p w14:paraId="611E040C" w14:textId="77777777" w:rsidR="008D758E" w:rsidRDefault="00340FEA">
            <w:pPr>
              <w:rPr>
                <w:rFonts w:eastAsiaTheme="minorEastAsia"/>
              </w:rPr>
            </w:pPr>
            <w:r>
              <w:rPr>
                <w:rFonts w:eastAsiaTheme="minorEastAsia"/>
              </w:rPr>
              <w:t>N</w:t>
            </w:r>
          </w:p>
        </w:tc>
        <w:tc>
          <w:tcPr>
            <w:tcW w:w="6480" w:type="dxa"/>
          </w:tcPr>
          <w:p w14:paraId="578E2D3B" w14:textId="77777777" w:rsidR="008D758E" w:rsidRDefault="00340FEA">
            <w:pPr>
              <w:rPr>
                <w:rFonts w:eastAsiaTheme="minorEastAsia"/>
                <w:highlight w:val="yellow"/>
              </w:rPr>
            </w:pPr>
            <w:r>
              <w:rPr>
                <w:rFonts w:eastAsiaTheme="minorEastAsia"/>
              </w:rPr>
              <w:t>We have sympathy with above comments. It’s better to move UE to RRC_IDLE state ASAP when discontinuous coverage starts.</w:t>
            </w:r>
          </w:p>
        </w:tc>
      </w:tr>
      <w:tr w:rsidR="008D758E" w14:paraId="5E4DCC32" w14:textId="77777777">
        <w:tc>
          <w:tcPr>
            <w:tcW w:w="1496" w:type="dxa"/>
          </w:tcPr>
          <w:p w14:paraId="72A8D624" w14:textId="77777777" w:rsidR="008D758E" w:rsidRDefault="00340FEA">
            <w:pPr>
              <w:rPr>
                <w:rFonts w:eastAsiaTheme="minorEastAsia"/>
                <w:lang w:val="en-US"/>
              </w:rPr>
            </w:pPr>
            <w:r>
              <w:rPr>
                <w:rFonts w:eastAsiaTheme="minorEastAsia" w:hint="eastAsia"/>
                <w:lang w:val="en-US"/>
              </w:rPr>
              <w:t>Xiaomi</w:t>
            </w:r>
          </w:p>
        </w:tc>
        <w:tc>
          <w:tcPr>
            <w:tcW w:w="1739" w:type="dxa"/>
          </w:tcPr>
          <w:p w14:paraId="522C2A19" w14:textId="77777777" w:rsidR="008D758E" w:rsidRDefault="00340FEA">
            <w:pPr>
              <w:rPr>
                <w:rFonts w:eastAsiaTheme="minorEastAsia"/>
                <w:lang w:val="en-US"/>
              </w:rPr>
            </w:pPr>
            <w:r>
              <w:rPr>
                <w:rFonts w:eastAsiaTheme="minorEastAsia" w:hint="eastAsia"/>
                <w:lang w:val="en-US"/>
              </w:rPr>
              <w:t>N</w:t>
            </w:r>
          </w:p>
        </w:tc>
        <w:tc>
          <w:tcPr>
            <w:tcW w:w="6480" w:type="dxa"/>
          </w:tcPr>
          <w:p w14:paraId="0357E737" w14:textId="77777777" w:rsidR="008D758E" w:rsidRDefault="008D758E">
            <w:pPr>
              <w:rPr>
                <w:rFonts w:eastAsiaTheme="minorEastAsia"/>
                <w:lang w:val="en-US"/>
              </w:rPr>
            </w:pPr>
          </w:p>
        </w:tc>
      </w:tr>
      <w:tr w:rsidR="008D758E" w14:paraId="1461CE26" w14:textId="77777777">
        <w:tc>
          <w:tcPr>
            <w:tcW w:w="1496" w:type="dxa"/>
          </w:tcPr>
          <w:p w14:paraId="699F823D" w14:textId="77777777" w:rsidR="008D758E" w:rsidRDefault="00340FEA">
            <w:pPr>
              <w:rPr>
                <w:rFonts w:eastAsiaTheme="minorEastAsia"/>
              </w:rPr>
            </w:pPr>
            <w:r>
              <w:rPr>
                <w:rFonts w:eastAsiaTheme="minorEastAsia"/>
              </w:rPr>
              <w:t>NEC</w:t>
            </w:r>
          </w:p>
        </w:tc>
        <w:tc>
          <w:tcPr>
            <w:tcW w:w="1739" w:type="dxa"/>
          </w:tcPr>
          <w:p w14:paraId="27544377" w14:textId="77777777" w:rsidR="008D758E" w:rsidRDefault="00340FEA">
            <w:pPr>
              <w:rPr>
                <w:rFonts w:eastAsiaTheme="minorEastAsia"/>
              </w:rPr>
            </w:pPr>
            <w:r>
              <w:rPr>
                <w:rFonts w:eastAsiaTheme="minorEastAsia"/>
              </w:rPr>
              <w:t>N</w:t>
            </w:r>
          </w:p>
        </w:tc>
        <w:tc>
          <w:tcPr>
            <w:tcW w:w="6480" w:type="dxa"/>
          </w:tcPr>
          <w:p w14:paraId="66ACF5E2" w14:textId="77777777" w:rsidR="008D758E" w:rsidRDefault="00340FEA">
            <w:pPr>
              <w:rPr>
                <w:rFonts w:eastAsiaTheme="minorEastAsia"/>
                <w:highlight w:val="yellow"/>
              </w:rPr>
            </w:pPr>
            <w:r>
              <w:rPr>
                <w:rFonts w:eastAsiaTheme="minorEastAsia"/>
              </w:rPr>
              <w:t xml:space="preserve">There is no big gain to keep UE in RRC-connected mode comparing to send the UE to RRC_INACTIVE mode.  So we prefer that NW send the UE to RRC inactive mode when coverage gap is coming, this does not require any enhancement </w:t>
            </w:r>
          </w:p>
        </w:tc>
      </w:tr>
      <w:tr w:rsidR="008D758E" w14:paraId="17F357E1" w14:textId="77777777">
        <w:tc>
          <w:tcPr>
            <w:tcW w:w="1496" w:type="dxa"/>
          </w:tcPr>
          <w:p w14:paraId="072E42A1" w14:textId="77777777" w:rsidR="008D758E" w:rsidRDefault="00340FEA">
            <w:pPr>
              <w:rPr>
                <w:rFonts w:eastAsiaTheme="minorEastAsia"/>
              </w:rPr>
            </w:pPr>
            <w:r>
              <w:rPr>
                <w:rFonts w:eastAsiaTheme="minorEastAsia" w:hint="eastAsia"/>
              </w:rPr>
              <w:t>H</w:t>
            </w:r>
            <w:r>
              <w:rPr>
                <w:rFonts w:eastAsiaTheme="minorEastAsia"/>
              </w:rPr>
              <w:t>uawei, HiSilicon</w:t>
            </w:r>
          </w:p>
        </w:tc>
        <w:tc>
          <w:tcPr>
            <w:tcW w:w="1739" w:type="dxa"/>
          </w:tcPr>
          <w:p w14:paraId="14BEBE28" w14:textId="77777777" w:rsidR="008D758E" w:rsidRDefault="00340FEA">
            <w:pPr>
              <w:rPr>
                <w:rFonts w:eastAsiaTheme="minorEastAsia"/>
              </w:rPr>
            </w:pPr>
            <w:r>
              <w:rPr>
                <w:rFonts w:eastAsiaTheme="minorEastAsia"/>
              </w:rPr>
              <w:t>N</w:t>
            </w:r>
          </w:p>
        </w:tc>
        <w:tc>
          <w:tcPr>
            <w:tcW w:w="6480" w:type="dxa"/>
          </w:tcPr>
          <w:p w14:paraId="7491C9B0" w14:textId="77777777" w:rsidR="008D758E" w:rsidRDefault="00340FEA">
            <w:pPr>
              <w:rPr>
                <w:rFonts w:eastAsiaTheme="minorEastAsia"/>
              </w:rPr>
            </w:pPr>
            <w:r>
              <w:rPr>
                <w:rFonts w:eastAsiaTheme="minorEastAsia" w:hint="eastAsia"/>
              </w:rPr>
              <w:t>O</w:t>
            </w:r>
            <w:r>
              <w:rPr>
                <w:rFonts w:eastAsiaTheme="minorEastAsia"/>
              </w:rPr>
              <w:t>n the contrary, we see some benefit if UE enters IDLE inadvance in some cases like RLF if the coverage hole is upcoming.</w:t>
            </w:r>
          </w:p>
        </w:tc>
      </w:tr>
      <w:tr w:rsidR="008D758E" w14:paraId="23A4D4ED" w14:textId="77777777">
        <w:tc>
          <w:tcPr>
            <w:tcW w:w="1496" w:type="dxa"/>
          </w:tcPr>
          <w:p w14:paraId="6D7F1ECA" w14:textId="77777777" w:rsidR="008D758E" w:rsidRDefault="00340FEA">
            <w:pPr>
              <w:rPr>
                <w:rFonts w:eastAsiaTheme="minorEastAsia"/>
              </w:rPr>
            </w:pPr>
            <w:r>
              <w:rPr>
                <w:rFonts w:eastAsiaTheme="minorEastAsia"/>
              </w:rPr>
              <w:t>InterDigital</w:t>
            </w:r>
          </w:p>
        </w:tc>
        <w:tc>
          <w:tcPr>
            <w:tcW w:w="1739" w:type="dxa"/>
          </w:tcPr>
          <w:p w14:paraId="40CD133C" w14:textId="77777777" w:rsidR="008D758E" w:rsidRDefault="00340FEA">
            <w:pPr>
              <w:rPr>
                <w:rFonts w:eastAsiaTheme="minorEastAsia"/>
              </w:rPr>
            </w:pPr>
            <w:r>
              <w:rPr>
                <w:rFonts w:eastAsiaTheme="minorEastAsia"/>
              </w:rPr>
              <w:t>Y</w:t>
            </w:r>
          </w:p>
        </w:tc>
        <w:tc>
          <w:tcPr>
            <w:tcW w:w="6480" w:type="dxa"/>
          </w:tcPr>
          <w:p w14:paraId="1667B559" w14:textId="77777777" w:rsidR="008D758E" w:rsidRDefault="00340FEA">
            <w:pPr>
              <w:rPr>
                <w:rFonts w:eastAsiaTheme="minorEastAsia"/>
              </w:rPr>
            </w:pPr>
            <w:r>
              <w:rPr>
                <w:rFonts w:eastAsiaTheme="minorEastAsia"/>
              </w:rPr>
              <w:t>This offers some advantage from UE point of view compared to going to Idle mode as it avoids RRC connection establishment/re-establishment, however if we are alone then we can exclude this  - in this case RRC release (autonomous or NW controlled) should be enhanced.</w:t>
            </w:r>
          </w:p>
        </w:tc>
      </w:tr>
      <w:tr w:rsidR="008D758E" w14:paraId="2FA8BD96" w14:textId="77777777">
        <w:tc>
          <w:tcPr>
            <w:tcW w:w="1496" w:type="dxa"/>
          </w:tcPr>
          <w:p w14:paraId="0589476A" w14:textId="77777777" w:rsidR="008D758E" w:rsidRDefault="00340FEA">
            <w:pPr>
              <w:rPr>
                <w:lang w:eastAsia="sv-SE"/>
              </w:rPr>
            </w:pPr>
            <w:r>
              <w:rPr>
                <w:lang w:eastAsia="sv-SE"/>
              </w:rPr>
              <w:t>Nordic</w:t>
            </w:r>
          </w:p>
        </w:tc>
        <w:tc>
          <w:tcPr>
            <w:tcW w:w="1739" w:type="dxa"/>
          </w:tcPr>
          <w:p w14:paraId="7E8573A3" w14:textId="77777777" w:rsidR="008D758E" w:rsidRDefault="00340FEA">
            <w:pPr>
              <w:rPr>
                <w:lang w:eastAsia="sv-SE"/>
              </w:rPr>
            </w:pPr>
            <w:r>
              <w:rPr>
                <w:lang w:eastAsia="sv-SE"/>
              </w:rPr>
              <w:t>N</w:t>
            </w:r>
          </w:p>
        </w:tc>
        <w:tc>
          <w:tcPr>
            <w:tcW w:w="6480" w:type="dxa"/>
          </w:tcPr>
          <w:p w14:paraId="60B23504" w14:textId="77777777" w:rsidR="008D758E" w:rsidRDefault="008D758E">
            <w:pPr>
              <w:rPr>
                <w:lang w:eastAsia="sv-SE"/>
              </w:rPr>
            </w:pPr>
          </w:p>
        </w:tc>
      </w:tr>
      <w:tr w:rsidR="008D758E" w14:paraId="5664DE8E" w14:textId="77777777">
        <w:tc>
          <w:tcPr>
            <w:tcW w:w="1496" w:type="dxa"/>
          </w:tcPr>
          <w:p w14:paraId="777DE2E1" w14:textId="77777777" w:rsidR="008D758E" w:rsidRDefault="00340FEA">
            <w:pPr>
              <w:rPr>
                <w:lang w:eastAsia="sv-SE"/>
              </w:rPr>
            </w:pPr>
            <w:r>
              <w:rPr>
                <w:lang w:eastAsia="sv-SE"/>
              </w:rPr>
              <w:t>Ericsson</w:t>
            </w:r>
          </w:p>
        </w:tc>
        <w:tc>
          <w:tcPr>
            <w:tcW w:w="1739" w:type="dxa"/>
          </w:tcPr>
          <w:p w14:paraId="3375C534" w14:textId="77777777" w:rsidR="008D758E" w:rsidRDefault="00340FEA">
            <w:pPr>
              <w:rPr>
                <w:lang w:eastAsia="sv-SE"/>
              </w:rPr>
            </w:pPr>
            <w:r>
              <w:rPr>
                <w:lang w:eastAsia="sv-SE"/>
              </w:rPr>
              <w:t>N</w:t>
            </w:r>
          </w:p>
        </w:tc>
        <w:tc>
          <w:tcPr>
            <w:tcW w:w="6480" w:type="dxa"/>
          </w:tcPr>
          <w:p w14:paraId="481B3248" w14:textId="77777777" w:rsidR="008D758E" w:rsidRDefault="008D758E">
            <w:pPr>
              <w:rPr>
                <w:lang w:eastAsia="sv-SE"/>
              </w:rPr>
            </w:pPr>
          </w:p>
        </w:tc>
      </w:tr>
      <w:tr w:rsidR="008D758E" w14:paraId="17C1C140" w14:textId="77777777">
        <w:tc>
          <w:tcPr>
            <w:tcW w:w="1496" w:type="dxa"/>
          </w:tcPr>
          <w:p w14:paraId="76BAC4B9" w14:textId="77777777" w:rsidR="008D758E" w:rsidRDefault="00340FEA">
            <w:pPr>
              <w:rPr>
                <w:lang w:eastAsia="sv-SE"/>
              </w:rPr>
            </w:pPr>
            <w:r>
              <w:rPr>
                <w:rFonts w:eastAsiaTheme="minorEastAsia"/>
              </w:rPr>
              <w:t>Samsung</w:t>
            </w:r>
          </w:p>
        </w:tc>
        <w:tc>
          <w:tcPr>
            <w:tcW w:w="1739" w:type="dxa"/>
          </w:tcPr>
          <w:p w14:paraId="7619F6EC" w14:textId="77777777" w:rsidR="008D758E" w:rsidRDefault="00340FEA">
            <w:pPr>
              <w:rPr>
                <w:lang w:eastAsia="sv-SE"/>
              </w:rPr>
            </w:pPr>
            <w:r>
              <w:rPr>
                <w:lang w:eastAsia="sv-SE"/>
              </w:rPr>
              <w:t>N</w:t>
            </w:r>
          </w:p>
        </w:tc>
        <w:tc>
          <w:tcPr>
            <w:tcW w:w="6480" w:type="dxa"/>
          </w:tcPr>
          <w:p w14:paraId="5D22B68A" w14:textId="77777777" w:rsidR="008D758E" w:rsidRDefault="00340FEA">
            <w:pPr>
              <w:rPr>
                <w:lang w:eastAsia="sv-SE"/>
              </w:rPr>
            </w:pPr>
            <w:r>
              <w:rPr>
                <w:rFonts w:eastAsiaTheme="minorEastAsia"/>
                <w:lang w:val="en-US"/>
              </w:rPr>
              <w:t xml:space="preserve">We think that a UE should stay in RRC connected mode as long as the network wants it to stay in connected mode. We are not in-favour of enhancements where the UE goes to idle mode when estimating to be out-of-coverage. </w:t>
            </w:r>
          </w:p>
        </w:tc>
      </w:tr>
      <w:tr w:rsidR="008D758E" w14:paraId="6F89183E" w14:textId="77777777">
        <w:tc>
          <w:tcPr>
            <w:tcW w:w="1496" w:type="dxa"/>
          </w:tcPr>
          <w:p w14:paraId="7F1F640D" w14:textId="77777777" w:rsidR="008D758E" w:rsidRDefault="00340FEA">
            <w:pPr>
              <w:rPr>
                <w:rFonts w:eastAsia="SimSun"/>
                <w:lang w:val="en-US" w:eastAsia="sv-SE"/>
              </w:rPr>
            </w:pPr>
            <w:r>
              <w:rPr>
                <w:rFonts w:eastAsia="SimSun" w:hint="eastAsia"/>
                <w:lang w:val="en-US"/>
              </w:rPr>
              <w:t>CMCC</w:t>
            </w:r>
          </w:p>
        </w:tc>
        <w:tc>
          <w:tcPr>
            <w:tcW w:w="1739" w:type="dxa"/>
          </w:tcPr>
          <w:p w14:paraId="724E4294" w14:textId="77777777" w:rsidR="008D758E" w:rsidRDefault="00340FEA">
            <w:pPr>
              <w:rPr>
                <w:rFonts w:eastAsia="SimSun"/>
                <w:lang w:val="en-US" w:eastAsia="sv-SE"/>
              </w:rPr>
            </w:pPr>
            <w:r>
              <w:rPr>
                <w:rFonts w:eastAsia="SimSun" w:hint="eastAsia"/>
                <w:lang w:val="en-US"/>
              </w:rPr>
              <w:t>N</w:t>
            </w:r>
          </w:p>
        </w:tc>
        <w:tc>
          <w:tcPr>
            <w:tcW w:w="6480" w:type="dxa"/>
          </w:tcPr>
          <w:p w14:paraId="3F5D0B58" w14:textId="77777777" w:rsidR="008D758E" w:rsidRDefault="00340FEA">
            <w:pPr>
              <w:rPr>
                <w:rFonts w:eastAsiaTheme="minorEastAsia"/>
                <w:lang w:val="en-US"/>
              </w:rPr>
            </w:pPr>
            <w:r>
              <w:rPr>
                <w:rFonts w:eastAsiaTheme="minorEastAsia" w:hint="eastAsia"/>
                <w:lang w:val="en-US"/>
              </w:rPr>
              <w:t>We prefer that the UE moves to idle mode with suspend state, and NW may send some assistance information to the UE for quick resume from coverage gap.</w:t>
            </w:r>
          </w:p>
        </w:tc>
      </w:tr>
      <w:tr w:rsidR="00340FEA" w14:paraId="3FA55AD3" w14:textId="77777777">
        <w:tc>
          <w:tcPr>
            <w:tcW w:w="1496" w:type="dxa"/>
          </w:tcPr>
          <w:p w14:paraId="546979DF" w14:textId="3354A957" w:rsidR="00340FEA" w:rsidRDefault="00340FEA" w:rsidP="00340FEA">
            <w:pPr>
              <w:rPr>
                <w:rFonts w:eastAsia="SimSun"/>
                <w:lang w:val="en-US"/>
              </w:rPr>
            </w:pPr>
            <w:r>
              <w:rPr>
                <w:lang w:eastAsia="sv-SE"/>
              </w:rPr>
              <w:t>Nokia</w:t>
            </w:r>
          </w:p>
        </w:tc>
        <w:tc>
          <w:tcPr>
            <w:tcW w:w="1739" w:type="dxa"/>
          </w:tcPr>
          <w:p w14:paraId="6D755007" w14:textId="51F14AFE" w:rsidR="00340FEA" w:rsidRDefault="00340FEA" w:rsidP="00340FEA">
            <w:pPr>
              <w:rPr>
                <w:rFonts w:eastAsia="SimSun"/>
                <w:lang w:val="en-US"/>
              </w:rPr>
            </w:pPr>
            <w:r>
              <w:rPr>
                <w:lang w:eastAsia="sv-SE"/>
              </w:rPr>
              <w:t>N</w:t>
            </w:r>
          </w:p>
        </w:tc>
        <w:tc>
          <w:tcPr>
            <w:tcW w:w="6480" w:type="dxa"/>
          </w:tcPr>
          <w:p w14:paraId="488C0B96" w14:textId="30D6CAB1" w:rsidR="00340FEA" w:rsidRDefault="00340FEA" w:rsidP="00340FEA">
            <w:pPr>
              <w:rPr>
                <w:rFonts w:eastAsiaTheme="minorEastAsia"/>
                <w:lang w:val="en-US"/>
              </w:rPr>
            </w:pPr>
            <w:r>
              <w:rPr>
                <w:lang w:eastAsia="sv-SE"/>
              </w:rPr>
              <w:t>Based on DC prediction release to RRC-IDLE mode is preferred. Further optimisations are not essential.</w:t>
            </w:r>
          </w:p>
        </w:tc>
      </w:tr>
      <w:tr w:rsidR="002D6E20" w14:paraId="6264EF77" w14:textId="77777777" w:rsidTr="002D6E20">
        <w:tc>
          <w:tcPr>
            <w:tcW w:w="1496" w:type="dxa"/>
          </w:tcPr>
          <w:p w14:paraId="72F1CC19" w14:textId="77777777" w:rsidR="002D6E20" w:rsidRDefault="002D6E20" w:rsidP="005E1058">
            <w:pPr>
              <w:rPr>
                <w:rFonts w:eastAsia="SimSun"/>
                <w:lang w:val="en-US"/>
              </w:rPr>
            </w:pPr>
            <w:r>
              <w:rPr>
                <w:rFonts w:eastAsia="SimSun"/>
                <w:lang w:val="en-US"/>
              </w:rPr>
              <w:t>Intel</w:t>
            </w:r>
          </w:p>
        </w:tc>
        <w:tc>
          <w:tcPr>
            <w:tcW w:w="1739" w:type="dxa"/>
          </w:tcPr>
          <w:p w14:paraId="412FC2EF" w14:textId="77777777" w:rsidR="002D6E20" w:rsidRDefault="002D6E20" w:rsidP="005E1058">
            <w:pPr>
              <w:rPr>
                <w:rFonts w:eastAsia="SimSun"/>
                <w:lang w:val="en-US"/>
              </w:rPr>
            </w:pPr>
            <w:r>
              <w:rPr>
                <w:rFonts w:eastAsia="SimSun"/>
                <w:lang w:val="en-US"/>
              </w:rPr>
              <w:t>N</w:t>
            </w:r>
          </w:p>
        </w:tc>
        <w:tc>
          <w:tcPr>
            <w:tcW w:w="6480" w:type="dxa"/>
          </w:tcPr>
          <w:p w14:paraId="60561B5F" w14:textId="77777777" w:rsidR="002D6E20" w:rsidRDefault="002D6E20" w:rsidP="005E1058">
            <w:pPr>
              <w:rPr>
                <w:rFonts w:eastAsiaTheme="minorEastAsia"/>
                <w:lang w:val="en-US"/>
              </w:rPr>
            </w:pPr>
          </w:p>
        </w:tc>
      </w:tr>
      <w:tr w:rsidR="00D062B5" w14:paraId="5E3F153E" w14:textId="77777777" w:rsidTr="00D062B5">
        <w:tc>
          <w:tcPr>
            <w:tcW w:w="1496" w:type="dxa"/>
          </w:tcPr>
          <w:p w14:paraId="70AA9414" w14:textId="77777777" w:rsidR="00D062B5" w:rsidRDefault="00D062B5" w:rsidP="00D861F6">
            <w:pPr>
              <w:rPr>
                <w:rFonts w:eastAsiaTheme="minorEastAsia"/>
              </w:rPr>
            </w:pPr>
            <w:r>
              <w:rPr>
                <w:rFonts w:eastAsiaTheme="minorEastAsia"/>
              </w:rPr>
              <w:t>Sequans</w:t>
            </w:r>
          </w:p>
        </w:tc>
        <w:tc>
          <w:tcPr>
            <w:tcW w:w="1739" w:type="dxa"/>
          </w:tcPr>
          <w:p w14:paraId="5AFFC138" w14:textId="77777777" w:rsidR="00D062B5" w:rsidRDefault="00D062B5" w:rsidP="00D861F6">
            <w:pPr>
              <w:rPr>
                <w:lang w:eastAsia="sv-SE"/>
              </w:rPr>
            </w:pPr>
            <w:r>
              <w:rPr>
                <w:lang w:eastAsia="sv-SE"/>
              </w:rPr>
              <w:t>N</w:t>
            </w:r>
          </w:p>
        </w:tc>
        <w:tc>
          <w:tcPr>
            <w:tcW w:w="6480" w:type="dxa"/>
          </w:tcPr>
          <w:p w14:paraId="20A46839" w14:textId="77777777" w:rsidR="00D062B5" w:rsidRDefault="00D062B5" w:rsidP="00D861F6">
            <w:pPr>
              <w:rPr>
                <w:rFonts w:eastAsiaTheme="minorEastAsia"/>
                <w:lang w:val="en-US"/>
              </w:rPr>
            </w:pPr>
          </w:p>
        </w:tc>
      </w:tr>
      <w:tr w:rsidR="00885DEA" w14:paraId="011F8E0A" w14:textId="77777777" w:rsidTr="00D062B5">
        <w:tc>
          <w:tcPr>
            <w:tcW w:w="1496" w:type="dxa"/>
          </w:tcPr>
          <w:p w14:paraId="7758262F" w14:textId="26D7D9C0" w:rsidR="00885DEA" w:rsidRDefault="00885DEA" w:rsidP="00885DEA">
            <w:pPr>
              <w:rPr>
                <w:rFonts w:eastAsiaTheme="minorEastAsia"/>
              </w:rPr>
            </w:pPr>
            <w:r>
              <w:rPr>
                <w:rFonts w:eastAsiaTheme="minorEastAsia"/>
                <w:lang w:val="en-US"/>
              </w:rPr>
              <w:t>Apple</w:t>
            </w:r>
          </w:p>
        </w:tc>
        <w:tc>
          <w:tcPr>
            <w:tcW w:w="1739" w:type="dxa"/>
          </w:tcPr>
          <w:p w14:paraId="0BBDD981" w14:textId="7D2EC781" w:rsidR="00885DEA" w:rsidRDefault="00885DEA" w:rsidP="00885DEA">
            <w:pPr>
              <w:rPr>
                <w:lang w:eastAsia="sv-SE"/>
              </w:rPr>
            </w:pPr>
            <w:r>
              <w:rPr>
                <w:lang w:eastAsia="sv-SE"/>
              </w:rPr>
              <w:t>See comments</w:t>
            </w:r>
          </w:p>
        </w:tc>
        <w:tc>
          <w:tcPr>
            <w:tcW w:w="6480" w:type="dxa"/>
          </w:tcPr>
          <w:p w14:paraId="06A8A072" w14:textId="2DE5814D" w:rsidR="00885DEA" w:rsidRDefault="00885DEA" w:rsidP="00885DEA">
            <w:pPr>
              <w:rPr>
                <w:rFonts w:eastAsiaTheme="minorEastAsia"/>
                <w:lang w:val="en-US"/>
              </w:rPr>
            </w:pPr>
            <w:r>
              <w:rPr>
                <w:rFonts w:eastAsiaTheme="minorEastAsia"/>
                <w:lang w:val="en-US"/>
              </w:rPr>
              <w:t xml:space="preserve">In general we think when UE moves to out of coverage, UE should avoid performing those cell selection, RRC re-establishment procedure. </w:t>
            </w:r>
            <w:r>
              <w:rPr>
                <w:rFonts w:eastAsiaTheme="minorEastAsia" w:hint="eastAsia"/>
                <w:lang w:val="en-US"/>
              </w:rPr>
              <w:t>But</w:t>
            </w:r>
            <w:r>
              <w:rPr>
                <w:rFonts w:eastAsiaTheme="minorEastAsia"/>
                <w:lang w:val="en-US"/>
              </w:rPr>
              <w:t xml:space="preserve"> how to achieve it can be discussed. For example, we can rely on NW to always release UE to idle state before hand</w:t>
            </w:r>
            <w:r>
              <w:rPr>
                <w:rFonts w:eastAsiaTheme="minorEastAsia"/>
                <w:lang w:val="en-US"/>
              </w:rPr>
              <w:t xml:space="preserve"> with PSM config</w:t>
            </w:r>
            <w:r>
              <w:rPr>
                <w:rFonts w:eastAsiaTheme="minorEastAsia"/>
                <w:lang w:val="en-US"/>
              </w:rPr>
              <w:t>.</w:t>
            </w:r>
          </w:p>
          <w:p w14:paraId="0D4DEA3B" w14:textId="0E1FDD34" w:rsidR="00885DEA" w:rsidRDefault="00885DEA" w:rsidP="00885DEA">
            <w:pPr>
              <w:rPr>
                <w:rFonts w:eastAsiaTheme="minorEastAsia"/>
                <w:lang w:val="en-US"/>
              </w:rPr>
            </w:pPr>
            <w:r>
              <w:rPr>
                <w:rFonts w:eastAsiaTheme="minorEastAsia"/>
                <w:lang w:val="en-US"/>
              </w:rPr>
              <w:t>In our contribution, we analyzed it from a different angle where the out of coverage period is very short thus network does not provide the corresponding solution (eDRX/PSM). We wanted to see if any special handling is needed in this case.</w:t>
            </w:r>
          </w:p>
        </w:tc>
      </w:tr>
    </w:tbl>
    <w:p w14:paraId="7973E43A" w14:textId="77777777" w:rsidR="008D758E" w:rsidRDefault="008D758E"/>
    <w:p w14:paraId="6E077FE0" w14:textId="77777777" w:rsidR="008D758E" w:rsidRDefault="00340FEA">
      <w:pPr>
        <w:pStyle w:val="Heading2"/>
      </w:pPr>
      <w:r>
        <w:t xml:space="preserve">RRC Release </w:t>
      </w:r>
    </w:p>
    <w:p w14:paraId="30C1A97D" w14:textId="77777777" w:rsidR="008D758E" w:rsidRDefault="00340FEA">
      <w:r>
        <w:t>Several companies have proposed enhancements to RRC Release in this meeting.</w:t>
      </w:r>
    </w:p>
    <w:p w14:paraId="108FF6A8" w14:textId="77777777" w:rsidR="008D758E" w:rsidRDefault="00340FEA">
      <w:r>
        <w:t>The following summarizes RAN2#121bis-e contributions discussing this:</w:t>
      </w:r>
    </w:p>
    <w:tbl>
      <w:tblPr>
        <w:tblStyle w:val="TableGrid"/>
        <w:tblW w:w="0" w:type="auto"/>
        <w:tblLook w:val="04A0" w:firstRow="1" w:lastRow="0" w:firstColumn="1" w:lastColumn="0" w:noHBand="0" w:noVBand="1"/>
      </w:tblPr>
      <w:tblGrid>
        <w:gridCol w:w="9629"/>
      </w:tblGrid>
      <w:tr w:rsidR="008D758E" w14:paraId="6B2D6E5F" w14:textId="77777777">
        <w:tc>
          <w:tcPr>
            <w:tcW w:w="9629" w:type="dxa"/>
          </w:tcPr>
          <w:p w14:paraId="7DF64120" w14:textId="77777777" w:rsidR="008D758E" w:rsidRDefault="00340FEA">
            <w:pPr>
              <w:rPr>
                <w:rFonts w:cs="Arial"/>
                <w:color w:val="000000"/>
                <w:sz w:val="16"/>
                <w:szCs w:val="16"/>
                <w:lang w:eastAsia="en-GB"/>
              </w:rPr>
            </w:pPr>
            <w:r>
              <w:t xml:space="preserve">[2] (CATT) </w:t>
            </w: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RRC Release message can be updated to enhance discontinuous coverage.</w:t>
            </w:r>
          </w:p>
        </w:tc>
      </w:tr>
      <w:tr w:rsidR="008D758E" w14:paraId="210A6082" w14:textId="77777777">
        <w:trPr>
          <w:trHeight w:val="82"/>
        </w:trPr>
        <w:tc>
          <w:tcPr>
            <w:tcW w:w="9629" w:type="dxa"/>
          </w:tcPr>
          <w:p w14:paraId="48F01531" w14:textId="77777777" w:rsidR="008D758E" w:rsidRDefault="00340FEA">
            <w:r>
              <w:t>[3] (CMCC) Proposal 2: The UE can provide the out-of-coverage information to RAN node for e.g, optimization on RRC release or paging.</w:t>
            </w:r>
          </w:p>
          <w:p w14:paraId="3D69DB2F" w14:textId="77777777" w:rsidR="008D758E" w:rsidRDefault="00340FEA">
            <w:r>
              <w:t>[3] (CMCC) Proposal 4: A new cause value ‘Release due to discontinuous coverage’ is introduced in RRCRelease message.</w:t>
            </w:r>
          </w:p>
        </w:tc>
      </w:tr>
      <w:tr w:rsidR="008D758E" w14:paraId="7AF62FEA" w14:textId="77777777">
        <w:tc>
          <w:tcPr>
            <w:tcW w:w="9629" w:type="dxa"/>
          </w:tcPr>
          <w:p w14:paraId="26252B2D" w14:textId="77777777" w:rsidR="008D758E" w:rsidRDefault="00340FEA">
            <w:pPr>
              <w:rPr>
                <w:rFonts w:cs="Arial"/>
                <w:color w:val="000000"/>
                <w:sz w:val="16"/>
                <w:szCs w:val="16"/>
                <w:lang w:eastAsia="en-GB"/>
              </w:rPr>
            </w:pPr>
            <w:r>
              <w:t xml:space="preserve">[10] (Nokia) </w:t>
            </w:r>
            <w:r>
              <w:rPr>
                <w:rFonts w:cs="Arial"/>
                <w:color w:val="000000"/>
                <w:sz w:val="16"/>
                <w:szCs w:val="16"/>
                <w:lang w:eastAsia="en-GB"/>
              </w:rPr>
              <w:t>Proposal 8: RAN2 to discuss support for UE request for RRC connection release based on DC estimation. FFS support for implicit RRC connection release.</w:t>
            </w:r>
          </w:p>
        </w:tc>
      </w:tr>
      <w:tr w:rsidR="008D758E" w14:paraId="7C06323D" w14:textId="77777777">
        <w:tc>
          <w:tcPr>
            <w:tcW w:w="9629" w:type="dxa"/>
          </w:tcPr>
          <w:p w14:paraId="51992AA7" w14:textId="77777777" w:rsidR="008D758E" w:rsidRDefault="00340FEA">
            <w:pPr>
              <w:rPr>
                <w:rFonts w:cs="Arial"/>
                <w:color w:val="000000"/>
                <w:sz w:val="16"/>
                <w:szCs w:val="16"/>
                <w:lang w:eastAsia="en-GB"/>
              </w:rPr>
            </w:pPr>
            <w:r>
              <w:lastRenderedPageBreak/>
              <w:t xml:space="preserve">[11] (Qualcomm) </w:t>
            </w:r>
            <w:r>
              <w:rPr>
                <w:rFonts w:cs="Arial"/>
                <w:color w:val="000000"/>
                <w:sz w:val="16"/>
                <w:szCs w:val="16"/>
                <w:lang w:eastAsia="en-GB"/>
              </w:rPr>
              <w:t>Proposal 2 Reuse NR MUSIM timer T346g behavior, i.e., upon expiry of the out-of-coverage timer, the UE performs the actions upon leaving RRC_CONNECTED, with release cause 'other'.</w:t>
            </w:r>
          </w:p>
        </w:tc>
      </w:tr>
      <w:tr w:rsidR="008D758E" w14:paraId="4B0142B8" w14:textId="77777777">
        <w:trPr>
          <w:trHeight w:val="82"/>
        </w:trPr>
        <w:tc>
          <w:tcPr>
            <w:tcW w:w="9629" w:type="dxa"/>
          </w:tcPr>
          <w:p w14:paraId="14C24BBE" w14:textId="77777777" w:rsidR="008D758E" w:rsidRDefault="00340FEA">
            <w:r>
              <w:t>[12] (Rakuten) Proposal 3a: eNB to initiate RRC release based on relative UE location with respect to beam footprint, Proper cause value have to be added into spec.</w:t>
            </w:r>
          </w:p>
          <w:p w14:paraId="7CE07BFB" w14:textId="77777777" w:rsidR="008D758E" w:rsidRDefault="00340FEA">
            <w:r>
              <w:t>[12] (Rakuten) Proposal 3b: UE itself release network based on configured Timing Advance (TA) value communicated by NTN cell. Proper cause value needs to be added in to spec.</w:t>
            </w:r>
          </w:p>
        </w:tc>
      </w:tr>
      <w:tr w:rsidR="008D758E" w14:paraId="178B9A54" w14:textId="77777777">
        <w:trPr>
          <w:trHeight w:val="174"/>
        </w:trPr>
        <w:tc>
          <w:tcPr>
            <w:tcW w:w="9629" w:type="dxa"/>
          </w:tcPr>
          <w:p w14:paraId="0A697479" w14:textId="77777777" w:rsidR="008D758E" w:rsidRDefault="00340FEA">
            <w:r>
              <w:t>[17] (ZTE) Proposal 2a: A new release reason, e.g., ‘Release due to discontinuous coverage’ as that introduced in RAN3, can be introduced in RRC release message for indicating UE to stop the subsequent AS layer processes after it is released to idle mode.</w:t>
            </w:r>
          </w:p>
          <w:p w14:paraId="0AA60174" w14:textId="77777777" w:rsidR="008D758E" w:rsidRDefault="00340FEA">
            <w:r>
              <w:t>[17] (ZTE) Proposal 2b: An AS-NAS interaction (e.g., an indication from AS to NAS) also needs to be introduced for indicating UE to stop the subsequent NAS layer processes after it is released to idle mode due to discontinuous coverage.</w:t>
            </w:r>
          </w:p>
          <w:p w14:paraId="1D927B29" w14:textId="77777777" w:rsidR="008D758E" w:rsidRDefault="00340FEA">
            <w:r>
              <w:t>[17] (ZTE) Proposal 2c: The legacy IE extendedWaitTime can be reused to stop the subsequent NAS layer processes after UE is released to idle mode due to discontinuous coverage. The extension to the value range of extendedWaitTime needs to be discussed.</w:t>
            </w:r>
          </w:p>
        </w:tc>
      </w:tr>
    </w:tbl>
    <w:p w14:paraId="61AC5876" w14:textId="77777777" w:rsidR="008D758E" w:rsidRDefault="008D758E"/>
    <w:p w14:paraId="2BCA9FCE" w14:textId="77777777" w:rsidR="008D758E" w:rsidRDefault="00340FEA">
      <w:pPr>
        <w:rPr>
          <w:rFonts w:cs="Arial"/>
          <w:b/>
          <w:bCs/>
          <w:color w:val="000000"/>
          <w:lang w:eastAsia="en-GB"/>
        </w:rPr>
      </w:pPr>
      <w:r>
        <w:rPr>
          <w:b/>
          <w:bCs/>
        </w:rPr>
        <w:t>Question 5)</w:t>
      </w:r>
      <w:r>
        <w:rPr>
          <w:b/>
          <w:bCs/>
        </w:rPr>
        <w:tab/>
        <w:t>Do you agree to enhance RRC Release for the discontinuous coverage? (Details FFS, e.g. new cause value, UE timer/trigger)</w:t>
      </w:r>
    </w:p>
    <w:tbl>
      <w:tblPr>
        <w:tblStyle w:val="TableGrid"/>
        <w:tblW w:w="9715" w:type="dxa"/>
        <w:tblLayout w:type="fixed"/>
        <w:tblLook w:val="04A0" w:firstRow="1" w:lastRow="0" w:firstColumn="1" w:lastColumn="0" w:noHBand="0" w:noVBand="1"/>
      </w:tblPr>
      <w:tblGrid>
        <w:gridCol w:w="1496"/>
        <w:gridCol w:w="1739"/>
        <w:gridCol w:w="6480"/>
      </w:tblGrid>
      <w:tr w:rsidR="008D758E" w14:paraId="024D579B" w14:textId="77777777">
        <w:tc>
          <w:tcPr>
            <w:tcW w:w="1496" w:type="dxa"/>
            <w:shd w:val="clear" w:color="auto" w:fill="E7E6E6" w:themeFill="background2"/>
          </w:tcPr>
          <w:p w14:paraId="17615BC2"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0D09E49E" w14:textId="77777777" w:rsidR="008D758E" w:rsidRDefault="00340FEA">
            <w:pPr>
              <w:jc w:val="center"/>
              <w:rPr>
                <w:b/>
                <w:lang w:eastAsia="sv-SE"/>
              </w:rPr>
            </w:pPr>
            <w:r>
              <w:rPr>
                <w:b/>
                <w:lang w:eastAsia="sv-SE"/>
              </w:rPr>
              <w:t>Y/N</w:t>
            </w:r>
          </w:p>
        </w:tc>
        <w:tc>
          <w:tcPr>
            <w:tcW w:w="6480" w:type="dxa"/>
            <w:shd w:val="clear" w:color="auto" w:fill="E7E6E6" w:themeFill="background2"/>
          </w:tcPr>
          <w:p w14:paraId="4F942B48" w14:textId="77777777" w:rsidR="008D758E" w:rsidRDefault="00340FEA">
            <w:pPr>
              <w:jc w:val="center"/>
              <w:rPr>
                <w:b/>
                <w:i/>
                <w:iCs/>
                <w:lang w:eastAsia="sv-SE"/>
              </w:rPr>
            </w:pPr>
            <w:r>
              <w:rPr>
                <w:b/>
                <w:lang w:eastAsia="sv-SE"/>
              </w:rPr>
              <w:t>Additional comments</w:t>
            </w:r>
          </w:p>
        </w:tc>
      </w:tr>
      <w:tr w:rsidR="008D758E" w14:paraId="00F94C87" w14:textId="77777777">
        <w:tc>
          <w:tcPr>
            <w:tcW w:w="1496" w:type="dxa"/>
          </w:tcPr>
          <w:p w14:paraId="6C267EBE" w14:textId="77777777" w:rsidR="008D758E" w:rsidRDefault="00340FEA">
            <w:pPr>
              <w:rPr>
                <w:rFonts w:eastAsiaTheme="minorEastAsia"/>
              </w:rPr>
            </w:pPr>
            <w:r>
              <w:rPr>
                <w:rFonts w:eastAsiaTheme="minorEastAsia"/>
              </w:rPr>
              <w:t>Google</w:t>
            </w:r>
          </w:p>
        </w:tc>
        <w:tc>
          <w:tcPr>
            <w:tcW w:w="1739" w:type="dxa"/>
          </w:tcPr>
          <w:p w14:paraId="1BD92A07" w14:textId="77777777" w:rsidR="008D758E" w:rsidRDefault="00340FEA">
            <w:pPr>
              <w:rPr>
                <w:rFonts w:eastAsiaTheme="minorEastAsia"/>
              </w:rPr>
            </w:pPr>
            <w:r>
              <w:rPr>
                <w:rFonts w:eastAsiaTheme="minorEastAsia"/>
              </w:rPr>
              <w:t>-</w:t>
            </w:r>
          </w:p>
        </w:tc>
        <w:tc>
          <w:tcPr>
            <w:tcW w:w="6480" w:type="dxa"/>
          </w:tcPr>
          <w:p w14:paraId="752E016B" w14:textId="77777777" w:rsidR="008D758E" w:rsidRDefault="00340FEA">
            <w:pPr>
              <w:rPr>
                <w:rFonts w:eastAsiaTheme="minorEastAsia"/>
              </w:rPr>
            </w:pPr>
            <w:r>
              <w:rPr>
                <w:rFonts w:eastAsiaTheme="minorEastAsia"/>
              </w:rPr>
              <w:t xml:space="preserve">It depends on the specifc proposal. So far we didn’t see a significant merit for enhancing the RRC Release message. </w:t>
            </w:r>
          </w:p>
        </w:tc>
      </w:tr>
      <w:tr w:rsidR="008D758E" w14:paraId="0BF6B4E0" w14:textId="77777777">
        <w:tc>
          <w:tcPr>
            <w:tcW w:w="1496" w:type="dxa"/>
          </w:tcPr>
          <w:p w14:paraId="76F984D2" w14:textId="77777777" w:rsidR="008D758E" w:rsidRDefault="00340FEA">
            <w:pPr>
              <w:rPr>
                <w:rFonts w:eastAsiaTheme="minorEastAsia"/>
              </w:rPr>
            </w:pPr>
            <w:r>
              <w:rPr>
                <w:rFonts w:eastAsiaTheme="minorEastAsia" w:hint="eastAsia"/>
              </w:rPr>
              <w:t>M</w:t>
            </w:r>
            <w:r>
              <w:rPr>
                <w:rFonts w:eastAsiaTheme="minorEastAsia"/>
              </w:rPr>
              <w:t>ediaTek</w:t>
            </w:r>
          </w:p>
        </w:tc>
        <w:tc>
          <w:tcPr>
            <w:tcW w:w="1739" w:type="dxa"/>
          </w:tcPr>
          <w:p w14:paraId="5D696BD1" w14:textId="77777777" w:rsidR="008D758E" w:rsidRDefault="00340FEA">
            <w:pPr>
              <w:rPr>
                <w:rFonts w:eastAsiaTheme="minorEastAsia"/>
              </w:rPr>
            </w:pPr>
            <w:r>
              <w:rPr>
                <w:rFonts w:eastAsiaTheme="minorEastAsia" w:hint="eastAsia"/>
              </w:rPr>
              <w:t>N</w:t>
            </w:r>
          </w:p>
        </w:tc>
        <w:tc>
          <w:tcPr>
            <w:tcW w:w="6480" w:type="dxa"/>
          </w:tcPr>
          <w:p w14:paraId="305A1C26" w14:textId="77777777" w:rsidR="008D758E" w:rsidRDefault="00340FEA">
            <w:pPr>
              <w:rPr>
                <w:rFonts w:eastAsiaTheme="minorEastAsia"/>
                <w:lang w:val="en-US"/>
              </w:rPr>
            </w:pPr>
            <w:r>
              <w:rPr>
                <w:rFonts w:eastAsiaTheme="minorEastAsia"/>
              </w:rPr>
              <w:t>UE knows it is or will be in unreachability state, therefore a release cause is not needed. There is no merit in this.</w:t>
            </w:r>
          </w:p>
        </w:tc>
      </w:tr>
      <w:tr w:rsidR="008D758E" w14:paraId="72847EC0" w14:textId="77777777">
        <w:tc>
          <w:tcPr>
            <w:tcW w:w="1496" w:type="dxa"/>
          </w:tcPr>
          <w:p w14:paraId="1285AB67" w14:textId="77777777" w:rsidR="008D758E" w:rsidRDefault="00340FEA">
            <w:pPr>
              <w:rPr>
                <w:rFonts w:eastAsiaTheme="minorEastAsia"/>
              </w:rPr>
            </w:pPr>
            <w:r>
              <w:rPr>
                <w:rFonts w:eastAsiaTheme="minorEastAsia" w:hint="eastAsia"/>
              </w:rPr>
              <w:t>CATT</w:t>
            </w:r>
          </w:p>
        </w:tc>
        <w:tc>
          <w:tcPr>
            <w:tcW w:w="1739" w:type="dxa"/>
          </w:tcPr>
          <w:p w14:paraId="2D0D4079" w14:textId="77777777" w:rsidR="008D758E" w:rsidRDefault="00340FEA">
            <w:pPr>
              <w:rPr>
                <w:rFonts w:eastAsiaTheme="minorEastAsia"/>
              </w:rPr>
            </w:pPr>
            <w:r>
              <w:rPr>
                <w:rFonts w:eastAsiaTheme="minorEastAsia" w:hint="eastAsia"/>
              </w:rPr>
              <w:t>Yes with comments</w:t>
            </w:r>
          </w:p>
        </w:tc>
        <w:tc>
          <w:tcPr>
            <w:tcW w:w="6480" w:type="dxa"/>
          </w:tcPr>
          <w:p w14:paraId="706F2251" w14:textId="77777777" w:rsidR="008D758E" w:rsidRDefault="00340FEA">
            <w:pPr>
              <w:rPr>
                <w:rFonts w:eastAsiaTheme="minorEastAsia"/>
                <w:highlight w:val="yellow"/>
              </w:rPr>
            </w:pPr>
            <w:r>
              <w:rPr>
                <w:rFonts w:eastAsiaTheme="minorEastAsia"/>
              </w:rPr>
              <w:t>W</w:t>
            </w:r>
            <w:r>
              <w:rPr>
                <w:rFonts w:eastAsiaTheme="minorEastAsia" w:hint="eastAsia"/>
              </w:rPr>
              <w:t xml:space="preserve">e think we have to make the question clearer, whether the enhancement on RRC Release is needed or not. </w:t>
            </w:r>
            <w:r>
              <w:rPr>
                <w:rFonts w:eastAsiaTheme="minorEastAsia"/>
              </w:rPr>
              <w:t>T</w:t>
            </w:r>
            <w:r>
              <w:rPr>
                <w:rFonts w:eastAsiaTheme="minorEastAsia" w:hint="eastAsia"/>
              </w:rPr>
              <w:t xml:space="preserve">he enhancement may be, e.g., indicaing more detail discontinuous coverage information, or including new release casue, there are the different cases. </w:t>
            </w:r>
            <w:r>
              <w:rPr>
                <w:rFonts w:eastAsiaTheme="minorEastAsia"/>
              </w:rPr>
              <w:t>W</w:t>
            </w:r>
            <w:r>
              <w:rPr>
                <w:rFonts w:eastAsiaTheme="minorEastAsia" w:hint="eastAsia"/>
              </w:rPr>
              <w:t>e cannot discuss the two cases together.</w:t>
            </w:r>
          </w:p>
        </w:tc>
      </w:tr>
      <w:tr w:rsidR="008D758E" w14:paraId="61F64EF8" w14:textId="77777777">
        <w:tc>
          <w:tcPr>
            <w:tcW w:w="1496" w:type="dxa"/>
          </w:tcPr>
          <w:p w14:paraId="5FFF795E" w14:textId="77777777" w:rsidR="008D758E" w:rsidRDefault="00340FEA">
            <w:pPr>
              <w:rPr>
                <w:rFonts w:eastAsiaTheme="minorEastAsia"/>
              </w:rPr>
            </w:pPr>
            <w:r>
              <w:rPr>
                <w:rFonts w:eastAsiaTheme="minorEastAsia" w:hint="eastAsia"/>
              </w:rPr>
              <w:t>S</w:t>
            </w:r>
            <w:r>
              <w:rPr>
                <w:rFonts w:eastAsiaTheme="minorEastAsia"/>
              </w:rPr>
              <w:t>preadtrum</w:t>
            </w:r>
          </w:p>
        </w:tc>
        <w:tc>
          <w:tcPr>
            <w:tcW w:w="1739" w:type="dxa"/>
          </w:tcPr>
          <w:p w14:paraId="66E00175" w14:textId="77777777" w:rsidR="008D758E" w:rsidRDefault="00340FEA">
            <w:pPr>
              <w:rPr>
                <w:rFonts w:eastAsiaTheme="minorEastAsia"/>
              </w:rPr>
            </w:pPr>
            <w:r>
              <w:rPr>
                <w:rFonts w:eastAsiaTheme="minorEastAsia"/>
              </w:rPr>
              <w:t>N</w:t>
            </w:r>
          </w:p>
        </w:tc>
        <w:tc>
          <w:tcPr>
            <w:tcW w:w="6480" w:type="dxa"/>
          </w:tcPr>
          <w:p w14:paraId="3AA4DE70" w14:textId="77777777" w:rsidR="008D758E" w:rsidRDefault="00340FEA">
            <w:pPr>
              <w:rPr>
                <w:rFonts w:eastAsiaTheme="minorEastAsia"/>
                <w:highlight w:val="yellow"/>
              </w:rPr>
            </w:pPr>
            <w:r>
              <w:rPr>
                <w:rFonts w:eastAsiaTheme="minorEastAsia"/>
              </w:rPr>
              <w:t>A new cause value is not needed since the UE can get to know the exact time info related to discontinuous coverage. The existing mechanism for triggering RRC release can be reused.</w:t>
            </w:r>
          </w:p>
        </w:tc>
      </w:tr>
      <w:tr w:rsidR="008D758E" w14:paraId="67FC2FA5" w14:textId="77777777">
        <w:tc>
          <w:tcPr>
            <w:tcW w:w="1496" w:type="dxa"/>
          </w:tcPr>
          <w:p w14:paraId="41406998" w14:textId="77777777" w:rsidR="008D758E" w:rsidRDefault="00340FEA">
            <w:pPr>
              <w:rPr>
                <w:rFonts w:eastAsiaTheme="minorEastAsia"/>
              </w:rPr>
            </w:pPr>
            <w:r>
              <w:rPr>
                <w:rFonts w:eastAsiaTheme="minorEastAsia" w:hint="eastAsia"/>
              </w:rPr>
              <w:t>L</w:t>
            </w:r>
            <w:r>
              <w:rPr>
                <w:rFonts w:eastAsiaTheme="minorEastAsia"/>
              </w:rPr>
              <w:t>enovo</w:t>
            </w:r>
          </w:p>
        </w:tc>
        <w:tc>
          <w:tcPr>
            <w:tcW w:w="1739" w:type="dxa"/>
          </w:tcPr>
          <w:p w14:paraId="5F1FBC77" w14:textId="77777777" w:rsidR="008D758E" w:rsidRDefault="00340FEA">
            <w:pPr>
              <w:rPr>
                <w:rFonts w:eastAsiaTheme="minorEastAsia"/>
              </w:rPr>
            </w:pPr>
            <w:r>
              <w:rPr>
                <w:rFonts w:eastAsiaTheme="minorEastAsia" w:hint="eastAsia"/>
              </w:rPr>
              <w:t>Y</w:t>
            </w:r>
          </w:p>
        </w:tc>
        <w:tc>
          <w:tcPr>
            <w:tcW w:w="6480" w:type="dxa"/>
          </w:tcPr>
          <w:p w14:paraId="5F8E0FAC" w14:textId="77777777" w:rsidR="008D758E" w:rsidRDefault="00340FEA">
            <w:pPr>
              <w:rPr>
                <w:rFonts w:eastAsiaTheme="minorEastAsia"/>
              </w:rPr>
            </w:pPr>
            <w:r>
              <w:rPr>
                <w:rFonts w:eastAsiaTheme="minorEastAsia"/>
              </w:rPr>
              <w:t>We think it is necessary at least for UE providing the out-of-coverage information.</w:t>
            </w:r>
          </w:p>
        </w:tc>
      </w:tr>
      <w:tr w:rsidR="008D758E" w14:paraId="16447C18" w14:textId="77777777">
        <w:tc>
          <w:tcPr>
            <w:tcW w:w="1496" w:type="dxa"/>
          </w:tcPr>
          <w:p w14:paraId="50BCB7F0" w14:textId="77777777" w:rsidR="008D758E" w:rsidRDefault="00340FEA">
            <w:pPr>
              <w:rPr>
                <w:lang w:eastAsia="sv-SE"/>
              </w:rPr>
            </w:pPr>
            <w:r>
              <w:rPr>
                <w:lang w:eastAsia="sv-SE"/>
              </w:rPr>
              <w:t>Qualcomm</w:t>
            </w:r>
          </w:p>
        </w:tc>
        <w:tc>
          <w:tcPr>
            <w:tcW w:w="1739" w:type="dxa"/>
          </w:tcPr>
          <w:p w14:paraId="72E95AB6" w14:textId="77777777" w:rsidR="008D758E" w:rsidRDefault="00340FEA">
            <w:pPr>
              <w:rPr>
                <w:lang w:eastAsia="sv-SE"/>
              </w:rPr>
            </w:pPr>
            <w:r>
              <w:rPr>
                <w:lang w:eastAsia="sv-SE"/>
              </w:rPr>
              <w:t>N</w:t>
            </w:r>
          </w:p>
        </w:tc>
        <w:tc>
          <w:tcPr>
            <w:tcW w:w="6480" w:type="dxa"/>
          </w:tcPr>
          <w:p w14:paraId="7D49E0DD" w14:textId="77777777" w:rsidR="008D758E" w:rsidRDefault="00340FEA">
            <w:pPr>
              <w:rPr>
                <w:rFonts w:eastAsiaTheme="minorEastAsia"/>
              </w:rPr>
            </w:pPr>
            <w:r>
              <w:rPr>
                <w:rFonts w:eastAsiaTheme="minorEastAsia"/>
              </w:rPr>
              <w:t>UE knows it is DC if there is no coverage. What is the purpose of new release cause?</w:t>
            </w:r>
          </w:p>
        </w:tc>
      </w:tr>
      <w:tr w:rsidR="008D758E" w14:paraId="2D36436D" w14:textId="77777777">
        <w:tc>
          <w:tcPr>
            <w:tcW w:w="1496" w:type="dxa"/>
          </w:tcPr>
          <w:p w14:paraId="5C59574B" w14:textId="77777777" w:rsidR="008D758E" w:rsidRDefault="00340FEA">
            <w:pPr>
              <w:rPr>
                <w:rFonts w:eastAsiaTheme="minorEastAsia"/>
              </w:rPr>
            </w:pPr>
            <w:r>
              <w:rPr>
                <w:rFonts w:eastAsiaTheme="minorEastAsia"/>
              </w:rPr>
              <w:t>ZTE</w:t>
            </w:r>
          </w:p>
        </w:tc>
        <w:tc>
          <w:tcPr>
            <w:tcW w:w="1739" w:type="dxa"/>
          </w:tcPr>
          <w:p w14:paraId="6A76C963" w14:textId="77777777" w:rsidR="008D758E" w:rsidRDefault="00340FEA">
            <w:pPr>
              <w:rPr>
                <w:rFonts w:eastAsiaTheme="minorEastAsia"/>
              </w:rPr>
            </w:pPr>
            <w:r>
              <w:rPr>
                <w:rFonts w:eastAsiaTheme="minorEastAsia" w:hint="eastAsia"/>
              </w:rPr>
              <w:t>Y</w:t>
            </w:r>
          </w:p>
        </w:tc>
        <w:tc>
          <w:tcPr>
            <w:tcW w:w="6480" w:type="dxa"/>
          </w:tcPr>
          <w:p w14:paraId="6A18BF71" w14:textId="77777777" w:rsidR="008D758E" w:rsidRDefault="00340FEA">
            <w:pPr>
              <w:rPr>
                <w:rFonts w:eastAsiaTheme="minorEastAsia"/>
              </w:rPr>
            </w:pPr>
            <w:r>
              <w:rPr>
                <w:rFonts w:eastAsiaTheme="minorEastAsia"/>
              </w:rPr>
              <w:t>If only relying on the information in SIB32, it may be not easy to always ensure that UE and the NW maintain a very consistent understanding on the discontinuous coverage. If no any enhancement is made, UE just quietly leaves the network when it loses coverage. This may cause network resources to be hung for a period of time, which is bad to resource efficiency</w:t>
            </w:r>
            <w:r>
              <w:rPr>
                <w:rFonts w:eastAsiaTheme="minorEastAsia" w:hint="eastAsia"/>
              </w:rPr>
              <w:t>.</w:t>
            </w:r>
            <w:r>
              <w:rPr>
                <w:rFonts w:eastAsiaTheme="minorEastAsia"/>
              </w:rPr>
              <w:t xml:space="preserve"> </w:t>
            </w:r>
          </w:p>
          <w:p w14:paraId="52754225" w14:textId="77777777" w:rsidR="008D758E" w:rsidRDefault="00340FEA">
            <w:pPr>
              <w:rPr>
                <w:rFonts w:eastAsia="DengXian"/>
              </w:rPr>
            </w:pPr>
            <w:r>
              <w:rPr>
                <w:rFonts w:eastAsiaTheme="minorEastAsia"/>
              </w:rPr>
              <w:t xml:space="preserve">We can see SA2 already has had some study on this issue, for example, </w:t>
            </w:r>
            <w:r>
              <w:rPr>
                <w:rFonts w:eastAsia="DengXian"/>
              </w:rPr>
              <w:t>Solution #1 in [</w:t>
            </w:r>
            <w:r>
              <w:t>TR 23.700-28 V18.0.0</w:t>
            </w:r>
            <w:r>
              <w:rPr>
                <w:rFonts w:eastAsia="DengXian"/>
              </w:rPr>
              <w:t>] mentions that, when a connected mode UE detects it is about to leave network coverage, it may use an existing AS procedures (we assume it can be Release Assistance Information) to request release from RRC_CONNECTED. Meanwhile, another possible way is that, if the RAN detects that the UE in CM-CONNECTED is about to be out of network coverage based on the coverage information (RAN may have more information about discontinuous coverage), the RAN may trigger the RAN release procedure to move UE into CM-IDLE state before entering the non-coverage area.</w:t>
            </w:r>
          </w:p>
          <w:p w14:paraId="77775516" w14:textId="77777777" w:rsidR="008D758E" w:rsidRDefault="00340FEA">
            <w:pPr>
              <w:rPr>
                <w:rFonts w:eastAsia="DengXian"/>
              </w:rPr>
            </w:pPr>
            <w:r>
              <w:rPr>
                <w:rFonts w:eastAsia="DengXian"/>
              </w:rPr>
              <w:lastRenderedPageBreak/>
              <w:t xml:space="preserve">We think it would be beneficial to support such graceful release. However, if the release is triggered by RAN and follows legacy procedure in Uu interface, UE may not exactly know whether this release is a normal release or a special one due to that </w:t>
            </w:r>
            <w:r>
              <w:rPr>
                <w:rFonts w:eastAsia="DengXian" w:hint="eastAsia"/>
              </w:rPr>
              <w:t xml:space="preserve">coverage </w:t>
            </w:r>
            <w:r>
              <w:rPr>
                <w:rFonts w:eastAsia="DengXian"/>
              </w:rPr>
              <w:t>is about to stop. On one hand, when UE back to idle, AS layer in UE may still perform the normal processes, e.g., paging monitoring or cell measurement. On the other hand,</w:t>
            </w:r>
            <w:r>
              <w:rPr>
                <w:rFonts w:eastAsia="DengXian" w:hint="eastAsia"/>
              </w:rPr>
              <w:t xml:space="preserve"> NAS may trigger another connection setup procedure</w:t>
            </w:r>
            <w:r>
              <w:rPr>
                <w:rFonts w:eastAsia="DengXian"/>
              </w:rPr>
              <w:t xml:space="preserve"> if it keeps receiving the data from application layer (this may be highly possible as the connection is just interrupted by NW)</w:t>
            </w:r>
            <w:r>
              <w:rPr>
                <w:rFonts w:eastAsia="DengXian" w:hint="eastAsia"/>
              </w:rPr>
              <w:t xml:space="preserve">. </w:t>
            </w:r>
            <w:r>
              <w:rPr>
                <w:rFonts w:eastAsia="DengXian"/>
              </w:rPr>
              <w:t xml:space="preserve">In the case of </w:t>
            </w:r>
            <w:r>
              <w:rPr>
                <w:rFonts w:eastAsia="DengXian" w:hint="eastAsia"/>
              </w:rPr>
              <w:t>discontinuous coverage</w:t>
            </w:r>
            <w:r>
              <w:rPr>
                <w:rFonts w:eastAsia="DengXian"/>
              </w:rPr>
              <w:t>, it’s obvious these AS or NAS layer processes should be stopped as the current coverage is coming to an end soon.</w:t>
            </w:r>
          </w:p>
          <w:p w14:paraId="3808306B" w14:textId="77777777" w:rsidR="008D758E" w:rsidRDefault="00340FEA">
            <w:pPr>
              <w:rPr>
                <w:rFonts w:eastAsiaTheme="minorEastAsia"/>
                <w:highlight w:val="yellow"/>
              </w:rPr>
            </w:pPr>
            <w:r>
              <w:rPr>
                <w:rFonts w:eastAsia="DengXian"/>
              </w:rPr>
              <w:t>Therefore, i</w:t>
            </w:r>
            <w:r>
              <w:rPr>
                <w:rFonts w:eastAsia="DengXian" w:hint="eastAsia"/>
              </w:rPr>
              <w:t xml:space="preserve">n order to avoid </w:t>
            </w:r>
            <w:r>
              <w:rPr>
                <w:rFonts w:eastAsia="DengXian"/>
              </w:rPr>
              <w:t xml:space="preserve">UE’s </w:t>
            </w:r>
            <w:r>
              <w:rPr>
                <w:rFonts w:eastAsia="DengXian" w:hint="eastAsia"/>
              </w:rPr>
              <w:t xml:space="preserve">attempt </w:t>
            </w:r>
            <w:r>
              <w:rPr>
                <w:rFonts w:eastAsia="DengXian"/>
              </w:rPr>
              <w:t xml:space="preserve">for any legacy AS or NAS layer processes after it was deliberately released by the network due to discontinuous coverage, we suggest to let </w:t>
            </w:r>
            <w:r>
              <w:rPr>
                <w:rFonts w:eastAsia="DengXian" w:hint="eastAsia"/>
              </w:rPr>
              <w:t xml:space="preserve">eNB indicate </w:t>
            </w:r>
            <w:r>
              <w:rPr>
                <w:rFonts w:eastAsia="DengXian"/>
              </w:rPr>
              <w:t>a</w:t>
            </w:r>
            <w:r>
              <w:rPr>
                <w:rFonts w:eastAsia="DengXian" w:hint="eastAsia"/>
              </w:rPr>
              <w:t xml:space="preserve"> </w:t>
            </w:r>
            <w:r>
              <w:rPr>
                <w:rFonts w:eastAsia="DengXian"/>
              </w:rPr>
              <w:t xml:space="preserve">special </w:t>
            </w:r>
            <w:r>
              <w:rPr>
                <w:rFonts w:eastAsia="DengXian" w:hint="eastAsia"/>
              </w:rPr>
              <w:t>release reason to UE in RRC release message</w:t>
            </w:r>
            <w:r>
              <w:rPr>
                <w:rFonts w:eastAsia="DengXian"/>
              </w:rPr>
              <w:t>, e.g.,</w:t>
            </w:r>
            <w:r>
              <w:rPr>
                <w:rFonts w:eastAsia="DengXian" w:hint="eastAsia"/>
              </w:rPr>
              <w:t xml:space="preserve"> </w:t>
            </w:r>
            <w:r>
              <w:rPr>
                <w:rFonts w:eastAsia="DengXian"/>
              </w:rPr>
              <w:t xml:space="preserve">a same reason </w:t>
            </w:r>
            <w:r>
              <w:rPr>
                <w:rFonts w:eastAsia="DengXian"/>
                <w:u w:val="single"/>
              </w:rPr>
              <w:t xml:space="preserve">‘Release due to discontinuous coverage’ </w:t>
            </w:r>
            <w:r>
              <w:rPr>
                <w:rFonts w:eastAsia="DengXian"/>
              </w:rPr>
              <w:t>as that introduced in RAN3</w:t>
            </w:r>
            <w:r>
              <w:rPr>
                <w:rFonts w:eastAsia="DengXian" w:hint="eastAsia"/>
              </w:rPr>
              <w:t>.</w:t>
            </w:r>
            <w:r>
              <w:rPr>
                <w:rFonts w:eastAsia="DengXian"/>
              </w:rPr>
              <w:t xml:space="preserve"> Moreover, </w:t>
            </w:r>
            <w:r>
              <w:rPr>
                <w:rFonts w:eastAsia="SimSun"/>
              </w:rPr>
              <w:t>an</w:t>
            </w:r>
            <w:r>
              <w:rPr>
                <w:rFonts w:eastAsia="SimSun" w:hint="eastAsia"/>
              </w:rPr>
              <w:t xml:space="preserve"> </w:t>
            </w:r>
            <w:r>
              <w:t>AS</w:t>
            </w:r>
            <w:r>
              <w:rPr>
                <w:rFonts w:eastAsia="SimSun"/>
              </w:rPr>
              <w:t>-</w:t>
            </w:r>
            <w:r>
              <w:t>NAS interaction (e.g., an indication from AS to NAS)</w:t>
            </w:r>
            <w:r>
              <w:rPr>
                <w:rFonts w:hint="eastAsia"/>
              </w:rPr>
              <w:t xml:space="preserve"> </w:t>
            </w:r>
            <w:r>
              <w:t>is also needed to inform the NAS layer about such special release.</w:t>
            </w:r>
          </w:p>
        </w:tc>
      </w:tr>
      <w:tr w:rsidR="008D758E" w14:paraId="5E897002" w14:textId="77777777">
        <w:tc>
          <w:tcPr>
            <w:tcW w:w="1496" w:type="dxa"/>
          </w:tcPr>
          <w:p w14:paraId="15C57C2D" w14:textId="77777777" w:rsidR="008D758E" w:rsidRDefault="00340FEA">
            <w:pPr>
              <w:rPr>
                <w:rFonts w:eastAsiaTheme="minorEastAsia"/>
                <w:lang w:val="en-US"/>
              </w:rPr>
            </w:pPr>
            <w:r>
              <w:rPr>
                <w:rFonts w:eastAsiaTheme="minorEastAsia" w:hint="eastAsia"/>
                <w:lang w:val="en-US"/>
              </w:rPr>
              <w:lastRenderedPageBreak/>
              <w:t>Xiaomi</w:t>
            </w:r>
          </w:p>
        </w:tc>
        <w:tc>
          <w:tcPr>
            <w:tcW w:w="1739" w:type="dxa"/>
          </w:tcPr>
          <w:p w14:paraId="54397A13" w14:textId="77777777" w:rsidR="008D758E" w:rsidRDefault="00340FEA">
            <w:pPr>
              <w:rPr>
                <w:rFonts w:eastAsiaTheme="minorEastAsia"/>
                <w:lang w:val="en-US"/>
              </w:rPr>
            </w:pPr>
            <w:r>
              <w:rPr>
                <w:rFonts w:eastAsiaTheme="minorEastAsia" w:hint="eastAsia"/>
                <w:lang w:val="en-US"/>
              </w:rPr>
              <w:t>N</w:t>
            </w:r>
          </w:p>
        </w:tc>
        <w:tc>
          <w:tcPr>
            <w:tcW w:w="6480" w:type="dxa"/>
          </w:tcPr>
          <w:p w14:paraId="3C0D1FCB" w14:textId="77777777" w:rsidR="008D758E" w:rsidRDefault="008D758E">
            <w:pPr>
              <w:rPr>
                <w:rFonts w:eastAsiaTheme="minorEastAsia"/>
                <w:lang w:val="en-US"/>
              </w:rPr>
            </w:pPr>
          </w:p>
        </w:tc>
      </w:tr>
      <w:tr w:rsidR="008D758E" w14:paraId="71930C3B" w14:textId="77777777">
        <w:tc>
          <w:tcPr>
            <w:tcW w:w="1496" w:type="dxa"/>
          </w:tcPr>
          <w:p w14:paraId="599ADE95" w14:textId="77777777" w:rsidR="008D758E" w:rsidRDefault="00340FEA">
            <w:pPr>
              <w:rPr>
                <w:rFonts w:eastAsiaTheme="minorEastAsia"/>
              </w:rPr>
            </w:pPr>
            <w:r>
              <w:rPr>
                <w:rFonts w:eastAsiaTheme="minorEastAsia" w:hint="eastAsia"/>
              </w:rPr>
              <w:t>N</w:t>
            </w:r>
            <w:r>
              <w:rPr>
                <w:rFonts w:eastAsiaTheme="minorEastAsia"/>
              </w:rPr>
              <w:t>EC</w:t>
            </w:r>
          </w:p>
        </w:tc>
        <w:tc>
          <w:tcPr>
            <w:tcW w:w="1739" w:type="dxa"/>
          </w:tcPr>
          <w:p w14:paraId="2559DC83" w14:textId="77777777" w:rsidR="008D758E" w:rsidRDefault="00340FEA">
            <w:r>
              <w:rPr>
                <w:rFonts w:hint="eastAsia"/>
              </w:rPr>
              <w:t>Y</w:t>
            </w:r>
          </w:p>
        </w:tc>
        <w:tc>
          <w:tcPr>
            <w:tcW w:w="6480" w:type="dxa"/>
          </w:tcPr>
          <w:p w14:paraId="036D5407" w14:textId="77777777" w:rsidR="008D758E" w:rsidRDefault="00340FEA">
            <w:r>
              <w:t>UE can providing assistance information to eNB on being out-of-coverage, then based on the out-of-coverage information:</w:t>
            </w:r>
          </w:p>
          <w:p w14:paraId="143D3A22" w14:textId="77777777" w:rsidR="008D758E" w:rsidRDefault="00340FEA">
            <w:pPr>
              <w:pStyle w:val="ListParagraph"/>
              <w:numPr>
                <w:ilvl w:val="0"/>
                <w:numId w:val="9"/>
              </w:numPr>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Network can explicitly release the UE, or</w:t>
            </w:r>
          </w:p>
          <w:p w14:paraId="0BEBD690" w14:textId="77777777" w:rsidR="008D758E" w:rsidRDefault="00340FEA">
            <w:pPr>
              <w:pStyle w:val="ListParagraph"/>
              <w:numPr>
                <w:ilvl w:val="0"/>
                <w:numId w:val="9"/>
              </w:numPr>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if RLF is detected after the indication, UE can skip the cell search during T311 and leave RRC_CONNECTED directly</w:t>
            </w:r>
          </w:p>
        </w:tc>
      </w:tr>
      <w:tr w:rsidR="008D758E" w14:paraId="48F8A858" w14:textId="77777777">
        <w:tc>
          <w:tcPr>
            <w:tcW w:w="1496" w:type="dxa"/>
          </w:tcPr>
          <w:p w14:paraId="31491CEF" w14:textId="77777777" w:rsidR="008D758E" w:rsidRDefault="00340FEA">
            <w:pPr>
              <w:rPr>
                <w:rFonts w:eastAsiaTheme="minorEastAsia"/>
              </w:rPr>
            </w:pPr>
            <w:r>
              <w:rPr>
                <w:rFonts w:eastAsiaTheme="minorEastAsia" w:hint="eastAsia"/>
              </w:rPr>
              <w:t>H</w:t>
            </w:r>
            <w:r>
              <w:rPr>
                <w:rFonts w:eastAsiaTheme="minorEastAsia"/>
              </w:rPr>
              <w:t>uawei, HiSilicon</w:t>
            </w:r>
          </w:p>
        </w:tc>
        <w:tc>
          <w:tcPr>
            <w:tcW w:w="1739" w:type="dxa"/>
          </w:tcPr>
          <w:p w14:paraId="5CE7CD12" w14:textId="77777777" w:rsidR="008D758E" w:rsidRDefault="00340FEA">
            <w:pPr>
              <w:rPr>
                <w:rFonts w:eastAsiaTheme="minorEastAsia"/>
              </w:rPr>
            </w:pPr>
            <w:r>
              <w:rPr>
                <w:rFonts w:eastAsiaTheme="minorEastAsia"/>
              </w:rPr>
              <w:t>N</w:t>
            </w:r>
          </w:p>
        </w:tc>
        <w:tc>
          <w:tcPr>
            <w:tcW w:w="6480" w:type="dxa"/>
          </w:tcPr>
          <w:p w14:paraId="43B319FC" w14:textId="77777777" w:rsidR="008D758E" w:rsidRDefault="008D758E">
            <w:pPr>
              <w:rPr>
                <w:lang w:eastAsia="sv-SE"/>
              </w:rPr>
            </w:pPr>
          </w:p>
        </w:tc>
      </w:tr>
      <w:tr w:rsidR="008D758E" w14:paraId="10D30B14" w14:textId="77777777">
        <w:tc>
          <w:tcPr>
            <w:tcW w:w="1496" w:type="dxa"/>
          </w:tcPr>
          <w:p w14:paraId="065F22F8" w14:textId="77777777" w:rsidR="008D758E" w:rsidRDefault="00340FEA">
            <w:pPr>
              <w:rPr>
                <w:rFonts w:eastAsiaTheme="minorEastAsia"/>
              </w:rPr>
            </w:pPr>
            <w:r>
              <w:rPr>
                <w:rFonts w:eastAsiaTheme="minorEastAsia"/>
              </w:rPr>
              <w:t>InterDigital</w:t>
            </w:r>
          </w:p>
        </w:tc>
        <w:tc>
          <w:tcPr>
            <w:tcW w:w="1739" w:type="dxa"/>
          </w:tcPr>
          <w:p w14:paraId="0ACD4642" w14:textId="77777777" w:rsidR="008D758E" w:rsidRDefault="00340FEA">
            <w:pPr>
              <w:rPr>
                <w:rFonts w:eastAsiaTheme="minorEastAsia"/>
              </w:rPr>
            </w:pPr>
            <w:r>
              <w:rPr>
                <w:rFonts w:eastAsiaTheme="minorEastAsia"/>
              </w:rPr>
              <w:t>Y</w:t>
            </w:r>
          </w:p>
        </w:tc>
        <w:tc>
          <w:tcPr>
            <w:tcW w:w="6480" w:type="dxa"/>
          </w:tcPr>
          <w:p w14:paraId="000D145E" w14:textId="77777777" w:rsidR="008D758E" w:rsidRDefault="00340FEA">
            <w:pPr>
              <w:rPr>
                <w:lang w:eastAsia="sv-SE"/>
              </w:rPr>
            </w:pPr>
            <w:r>
              <w:rPr>
                <w:lang w:eastAsia="sv-SE"/>
              </w:rPr>
              <w:t xml:space="preserve">The question was intended to cover both UE autonomous and explcit RRC Release. Based on the answers so far it seems companies want one or the other so we would propose to enhance RRC Release and FFS on which option to use (implicit or explicit). </w:t>
            </w:r>
          </w:p>
        </w:tc>
      </w:tr>
      <w:tr w:rsidR="008D758E" w14:paraId="6B621659" w14:textId="77777777">
        <w:tc>
          <w:tcPr>
            <w:tcW w:w="1496" w:type="dxa"/>
          </w:tcPr>
          <w:p w14:paraId="0B5CC933" w14:textId="77777777" w:rsidR="008D758E" w:rsidRDefault="00340FEA">
            <w:pPr>
              <w:rPr>
                <w:lang w:eastAsia="sv-SE"/>
              </w:rPr>
            </w:pPr>
            <w:r>
              <w:rPr>
                <w:lang w:eastAsia="sv-SE"/>
              </w:rPr>
              <w:t>Nordic</w:t>
            </w:r>
          </w:p>
        </w:tc>
        <w:tc>
          <w:tcPr>
            <w:tcW w:w="1739" w:type="dxa"/>
          </w:tcPr>
          <w:p w14:paraId="019F5CE0" w14:textId="77777777" w:rsidR="008D758E" w:rsidRDefault="00340FEA">
            <w:pPr>
              <w:rPr>
                <w:lang w:eastAsia="sv-SE"/>
              </w:rPr>
            </w:pPr>
            <w:r>
              <w:rPr>
                <w:lang w:eastAsia="sv-SE"/>
              </w:rPr>
              <w:t>Y</w:t>
            </w:r>
          </w:p>
        </w:tc>
        <w:tc>
          <w:tcPr>
            <w:tcW w:w="6480" w:type="dxa"/>
          </w:tcPr>
          <w:p w14:paraId="59BAB943" w14:textId="77777777" w:rsidR="008D758E" w:rsidRDefault="008D758E">
            <w:pPr>
              <w:rPr>
                <w:lang w:eastAsia="sv-SE"/>
              </w:rPr>
            </w:pPr>
          </w:p>
        </w:tc>
      </w:tr>
      <w:tr w:rsidR="008D758E" w14:paraId="5F703223" w14:textId="77777777">
        <w:tc>
          <w:tcPr>
            <w:tcW w:w="1496" w:type="dxa"/>
          </w:tcPr>
          <w:p w14:paraId="2D0053C9" w14:textId="77777777" w:rsidR="008D758E" w:rsidRDefault="00340FEA">
            <w:pPr>
              <w:rPr>
                <w:lang w:eastAsia="sv-SE"/>
              </w:rPr>
            </w:pPr>
            <w:r>
              <w:rPr>
                <w:lang w:eastAsia="sv-SE"/>
              </w:rPr>
              <w:t>Ericsson</w:t>
            </w:r>
          </w:p>
        </w:tc>
        <w:tc>
          <w:tcPr>
            <w:tcW w:w="1739" w:type="dxa"/>
          </w:tcPr>
          <w:p w14:paraId="009B1ED0" w14:textId="77777777" w:rsidR="008D758E" w:rsidRDefault="00340FEA">
            <w:pPr>
              <w:rPr>
                <w:lang w:eastAsia="sv-SE"/>
              </w:rPr>
            </w:pPr>
            <w:r>
              <w:rPr>
                <w:lang w:eastAsia="sv-SE"/>
              </w:rPr>
              <w:t>N</w:t>
            </w:r>
          </w:p>
        </w:tc>
        <w:tc>
          <w:tcPr>
            <w:tcW w:w="6480" w:type="dxa"/>
          </w:tcPr>
          <w:p w14:paraId="59F9CE67" w14:textId="77777777" w:rsidR="008D758E" w:rsidRDefault="00340FEA">
            <w:pPr>
              <w:rPr>
                <w:lang w:eastAsia="sv-SE"/>
              </w:rPr>
            </w:pPr>
            <w:r>
              <w:rPr>
                <w:lang w:eastAsia="sv-SE"/>
              </w:rPr>
              <w:t>This was partly treated in Release 17. No need to repeat discussions.</w:t>
            </w:r>
          </w:p>
        </w:tc>
      </w:tr>
      <w:tr w:rsidR="008D758E" w14:paraId="609979B4" w14:textId="77777777">
        <w:tc>
          <w:tcPr>
            <w:tcW w:w="1496" w:type="dxa"/>
          </w:tcPr>
          <w:p w14:paraId="6E406385" w14:textId="77777777" w:rsidR="008D758E" w:rsidRDefault="00340FEA">
            <w:pPr>
              <w:rPr>
                <w:lang w:eastAsia="sv-SE"/>
              </w:rPr>
            </w:pPr>
            <w:r>
              <w:rPr>
                <w:lang w:eastAsia="sv-SE"/>
              </w:rPr>
              <w:t>Samsung</w:t>
            </w:r>
          </w:p>
        </w:tc>
        <w:tc>
          <w:tcPr>
            <w:tcW w:w="1739" w:type="dxa"/>
          </w:tcPr>
          <w:p w14:paraId="3736DA5B" w14:textId="77777777" w:rsidR="008D758E" w:rsidRDefault="00340FEA">
            <w:pPr>
              <w:rPr>
                <w:lang w:eastAsia="sv-SE"/>
              </w:rPr>
            </w:pPr>
            <w:r>
              <w:rPr>
                <w:lang w:eastAsia="sv-SE"/>
              </w:rPr>
              <w:t>Y</w:t>
            </w:r>
          </w:p>
        </w:tc>
        <w:tc>
          <w:tcPr>
            <w:tcW w:w="6480" w:type="dxa"/>
          </w:tcPr>
          <w:p w14:paraId="4E63A468" w14:textId="77777777" w:rsidR="008D758E" w:rsidRDefault="00340FEA">
            <w:pPr>
              <w:rPr>
                <w:lang w:eastAsia="sv-SE"/>
              </w:rPr>
            </w:pPr>
            <w:r>
              <w:rPr>
                <w:lang w:eastAsia="sv-SE"/>
              </w:rPr>
              <w:t xml:space="preserve">Agree that a new release cause can be introduced for discontinuous coverage. This can be very important to enable the UE to save power after having been released. For instance the cell selection on NTN does not need to be perfomed. </w:t>
            </w:r>
          </w:p>
          <w:p w14:paraId="5FA71155" w14:textId="77777777" w:rsidR="008D758E" w:rsidRDefault="00340FEA">
            <w:pPr>
              <w:rPr>
                <w:lang w:eastAsia="sv-SE"/>
              </w:rPr>
            </w:pPr>
            <w:r>
              <w:rPr>
                <w:lang w:eastAsia="sv-SE"/>
              </w:rPr>
              <w:t xml:space="preserve">This can also be useful when released from a non-discontinuous coverage network to a discontinuous coverage network. </w:t>
            </w:r>
          </w:p>
          <w:p w14:paraId="2750C4C5" w14:textId="77777777" w:rsidR="008D758E" w:rsidRDefault="00340FEA">
            <w:pPr>
              <w:rPr>
                <w:lang w:eastAsia="sv-SE"/>
              </w:rPr>
            </w:pPr>
            <w:r>
              <w:rPr>
                <w:lang w:eastAsia="sv-SE"/>
              </w:rPr>
              <w:t xml:space="preserve">We do not think that this was discussed in Release 17. </w:t>
            </w:r>
          </w:p>
        </w:tc>
      </w:tr>
      <w:tr w:rsidR="008D758E" w14:paraId="4789AEC8" w14:textId="77777777">
        <w:tc>
          <w:tcPr>
            <w:tcW w:w="1496" w:type="dxa"/>
          </w:tcPr>
          <w:p w14:paraId="7ADEDACF" w14:textId="77777777" w:rsidR="008D758E" w:rsidRDefault="00340FEA">
            <w:pPr>
              <w:rPr>
                <w:rFonts w:eastAsia="SimSun"/>
                <w:lang w:val="en-US"/>
              </w:rPr>
            </w:pPr>
            <w:r>
              <w:rPr>
                <w:rFonts w:eastAsia="SimSun" w:hint="eastAsia"/>
                <w:lang w:val="en-US"/>
              </w:rPr>
              <w:t>CMCC</w:t>
            </w:r>
          </w:p>
        </w:tc>
        <w:tc>
          <w:tcPr>
            <w:tcW w:w="1739" w:type="dxa"/>
          </w:tcPr>
          <w:p w14:paraId="527D3108" w14:textId="77777777" w:rsidR="008D758E" w:rsidRDefault="00340FEA">
            <w:pPr>
              <w:rPr>
                <w:rFonts w:eastAsia="SimSun"/>
                <w:lang w:val="en-US"/>
              </w:rPr>
            </w:pPr>
            <w:r>
              <w:rPr>
                <w:rFonts w:eastAsia="SimSun" w:hint="eastAsia"/>
                <w:lang w:val="en-US"/>
              </w:rPr>
              <w:t>Y</w:t>
            </w:r>
          </w:p>
        </w:tc>
        <w:tc>
          <w:tcPr>
            <w:tcW w:w="6480" w:type="dxa"/>
          </w:tcPr>
          <w:p w14:paraId="27CEE73C" w14:textId="77777777" w:rsidR="008D758E" w:rsidRDefault="00340FEA">
            <w:pPr>
              <w:rPr>
                <w:lang w:eastAsia="sv-SE"/>
              </w:rPr>
            </w:pPr>
            <w:r>
              <w:rPr>
                <w:lang w:eastAsia="sv-SE"/>
              </w:rPr>
              <w:t xml:space="preserve">Agree </w:t>
            </w:r>
            <w:r>
              <w:rPr>
                <w:rFonts w:eastAsia="SimSun" w:hint="eastAsia"/>
                <w:lang w:val="en-US"/>
              </w:rPr>
              <w:t xml:space="preserve">with ZTE </w:t>
            </w:r>
            <w:r>
              <w:rPr>
                <w:lang w:eastAsia="sv-SE"/>
              </w:rPr>
              <w:t>that a new release cause can be introduced for discontinuous coverage</w:t>
            </w:r>
            <w:r>
              <w:rPr>
                <w:rFonts w:eastAsia="SimSun" w:hint="eastAsia"/>
                <w:lang w:val="en-US"/>
              </w:rPr>
              <w:t xml:space="preserve"> in RRCRelease</w:t>
            </w:r>
            <w:r>
              <w:rPr>
                <w:lang w:eastAsia="sv-SE"/>
              </w:rPr>
              <w:t>.</w:t>
            </w:r>
          </w:p>
        </w:tc>
      </w:tr>
      <w:tr w:rsidR="00340FEA" w14:paraId="6F1EE167" w14:textId="77777777">
        <w:tc>
          <w:tcPr>
            <w:tcW w:w="1496" w:type="dxa"/>
          </w:tcPr>
          <w:p w14:paraId="05E72415" w14:textId="0AC428E0" w:rsidR="00340FEA" w:rsidRDefault="00340FEA" w:rsidP="00340FEA">
            <w:pPr>
              <w:rPr>
                <w:rFonts w:eastAsia="SimSun"/>
                <w:lang w:val="en-US"/>
              </w:rPr>
            </w:pPr>
            <w:r>
              <w:rPr>
                <w:lang w:eastAsia="sv-SE"/>
              </w:rPr>
              <w:t>Nokia</w:t>
            </w:r>
          </w:p>
        </w:tc>
        <w:tc>
          <w:tcPr>
            <w:tcW w:w="1739" w:type="dxa"/>
          </w:tcPr>
          <w:p w14:paraId="0F5FF1AE" w14:textId="2260C942" w:rsidR="00340FEA" w:rsidRDefault="00340FEA" w:rsidP="00340FEA">
            <w:pPr>
              <w:rPr>
                <w:rFonts w:eastAsia="SimSun"/>
                <w:lang w:val="en-US"/>
              </w:rPr>
            </w:pPr>
            <w:r>
              <w:rPr>
                <w:lang w:eastAsia="sv-SE"/>
              </w:rPr>
              <w:t>Y</w:t>
            </w:r>
          </w:p>
        </w:tc>
        <w:tc>
          <w:tcPr>
            <w:tcW w:w="6480" w:type="dxa"/>
          </w:tcPr>
          <w:p w14:paraId="6EC74E97" w14:textId="76159F12" w:rsidR="00340FEA" w:rsidRDefault="00340FEA" w:rsidP="00340FEA">
            <w:pPr>
              <w:rPr>
                <w:lang w:eastAsia="sv-SE"/>
              </w:rPr>
            </w:pPr>
            <w:r>
              <w:rPr>
                <w:lang w:eastAsia="sv-SE"/>
              </w:rPr>
              <w:t>We think graceful and energy efficient RRC connection release is needed in the DC scenario rather than current RLF based mechanism.</w:t>
            </w:r>
          </w:p>
        </w:tc>
      </w:tr>
      <w:tr w:rsidR="002D6E20" w14:paraId="36DD0C08" w14:textId="77777777" w:rsidTr="002D6E20">
        <w:tc>
          <w:tcPr>
            <w:tcW w:w="1496" w:type="dxa"/>
          </w:tcPr>
          <w:p w14:paraId="2235E281" w14:textId="77777777" w:rsidR="002D6E20" w:rsidRDefault="002D6E20" w:rsidP="005E1058">
            <w:pPr>
              <w:rPr>
                <w:rFonts w:eastAsia="SimSun"/>
                <w:lang w:val="en-US"/>
              </w:rPr>
            </w:pPr>
            <w:r>
              <w:rPr>
                <w:rFonts w:eastAsia="SimSun"/>
                <w:lang w:val="en-US"/>
              </w:rPr>
              <w:t>Intel</w:t>
            </w:r>
          </w:p>
        </w:tc>
        <w:tc>
          <w:tcPr>
            <w:tcW w:w="1739" w:type="dxa"/>
          </w:tcPr>
          <w:p w14:paraId="083F4615" w14:textId="77777777" w:rsidR="002D6E20" w:rsidRDefault="002D6E20" w:rsidP="005E1058">
            <w:pPr>
              <w:rPr>
                <w:rFonts w:eastAsia="SimSun"/>
                <w:lang w:val="en-US"/>
              </w:rPr>
            </w:pPr>
            <w:r>
              <w:rPr>
                <w:rFonts w:eastAsia="SimSun"/>
                <w:lang w:val="en-US"/>
              </w:rPr>
              <w:t>N</w:t>
            </w:r>
          </w:p>
        </w:tc>
        <w:tc>
          <w:tcPr>
            <w:tcW w:w="6480" w:type="dxa"/>
          </w:tcPr>
          <w:p w14:paraId="7E705796" w14:textId="77777777" w:rsidR="002D6E20" w:rsidRDefault="002D6E20" w:rsidP="005E1058">
            <w:pPr>
              <w:rPr>
                <w:rFonts w:eastAsiaTheme="minorEastAsia"/>
                <w:lang w:val="en-US"/>
              </w:rPr>
            </w:pPr>
          </w:p>
        </w:tc>
      </w:tr>
      <w:tr w:rsidR="00D062B5" w14:paraId="111FE4BB" w14:textId="77777777" w:rsidTr="00D062B5">
        <w:tc>
          <w:tcPr>
            <w:tcW w:w="1496" w:type="dxa"/>
          </w:tcPr>
          <w:p w14:paraId="32939F1B" w14:textId="77777777" w:rsidR="00D062B5" w:rsidRDefault="00D062B5" w:rsidP="00D861F6">
            <w:pPr>
              <w:rPr>
                <w:lang w:eastAsia="sv-SE"/>
              </w:rPr>
            </w:pPr>
            <w:r>
              <w:rPr>
                <w:lang w:eastAsia="sv-SE"/>
              </w:rPr>
              <w:t>Sequans</w:t>
            </w:r>
          </w:p>
        </w:tc>
        <w:tc>
          <w:tcPr>
            <w:tcW w:w="1739" w:type="dxa"/>
          </w:tcPr>
          <w:p w14:paraId="644B8AD3" w14:textId="77777777" w:rsidR="00D062B5" w:rsidRDefault="00D062B5" w:rsidP="00D861F6">
            <w:pPr>
              <w:rPr>
                <w:lang w:eastAsia="sv-SE"/>
              </w:rPr>
            </w:pPr>
            <w:r>
              <w:rPr>
                <w:lang w:eastAsia="sv-SE"/>
              </w:rPr>
              <w:t>No strong view</w:t>
            </w:r>
          </w:p>
        </w:tc>
        <w:tc>
          <w:tcPr>
            <w:tcW w:w="6480" w:type="dxa"/>
          </w:tcPr>
          <w:p w14:paraId="4119AD73" w14:textId="77777777" w:rsidR="00D062B5" w:rsidRDefault="00D062B5" w:rsidP="00D861F6">
            <w:pPr>
              <w:rPr>
                <w:lang w:eastAsia="sv-SE"/>
              </w:rPr>
            </w:pPr>
            <w:r>
              <w:rPr>
                <w:lang w:eastAsia="sv-SE"/>
              </w:rPr>
              <w:t>Depends on the enhancement and need thereof.</w:t>
            </w:r>
          </w:p>
        </w:tc>
      </w:tr>
      <w:tr w:rsidR="00885DEA" w14:paraId="62EDCDDC" w14:textId="77777777" w:rsidTr="00D062B5">
        <w:tc>
          <w:tcPr>
            <w:tcW w:w="1496" w:type="dxa"/>
          </w:tcPr>
          <w:p w14:paraId="214C040F" w14:textId="57B9B11B" w:rsidR="00885DEA" w:rsidRDefault="00885DEA" w:rsidP="00885DEA">
            <w:pPr>
              <w:rPr>
                <w:lang w:eastAsia="sv-SE"/>
              </w:rPr>
            </w:pPr>
            <w:r>
              <w:rPr>
                <w:lang w:eastAsia="sv-SE"/>
              </w:rPr>
              <w:t>Apple</w:t>
            </w:r>
          </w:p>
        </w:tc>
        <w:tc>
          <w:tcPr>
            <w:tcW w:w="1739" w:type="dxa"/>
          </w:tcPr>
          <w:p w14:paraId="7C446DE4" w14:textId="4279DBF1" w:rsidR="00885DEA" w:rsidRDefault="00885DEA" w:rsidP="00885DEA">
            <w:pPr>
              <w:rPr>
                <w:lang w:eastAsia="sv-SE"/>
              </w:rPr>
            </w:pPr>
            <w:r>
              <w:rPr>
                <w:lang w:eastAsia="sv-SE"/>
              </w:rPr>
              <w:t>No strong view</w:t>
            </w:r>
          </w:p>
        </w:tc>
        <w:tc>
          <w:tcPr>
            <w:tcW w:w="6480" w:type="dxa"/>
          </w:tcPr>
          <w:p w14:paraId="6838B7BD" w14:textId="77777777" w:rsidR="00885DEA" w:rsidRDefault="00885DEA" w:rsidP="00885DEA">
            <w:pPr>
              <w:rPr>
                <w:lang w:eastAsia="sv-SE"/>
              </w:rPr>
            </w:pPr>
          </w:p>
        </w:tc>
      </w:tr>
    </w:tbl>
    <w:p w14:paraId="0802FB29" w14:textId="77777777" w:rsidR="008D758E" w:rsidRDefault="008D758E"/>
    <w:p w14:paraId="756A18D3" w14:textId="77777777" w:rsidR="008D758E" w:rsidRDefault="00340FEA">
      <w:pPr>
        <w:pStyle w:val="Heading2"/>
      </w:pPr>
      <w:r>
        <w:lastRenderedPageBreak/>
        <w:t>Others</w:t>
      </w:r>
    </w:p>
    <w:p w14:paraId="02475B0E" w14:textId="77777777" w:rsidR="008D758E" w:rsidRDefault="00340FEA">
      <w:pPr>
        <w:ind w:left="1440" w:hanging="1440"/>
        <w:rPr>
          <w:b/>
          <w:bCs/>
        </w:rPr>
      </w:pPr>
      <w:r>
        <w:rPr>
          <w:b/>
          <w:bCs/>
        </w:rPr>
        <w:t>Question 6)</w:t>
      </w:r>
      <w:r>
        <w:rPr>
          <w:b/>
          <w:bCs/>
        </w:rPr>
        <w:tab/>
        <w:t>Companies may list any other discontinuous coverage enhancements that should be discussed</w:t>
      </w:r>
      <w:r>
        <w:rPr>
          <w:rFonts w:cs="Arial"/>
          <w:b/>
          <w:bCs/>
        </w:rPr>
        <w:t xml:space="preserve"> in the table below.</w:t>
      </w:r>
    </w:p>
    <w:tbl>
      <w:tblPr>
        <w:tblStyle w:val="TableGrid"/>
        <w:tblW w:w="9715" w:type="dxa"/>
        <w:tblLayout w:type="fixed"/>
        <w:tblLook w:val="04A0" w:firstRow="1" w:lastRow="0" w:firstColumn="1" w:lastColumn="0" w:noHBand="0" w:noVBand="1"/>
      </w:tblPr>
      <w:tblGrid>
        <w:gridCol w:w="1496"/>
        <w:gridCol w:w="8219"/>
      </w:tblGrid>
      <w:tr w:rsidR="008D758E" w14:paraId="1EE6121E" w14:textId="77777777">
        <w:tc>
          <w:tcPr>
            <w:tcW w:w="1496" w:type="dxa"/>
            <w:shd w:val="clear" w:color="auto" w:fill="E7E6E6" w:themeFill="background2"/>
          </w:tcPr>
          <w:p w14:paraId="067CDA11" w14:textId="77777777" w:rsidR="008D758E" w:rsidRDefault="00340FEA">
            <w:pPr>
              <w:jc w:val="center"/>
              <w:rPr>
                <w:b/>
                <w:lang w:eastAsia="sv-SE"/>
              </w:rPr>
            </w:pPr>
            <w:r>
              <w:rPr>
                <w:b/>
                <w:lang w:eastAsia="sv-SE"/>
              </w:rPr>
              <w:t>Company</w:t>
            </w:r>
          </w:p>
        </w:tc>
        <w:tc>
          <w:tcPr>
            <w:tcW w:w="8219" w:type="dxa"/>
            <w:shd w:val="clear" w:color="auto" w:fill="E7E6E6" w:themeFill="background2"/>
          </w:tcPr>
          <w:p w14:paraId="7EC67792" w14:textId="77777777" w:rsidR="008D758E" w:rsidRDefault="00340FEA">
            <w:pPr>
              <w:jc w:val="center"/>
              <w:rPr>
                <w:b/>
                <w:i/>
                <w:iCs/>
                <w:lang w:eastAsia="sv-SE"/>
              </w:rPr>
            </w:pPr>
            <w:r>
              <w:rPr>
                <w:b/>
                <w:lang w:eastAsia="sv-SE"/>
              </w:rPr>
              <w:t xml:space="preserve">Additional comments </w:t>
            </w:r>
          </w:p>
        </w:tc>
      </w:tr>
      <w:tr w:rsidR="008D758E" w14:paraId="0B60CF7D" w14:textId="77777777">
        <w:tc>
          <w:tcPr>
            <w:tcW w:w="1496" w:type="dxa"/>
          </w:tcPr>
          <w:p w14:paraId="7B51DDCA" w14:textId="77777777" w:rsidR="008D758E" w:rsidRDefault="00340FEA">
            <w:pPr>
              <w:rPr>
                <w:rFonts w:eastAsiaTheme="minorEastAsia"/>
              </w:rPr>
            </w:pPr>
            <w:r>
              <w:rPr>
                <w:rFonts w:eastAsiaTheme="minorEastAsia"/>
              </w:rPr>
              <w:t>Google</w:t>
            </w:r>
          </w:p>
        </w:tc>
        <w:tc>
          <w:tcPr>
            <w:tcW w:w="8219" w:type="dxa"/>
          </w:tcPr>
          <w:p w14:paraId="0EB686DF" w14:textId="77777777" w:rsidR="008D758E" w:rsidRDefault="00340FEA">
            <w:pPr>
              <w:rPr>
                <w:rFonts w:eastAsiaTheme="minorEastAsia"/>
                <w:highlight w:val="yellow"/>
              </w:rPr>
            </w:pPr>
            <w:r>
              <w:rPr>
                <w:rFonts w:eastAsiaTheme="minorEastAsia"/>
              </w:rPr>
              <w:t xml:space="preserve">As mentioned in Q4, we propose that </w:t>
            </w:r>
            <w:r>
              <w:rPr>
                <w:rFonts w:eastAsiaTheme="minorEastAsia"/>
                <w:b/>
              </w:rPr>
              <w:t>UE in RRC_CONNECTED shall transition into RRC_IDLE autonomously and immediately upon entering a coverage gap, by skipping/terminating the RLM/RLF scheme</w:t>
            </w:r>
            <w:r>
              <w:rPr>
                <w:rFonts w:eastAsiaTheme="minorEastAsia"/>
              </w:rPr>
              <w:t xml:space="preserve">, and would like to know other companies’ views. </w:t>
            </w:r>
          </w:p>
        </w:tc>
      </w:tr>
      <w:tr w:rsidR="008D758E" w14:paraId="19C66A28" w14:textId="77777777">
        <w:tc>
          <w:tcPr>
            <w:tcW w:w="1496" w:type="dxa"/>
          </w:tcPr>
          <w:p w14:paraId="1C04A3E9" w14:textId="77777777" w:rsidR="008D758E" w:rsidRDefault="00340FEA">
            <w:pPr>
              <w:rPr>
                <w:rFonts w:eastAsiaTheme="minorEastAsia"/>
              </w:rPr>
            </w:pPr>
            <w:r>
              <w:rPr>
                <w:rFonts w:eastAsiaTheme="minorEastAsia" w:hint="eastAsia"/>
              </w:rPr>
              <w:t>S</w:t>
            </w:r>
            <w:r>
              <w:rPr>
                <w:rFonts w:eastAsiaTheme="minorEastAsia"/>
              </w:rPr>
              <w:t xml:space="preserve">preadtrum </w:t>
            </w:r>
          </w:p>
        </w:tc>
        <w:tc>
          <w:tcPr>
            <w:tcW w:w="8219" w:type="dxa"/>
          </w:tcPr>
          <w:p w14:paraId="7910EFA4" w14:textId="77777777" w:rsidR="008D758E" w:rsidRDefault="00340FEA">
            <w:pPr>
              <w:rPr>
                <w:rFonts w:eastAsiaTheme="minorEastAsia"/>
                <w:lang w:val="en-US"/>
              </w:rPr>
            </w:pPr>
            <w:r>
              <w:rPr>
                <w:rFonts w:eastAsiaTheme="minorEastAsia"/>
                <w:lang w:val="en-US"/>
              </w:rPr>
              <w:t>The existing PSM mechanism should be enhanced for the consideration of power saving</w:t>
            </w:r>
            <w:r>
              <w:rPr>
                <w:rFonts w:eastAsiaTheme="minorEastAsia" w:hint="eastAsia"/>
                <w:lang w:val="en-US"/>
              </w:rPr>
              <w:t>.</w:t>
            </w:r>
            <w:r>
              <w:rPr>
                <w:rFonts w:eastAsiaTheme="minorEastAsia"/>
                <w:lang w:val="en-US"/>
              </w:rPr>
              <w:t xml:space="preserve"> E.g., early PSM can be taken into further discussion when the radio link is released before the start time point of coverage gap. </w:t>
            </w:r>
          </w:p>
        </w:tc>
      </w:tr>
      <w:tr w:rsidR="008D758E" w14:paraId="029B96C9" w14:textId="77777777">
        <w:tc>
          <w:tcPr>
            <w:tcW w:w="1496" w:type="dxa"/>
          </w:tcPr>
          <w:p w14:paraId="6BE33282" w14:textId="77777777" w:rsidR="008D758E" w:rsidRDefault="00340FEA">
            <w:pPr>
              <w:rPr>
                <w:rFonts w:eastAsia="Malgun Gothic"/>
                <w:lang w:eastAsia="ko-KR"/>
              </w:rPr>
            </w:pPr>
            <w:r>
              <w:rPr>
                <w:rFonts w:eastAsia="Malgun Gothic"/>
                <w:lang w:eastAsia="ko-KR"/>
              </w:rPr>
              <w:t>Qualcomm</w:t>
            </w:r>
          </w:p>
        </w:tc>
        <w:tc>
          <w:tcPr>
            <w:tcW w:w="8219" w:type="dxa"/>
          </w:tcPr>
          <w:p w14:paraId="061584FD" w14:textId="77777777" w:rsidR="008D758E" w:rsidRDefault="00340FEA">
            <w:pPr>
              <w:rPr>
                <w:rFonts w:eastAsia="Malgun Gothic"/>
                <w:highlight w:val="yellow"/>
                <w:lang w:eastAsia="ko-KR"/>
              </w:rPr>
            </w:pPr>
            <w:r>
              <w:rPr>
                <w:rFonts w:eastAsia="Malgun Gothic"/>
                <w:highlight w:val="yellow"/>
                <w:lang w:eastAsia="ko-KR"/>
              </w:rPr>
              <w:t>We are ok to look into what google mentioned but prefer a proper mechanism, for example, see the autonomous release in MUSIM.</w:t>
            </w:r>
          </w:p>
        </w:tc>
      </w:tr>
      <w:tr w:rsidR="008D758E" w14:paraId="52DC1023" w14:textId="77777777">
        <w:tc>
          <w:tcPr>
            <w:tcW w:w="1496" w:type="dxa"/>
          </w:tcPr>
          <w:p w14:paraId="25F44B54" w14:textId="77777777" w:rsidR="008D758E" w:rsidRDefault="00340FEA">
            <w:pPr>
              <w:rPr>
                <w:rFonts w:eastAsiaTheme="minorEastAsia"/>
              </w:rPr>
            </w:pPr>
            <w:r>
              <w:rPr>
                <w:rFonts w:eastAsia="Malgun Gothic"/>
                <w:lang w:eastAsia="ko-KR"/>
              </w:rPr>
              <w:t>ZTE</w:t>
            </w:r>
          </w:p>
        </w:tc>
        <w:tc>
          <w:tcPr>
            <w:tcW w:w="8219" w:type="dxa"/>
          </w:tcPr>
          <w:p w14:paraId="27FA92BC" w14:textId="77777777" w:rsidR="008D758E" w:rsidRDefault="00340FEA">
            <w:pPr>
              <w:rPr>
                <w:rFonts w:eastAsiaTheme="minorEastAsia"/>
                <w:highlight w:val="yellow"/>
              </w:rPr>
            </w:pPr>
            <w:r>
              <w:t>After finishing some basic issues, RAN2 can further discuss whether and how to reduce the impact to target cell/RAT/system due to large number of UEs triggering access to other cell/RAT/system when losing coverage at the similar time. Such discussion might be mainly from RAN perspective and besides the wait time scheme mentioned in SA2.</w:t>
            </w:r>
          </w:p>
        </w:tc>
      </w:tr>
      <w:tr w:rsidR="008D758E" w14:paraId="51EDE448" w14:textId="77777777">
        <w:tc>
          <w:tcPr>
            <w:tcW w:w="1496" w:type="dxa"/>
          </w:tcPr>
          <w:p w14:paraId="5F63E063" w14:textId="77777777" w:rsidR="008D758E" w:rsidRDefault="00340FEA">
            <w:pPr>
              <w:rPr>
                <w:rFonts w:eastAsiaTheme="minorEastAsia"/>
              </w:rPr>
            </w:pPr>
            <w:r>
              <w:rPr>
                <w:rFonts w:eastAsiaTheme="minorEastAsia"/>
              </w:rPr>
              <w:t>Ericsson</w:t>
            </w:r>
          </w:p>
        </w:tc>
        <w:tc>
          <w:tcPr>
            <w:tcW w:w="8219" w:type="dxa"/>
          </w:tcPr>
          <w:p w14:paraId="15A40F5B" w14:textId="77777777" w:rsidR="008D758E" w:rsidRDefault="00340FEA">
            <w:pPr>
              <w:rPr>
                <w:rFonts w:eastAsiaTheme="minorEastAsia"/>
              </w:rPr>
            </w:pPr>
            <w:r>
              <w:rPr>
                <w:rFonts w:eastAsiaTheme="minorEastAsia"/>
              </w:rPr>
              <w:t>A few companies are supportive of providing additional assistance information (e.g., next cell’s PCI) to assist UEs in the cell selection process after an NTN coverage gap to accelerate uplink synchronization (measurements), reduce the interruption time and limit missed paging occasions.</w:t>
            </w:r>
          </w:p>
        </w:tc>
      </w:tr>
      <w:tr w:rsidR="008D758E" w14:paraId="56D51313" w14:textId="77777777">
        <w:tc>
          <w:tcPr>
            <w:tcW w:w="1496" w:type="dxa"/>
          </w:tcPr>
          <w:p w14:paraId="2E5B9046" w14:textId="77777777" w:rsidR="008D758E" w:rsidRDefault="00340FEA">
            <w:pPr>
              <w:rPr>
                <w:lang w:eastAsia="sv-SE"/>
              </w:rPr>
            </w:pPr>
            <w:r>
              <w:rPr>
                <w:rFonts w:eastAsiaTheme="minorEastAsia"/>
              </w:rPr>
              <w:t>Samsung</w:t>
            </w:r>
          </w:p>
        </w:tc>
        <w:tc>
          <w:tcPr>
            <w:tcW w:w="8219" w:type="dxa"/>
          </w:tcPr>
          <w:p w14:paraId="09BA9969" w14:textId="77777777" w:rsidR="008D758E" w:rsidRDefault="00340FEA">
            <w:pPr>
              <w:rPr>
                <w:rFonts w:eastAsiaTheme="minorEastAsia"/>
              </w:rPr>
            </w:pPr>
            <w:r>
              <w:rPr>
                <w:rFonts w:eastAsiaTheme="minorEastAsia"/>
              </w:rPr>
              <w:t xml:space="preserve">In the last meeting, we had several proposals based on an e-mail discussion that had large majority support that in the end was not discussion: </w:t>
            </w:r>
          </w:p>
          <w:p w14:paraId="569C0BAA" w14:textId="77777777" w:rsidR="008D758E" w:rsidRDefault="00340FEA">
            <w:pPr>
              <w:pStyle w:val="Comments"/>
            </w:pPr>
            <w:r>
              <w:t>Proposal 1: RAN2 will discuss if UE should provide out-of-coverage information as an assistance to the network (eNB)</w:t>
            </w:r>
          </w:p>
          <w:p w14:paraId="3B784D47" w14:textId="77777777" w:rsidR="008D758E" w:rsidRDefault="00340FEA">
            <w:pPr>
              <w:pStyle w:val="Comments"/>
            </w:pPr>
            <w:r>
              <w:t>Proposal 2a): For earth-moving cells, some assistance information (similar to NR-NTN) will be broadcast in SIB31 to assist the UE to verify if the remaining time of current cell’s coverage is sufficient to accommodate a new connection establishment.</w:t>
            </w:r>
          </w:p>
          <w:p w14:paraId="11397270" w14:textId="77777777" w:rsidR="008D758E" w:rsidRDefault="00340FEA">
            <w:pPr>
              <w:pStyle w:val="Comments"/>
            </w:pPr>
            <w:r>
              <w:t>Proposal 2b): The decision if UE will initiate the connection establishment if the remaining time in the current cell is not sufficient for a new connection establishment is left up to UE implementation.</w:t>
            </w:r>
          </w:p>
          <w:p w14:paraId="63E7FDC4" w14:textId="77777777" w:rsidR="008D758E" w:rsidRDefault="00340FEA">
            <w:pPr>
              <w:pStyle w:val="Comments"/>
            </w:pPr>
            <w:r>
              <w:t>Proposal 2c): Additional measurement assistance information (e.g., PCI or serving frequency) to help UE accelerate measurements and re-gain uplink sync more efficiently is left for FFS.</w:t>
            </w:r>
          </w:p>
          <w:p w14:paraId="55FF2231" w14:textId="77777777" w:rsidR="008D758E" w:rsidRDefault="008D758E">
            <w:pPr>
              <w:rPr>
                <w:rFonts w:eastAsiaTheme="minorEastAsia"/>
              </w:rPr>
            </w:pPr>
          </w:p>
          <w:p w14:paraId="37CF9169" w14:textId="77777777" w:rsidR="008D758E" w:rsidRDefault="00340FEA">
            <w:pPr>
              <w:rPr>
                <w:rFonts w:eastAsiaTheme="minorEastAsia"/>
              </w:rPr>
            </w:pPr>
            <w:r>
              <w:rPr>
                <w:rFonts w:eastAsiaTheme="minorEastAsia"/>
              </w:rPr>
              <w:t xml:space="preserve">Proposal 2a and 2b had very large support but was not discussed in the online session. </w:t>
            </w:r>
          </w:p>
          <w:p w14:paraId="310A3A4B" w14:textId="77777777" w:rsidR="008D758E" w:rsidRDefault="00340FEA">
            <w:pPr>
              <w:rPr>
                <w:rFonts w:eastAsiaTheme="minorEastAsia"/>
              </w:rPr>
            </w:pPr>
            <w:r>
              <w:rPr>
                <w:rFonts w:eastAsiaTheme="minorEastAsia"/>
              </w:rPr>
              <w:t xml:space="preserve">We think that we can do another try on these agreements in this discussion: </w:t>
            </w:r>
          </w:p>
          <w:p w14:paraId="706B1E38" w14:textId="77777777" w:rsidR="008D758E" w:rsidRDefault="00340FEA">
            <w:pPr>
              <w:rPr>
                <w:b/>
              </w:rPr>
            </w:pPr>
            <w:r>
              <w:rPr>
                <w:rFonts w:eastAsiaTheme="minorEastAsia"/>
                <w:b/>
              </w:rPr>
              <w:t xml:space="preserve">Proposal Xa: Based on RAN2#121: </w:t>
            </w:r>
            <w:r>
              <w:rPr>
                <w:b/>
              </w:rPr>
              <w:t>For earth-moving cells, some assistance information (similar to NR-NTN) will be broadcast in SIB31 to assist the UE to verify if the remaining time of current cell’s coverage is sufficient to accommodate a new connection establishment.</w:t>
            </w:r>
          </w:p>
          <w:p w14:paraId="5873356A" w14:textId="77777777" w:rsidR="008D758E" w:rsidRDefault="00340FEA">
            <w:pPr>
              <w:rPr>
                <w:rFonts w:eastAsiaTheme="minorEastAsia"/>
              </w:rPr>
            </w:pPr>
            <w:r>
              <w:rPr>
                <w:rFonts w:eastAsiaTheme="minorEastAsia"/>
                <w:b/>
              </w:rPr>
              <w:t>Proposal Xb: Based on RAN2#121:</w:t>
            </w:r>
            <w:r>
              <w:rPr>
                <w:b/>
              </w:rPr>
              <w:t xml:space="preserve"> The decision if UE will initiate the connection establishment if the remaining time in the current cell is not sufficient for a new connection establishment is left up to UE implementation.</w:t>
            </w:r>
          </w:p>
        </w:tc>
      </w:tr>
      <w:tr w:rsidR="00340FEA" w14:paraId="27119124" w14:textId="77777777">
        <w:tc>
          <w:tcPr>
            <w:tcW w:w="1496" w:type="dxa"/>
          </w:tcPr>
          <w:p w14:paraId="4749AB80" w14:textId="41A93AE1" w:rsidR="00340FEA" w:rsidRDefault="00340FEA" w:rsidP="00340FEA">
            <w:pPr>
              <w:rPr>
                <w:rFonts w:eastAsiaTheme="minorEastAsia"/>
              </w:rPr>
            </w:pPr>
            <w:r>
              <w:rPr>
                <w:rFonts w:eastAsiaTheme="minorEastAsia"/>
              </w:rPr>
              <w:t>Nokia</w:t>
            </w:r>
          </w:p>
        </w:tc>
        <w:tc>
          <w:tcPr>
            <w:tcW w:w="8219" w:type="dxa"/>
          </w:tcPr>
          <w:p w14:paraId="7045210B" w14:textId="1444A36E" w:rsidR="00340FEA" w:rsidRDefault="00340FEA" w:rsidP="00340FEA">
            <w:pPr>
              <w:rPr>
                <w:rFonts w:eastAsiaTheme="minorEastAsia"/>
                <w:highlight w:val="yellow"/>
              </w:rPr>
            </w:pPr>
            <w:r>
              <w:rPr>
                <w:rFonts w:eastAsiaTheme="minorEastAsia"/>
              </w:rPr>
              <w:t>GNSS Validity timer expiry and DC prediction interworking will be beneficial to avoid redundant GNSS fix acquisition at UE.</w:t>
            </w:r>
          </w:p>
        </w:tc>
      </w:tr>
      <w:tr w:rsidR="00340FEA" w14:paraId="09C39684" w14:textId="77777777">
        <w:tc>
          <w:tcPr>
            <w:tcW w:w="1496" w:type="dxa"/>
          </w:tcPr>
          <w:p w14:paraId="67F9EC84" w14:textId="77777777" w:rsidR="00340FEA" w:rsidRDefault="00340FEA" w:rsidP="00340FEA">
            <w:pPr>
              <w:rPr>
                <w:rFonts w:eastAsiaTheme="minorEastAsia"/>
                <w:lang w:eastAsia="sv-SE"/>
              </w:rPr>
            </w:pPr>
          </w:p>
        </w:tc>
        <w:tc>
          <w:tcPr>
            <w:tcW w:w="8219" w:type="dxa"/>
          </w:tcPr>
          <w:p w14:paraId="79F36701" w14:textId="77777777" w:rsidR="00340FEA" w:rsidRDefault="00340FEA" w:rsidP="00340FEA">
            <w:pPr>
              <w:rPr>
                <w:rFonts w:eastAsiaTheme="minorEastAsia"/>
                <w:lang w:val="en-US"/>
              </w:rPr>
            </w:pPr>
          </w:p>
        </w:tc>
      </w:tr>
      <w:tr w:rsidR="00340FEA" w14:paraId="5F2E72B4" w14:textId="77777777">
        <w:tc>
          <w:tcPr>
            <w:tcW w:w="1496" w:type="dxa"/>
          </w:tcPr>
          <w:p w14:paraId="2F71F0E3" w14:textId="77777777" w:rsidR="00340FEA" w:rsidRDefault="00340FEA" w:rsidP="00340FEA">
            <w:pPr>
              <w:rPr>
                <w:lang w:eastAsia="sv-SE"/>
              </w:rPr>
            </w:pPr>
          </w:p>
        </w:tc>
        <w:tc>
          <w:tcPr>
            <w:tcW w:w="8219" w:type="dxa"/>
          </w:tcPr>
          <w:p w14:paraId="41331160" w14:textId="77777777" w:rsidR="00340FEA" w:rsidRDefault="00340FEA" w:rsidP="00340FEA">
            <w:pPr>
              <w:rPr>
                <w:lang w:eastAsia="sv-SE"/>
              </w:rPr>
            </w:pPr>
          </w:p>
        </w:tc>
      </w:tr>
      <w:tr w:rsidR="00340FEA" w14:paraId="3646DC82" w14:textId="77777777">
        <w:tc>
          <w:tcPr>
            <w:tcW w:w="1496" w:type="dxa"/>
            <w:tcBorders>
              <w:top w:val="single" w:sz="4" w:space="0" w:color="auto"/>
              <w:left w:val="single" w:sz="4" w:space="0" w:color="auto"/>
              <w:bottom w:val="single" w:sz="4" w:space="0" w:color="auto"/>
              <w:right w:val="single" w:sz="4" w:space="0" w:color="auto"/>
            </w:tcBorders>
          </w:tcPr>
          <w:p w14:paraId="13F353A3" w14:textId="77777777" w:rsidR="00340FEA" w:rsidRDefault="00340FEA" w:rsidP="00340FEA">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78DC4B6F" w14:textId="77777777" w:rsidR="00340FEA" w:rsidRDefault="00340FEA" w:rsidP="00340FEA">
            <w:pPr>
              <w:rPr>
                <w:rFonts w:eastAsia="PMingLiU"/>
                <w:lang w:val="en-US" w:eastAsia="zh-TW"/>
              </w:rPr>
            </w:pPr>
          </w:p>
        </w:tc>
      </w:tr>
      <w:tr w:rsidR="00340FEA" w14:paraId="1F0D1DA7" w14:textId="77777777">
        <w:tc>
          <w:tcPr>
            <w:tcW w:w="1496" w:type="dxa"/>
          </w:tcPr>
          <w:p w14:paraId="57863261" w14:textId="77777777" w:rsidR="00340FEA" w:rsidRDefault="00340FEA" w:rsidP="00340FEA">
            <w:pPr>
              <w:rPr>
                <w:rFonts w:eastAsia="SimSun"/>
                <w:lang w:val="en-US"/>
              </w:rPr>
            </w:pPr>
          </w:p>
        </w:tc>
        <w:tc>
          <w:tcPr>
            <w:tcW w:w="8219" w:type="dxa"/>
          </w:tcPr>
          <w:p w14:paraId="52479432" w14:textId="77777777" w:rsidR="00340FEA" w:rsidRDefault="00340FEA" w:rsidP="00340FEA">
            <w:pPr>
              <w:rPr>
                <w:rFonts w:eastAsia="SimSun"/>
                <w:lang w:val="en-US"/>
              </w:rPr>
            </w:pPr>
          </w:p>
        </w:tc>
      </w:tr>
    </w:tbl>
    <w:p w14:paraId="55376130" w14:textId="77777777" w:rsidR="008D758E" w:rsidRDefault="008D758E"/>
    <w:p w14:paraId="48986041" w14:textId="77777777" w:rsidR="008D758E" w:rsidRDefault="008D758E"/>
    <w:p w14:paraId="18B17415" w14:textId="77777777" w:rsidR="008D758E" w:rsidRDefault="008D758E"/>
    <w:p w14:paraId="6ABF14A1" w14:textId="77777777" w:rsidR="008D758E" w:rsidRDefault="00340FEA">
      <w:pPr>
        <w:pStyle w:val="Heading1"/>
      </w:pPr>
      <w:r>
        <w:t>Conclusions</w:t>
      </w:r>
    </w:p>
    <w:p w14:paraId="3F875DDF" w14:textId="77777777" w:rsidR="008D758E" w:rsidRDefault="00340FEA">
      <w:pPr>
        <w:jc w:val="center"/>
      </w:pPr>
      <w:r>
        <w:t>&lt;</w:t>
      </w:r>
      <w:r>
        <w:rPr>
          <w:highlight w:val="yellow"/>
        </w:rPr>
        <w:t>To be generated based on company input</w:t>
      </w:r>
      <w:r>
        <w:t>&gt;</w:t>
      </w:r>
    </w:p>
    <w:p w14:paraId="472917BE" w14:textId="77777777" w:rsidR="008D758E" w:rsidRDefault="00340FEA">
      <w:pPr>
        <w:pStyle w:val="Heading1"/>
      </w:pPr>
      <w:r>
        <w:t>References (In alphabetical order by company)</w:t>
      </w:r>
    </w:p>
    <w:tbl>
      <w:tblPr>
        <w:tblW w:w="17380" w:type="dxa"/>
        <w:tblInd w:w="2" w:type="dxa"/>
        <w:tblLook w:val="04A0" w:firstRow="1" w:lastRow="0" w:firstColumn="1" w:lastColumn="0" w:noHBand="0" w:noVBand="1"/>
      </w:tblPr>
      <w:tblGrid>
        <w:gridCol w:w="991"/>
        <w:gridCol w:w="1570"/>
        <w:gridCol w:w="4952"/>
        <w:gridCol w:w="1408"/>
        <w:gridCol w:w="8459"/>
      </w:tblGrid>
      <w:tr w:rsidR="008D758E" w14:paraId="5B0B96EC" w14:textId="77777777">
        <w:trPr>
          <w:trHeight w:val="300"/>
        </w:trPr>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0E80A4CD" w14:textId="77777777" w:rsidR="008D758E" w:rsidRDefault="00340FEA">
            <w:pPr>
              <w:rPr>
                <w:rFonts w:cs="Arial"/>
                <w:b/>
                <w:bCs/>
                <w:color w:val="000000"/>
                <w:sz w:val="16"/>
                <w:szCs w:val="16"/>
                <w:lang w:eastAsia="en-GB"/>
              </w:rPr>
            </w:pPr>
            <w:r>
              <w:rPr>
                <w:rFonts w:cs="Arial"/>
                <w:b/>
                <w:bCs/>
                <w:color w:val="000000"/>
                <w:sz w:val="16"/>
                <w:szCs w:val="16"/>
                <w:lang w:eastAsia="en-GB"/>
              </w:rPr>
              <w:t>Reference</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83EF89A" w14:textId="77777777" w:rsidR="008D758E" w:rsidRDefault="00340FEA">
            <w:pPr>
              <w:rPr>
                <w:rFonts w:ascii="Calibri" w:hAnsi="Calibri" w:cs="Calibri"/>
                <w:b/>
                <w:bCs/>
                <w:color w:val="0563C1"/>
                <w:sz w:val="22"/>
                <w:szCs w:val="22"/>
                <w:u w:val="single"/>
                <w:lang w:eastAsia="en-GB"/>
              </w:rPr>
            </w:pPr>
            <w:r>
              <w:rPr>
                <w:rFonts w:cs="Arial"/>
                <w:b/>
                <w:bCs/>
                <w:color w:val="000000"/>
                <w:sz w:val="16"/>
                <w:szCs w:val="16"/>
                <w:lang w:eastAsia="en-GB"/>
              </w:rPr>
              <w:t>TDoc</w:t>
            </w:r>
          </w:p>
        </w:tc>
        <w:tc>
          <w:tcPr>
            <w:tcW w:w="5033" w:type="dxa"/>
            <w:tcBorders>
              <w:top w:val="single" w:sz="4" w:space="0" w:color="auto"/>
              <w:left w:val="single" w:sz="4" w:space="0" w:color="auto"/>
              <w:bottom w:val="single" w:sz="4" w:space="0" w:color="auto"/>
              <w:right w:val="single" w:sz="4" w:space="0" w:color="auto"/>
            </w:tcBorders>
            <w:shd w:val="clear" w:color="auto" w:fill="auto"/>
            <w:vAlign w:val="center"/>
          </w:tcPr>
          <w:p w14:paraId="22D42BA0" w14:textId="77777777" w:rsidR="008D758E" w:rsidRDefault="00340FEA">
            <w:pPr>
              <w:rPr>
                <w:rFonts w:cs="Arial"/>
                <w:b/>
                <w:bCs/>
                <w:color w:val="000000"/>
                <w:sz w:val="16"/>
                <w:szCs w:val="16"/>
                <w:lang w:eastAsia="en-GB"/>
              </w:rPr>
            </w:pPr>
            <w:r>
              <w:rPr>
                <w:rFonts w:cs="Arial"/>
                <w:b/>
                <w:bCs/>
                <w:color w:val="000000"/>
                <w:sz w:val="16"/>
                <w:szCs w:val="16"/>
                <w:lang w:eastAsia="en-GB"/>
              </w:rPr>
              <w:t>Title</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409A6062" w14:textId="77777777" w:rsidR="008D758E" w:rsidRDefault="00340FEA">
            <w:pPr>
              <w:rPr>
                <w:rFonts w:cs="Arial"/>
                <w:b/>
                <w:bCs/>
                <w:color w:val="000000"/>
                <w:sz w:val="16"/>
                <w:szCs w:val="16"/>
                <w:lang w:eastAsia="en-GB"/>
              </w:rPr>
            </w:pPr>
            <w:r>
              <w:rPr>
                <w:rFonts w:cs="Arial"/>
                <w:b/>
                <w:bCs/>
                <w:color w:val="000000"/>
                <w:sz w:val="16"/>
                <w:szCs w:val="16"/>
                <w:lang w:eastAsia="en-GB"/>
              </w:rPr>
              <w:t>Company</w:t>
            </w:r>
          </w:p>
        </w:tc>
        <w:tc>
          <w:tcPr>
            <w:tcW w:w="8596" w:type="dxa"/>
            <w:tcBorders>
              <w:top w:val="single" w:sz="4" w:space="0" w:color="auto"/>
              <w:left w:val="single" w:sz="4" w:space="0" w:color="auto"/>
              <w:bottom w:val="single" w:sz="4" w:space="0" w:color="auto"/>
              <w:right w:val="single" w:sz="4" w:space="0" w:color="auto"/>
            </w:tcBorders>
            <w:shd w:val="clear" w:color="auto" w:fill="auto"/>
            <w:vAlign w:val="center"/>
          </w:tcPr>
          <w:p w14:paraId="7D705F79" w14:textId="77777777" w:rsidR="008D758E" w:rsidRDefault="00340FEA">
            <w:pPr>
              <w:rPr>
                <w:rFonts w:cs="Arial"/>
                <w:b/>
                <w:bCs/>
                <w:color w:val="000000"/>
                <w:sz w:val="16"/>
                <w:szCs w:val="16"/>
                <w:lang w:eastAsia="en-GB"/>
              </w:rPr>
            </w:pPr>
            <w:r>
              <w:rPr>
                <w:rFonts w:cs="Arial"/>
                <w:b/>
                <w:bCs/>
                <w:color w:val="000000"/>
                <w:sz w:val="16"/>
                <w:szCs w:val="16"/>
                <w:lang w:eastAsia="en-GB"/>
              </w:rPr>
              <w:t>Proposals</w:t>
            </w:r>
          </w:p>
        </w:tc>
      </w:tr>
      <w:tr w:rsidR="008D758E" w14:paraId="6F741ECE" w14:textId="77777777">
        <w:trPr>
          <w:trHeight w:val="300"/>
        </w:trPr>
        <w:tc>
          <w:tcPr>
            <w:tcW w:w="946"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66A9C036" w14:textId="77777777" w:rsidR="008D758E" w:rsidRDefault="00340FEA">
            <w:pPr>
              <w:rPr>
                <w:rFonts w:cs="Arial"/>
                <w:color w:val="000000"/>
                <w:sz w:val="16"/>
                <w:szCs w:val="16"/>
                <w:lang w:eastAsia="en-GB"/>
              </w:rPr>
            </w:pPr>
            <w:r>
              <w:rPr>
                <w:rFonts w:cs="Arial"/>
                <w:color w:val="000000"/>
                <w:sz w:val="16"/>
                <w:szCs w:val="16"/>
                <w:lang w:eastAsia="en-GB"/>
              </w:rPr>
              <w:t>[1]</w:t>
            </w:r>
          </w:p>
        </w:tc>
        <w:bookmarkStart w:id="0" w:name="RANGE!B1"/>
        <w:tc>
          <w:tcPr>
            <w:tcW w:w="158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193FC7B6" w14:textId="77777777" w:rsidR="008D758E" w:rsidRDefault="00340FEA">
            <w:pPr>
              <w:rPr>
                <w:rFonts w:ascii="Calibri" w:hAnsi="Calibri" w:cs="Calibri"/>
                <w:color w:val="0563C1"/>
                <w:sz w:val="22"/>
                <w:szCs w:val="22"/>
                <w:u w:val="single"/>
                <w:lang w:eastAsia="en-GB"/>
              </w:rPr>
            </w:pPr>
            <w:r>
              <w:rPr>
                <w:rFonts w:ascii="Calibri" w:hAnsi="Calibri" w:cs="Calibri"/>
                <w:color w:val="0563C1"/>
                <w:sz w:val="22"/>
                <w:szCs w:val="22"/>
                <w:u w:val="single"/>
                <w:lang w:eastAsia="en-GB"/>
              </w:rPr>
              <w:fldChar w:fldCharType="begin"/>
            </w:r>
            <w:r>
              <w:rPr>
                <w:rFonts w:ascii="Calibri" w:hAnsi="Calibri" w:cs="Calibri"/>
                <w:color w:val="0563C1"/>
                <w:sz w:val="22"/>
                <w:szCs w:val="22"/>
                <w:u w:val="single"/>
                <w:lang w:eastAsia="en-GB"/>
              </w:rPr>
              <w:instrText xml:space="preserve"> HYPERLINK "https://www.3gpp.org/ftp/TSG_RAN/WG2_RL2/TSGR2_121bis-e/Docs/R2-2303407.zip" </w:instrText>
            </w:r>
            <w:r>
              <w:rPr>
                <w:rFonts w:ascii="Calibri" w:hAnsi="Calibri" w:cs="Calibri"/>
                <w:color w:val="0563C1"/>
                <w:sz w:val="22"/>
                <w:szCs w:val="22"/>
                <w:u w:val="single"/>
                <w:lang w:eastAsia="en-GB"/>
              </w:rPr>
            </w:r>
            <w:r>
              <w:rPr>
                <w:rFonts w:ascii="Calibri" w:hAnsi="Calibri" w:cs="Calibri"/>
                <w:color w:val="0563C1"/>
                <w:sz w:val="22"/>
                <w:szCs w:val="22"/>
                <w:u w:val="single"/>
                <w:lang w:eastAsia="en-GB"/>
              </w:rPr>
              <w:fldChar w:fldCharType="separate"/>
            </w:r>
            <w:r>
              <w:rPr>
                <w:rFonts w:ascii="Calibri" w:hAnsi="Calibri" w:cs="Calibri"/>
                <w:color w:val="0563C1"/>
                <w:sz w:val="22"/>
                <w:szCs w:val="22"/>
                <w:u w:val="single"/>
                <w:lang w:eastAsia="en-GB"/>
              </w:rPr>
              <w:t>R2-2303407</w:t>
            </w:r>
            <w:r>
              <w:rPr>
                <w:rFonts w:ascii="Calibri" w:hAnsi="Calibri" w:cs="Calibri"/>
                <w:color w:val="0563C1"/>
                <w:sz w:val="22"/>
                <w:szCs w:val="22"/>
                <w:u w:val="single"/>
                <w:lang w:eastAsia="en-GB"/>
              </w:rPr>
              <w:fldChar w:fldCharType="end"/>
            </w:r>
            <w:bookmarkEnd w:id="0"/>
          </w:p>
        </w:tc>
        <w:tc>
          <w:tcPr>
            <w:tcW w:w="503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3EDD60C4" w14:textId="77777777" w:rsidR="008D758E" w:rsidRDefault="00340FEA">
            <w:pPr>
              <w:rPr>
                <w:rFonts w:cs="Arial"/>
                <w:color w:val="000000"/>
                <w:sz w:val="16"/>
                <w:szCs w:val="16"/>
                <w:lang w:eastAsia="en-GB"/>
              </w:rPr>
            </w:pPr>
            <w:r>
              <w:rPr>
                <w:rFonts w:cs="Arial"/>
                <w:color w:val="000000"/>
                <w:sz w:val="16"/>
                <w:szCs w:val="16"/>
                <w:lang w:eastAsia="en-GB"/>
              </w:rPr>
              <w:t>Support on discontinuous coverage in IoT NTN</w:t>
            </w:r>
          </w:p>
        </w:tc>
        <w:tc>
          <w:tcPr>
            <w:tcW w:w="1222"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4DD61C43" w14:textId="77777777" w:rsidR="008D758E" w:rsidRDefault="00340FEA">
            <w:pPr>
              <w:rPr>
                <w:rFonts w:cs="Arial"/>
                <w:color w:val="000000"/>
                <w:sz w:val="16"/>
                <w:szCs w:val="16"/>
                <w:lang w:eastAsia="en-GB"/>
              </w:rPr>
            </w:pPr>
            <w:r>
              <w:rPr>
                <w:rFonts w:cs="Arial"/>
                <w:color w:val="000000"/>
                <w:sz w:val="16"/>
                <w:szCs w:val="16"/>
                <w:lang w:eastAsia="en-GB"/>
              </w:rPr>
              <w:t>Apple</w:t>
            </w:r>
          </w:p>
        </w:tc>
        <w:tc>
          <w:tcPr>
            <w:tcW w:w="8596" w:type="dxa"/>
            <w:tcBorders>
              <w:top w:val="single" w:sz="4" w:space="0" w:color="auto"/>
              <w:left w:val="nil"/>
              <w:bottom w:val="nil"/>
              <w:right w:val="single" w:sz="8" w:space="0" w:color="A6A6A6"/>
            </w:tcBorders>
            <w:shd w:val="clear" w:color="auto" w:fill="auto"/>
            <w:vAlign w:val="center"/>
          </w:tcPr>
          <w:p w14:paraId="2A07271C" w14:textId="77777777" w:rsidR="008D758E" w:rsidRDefault="00340FEA">
            <w:pPr>
              <w:rPr>
                <w:rFonts w:cs="Arial"/>
                <w:color w:val="000000"/>
                <w:sz w:val="16"/>
                <w:szCs w:val="16"/>
                <w:lang w:eastAsia="en-GB"/>
              </w:rPr>
            </w:pPr>
            <w:r>
              <w:rPr>
                <w:rFonts w:cs="Arial"/>
                <w:color w:val="000000"/>
                <w:sz w:val="16"/>
                <w:szCs w:val="16"/>
                <w:lang w:eastAsia="en-GB"/>
              </w:rPr>
              <w:t>Proposal 1: RAN2 to discuss whether to address the mismatch issue between PTW and actual coverage time.</w:t>
            </w:r>
          </w:p>
        </w:tc>
      </w:tr>
      <w:tr w:rsidR="008D758E" w14:paraId="2EE03D05"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4CEC98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C165A9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09F550A"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B8E1ADB"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5A8FC35"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90E240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B91B26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F75B4C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1A4A89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4E42CC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095ACAC" w14:textId="77777777" w:rsidR="008D758E" w:rsidRDefault="00340FEA">
            <w:pPr>
              <w:rPr>
                <w:rFonts w:cs="Arial"/>
                <w:color w:val="000000"/>
                <w:sz w:val="16"/>
                <w:szCs w:val="16"/>
                <w:lang w:eastAsia="en-GB"/>
              </w:rPr>
            </w:pPr>
            <w:r>
              <w:rPr>
                <w:rFonts w:cs="Arial"/>
                <w:color w:val="000000"/>
                <w:sz w:val="16"/>
                <w:szCs w:val="16"/>
                <w:lang w:eastAsia="en-GB"/>
              </w:rPr>
              <w:t>Proposal 2: UE assistance information can be used for PTW adjustment.</w:t>
            </w:r>
          </w:p>
        </w:tc>
      </w:tr>
      <w:tr w:rsidR="008D758E" w14:paraId="75AF8C4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E89808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C13ABC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9B1E61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8D57A7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0C80D35"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743916CB"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6AA4B04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B0C11E0"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916960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286EB6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D01AC3A" w14:textId="77777777" w:rsidR="008D758E" w:rsidRDefault="00340FEA">
            <w:pPr>
              <w:rPr>
                <w:rFonts w:cs="Arial"/>
                <w:color w:val="000000"/>
                <w:sz w:val="16"/>
                <w:szCs w:val="16"/>
                <w:lang w:eastAsia="en-GB"/>
              </w:rPr>
            </w:pPr>
            <w:r>
              <w:rPr>
                <w:rFonts w:cs="Arial"/>
                <w:color w:val="000000"/>
                <w:sz w:val="16"/>
                <w:szCs w:val="16"/>
                <w:lang w:eastAsia="en-GB"/>
              </w:rPr>
              <w:t>Proposal 3: Send an LS to SA2/CT1 on unevenly distributed coverage period caused by unevenly distributed satellite from multiple satellites.</w:t>
            </w:r>
          </w:p>
        </w:tc>
      </w:tr>
      <w:tr w:rsidR="008D758E" w14:paraId="5A481FE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D2C4EF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7DE8F9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0371AE5"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D0FC63F"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1350686"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3C8A83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BFC462C"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81CBF6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1E6CB5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E12F5E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86FCAEC" w14:textId="77777777" w:rsidR="008D758E" w:rsidRDefault="00340FEA">
            <w:pPr>
              <w:rPr>
                <w:rFonts w:cs="Arial"/>
                <w:color w:val="000000"/>
                <w:sz w:val="16"/>
                <w:szCs w:val="16"/>
                <w:lang w:eastAsia="en-GB"/>
              </w:rPr>
            </w:pPr>
            <w:r>
              <w:rPr>
                <w:rFonts w:cs="Arial"/>
                <w:color w:val="000000"/>
                <w:sz w:val="16"/>
                <w:szCs w:val="16"/>
                <w:lang w:eastAsia="en-GB"/>
              </w:rPr>
              <w:t xml:space="preserve">Proposal 4: UE follows legacy operation in declaring RLF upon entering coverage gap. </w:t>
            </w:r>
          </w:p>
        </w:tc>
      </w:tr>
      <w:tr w:rsidR="008D758E" w14:paraId="355ED5B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3E8F4D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B0650F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C5D2B0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D47E1A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9A90CDB"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755DFAE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39DB7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0A56C7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53E5A2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4159D5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C416F76" w14:textId="77777777" w:rsidR="008D758E" w:rsidRDefault="00340FEA">
            <w:pPr>
              <w:rPr>
                <w:rFonts w:cs="Arial"/>
                <w:color w:val="000000"/>
                <w:sz w:val="16"/>
                <w:szCs w:val="16"/>
                <w:lang w:eastAsia="en-GB"/>
              </w:rPr>
            </w:pPr>
            <w:r>
              <w:rPr>
                <w:rFonts w:cs="Arial"/>
                <w:color w:val="000000"/>
                <w:sz w:val="16"/>
                <w:szCs w:val="16"/>
                <w:lang w:eastAsia="en-GB"/>
              </w:rPr>
              <w:t>Proposal 5: During T311, UE does not perform cell search if UE is in coverage gap.</w:t>
            </w:r>
          </w:p>
        </w:tc>
      </w:tr>
      <w:tr w:rsidR="008D758E" w14:paraId="72D5BB3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16E4AB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F34A17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1228C3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56B343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CBEE7F6"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C1DBD49"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0C7CB1C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6BE10E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49BBC1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58CC64E"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44A07E65" w14:textId="77777777" w:rsidR="008D758E" w:rsidRDefault="00340FEA">
            <w:pPr>
              <w:rPr>
                <w:rFonts w:cs="Arial"/>
                <w:color w:val="000000"/>
                <w:sz w:val="16"/>
                <w:szCs w:val="16"/>
                <w:lang w:eastAsia="en-GB"/>
              </w:rPr>
            </w:pPr>
            <w:r>
              <w:rPr>
                <w:rFonts w:cs="Arial"/>
                <w:color w:val="000000"/>
                <w:sz w:val="16"/>
                <w:szCs w:val="16"/>
                <w:lang w:eastAsia="en-GB"/>
              </w:rPr>
              <w:t xml:space="preserve">Proposal 6: RAN2 to discuss whether to support discontinuous coverage scenario in inactive state. </w:t>
            </w:r>
          </w:p>
        </w:tc>
      </w:tr>
      <w:tr w:rsidR="008D758E" w14:paraId="25114CEB"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7BF37621" w14:textId="77777777" w:rsidR="008D758E" w:rsidRDefault="00340FEA">
            <w:pPr>
              <w:rPr>
                <w:rFonts w:cs="Arial"/>
                <w:color w:val="000000"/>
                <w:sz w:val="16"/>
                <w:szCs w:val="16"/>
                <w:lang w:eastAsia="en-GB"/>
              </w:rPr>
            </w:pPr>
            <w:r>
              <w:rPr>
                <w:rFonts w:cs="Arial"/>
                <w:color w:val="000000"/>
                <w:sz w:val="16"/>
                <w:szCs w:val="16"/>
                <w:lang w:eastAsia="en-GB"/>
              </w:rPr>
              <w:t>[2]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4607BD4F" w14:textId="77777777" w:rsidR="008D758E" w:rsidRDefault="00000000">
            <w:pPr>
              <w:rPr>
                <w:rFonts w:ascii="Calibri" w:hAnsi="Calibri" w:cs="Calibri"/>
                <w:color w:val="0563C1"/>
                <w:sz w:val="22"/>
                <w:szCs w:val="22"/>
                <w:u w:val="single"/>
                <w:lang w:eastAsia="en-GB"/>
              </w:rPr>
            </w:pPr>
            <w:hyperlink r:id="rId15" w:history="1">
              <w:r w:rsidR="00340FEA">
                <w:rPr>
                  <w:rFonts w:ascii="Calibri" w:hAnsi="Calibri" w:cs="Calibri"/>
                  <w:color w:val="0563C1"/>
                  <w:sz w:val="22"/>
                  <w:szCs w:val="22"/>
                  <w:u w:val="single"/>
                  <w:lang w:eastAsia="en-GB"/>
                </w:rPr>
                <w:t>R2-2302560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31F65A24" w14:textId="77777777" w:rsidR="008D758E" w:rsidRDefault="00340FEA">
            <w:pPr>
              <w:rPr>
                <w:rFonts w:cs="Arial"/>
                <w:color w:val="000000"/>
                <w:sz w:val="16"/>
                <w:szCs w:val="16"/>
                <w:lang w:eastAsia="en-GB"/>
              </w:rPr>
            </w:pPr>
            <w:r>
              <w:rPr>
                <w:rFonts w:cs="Arial"/>
                <w:color w:val="000000"/>
                <w:sz w:val="16"/>
                <w:szCs w:val="16"/>
                <w:lang w:eastAsia="en-GB"/>
              </w:rPr>
              <w:t>Discussion on 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52ECD3C5" w14:textId="77777777" w:rsidR="008D758E" w:rsidRDefault="00340FEA">
            <w:pPr>
              <w:rPr>
                <w:rFonts w:cs="Arial"/>
                <w:color w:val="000000"/>
                <w:sz w:val="16"/>
                <w:szCs w:val="16"/>
                <w:lang w:eastAsia="en-GB"/>
              </w:rPr>
            </w:pPr>
            <w:r>
              <w:rPr>
                <w:rFonts w:cs="Arial"/>
                <w:color w:val="000000"/>
                <w:sz w:val="16"/>
                <w:szCs w:val="16"/>
                <w:lang w:eastAsia="en-GB"/>
              </w:rPr>
              <w:t>CATT</w:t>
            </w:r>
          </w:p>
        </w:tc>
        <w:tc>
          <w:tcPr>
            <w:tcW w:w="8596" w:type="dxa"/>
            <w:tcBorders>
              <w:top w:val="nil"/>
              <w:left w:val="nil"/>
              <w:bottom w:val="nil"/>
              <w:right w:val="single" w:sz="8" w:space="0" w:color="A6A6A6"/>
            </w:tcBorders>
            <w:shd w:val="clear" w:color="auto" w:fill="auto"/>
            <w:vAlign w:val="center"/>
          </w:tcPr>
          <w:p w14:paraId="62850B59" w14:textId="77777777" w:rsidR="008D758E" w:rsidRDefault="00340FEA">
            <w:pPr>
              <w:rPr>
                <w:rFonts w:cs="Arial"/>
                <w:color w:val="000000"/>
                <w:sz w:val="16"/>
                <w:szCs w:val="16"/>
                <w:lang w:eastAsia="en-GB"/>
              </w:rPr>
            </w:pPr>
            <w:r>
              <w:rPr>
                <w:rFonts w:cs="Arial"/>
                <w:color w:val="000000"/>
                <w:sz w:val="16"/>
                <w:szCs w:val="16"/>
                <w:lang w:eastAsia="en-GB"/>
              </w:rPr>
              <w:t>Proposal 1</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Some enhancement is needed for HARQ process with HARQ enabling when there is no enough time for ACK/NACK feedback because of the incoming coverage hole. </w:t>
            </w:r>
          </w:p>
        </w:tc>
      </w:tr>
      <w:tr w:rsidR="008D758E" w14:paraId="31DE60DD"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3C0A95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12C490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AF9E7F6"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044831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F66B29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2E5F9A9"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3B36CA7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002ECD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B4495E6"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1376F5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6B683AA" w14:textId="77777777" w:rsidR="008D758E" w:rsidRDefault="00340FEA">
            <w:pPr>
              <w:rPr>
                <w:rFonts w:cs="Arial"/>
                <w:color w:val="000000"/>
                <w:sz w:val="16"/>
                <w:szCs w:val="16"/>
                <w:lang w:eastAsia="en-GB"/>
              </w:rPr>
            </w:pPr>
            <w:r>
              <w:rPr>
                <w:rFonts w:cs="Arial"/>
                <w:color w:val="000000"/>
                <w:sz w:val="16"/>
                <w:szCs w:val="16"/>
                <w:lang w:eastAsia="en-GB"/>
              </w:rPr>
              <w:t>Proposal 2</w:t>
            </w:r>
            <w:r>
              <w:rPr>
                <w:rFonts w:ascii="MS Gothic" w:eastAsia="MS Gothic" w:hAnsi="MS Gothic" w:cs="Arial" w:hint="eastAsia"/>
                <w:color w:val="000000"/>
                <w:sz w:val="16"/>
                <w:szCs w:val="16"/>
                <w:lang w:eastAsia="en-GB"/>
              </w:rPr>
              <w:t>：</w:t>
            </w:r>
            <w:r>
              <w:rPr>
                <w:rFonts w:cs="Arial"/>
                <w:color w:val="000000"/>
                <w:sz w:val="16"/>
                <w:szCs w:val="16"/>
                <w:lang w:eastAsia="en-GB"/>
              </w:rPr>
              <w:t>Providing satellite information corresponding to discontinuous coverage via dedicated signaling (not RRC Release message) is not needed, or at least should be de-prioritized.</w:t>
            </w:r>
          </w:p>
        </w:tc>
      </w:tr>
      <w:tr w:rsidR="008D758E" w14:paraId="282F4E7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BA7874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4FCD80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2F8685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EC7F61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8380547" w14:textId="77777777" w:rsidR="008D758E" w:rsidRDefault="00340FEA">
            <w:pPr>
              <w:rPr>
                <w:rFonts w:cs="Arial"/>
                <w:color w:val="000000"/>
                <w:sz w:val="16"/>
                <w:szCs w:val="16"/>
                <w:lang w:eastAsia="en-GB"/>
              </w:rPr>
            </w:pPr>
            <w:r>
              <w:rPr>
                <w:rFonts w:cs="Arial"/>
                <w:color w:val="000000"/>
                <w:sz w:val="16"/>
                <w:szCs w:val="16"/>
                <w:lang w:eastAsia="en-GB"/>
              </w:rPr>
              <w:t xml:space="preserve"> </w:t>
            </w:r>
          </w:p>
        </w:tc>
      </w:tr>
      <w:tr w:rsidR="008D758E" w14:paraId="0458B5A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9E2AEC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858104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575B45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F95003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236333E" w14:textId="77777777" w:rsidR="008D758E" w:rsidRDefault="00340FEA">
            <w:pPr>
              <w:rPr>
                <w:rFonts w:cs="Arial"/>
                <w:color w:val="000000"/>
                <w:sz w:val="16"/>
                <w:szCs w:val="16"/>
                <w:lang w:eastAsia="en-GB"/>
              </w:rPr>
            </w:pP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RRC Release message can be updated to enhance discontinuous coverage.</w:t>
            </w:r>
          </w:p>
        </w:tc>
      </w:tr>
      <w:tr w:rsidR="008D758E" w14:paraId="2523297D"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A3CAEB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5086CE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F47283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7DDE22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63AB449"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7748532"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50FB798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A70FC3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B88A63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45D7CD4"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18A7343" w14:textId="77777777" w:rsidR="008D758E" w:rsidRDefault="00340FEA">
            <w:pPr>
              <w:rPr>
                <w:rFonts w:cs="Arial"/>
                <w:color w:val="000000"/>
                <w:sz w:val="16"/>
                <w:szCs w:val="16"/>
                <w:lang w:eastAsia="en-GB"/>
              </w:rPr>
            </w:pPr>
            <w:r>
              <w:rPr>
                <w:rFonts w:cs="Arial"/>
                <w:color w:val="000000"/>
                <w:sz w:val="16"/>
                <w:szCs w:val="16"/>
                <w:lang w:eastAsia="en-GB"/>
              </w:rPr>
              <w:t>Proposal 4</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Enhancements on paging and eDRX should be supported to avoid UE monitoring paging during the UE unreachability periods, and to guarantee the UE reachability during the coverage periods. </w:t>
            </w:r>
          </w:p>
        </w:tc>
      </w:tr>
      <w:tr w:rsidR="008D758E" w14:paraId="061A916F"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C2676F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AAE336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7F7ACB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3A9092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6D1B507"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B97139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449F22A"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3DC20D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EE5451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C98E49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0864F24" w14:textId="77777777" w:rsidR="008D758E" w:rsidRDefault="00340FEA">
            <w:pPr>
              <w:rPr>
                <w:rFonts w:cs="Arial"/>
                <w:color w:val="000000"/>
                <w:sz w:val="16"/>
                <w:szCs w:val="16"/>
                <w:lang w:eastAsia="en-GB"/>
              </w:rPr>
            </w:pPr>
            <w:r>
              <w:rPr>
                <w:rFonts w:cs="Arial"/>
                <w:color w:val="000000"/>
                <w:sz w:val="16"/>
                <w:szCs w:val="16"/>
                <w:lang w:eastAsia="en-GB"/>
              </w:rPr>
              <w:t>Proposal 5</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The calculations related with paging/eDRX (e.g., PH/PO, PH or PTW) should not be changed. </w:t>
            </w:r>
          </w:p>
        </w:tc>
      </w:tr>
      <w:tr w:rsidR="008D758E" w14:paraId="42E4E74F"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DD63BF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EC7B64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EA9383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CDF194F"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5DAB880"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076D900"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628A8F4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8A6640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257B82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A40B41F"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3F4AB7B8" w14:textId="77777777" w:rsidR="008D758E" w:rsidRDefault="00340FEA">
            <w:pPr>
              <w:rPr>
                <w:rFonts w:cs="Arial"/>
                <w:color w:val="000000"/>
                <w:sz w:val="16"/>
                <w:szCs w:val="16"/>
                <w:lang w:eastAsia="en-GB"/>
              </w:rPr>
            </w:pPr>
            <w:r>
              <w:rPr>
                <w:rFonts w:cs="Arial"/>
                <w:color w:val="000000"/>
                <w:sz w:val="16"/>
                <w:szCs w:val="16"/>
                <w:lang w:eastAsia="en-GB"/>
              </w:rPr>
              <w:t>Proposal 6</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Then enhancement for connected UE upon coming of discontinuous coverage should be de-prioritized. </w:t>
            </w:r>
          </w:p>
        </w:tc>
      </w:tr>
      <w:tr w:rsidR="008D758E" w14:paraId="19B5BA11"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5A6F8F98" w14:textId="77777777" w:rsidR="008D758E" w:rsidRDefault="00340FEA">
            <w:pPr>
              <w:rPr>
                <w:rFonts w:cs="Arial"/>
                <w:color w:val="000000"/>
                <w:sz w:val="16"/>
                <w:szCs w:val="16"/>
                <w:lang w:eastAsia="en-GB"/>
              </w:rPr>
            </w:pPr>
            <w:r>
              <w:rPr>
                <w:rFonts w:cs="Arial"/>
                <w:color w:val="000000"/>
                <w:sz w:val="16"/>
                <w:szCs w:val="16"/>
                <w:lang w:eastAsia="en-GB"/>
              </w:rPr>
              <w:t>[3]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04E495B6" w14:textId="77777777" w:rsidR="008D758E" w:rsidRDefault="00000000">
            <w:pPr>
              <w:rPr>
                <w:rFonts w:ascii="Calibri" w:hAnsi="Calibri" w:cs="Calibri"/>
                <w:color w:val="0563C1"/>
                <w:sz w:val="22"/>
                <w:szCs w:val="22"/>
                <w:u w:val="single"/>
                <w:lang w:eastAsia="en-GB"/>
              </w:rPr>
            </w:pPr>
            <w:hyperlink r:id="rId16" w:history="1">
              <w:r w:rsidR="00340FEA">
                <w:rPr>
                  <w:rFonts w:ascii="Calibri" w:hAnsi="Calibri" w:cs="Calibri"/>
                  <w:color w:val="0563C1"/>
                  <w:sz w:val="22"/>
                  <w:szCs w:val="22"/>
                  <w:u w:val="single"/>
                  <w:lang w:eastAsia="en-GB"/>
                </w:rPr>
                <w:t>R2-2303520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50501246" w14:textId="77777777" w:rsidR="008D758E" w:rsidRDefault="00340FEA">
            <w:pPr>
              <w:rPr>
                <w:rFonts w:cs="Arial"/>
                <w:color w:val="000000"/>
                <w:sz w:val="16"/>
                <w:szCs w:val="16"/>
                <w:lang w:eastAsia="en-GB"/>
              </w:rPr>
            </w:pPr>
            <w:r>
              <w:rPr>
                <w:rFonts w:cs="Arial"/>
                <w:color w:val="000000"/>
                <w:sz w:val="16"/>
                <w:szCs w:val="16"/>
                <w:lang w:eastAsia="en-GB"/>
              </w:rPr>
              <w:t>Discussion on the discontinuous coverage for IoT-NTN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2AD9F93F" w14:textId="77777777" w:rsidR="008D758E" w:rsidRDefault="00340FEA">
            <w:pPr>
              <w:rPr>
                <w:rFonts w:cs="Arial"/>
                <w:color w:val="000000"/>
                <w:sz w:val="16"/>
                <w:szCs w:val="16"/>
                <w:lang w:eastAsia="en-GB"/>
              </w:rPr>
            </w:pPr>
            <w:r>
              <w:rPr>
                <w:rFonts w:cs="Arial"/>
                <w:color w:val="000000"/>
                <w:sz w:val="16"/>
                <w:szCs w:val="16"/>
                <w:lang w:eastAsia="en-GB"/>
              </w:rPr>
              <w:t>CMCC</w:t>
            </w:r>
          </w:p>
        </w:tc>
        <w:tc>
          <w:tcPr>
            <w:tcW w:w="8596" w:type="dxa"/>
            <w:tcBorders>
              <w:top w:val="nil"/>
              <w:left w:val="nil"/>
              <w:bottom w:val="nil"/>
              <w:right w:val="single" w:sz="8" w:space="0" w:color="A6A6A6"/>
            </w:tcBorders>
            <w:shd w:val="clear" w:color="auto" w:fill="auto"/>
            <w:vAlign w:val="center"/>
          </w:tcPr>
          <w:p w14:paraId="073BBC5C" w14:textId="77777777" w:rsidR="008D758E" w:rsidRDefault="00340FEA">
            <w:pPr>
              <w:rPr>
                <w:rFonts w:cs="Arial"/>
                <w:color w:val="000000"/>
                <w:sz w:val="16"/>
                <w:szCs w:val="16"/>
                <w:lang w:eastAsia="en-GB"/>
              </w:rPr>
            </w:pPr>
            <w:r>
              <w:rPr>
                <w:rFonts w:cs="Arial"/>
                <w:color w:val="000000"/>
                <w:sz w:val="16"/>
                <w:szCs w:val="16"/>
                <w:lang w:eastAsia="en-GB"/>
              </w:rPr>
              <w:t>Proposal 1: RAN2 discuss to transfer more satellite assistance information via dedicated signaling, SIB segmentation or multiple SIBs.</w:t>
            </w:r>
          </w:p>
        </w:tc>
      </w:tr>
      <w:tr w:rsidR="008D758E" w14:paraId="5A8C3853"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BAFCAD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205311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C39D005"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0EE294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BB2845A"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0903A18"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5059BAD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D62B40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EA09700"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1CDD8E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1060F92" w14:textId="77777777" w:rsidR="008D758E" w:rsidRDefault="00340FEA">
            <w:pPr>
              <w:rPr>
                <w:rFonts w:cs="Arial"/>
                <w:color w:val="000000"/>
                <w:sz w:val="16"/>
                <w:szCs w:val="16"/>
                <w:lang w:eastAsia="en-GB"/>
              </w:rPr>
            </w:pPr>
            <w:r>
              <w:rPr>
                <w:rFonts w:cs="Arial"/>
                <w:color w:val="000000"/>
                <w:sz w:val="16"/>
                <w:szCs w:val="16"/>
                <w:lang w:eastAsia="en-GB"/>
              </w:rPr>
              <w:t>Proposal 2: The UE can provide the out-of-coverage information to RAN node for e.g, optimization on RRC release or paging.</w:t>
            </w:r>
          </w:p>
        </w:tc>
      </w:tr>
      <w:tr w:rsidR="008D758E" w14:paraId="0016323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8116D7C"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FA1DB7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F6CCDD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C210BF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AD3F2CC"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2845789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E90FAA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AEC21D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FDA5E6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764DC4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3636C7A" w14:textId="77777777" w:rsidR="008D758E" w:rsidRDefault="00340FEA">
            <w:pPr>
              <w:rPr>
                <w:rFonts w:cs="Arial"/>
                <w:color w:val="000000"/>
                <w:sz w:val="16"/>
                <w:szCs w:val="16"/>
                <w:lang w:eastAsia="en-GB"/>
              </w:rPr>
            </w:pPr>
            <w:r>
              <w:rPr>
                <w:rFonts w:cs="Arial"/>
                <w:color w:val="000000"/>
                <w:sz w:val="16"/>
                <w:szCs w:val="16"/>
                <w:lang w:eastAsia="en-GB"/>
              </w:rPr>
              <w:t>Proposal 3: The UE out-of-coverage information can be kept by RAN node when the UE enters into idle mode.</w:t>
            </w:r>
          </w:p>
        </w:tc>
      </w:tr>
      <w:tr w:rsidR="008D758E" w14:paraId="460480C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C30CEE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77EC37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51DB1FA"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F41A66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49A7EEF"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7C8B8A21"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35CCFFA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47772D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57D9A8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E9D8FD1"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7DA34B45" w14:textId="77777777" w:rsidR="008D758E" w:rsidRDefault="00340FEA">
            <w:pPr>
              <w:rPr>
                <w:rFonts w:cs="Arial"/>
                <w:color w:val="000000"/>
                <w:sz w:val="16"/>
                <w:szCs w:val="16"/>
                <w:lang w:eastAsia="en-GB"/>
              </w:rPr>
            </w:pPr>
            <w:r>
              <w:rPr>
                <w:rFonts w:cs="Arial"/>
                <w:color w:val="000000"/>
                <w:sz w:val="16"/>
                <w:szCs w:val="16"/>
                <w:lang w:eastAsia="en-GB"/>
              </w:rPr>
              <w:t>Proposal 4: A new cause value ‘Release due to discontinuous coverage’ is introduced in RRCRelease message.</w:t>
            </w:r>
          </w:p>
        </w:tc>
      </w:tr>
      <w:tr w:rsidR="008D758E" w14:paraId="394B463D" w14:textId="77777777">
        <w:trPr>
          <w:trHeight w:val="465"/>
        </w:trPr>
        <w:tc>
          <w:tcPr>
            <w:tcW w:w="946" w:type="dxa"/>
            <w:tcBorders>
              <w:top w:val="nil"/>
              <w:left w:val="single" w:sz="8" w:space="0" w:color="A6A6A6"/>
              <w:bottom w:val="single" w:sz="8" w:space="0" w:color="A6A6A6"/>
              <w:right w:val="single" w:sz="8" w:space="0" w:color="A6A6A6"/>
            </w:tcBorders>
            <w:shd w:val="clear" w:color="auto" w:fill="auto"/>
            <w:vAlign w:val="center"/>
          </w:tcPr>
          <w:p w14:paraId="103EFBC4" w14:textId="77777777" w:rsidR="008D758E" w:rsidRDefault="00340FEA">
            <w:pPr>
              <w:rPr>
                <w:rFonts w:cs="Arial"/>
                <w:color w:val="000000"/>
                <w:sz w:val="16"/>
                <w:szCs w:val="16"/>
                <w:lang w:eastAsia="en-GB"/>
              </w:rPr>
            </w:pPr>
            <w:r>
              <w:rPr>
                <w:rFonts w:cs="Arial"/>
                <w:color w:val="000000"/>
                <w:sz w:val="16"/>
                <w:szCs w:val="16"/>
                <w:lang w:eastAsia="en-GB"/>
              </w:rPr>
              <w:t>[4]</w:t>
            </w:r>
          </w:p>
        </w:tc>
        <w:tc>
          <w:tcPr>
            <w:tcW w:w="1583" w:type="dxa"/>
            <w:tcBorders>
              <w:top w:val="nil"/>
              <w:left w:val="nil"/>
              <w:bottom w:val="single" w:sz="8" w:space="0" w:color="A6A6A6"/>
              <w:right w:val="single" w:sz="8" w:space="0" w:color="A6A6A6"/>
            </w:tcBorders>
            <w:shd w:val="clear" w:color="auto" w:fill="auto"/>
            <w:vAlign w:val="center"/>
          </w:tcPr>
          <w:p w14:paraId="5B4D57B5" w14:textId="77777777" w:rsidR="008D758E" w:rsidRDefault="00000000">
            <w:pPr>
              <w:rPr>
                <w:rFonts w:ascii="Calibri" w:hAnsi="Calibri" w:cs="Calibri"/>
                <w:color w:val="0563C1"/>
                <w:sz w:val="22"/>
                <w:szCs w:val="22"/>
                <w:u w:val="single"/>
                <w:lang w:eastAsia="en-GB"/>
              </w:rPr>
            </w:pPr>
            <w:hyperlink r:id="rId17" w:history="1">
              <w:r w:rsidR="00340FEA">
                <w:rPr>
                  <w:rFonts w:ascii="Calibri" w:hAnsi="Calibri" w:cs="Calibri"/>
                  <w:color w:val="0563C1"/>
                  <w:sz w:val="22"/>
                  <w:szCs w:val="22"/>
                  <w:u w:val="single"/>
                  <w:lang w:eastAsia="en-GB"/>
                </w:rPr>
                <w:t>R2-2303735</w:t>
              </w:r>
            </w:hyperlink>
          </w:p>
        </w:tc>
        <w:tc>
          <w:tcPr>
            <w:tcW w:w="5033" w:type="dxa"/>
            <w:tcBorders>
              <w:top w:val="nil"/>
              <w:left w:val="nil"/>
              <w:bottom w:val="single" w:sz="8" w:space="0" w:color="A6A6A6"/>
              <w:right w:val="single" w:sz="8" w:space="0" w:color="A6A6A6"/>
            </w:tcBorders>
            <w:shd w:val="clear" w:color="auto" w:fill="auto"/>
            <w:vAlign w:val="center"/>
          </w:tcPr>
          <w:p w14:paraId="412A9BDC" w14:textId="77777777" w:rsidR="008D758E" w:rsidRDefault="00340FEA">
            <w:pPr>
              <w:rPr>
                <w:rFonts w:cs="Arial"/>
                <w:color w:val="000000"/>
                <w:sz w:val="16"/>
                <w:szCs w:val="16"/>
                <w:lang w:eastAsia="en-GB"/>
              </w:rPr>
            </w:pPr>
            <w:r>
              <w:rPr>
                <w:rFonts w:cs="Arial"/>
                <w:color w:val="000000"/>
                <w:sz w:val="16"/>
                <w:szCs w:val="16"/>
                <w:lang w:eastAsia="en-GB"/>
              </w:rPr>
              <w:t>Enhancements to discontinuous coverage</w:t>
            </w:r>
          </w:p>
        </w:tc>
        <w:tc>
          <w:tcPr>
            <w:tcW w:w="1222" w:type="dxa"/>
            <w:tcBorders>
              <w:top w:val="nil"/>
              <w:left w:val="nil"/>
              <w:bottom w:val="single" w:sz="8" w:space="0" w:color="A6A6A6"/>
              <w:right w:val="single" w:sz="8" w:space="0" w:color="A6A6A6"/>
            </w:tcBorders>
            <w:shd w:val="clear" w:color="auto" w:fill="auto"/>
            <w:vAlign w:val="center"/>
          </w:tcPr>
          <w:p w14:paraId="1AAA3059" w14:textId="77777777" w:rsidR="008D758E" w:rsidRDefault="00340FEA">
            <w:pPr>
              <w:rPr>
                <w:rFonts w:cs="Arial"/>
                <w:color w:val="000000"/>
                <w:sz w:val="16"/>
                <w:szCs w:val="16"/>
                <w:lang w:eastAsia="en-GB"/>
              </w:rPr>
            </w:pPr>
            <w:r>
              <w:rPr>
                <w:rFonts w:cs="Arial"/>
                <w:color w:val="000000"/>
                <w:sz w:val="16"/>
                <w:szCs w:val="16"/>
                <w:lang w:eastAsia="en-GB"/>
              </w:rPr>
              <w:t>Ericsson</w:t>
            </w:r>
          </w:p>
        </w:tc>
        <w:tc>
          <w:tcPr>
            <w:tcW w:w="8596" w:type="dxa"/>
            <w:tcBorders>
              <w:top w:val="nil"/>
              <w:left w:val="nil"/>
              <w:bottom w:val="single" w:sz="8" w:space="0" w:color="A6A6A6"/>
              <w:right w:val="single" w:sz="8" w:space="0" w:color="A6A6A6"/>
            </w:tcBorders>
            <w:shd w:val="clear" w:color="auto" w:fill="auto"/>
            <w:vAlign w:val="center"/>
          </w:tcPr>
          <w:p w14:paraId="0E0D8F9E" w14:textId="77777777" w:rsidR="008D758E" w:rsidRDefault="00340FEA">
            <w:pPr>
              <w:rPr>
                <w:rFonts w:cs="Arial"/>
                <w:color w:val="000000"/>
                <w:sz w:val="16"/>
                <w:szCs w:val="16"/>
                <w:lang w:eastAsia="en-GB"/>
              </w:rPr>
            </w:pPr>
            <w:r>
              <w:rPr>
                <w:rFonts w:cs="Arial"/>
                <w:color w:val="000000"/>
                <w:sz w:val="16"/>
                <w:szCs w:val="16"/>
                <w:lang w:eastAsia="en-GB"/>
              </w:rPr>
              <w:t>Proposal 1 Provide measurement assistance information, e.g., PCI or carrier frequency, in SIB32 to facilitate cell selection and reduce service interruption after an NTN coverage gap.</w:t>
            </w:r>
          </w:p>
        </w:tc>
      </w:tr>
      <w:tr w:rsidR="008D758E" w14:paraId="678070F0"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7D26196" w14:textId="77777777" w:rsidR="008D758E" w:rsidRDefault="00340FEA">
            <w:pPr>
              <w:rPr>
                <w:rFonts w:cs="Arial"/>
                <w:color w:val="000000"/>
                <w:sz w:val="16"/>
                <w:szCs w:val="16"/>
                <w:lang w:eastAsia="en-GB"/>
              </w:rPr>
            </w:pPr>
            <w:r>
              <w:rPr>
                <w:rFonts w:cs="Arial"/>
                <w:color w:val="000000"/>
                <w:sz w:val="16"/>
                <w:szCs w:val="16"/>
                <w:lang w:eastAsia="en-GB"/>
              </w:rPr>
              <w:t>[5]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7CF67FA5" w14:textId="77777777" w:rsidR="008D758E" w:rsidRDefault="00000000">
            <w:pPr>
              <w:rPr>
                <w:rFonts w:ascii="Calibri" w:hAnsi="Calibri" w:cs="Calibri"/>
                <w:color w:val="0563C1"/>
                <w:sz w:val="22"/>
                <w:szCs w:val="22"/>
                <w:u w:val="single"/>
                <w:lang w:eastAsia="en-GB"/>
              </w:rPr>
            </w:pPr>
            <w:hyperlink r:id="rId18" w:history="1">
              <w:r w:rsidR="00340FEA">
                <w:rPr>
                  <w:rFonts w:ascii="Calibri" w:hAnsi="Calibri" w:cs="Calibri"/>
                  <w:color w:val="0563C1"/>
                  <w:sz w:val="22"/>
                  <w:szCs w:val="22"/>
                  <w:u w:val="single"/>
                  <w:lang w:eastAsia="en-GB"/>
                </w:rPr>
                <w:t>R2-2304081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78BDA13" w14:textId="77777777" w:rsidR="008D758E" w:rsidRDefault="00340FEA">
            <w:pPr>
              <w:rPr>
                <w:rFonts w:cs="Arial"/>
                <w:color w:val="000000"/>
                <w:sz w:val="16"/>
                <w:szCs w:val="16"/>
                <w:lang w:eastAsia="en-GB"/>
              </w:rPr>
            </w:pPr>
            <w:r>
              <w:rPr>
                <w:rFonts w:cs="Arial"/>
                <w:color w:val="000000"/>
                <w:sz w:val="16"/>
                <w:szCs w:val="16"/>
                <w:lang w:eastAsia="en-GB"/>
              </w:rPr>
              <w:t>Discussion on the UE Unreachability Periods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6B39CB90" w14:textId="77777777" w:rsidR="008D758E" w:rsidRDefault="00340FEA">
            <w:pPr>
              <w:rPr>
                <w:rFonts w:cs="Arial"/>
                <w:color w:val="000000"/>
                <w:sz w:val="16"/>
                <w:szCs w:val="16"/>
                <w:lang w:eastAsia="en-GB"/>
              </w:rPr>
            </w:pPr>
            <w:r>
              <w:rPr>
                <w:rFonts w:cs="Arial"/>
                <w:color w:val="000000"/>
                <w:sz w:val="16"/>
                <w:szCs w:val="16"/>
                <w:lang w:eastAsia="en-GB"/>
              </w:rPr>
              <w:t>Google Inc.</w:t>
            </w:r>
          </w:p>
        </w:tc>
        <w:tc>
          <w:tcPr>
            <w:tcW w:w="8596" w:type="dxa"/>
            <w:tcBorders>
              <w:top w:val="nil"/>
              <w:left w:val="nil"/>
              <w:bottom w:val="nil"/>
              <w:right w:val="single" w:sz="8" w:space="0" w:color="A6A6A6"/>
            </w:tcBorders>
            <w:shd w:val="clear" w:color="auto" w:fill="auto"/>
            <w:vAlign w:val="center"/>
          </w:tcPr>
          <w:p w14:paraId="23434A27" w14:textId="77777777" w:rsidR="008D758E" w:rsidRDefault="00340FEA">
            <w:pPr>
              <w:rPr>
                <w:rFonts w:cs="Arial"/>
                <w:color w:val="000000"/>
                <w:sz w:val="16"/>
                <w:szCs w:val="16"/>
                <w:lang w:eastAsia="en-GB"/>
              </w:rPr>
            </w:pPr>
            <w:r>
              <w:rPr>
                <w:rFonts w:cs="Arial"/>
                <w:color w:val="000000"/>
                <w:sz w:val="16"/>
                <w:szCs w:val="16"/>
                <w:lang w:eastAsia="en-GB"/>
              </w:rPr>
              <w:t>Proposal 1 The UE AS notifies the UE NAS at the time when the UE is about to leave the network coverage, and/or when the UE is back to the network coverage. The UE AS may include the information regarding how long the UE would be out of network coverage while notifying the UE NAS of leaving the network coverage.</w:t>
            </w:r>
          </w:p>
        </w:tc>
      </w:tr>
      <w:tr w:rsidR="008D758E" w14:paraId="3ABDD44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5799EEC"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5D2A79D"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D7510B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F1039A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C8022A4"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2AEA8C43"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1F868F4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834441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8249B91"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F70DD8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7EF1AF8" w14:textId="77777777" w:rsidR="008D758E" w:rsidRDefault="00340FEA">
            <w:pPr>
              <w:rPr>
                <w:rFonts w:cs="Arial"/>
                <w:color w:val="000000"/>
                <w:sz w:val="16"/>
                <w:szCs w:val="16"/>
                <w:lang w:eastAsia="en-GB"/>
              </w:rPr>
            </w:pPr>
            <w:r>
              <w:rPr>
                <w:rFonts w:cs="Arial"/>
                <w:color w:val="000000"/>
                <w:sz w:val="16"/>
                <w:szCs w:val="16"/>
                <w:lang w:eastAsia="en-GB"/>
              </w:rPr>
              <w:t>Proposal 2 Upon determining that the UE has entered an unreachability period, a RRC_CONNECTED UE transitions to RRC_IDLE immediately without starting T310 or T311. If T310 or T311 has been started already upon the determination, the UE stops T310 or T311 and transitions to RRC_IDLE directly.</w:t>
            </w:r>
          </w:p>
        </w:tc>
      </w:tr>
      <w:tr w:rsidR="008D758E" w14:paraId="62B4A9F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313BD0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747BBD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5FD079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718DAF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F95D90D"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4062383"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47E8D49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A2FEA90"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B46640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677AECA"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78796434" w14:textId="77777777" w:rsidR="008D758E" w:rsidRDefault="00340FEA">
            <w:pPr>
              <w:rPr>
                <w:rFonts w:cs="Arial"/>
                <w:color w:val="000000"/>
                <w:sz w:val="16"/>
                <w:szCs w:val="16"/>
                <w:lang w:eastAsia="en-GB"/>
              </w:rPr>
            </w:pPr>
            <w:r>
              <w:rPr>
                <w:rFonts w:cs="Arial"/>
                <w:color w:val="000000"/>
                <w:sz w:val="16"/>
                <w:szCs w:val="16"/>
                <w:lang w:eastAsia="en-GB"/>
              </w:rPr>
              <w:t>Proposal 3 A RRC_CONNECTED UE can inform the network of the remaining time that the UE will be within the satellite coverage before entering an unreachability period, using a RRC message (e.g., UEAssistanceInformation).</w:t>
            </w:r>
          </w:p>
        </w:tc>
      </w:tr>
      <w:tr w:rsidR="008D758E" w14:paraId="0E05AA5B"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5A8D45E9" w14:textId="77777777" w:rsidR="008D758E" w:rsidRDefault="00340FEA">
            <w:pPr>
              <w:rPr>
                <w:rFonts w:cs="Arial"/>
                <w:color w:val="000000"/>
                <w:sz w:val="16"/>
                <w:szCs w:val="16"/>
                <w:lang w:eastAsia="en-GB"/>
              </w:rPr>
            </w:pPr>
            <w:r>
              <w:rPr>
                <w:rFonts w:cs="Arial"/>
                <w:color w:val="000000"/>
                <w:sz w:val="16"/>
                <w:szCs w:val="16"/>
                <w:lang w:eastAsia="en-GB"/>
              </w:rPr>
              <w:t>[6]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78BFD601" w14:textId="77777777" w:rsidR="008D758E" w:rsidRDefault="00000000">
            <w:pPr>
              <w:rPr>
                <w:rFonts w:ascii="Calibri" w:hAnsi="Calibri" w:cs="Calibri"/>
                <w:color w:val="0563C1"/>
                <w:sz w:val="22"/>
                <w:szCs w:val="22"/>
                <w:u w:val="single"/>
                <w:lang w:eastAsia="en-GB"/>
              </w:rPr>
            </w:pPr>
            <w:hyperlink r:id="rId19" w:history="1">
              <w:r w:rsidR="00340FEA">
                <w:rPr>
                  <w:rFonts w:ascii="Calibri" w:hAnsi="Calibri" w:cs="Calibri"/>
                  <w:color w:val="0563C1"/>
                  <w:sz w:val="22"/>
                  <w:szCs w:val="22"/>
                  <w:u w:val="single"/>
                  <w:lang w:eastAsia="en-GB"/>
                </w:rPr>
                <w:t>R2-2303963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7281E6D0" w14:textId="77777777" w:rsidR="008D758E" w:rsidRDefault="00340FEA">
            <w:pPr>
              <w:rPr>
                <w:rFonts w:cs="Arial"/>
                <w:color w:val="000000"/>
                <w:sz w:val="16"/>
                <w:szCs w:val="16"/>
                <w:lang w:eastAsia="en-GB"/>
              </w:rPr>
            </w:pPr>
            <w:r>
              <w:rPr>
                <w:rFonts w:cs="Arial"/>
                <w:color w:val="000000"/>
                <w:sz w:val="16"/>
                <w:szCs w:val="16"/>
                <w:lang w:eastAsia="en-GB"/>
              </w:rPr>
              <w:t>Discussion on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7C809C8A" w14:textId="77777777" w:rsidR="008D758E" w:rsidRDefault="00340FEA">
            <w:pPr>
              <w:rPr>
                <w:rFonts w:cs="Arial"/>
                <w:color w:val="000000"/>
                <w:sz w:val="16"/>
                <w:szCs w:val="16"/>
                <w:lang w:eastAsia="en-GB"/>
              </w:rPr>
            </w:pPr>
            <w:r>
              <w:rPr>
                <w:rFonts w:cs="Arial"/>
                <w:color w:val="000000"/>
                <w:sz w:val="16"/>
                <w:szCs w:val="16"/>
                <w:lang w:eastAsia="en-GB"/>
              </w:rPr>
              <w:t>Huawei, HiSilicon</w:t>
            </w:r>
          </w:p>
        </w:tc>
        <w:tc>
          <w:tcPr>
            <w:tcW w:w="8596" w:type="dxa"/>
            <w:tcBorders>
              <w:top w:val="nil"/>
              <w:left w:val="nil"/>
              <w:bottom w:val="nil"/>
              <w:right w:val="single" w:sz="8" w:space="0" w:color="A6A6A6"/>
            </w:tcBorders>
            <w:shd w:val="clear" w:color="auto" w:fill="auto"/>
            <w:vAlign w:val="center"/>
          </w:tcPr>
          <w:p w14:paraId="6D025862" w14:textId="77777777" w:rsidR="008D758E" w:rsidRDefault="00340FEA">
            <w:pPr>
              <w:rPr>
                <w:rFonts w:cs="Arial"/>
                <w:color w:val="000000"/>
                <w:sz w:val="16"/>
                <w:szCs w:val="16"/>
                <w:lang w:eastAsia="en-GB"/>
              </w:rPr>
            </w:pPr>
            <w:r>
              <w:rPr>
                <w:rFonts w:cs="Arial"/>
                <w:color w:val="000000"/>
                <w:sz w:val="16"/>
                <w:szCs w:val="16"/>
                <w:lang w:eastAsia="en-GB"/>
              </w:rPr>
              <w:t>Proposal 1: NW should be able to configure multiple Paging Time Windows during an eDRX cycle.</w:t>
            </w:r>
          </w:p>
        </w:tc>
      </w:tr>
      <w:tr w:rsidR="008D758E" w14:paraId="19E5939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A65173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33753C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C95836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EDF1AA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00D50E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24933B2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75C1AB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379C69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1C3D2D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07D00F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699C7D0" w14:textId="77777777" w:rsidR="008D758E" w:rsidRDefault="00340FEA">
            <w:pPr>
              <w:rPr>
                <w:rFonts w:cs="Arial"/>
                <w:color w:val="000000"/>
                <w:sz w:val="16"/>
                <w:szCs w:val="16"/>
                <w:lang w:eastAsia="en-GB"/>
              </w:rPr>
            </w:pPr>
            <w:r>
              <w:rPr>
                <w:rFonts w:cs="Arial"/>
                <w:color w:val="000000"/>
                <w:sz w:val="16"/>
                <w:szCs w:val="16"/>
                <w:lang w:eastAsia="en-GB"/>
              </w:rPr>
              <w:t>Proposal 2: The network can derive multiple coverage windows and takes them into account when paging a UE.</w:t>
            </w:r>
          </w:p>
        </w:tc>
      </w:tr>
      <w:tr w:rsidR="008D758E" w14:paraId="3E07667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F4FF5D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9963FC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41A4C0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FE376F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458CEEE"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D0C02C9"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3CF1B8B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0474E9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A9FE7F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3924C5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E877121" w14:textId="77777777" w:rsidR="008D758E" w:rsidRDefault="00340FEA">
            <w:pPr>
              <w:rPr>
                <w:rFonts w:cs="Arial"/>
                <w:color w:val="000000"/>
                <w:sz w:val="16"/>
                <w:szCs w:val="16"/>
                <w:lang w:eastAsia="en-GB"/>
              </w:rPr>
            </w:pPr>
            <w:r>
              <w:rPr>
                <w:rFonts w:cs="Arial"/>
                <w:color w:val="000000"/>
                <w:sz w:val="16"/>
                <w:szCs w:val="16"/>
                <w:lang w:eastAsia="en-GB"/>
              </w:rPr>
              <w:t>Proposal 3: UE enters RRC_IDLE if the remaining serving time is less than a threshold in discontinuous coverage scenario.</w:t>
            </w:r>
          </w:p>
        </w:tc>
      </w:tr>
      <w:tr w:rsidR="008D758E" w14:paraId="7E160E5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0D3C65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76CD1F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4BFF32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2E10E9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EFA943F"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5CCAF01"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2F3167E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56B5D8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2F0241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1A55F98"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205130DF" w14:textId="77777777" w:rsidR="008D758E" w:rsidRDefault="00340FEA">
            <w:pPr>
              <w:rPr>
                <w:rFonts w:cs="Arial"/>
                <w:color w:val="000000"/>
                <w:sz w:val="16"/>
                <w:szCs w:val="16"/>
                <w:lang w:eastAsia="en-GB"/>
              </w:rPr>
            </w:pPr>
            <w:r>
              <w:rPr>
                <w:rFonts w:cs="Arial"/>
                <w:color w:val="000000"/>
                <w:sz w:val="16"/>
                <w:szCs w:val="16"/>
                <w:lang w:eastAsia="en-GB"/>
              </w:rPr>
              <w:t xml:space="preserve">Proposal 4: UE stops the AS idle mode tasks related to TN only when there is no TN cells in the discontinuous coverage. </w:t>
            </w:r>
          </w:p>
        </w:tc>
      </w:tr>
      <w:tr w:rsidR="008D758E" w14:paraId="0E43FF95" w14:textId="77777777">
        <w:trPr>
          <w:trHeight w:val="112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7862AAF4" w14:textId="77777777" w:rsidR="008D758E" w:rsidRDefault="00340FEA">
            <w:pPr>
              <w:rPr>
                <w:rFonts w:cs="Arial"/>
                <w:color w:val="000000"/>
                <w:sz w:val="16"/>
                <w:szCs w:val="16"/>
                <w:lang w:eastAsia="en-GB"/>
              </w:rPr>
            </w:pPr>
            <w:r>
              <w:rPr>
                <w:rFonts w:cs="Arial"/>
                <w:color w:val="000000"/>
                <w:sz w:val="16"/>
                <w:szCs w:val="16"/>
                <w:lang w:eastAsia="en-GB"/>
              </w:rPr>
              <w:t>[7]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7C453A90" w14:textId="77777777" w:rsidR="008D758E" w:rsidRDefault="00000000">
            <w:pPr>
              <w:rPr>
                <w:rFonts w:ascii="Calibri" w:hAnsi="Calibri" w:cs="Calibri"/>
                <w:color w:val="0563C1"/>
                <w:sz w:val="22"/>
                <w:szCs w:val="22"/>
                <w:u w:val="single"/>
                <w:lang w:eastAsia="en-GB"/>
              </w:rPr>
            </w:pPr>
            <w:hyperlink r:id="rId20" w:history="1">
              <w:r w:rsidR="00340FEA">
                <w:rPr>
                  <w:rFonts w:ascii="Calibri" w:hAnsi="Calibri" w:cs="Calibri"/>
                  <w:color w:val="0563C1"/>
                  <w:sz w:val="22"/>
                  <w:szCs w:val="22"/>
                  <w:u w:val="single"/>
                  <w:lang w:eastAsia="en-GB"/>
                </w:rPr>
                <w:t>R2-2303716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06E4A41F" w14:textId="77777777" w:rsidR="008D758E" w:rsidRDefault="00340FEA">
            <w:pPr>
              <w:rPr>
                <w:rFonts w:cs="Arial"/>
                <w:color w:val="000000"/>
                <w:sz w:val="16"/>
                <w:szCs w:val="16"/>
                <w:lang w:eastAsia="en-GB"/>
              </w:rPr>
            </w:pPr>
            <w:r>
              <w:rPr>
                <w:rFonts w:cs="Arial"/>
                <w:color w:val="000000"/>
                <w:sz w:val="16"/>
                <w:szCs w:val="16"/>
                <w:lang w:eastAsia="en-GB"/>
              </w:rPr>
              <w:t>IoT-NTN discontinuous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0C78EBD7" w14:textId="77777777" w:rsidR="008D758E" w:rsidRDefault="00340FEA">
            <w:pPr>
              <w:rPr>
                <w:rFonts w:cs="Arial"/>
                <w:color w:val="000000"/>
                <w:sz w:val="16"/>
                <w:szCs w:val="16"/>
                <w:lang w:eastAsia="en-GB"/>
              </w:rPr>
            </w:pPr>
            <w:r>
              <w:rPr>
                <w:rFonts w:cs="Arial"/>
                <w:color w:val="000000"/>
                <w:sz w:val="16"/>
                <w:szCs w:val="16"/>
                <w:lang w:eastAsia="en-GB"/>
              </w:rPr>
              <w:t>Interdigital, Inc.</w:t>
            </w:r>
          </w:p>
        </w:tc>
        <w:tc>
          <w:tcPr>
            <w:tcW w:w="8596" w:type="dxa"/>
            <w:tcBorders>
              <w:top w:val="nil"/>
              <w:left w:val="nil"/>
              <w:bottom w:val="nil"/>
              <w:right w:val="single" w:sz="8" w:space="0" w:color="A6A6A6"/>
            </w:tcBorders>
            <w:shd w:val="clear" w:color="auto" w:fill="auto"/>
            <w:vAlign w:val="center"/>
          </w:tcPr>
          <w:p w14:paraId="15FC61E3" w14:textId="77777777" w:rsidR="008D758E" w:rsidRDefault="00340FEA">
            <w:pPr>
              <w:rPr>
                <w:rFonts w:cs="Arial"/>
                <w:color w:val="000000"/>
                <w:sz w:val="16"/>
                <w:szCs w:val="16"/>
                <w:lang w:eastAsia="en-GB"/>
              </w:rPr>
            </w:pPr>
            <w:r>
              <w:rPr>
                <w:rFonts w:cs="Arial"/>
                <w:color w:val="000000"/>
                <w:sz w:val="16"/>
                <w:szCs w:val="16"/>
                <w:lang w:eastAsia="en-GB"/>
              </w:rPr>
              <w:t>Proposal 1: For eMTC and NB-IoT: A UE in R17 is allowed not to perform RRC_IDLE mode tasks during a UE unreachability period. Consider whether to explicitly clarify that this means that if a UE in RRC_IDLE or RRC_INACTIVE determines it is in a UE unreachability period, the UE may choose not to perform measurements of the serving cell or neighbour cells, and may postpone moving to “any cell selection” state, and is allowed not to attempt to monitor paging occasions which occur during a UE unreachability period.</w:t>
            </w:r>
          </w:p>
        </w:tc>
      </w:tr>
      <w:tr w:rsidR="008D758E" w14:paraId="5A3159B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1B0C0D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4E3879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7D4C91A"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933B4D9"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FADD0D5"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4ED6E3F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24B8F4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7C39F4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6C271D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C96E38F"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3A4A83C" w14:textId="77777777" w:rsidR="008D758E" w:rsidRDefault="00340FEA">
            <w:pPr>
              <w:rPr>
                <w:rFonts w:cs="Arial"/>
                <w:color w:val="000000"/>
                <w:sz w:val="16"/>
                <w:szCs w:val="16"/>
                <w:lang w:eastAsia="en-GB"/>
              </w:rPr>
            </w:pPr>
            <w:r>
              <w:rPr>
                <w:rFonts w:cs="Arial"/>
                <w:color w:val="000000"/>
                <w:sz w:val="16"/>
                <w:szCs w:val="16"/>
                <w:lang w:eastAsia="en-GB"/>
              </w:rPr>
              <w:t>Proposal 2: PTW can be adjusted with co-ordination between UE and NW to account for UE unreachability periods.</w:t>
            </w:r>
          </w:p>
        </w:tc>
      </w:tr>
      <w:tr w:rsidR="008D758E" w14:paraId="6AE8B7F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4F4FA6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536788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5BA1D8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00C432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179DB8E"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322E0E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7CE777F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6F33AB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C1F760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E001A0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4F34175" w14:textId="77777777" w:rsidR="008D758E" w:rsidRDefault="00340FEA">
            <w:pPr>
              <w:rPr>
                <w:rFonts w:cs="Arial"/>
                <w:color w:val="000000"/>
                <w:sz w:val="16"/>
                <w:szCs w:val="16"/>
                <w:lang w:eastAsia="en-GB"/>
              </w:rPr>
            </w:pPr>
            <w:r>
              <w:rPr>
                <w:rFonts w:cs="Arial"/>
                <w:color w:val="000000"/>
                <w:sz w:val="16"/>
                <w:szCs w:val="16"/>
                <w:lang w:eastAsia="en-GB"/>
              </w:rPr>
              <w:t>Proposal 3: RAN2 to down select between the following options for PTW adjustment:</w:t>
            </w:r>
          </w:p>
        </w:tc>
      </w:tr>
      <w:tr w:rsidR="008D758E" w14:paraId="52D10955"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7C1B992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9CF115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7D9C61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8907D99"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A2F475A" w14:textId="77777777" w:rsidR="008D758E" w:rsidRDefault="00340FEA">
            <w:pPr>
              <w:rPr>
                <w:rFonts w:cs="Arial"/>
                <w:color w:val="000000"/>
                <w:sz w:val="16"/>
                <w:szCs w:val="16"/>
                <w:lang w:eastAsia="en-GB"/>
              </w:rPr>
            </w:pPr>
            <w:r>
              <w:rPr>
                <w:rFonts w:cs="Arial"/>
                <w:color w:val="000000"/>
                <w:sz w:val="16"/>
                <w:szCs w:val="16"/>
                <w:lang w:eastAsia="en-GB"/>
              </w:rPr>
              <w:t>- Option 1 (configurable offset)</w:t>
            </w:r>
          </w:p>
        </w:tc>
      </w:tr>
      <w:tr w:rsidR="008D758E" w14:paraId="7A7D2CB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85FE03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1296BC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D17B9C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23F125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8B0320E" w14:textId="77777777" w:rsidR="008D758E" w:rsidRDefault="00340FEA">
            <w:pPr>
              <w:rPr>
                <w:rFonts w:cs="Arial"/>
                <w:color w:val="000000"/>
                <w:sz w:val="16"/>
                <w:szCs w:val="16"/>
                <w:lang w:eastAsia="en-GB"/>
              </w:rPr>
            </w:pPr>
            <w:r>
              <w:rPr>
                <w:rFonts w:cs="Arial"/>
                <w:color w:val="000000"/>
                <w:sz w:val="16"/>
                <w:szCs w:val="16"/>
                <w:lang w:eastAsia="en-GB"/>
              </w:rPr>
              <w:t>- Option 2 (updated PTW calculation)</w:t>
            </w:r>
          </w:p>
        </w:tc>
      </w:tr>
      <w:tr w:rsidR="008D758E" w14:paraId="2567A35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F2A067C"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A4782F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477EEE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81433F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A193DE1" w14:textId="77777777" w:rsidR="008D758E" w:rsidRDefault="00340FEA">
            <w:pPr>
              <w:rPr>
                <w:rFonts w:cs="Arial"/>
                <w:color w:val="000000"/>
                <w:sz w:val="16"/>
                <w:szCs w:val="16"/>
                <w:lang w:eastAsia="en-GB"/>
              </w:rPr>
            </w:pPr>
            <w:r>
              <w:rPr>
                <w:rFonts w:cs="Arial"/>
                <w:color w:val="000000"/>
                <w:sz w:val="16"/>
                <w:szCs w:val="16"/>
                <w:lang w:eastAsia="en-GB"/>
              </w:rPr>
              <w:t>- Option 3 (UE/NW autonomous adjustment)</w:t>
            </w:r>
          </w:p>
        </w:tc>
      </w:tr>
      <w:tr w:rsidR="008D758E" w14:paraId="6E4FD0D1"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3F2798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82D14F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48A61A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BD0612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42B5B06" w14:textId="77777777" w:rsidR="008D758E" w:rsidRDefault="00340FEA">
            <w:pPr>
              <w:rPr>
                <w:rFonts w:cs="Arial"/>
                <w:color w:val="000000"/>
                <w:sz w:val="16"/>
                <w:szCs w:val="16"/>
                <w:lang w:eastAsia="en-GB"/>
              </w:rPr>
            </w:pPr>
            <w:r>
              <w:rPr>
                <w:rFonts w:cs="Arial"/>
                <w:color w:val="000000"/>
                <w:sz w:val="16"/>
                <w:szCs w:val="16"/>
                <w:lang w:eastAsia="en-GB"/>
              </w:rPr>
              <w:t>- Option 4 (other?)</w:t>
            </w:r>
          </w:p>
        </w:tc>
      </w:tr>
      <w:tr w:rsidR="008D758E" w14:paraId="6A9F022D"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70AC16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2A9B65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3C4734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288596B"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3DB2ECB"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F66419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71236FC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7843A0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6B2E77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865F694"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AB15067" w14:textId="77777777" w:rsidR="008D758E" w:rsidRDefault="00340FEA">
            <w:pPr>
              <w:rPr>
                <w:rFonts w:cs="Arial"/>
                <w:color w:val="000000"/>
                <w:sz w:val="16"/>
                <w:szCs w:val="16"/>
                <w:lang w:eastAsia="en-GB"/>
              </w:rPr>
            </w:pPr>
            <w:r>
              <w:rPr>
                <w:rFonts w:cs="Arial"/>
                <w:color w:val="000000"/>
                <w:sz w:val="16"/>
                <w:szCs w:val="16"/>
                <w:lang w:eastAsia="en-GB"/>
              </w:rPr>
              <w:t>Proposal 4: For eMTC and NB-IoT: RLM, RLF detection, and RRC re-establishment are suspended during a UE unreachability period.</w:t>
            </w:r>
          </w:p>
        </w:tc>
      </w:tr>
      <w:tr w:rsidR="008D758E" w14:paraId="0F042EE3"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0EEB38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069A63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01B89D1"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B82E2F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74A78AC"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3E864E3"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2E876A1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BFEEED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E1CB3A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E25AEF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6B61FA3" w14:textId="77777777" w:rsidR="008D758E" w:rsidRDefault="00340FEA">
            <w:pPr>
              <w:rPr>
                <w:rFonts w:cs="Arial"/>
                <w:color w:val="000000"/>
                <w:sz w:val="16"/>
                <w:szCs w:val="16"/>
                <w:lang w:eastAsia="en-GB"/>
              </w:rPr>
            </w:pPr>
            <w:r>
              <w:rPr>
                <w:rFonts w:cs="Arial"/>
                <w:color w:val="000000"/>
                <w:sz w:val="16"/>
                <w:szCs w:val="16"/>
                <w:lang w:eastAsia="en-GB"/>
              </w:rPr>
              <w:t>Proposal 5: For eMTC: To avoid always sending the UE to RRC_IDLE/RRC_INACTIVE during a UE unreachability period, introduce an activation time in RRC Reconfiguration to allow handover between cells occurring before and after a UE unreachability period.</w:t>
            </w:r>
          </w:p>
        </w:tc>
      </w:tr>
      <w:tr w:rsidR="008D758E" w14:paraId="46C5AE0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5734CE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35A1E1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341794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1D75F1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E686A60"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4CD27D1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8B112F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C32375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D82171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2BCAB5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B0513B9" w14:textId="77777777" w:rsidR="008D758E" w:rsidRDefault="00340FEA">
            <w:pPr>
              <w:rPr>
                <w:rFonts w:cs="Arial"/>
                <w:color w:val="000000"/>
                <w:sz w:val="16"/>
                <w:szCs w:val="16"/>
                <w:lang w:eastAsia="en-GB"/>
              </w:rPr>
            </w:pPr>
            <w:r>
              <w:rPr>
                <w:rFonts w:cs="Arial"/>
                <w:color w:val="000000"/>
                <w:sz w:val="16"/>
                <w:szCs w:val="16"/>
                <w:lang w:eastAsia="en-GB"/>
              </w:rPr>
              <w:t>Proposal 6: For eMTC: Consider how discontinuous coverage impacts CHO.</w:t>
            </w:r>
          </w:p>
        </w:tc>
      </w:tr>
      <w:tr w:rsidR="008D758E" w14:paraId="4C62C39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216CAB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F6C31C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4BFD625"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E8744B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663593A"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AD17B9E" w14:textId="77777777">
        <w:trPr>
          <w:trHeight w:val="690"/>
        </w:trPr>
        <w:tc>
          <w:tcPr>
            <w:tcW w:w="946" w:type="dxa"/>
            <w:vMerge/>
            <w:tcBorders>
              <w:top w:val="nil"/>
              <w:left w:val="single" w:sz="8" w:space="0" w:color="A6A6A6"/>
              <w:bottom w:val="single" w:sz="8" w:space="0" w:color="A6A6A6"/>
              <w:right w:val="single" w:sz="8" w:space="0" w:color="A6A6A6"/>
            </w:tcBorders>
            <w:vAlign w:val="center"/>
          </w:tcPr>
          <w:p w14:paraId="03F6303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6A4052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D66368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545D971"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23B39114" w14:textId="77777777" w:rsidR="008D758E" w:rsidRDefault="00340FEA">
            <w:pPr>
              <w:rPr>
                <w:rFonts w:cs="Arial"/>
                <w:color w:val="000000"/>
                <w:sz w:val="16"/>
                <w:szCs w:val="16"/>
                <w:lang w:eastAsia="en-GB"/>
              </w:rPr>
            </w:pPr>
            <w:r>
              <w:rPr>
                <w:rFonts w:cs="Arial"/>
                <w:color w:val="000000"/>
                <w:sz w:val="16"/>
                <w:szCs w:val="16"/>
                <w:lang w:eastAsia="en-GB"/>
              </w:rP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tc>
      </w:tr>
      <w:tr w:rsidR="008D758E" w14:paraId="07ECFB43"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1801D97" w14:textId="77777777" w:rsidR="008D758E" w:rsidRDefault="00340FEA">
            <w:pPr>
              <w:rPr>
                <w:rFonts w:cs="Arial"/>
                <w:color w:val="000000"/>
                <w:sz w:val="16"/>
                <w:szCs w:val="16"/>
                <w:lang w:eastAsia="en-GB"/>
              </w:rPr>
            </w:pPr>
            <w:r>
              <w:rPr>
                <w:rFonts w:cs="Arial"/>
                <w:color w:val="000000"/>
                <w:sz w:val="16"/>
                <w:szCs w:val="16"/>
                <w:lang w:eastAsia="en-GB"/>
              </w:rPr>
              <w:lastRenderedPageBreak/>
              <w:t>[8]</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7AFBDE60" w14:textId="77777777" w:rsidR="008D758E" w:rsidRDefault="00000000">
            <w:pPr>
              <w:rPr>
                <w:rFonts w:ascii="Calibri" w:hAnsi="Calibri" w:cs="Calibri"/>
                <w:color w:val="0563C1"/>
                <w:sz w:val="22"/>
                <w:szCs w:val="22"/>
                <w:u w:val="single"/>
                <w:lang w:eastAsia="en-GB"/>
              </w:rPr>
            </w:pPr>
            <w:hyperlink r:id="rId21" w:history="1">
              <w:r w:rsidR="00340FEA">
                <w:rPr>
                  <w:rFonts w:ascii="Calibri" w:hAnsi="Calibri" w:cs="Calibri"/>
                  <w:color w:val="0563C1"/>
                  <w:sz w:val="22"/>
                  <w:szCs w:val="22"/>
                  <w:u w:val="single"/>
                  <w:lang w:eastAsia="en-GB"/>
                </w:rPr>
                <w:t>R2-2303253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2B8F15BE" w14:textId="77777777" w:rsidR="008D758E" w:rsidRDefault="00340FEA">
            <w:pPr>
              <w:rPr>
                <w:rFonts w:cs="Arial"/>
                <w:color w:val="000000"/>
                <w:sz w:val="16"/>
                <w:szCs w:val="16"/>
                <w:lang w:eastAsia="en-GB"/>
              </w:rPr>
            </w:pPr>
            <w:r>
              <w:rPr>
                <w:rFonts w:cs="Arial"/>
                <w:color w:val="000000"/>
                <w:sz w:val="16"/>
                <w:szCs w:val="16"/>
                <w:lang w:eastAsia="en-GB"/>
              </w:rPr>
              <w:t>On mobility and power saving issues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2B41E015" w14:textId="77777777" w:rsidR="008D758E" w:rsidRDefault="00340FEA">
            <w:pPr>
              <w:rPr>
                <w:rFonts w:cs="Arial"/>
                <w:color w:val="000000"/>
                <w:sz w:val="16"/>
                <w:szCs w:val="16"/>
                <w:lang w:eastAsia="en-GB"/>
              </w:rPr>
            </w:pPr>
            <w:r>
              <w:rPr>
                <w:rFonts w:cs="Arial"/>
                <w:color w:val="000000"/>
                <w:sz w:val="16"/>
                <w:szCs w:val="16"/>
                <w:lang w:eastAsia="en-GB"/>
              </w:rPr>
              <w:t>Lenovo</w:t>
            </w:r>
          </w:p>
        </w:tc>
        <w:tc>
          <w:tcPr>
            <w:tcW w:w="8596" w:type="dxa"/>
            <w:tcBorders>
              <w:top w:val="nil"/>
              <w:left w:val="nil"/>
              <w:bottom w:val="nil"/>
              <w:right w:val="single" w:sz="8" w:space="0" w:color="A6A6A6"/>
            </w:tcBorders>
            <w:shd w:val="clear" w:color="auto" w:fill="auto"/>
            <w:vAlign w:val="center"/>
          </w:tcPr>
          <w:p w14:paraId="193E591A" w14:textId="77777777" w:rsidR="008D758E" w:rsidRDefault="00340FEA">
            <w:pPr>
              <w:rPr>
                <w:rFonts w:cs="Arial"/>
                <w:color w:val="000000"/>
                <w:sz w:val="16"/>
                <w:szCs w:val="16"/>
                <w:lang w:eastAsia="en-GB"/>
              </w:rPr>
            </w:pPr>
            <w:r>
              <w:rPr>
                <w:rFonts w:cs="Arial"/>
                <w:color w:val="000000"/>
                <w:sz w:val="16"/>
                <w:szCs w:val="16"/>
                <w:lang w:eastAsia="en-GB"/>
              </w:rPr>
              <w:t>Proposal 1: RAN2 to consider enhancements to UE reporting its prediction of coverage interruption to the network.</w:t>
            </w:r>
          </w:p>
        </w:tc>
      </w:tr>
      <w:tr w:rsidR="008D758E" w14:paraId="334F9FC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96FF16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68C37B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C42054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BD2400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BF00DD6"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C8C20E9"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0B1C21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E6F4DDD"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F0ACD8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C7BC7B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3AA04EE" w14:textId="77777777" w:rsidR="008D758E" w:rsidRDefault="00340FEA">
            <w:pPr>
              <w:rPr>
                <w:rFonts w:cs="Arial"/>
                <w:color w:val="000000"/>
                <w:sz w:val="16"/>
                <w:szCs w:val="16"/>
                <w:lang w:eastAsia="en-GB"/>
              </w:rPr>
            </w:pPr>
            <w:r>
              <w:rPr>
                <w:rFonts w:cs="Arial"/>
                <w:color w:val="000000"/>
                <w:sz w:val="16"/>
                <w:szCs w:val="16"/>
                <w:lang w:eastAsia="en-GB"/>
              </w:rPr>
              <w:t>Proposal 2: RAN2 to consider enhancements to PSM/eDRX for aligning PSM/eDRX duration with coverage interruption period at UE.</w:t>
            </w:r>
          </w:p>
        </w:tc>
      </w:tr>
      <w:tr w:rsidR="008D758E" w14:paraId="2992EE77"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6D76DA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1956AF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C3474E5"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3754AC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5C1DEF2"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4E19D0C8"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04D30B2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F5F61F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93DD3D6"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3F49ECB"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A7CBADE" w14:textId="77777777" w:rsidR="008D758E" w:rsidRDefault="00340FEA">
            <w:pPr>
              <w:rPr>
                <w:rFonts w:cs="Arial"/>
                <w:color w:val="000000"/>
                <w:sz w:val="16"/>
                <w:szCs w:val="16"/>
                <w:lang w:eastAsia="en-GB"/>
              </w:rPr>
            </w:pPr>
            <w:r>
              <w:rPr>
                <w:rFonts w:cs="Arial"/>
                <w:color w:val="000000"/>
                <w:sz w:val="16"/>
                <w:szCs w:val="16"/>
                <w:lang w:eastAsia="en-GB"/>
              </w:rPr>
              <w:t>Proposal 3: RAN2 to consider enhancements to disable CONNECTED neighbour cell measurement for NB-IoT UE before coverage interruption due to discontinuous coverage.</w:t>
            </w:r>
          </w:p>
        </w:tc>
      </w:tr>
      <w:tr w:rsidR="008D758E" w14:paraId="309B570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F6B655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61BAEE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F115D6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83A47C9"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EE0C96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B591ED7"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52665C8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BF81DE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89FFA9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C5E2EC0"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74347428" w14:textId="77777777" w:rsidR="008D758E" w:rsidRDefault="00340FEA">
            <w:pPr>
              <w:rPr>
                <w:rFonts w:cs="Arial"/>
                <w:color w:val="000000"/>
                <w:sz w:val="16"/>
                <w:szCs w:val="16"/>
                <w:lang w:eastAsia="en-GB"/>
              </w:rPr>
            </w:pPr>
            <w:r>
              <w:rPr>
                <w:rFonts w:cs="Arial"/>
                <w:color w:val="000000"/>
                <w:sz w:val="16"/>
                <w:szCs w:val="16"/>
                <w:lang w:eastAsia="en-GB"/>
              </w:rPr>
              <w:t>Proposal 4: RAN2 to consider enhancements to RRC connection recovery configuration before coverage interruption, so that UE can recovery RRC connection when coverage restores.</w:t>
            </w:r>
          </w:p>
        </w:tc>
      </w:tr>
      <w:tr w:rsidR="008D758E" w14:paraId="679B677A"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4500DEC5" w14:textId="77777777" w:rsidR="008D758E" w:rsidRDefault="00340FEA">
            <w:pPr>
              <w:rPr>
                <w:rFonts w:cs="Arial"/>
                <w:color w:val="000000"/>
                <w:sz w:val="16"/>
                <w:szCs w:val="16"/>
                <w:lang w:eastAsia="en-GB"/>
              </w:rPr>
            </w:pPr>
            <w:r>
              <w:rPr>
                <w:rFonts w:cs="Arial"/>
                <w:color w:val="000000"/>
                <w:sz w:val="16"/>
                <w:szCs w:val="16"/>
                <w:lang w:eastAsia="en-GB"/>
              </w:rPr>
              <w:t>[9]</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4D6EFC0A" w14:textId="77777777" w:rsidR="008D758E" w:rsidRDefault="00000000">
            <w:pPr>
              <w:rPr>
                <w:rFonts w:ascii="Calibri" w:hAnsi="Calibri" w:cs="Calibri"/>
                <w:color w:val="0563C1"/>
                <w:sz w:val="22"/>
                <w:szCs w:val="22"/>
                <w:u w:val="single"/>
                <w:lang w:eastAsia="en-GB"/>
              </w:rPr>
            </w:pPr>
            <w:hyperlink r:id="rId22" w:history="1">
              <w:r w:rsidR="00340FEA">
                <w:rPr>
                  <w:rFonts w:ascii="Calibri" w:hAnsi="Calibri" w:cs="Calibri"/>
                  <w:color w:val="0563C1"/>
                  <w:sz w:val="22"/>
                  <w:szCs w:val="22"/>
                  <w:u w:val="single"/>
                  <w:lang w:eastAsia="en-GB"/>
                </w:rPr>
                <w:t>R2-2303111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35C7E89F" w14:textId="77777777" w:rsidR="008D758E" w:rsidRDefault="00340FEA">
            <w:pPr>
              <w:rPr>
                <w:rFonts w:cs="Arial"/>
                <w:color w:val="000000"/>
                <w:sz w:val="16"/>
                <w:szCs w:val="16"/>
                <w:lang w:eastAsia="en-GB"/>
              </w:rPr>
            </w:pPr>
            <w:r>
              <w:rPr>
                <w:rFonts w:cs="Arial"/>
                <w:color w:val="000000"/>
                <w:sz w:val="16"/>
                <w:szCs w:val="16"/>
                <w:lang w:eastAsia="en-GB"/>
              </w:rPr>
              <w:t>Considerations on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5133DF32" w14:textId="77777777" w:rsidR="008D758E" w:rsidRDefault="00340FEA">
            <w:pPr>
              <w:rPr>
                <w:rFonts w:cs="Arial"/>
                <w:color w:val="000000"/>
                <w:sz w:val="16"/>
                <w:szCs w:val="16"/>
                <w:lang w:eastAsia="en-GB"/>
              </w:rPr>
            </w:pPr>
            <w:r>
              <w:rPr>
                <w:rFonts w:cs="Arial"/>
                <w:color w:val="000000"/>
                <w:sz w:val="16"/>
                <w:szCs w:val="16"/>
                <w:lang w:eastAsia="en-GB"/>
              </w:rPr>
              <w:t>NEC Europe Ltd</w:t>
            </w:r>
          </w:p>
        </w:tc>
        <w:tc>
          <w:tcPr>
            <w:tcW w:w="8596" w:type="dxa"/>
            <w:tcBorders>
              <w:top w:val="nil"/>
              <w:left w:val="nil"/>
              <w:bottom w:val="nil"/>
              <w:right w:val="single" w:sz="8" w:space="0" w:color="A6A6A6"/>
            </w:tcBorders>
            <w:shd w:val="clear" w:color="auto" w:fill="auto"/>
            <w:vAlign w:val="center"/>
          </w:tcPr>
          <w:p w14:paraId="4E066D49" w14:textId="77777777" w:rsidR="008D758E" w:rsidRDefault="00340FEA">
            <w:pPr>
              <w:rPr>
                <w:rFonts w:cs="Arial"/>
                <w:color w:val="000000"/>
                <w:sz w:val="16"/>
                <w:szCs w:val="16"/>
                <w:lang w:eastAsia="en-GB"/>
              </w:rPr>
            </w:pPr>
            <w:r>
              <w:rPr>
                <w:rFonts w:cs="Arial"/>
                <w:color w:val="000000"/>
                <w:sz w:val="16"/>
                <w:szCs w:val="16"/>
                <w:lang w:eastAsia="en-GB"/>
              </w:rPr>
              <w:t>Proposal 1: Consider to support UE providing assistance information on being out-of-coverage.</w:t>
            </w:r>
          </w:p>
        </w:tc>
      </w:tr>
      <w:tr w:rsidR="008D758E" w14:paraId="6AFBC4B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FDDAAF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5F53C1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C0F478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138B61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7AEE10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6C29000"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57B6DEB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D8B403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22C469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79DE8CC"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7FF8CC4D" w14:textId="77777777" w:rsidR="008D758E" w:rsidRDefault="00340FEA">
            <w:pPr>
              <w:rPr>
                <w:rFonts w:cs="Arial"/>
                <w:color w:val="000000"/>
                <w:sz w:val="16"/>
                <w:szCs w:val="16"/>
                <w:lang w:eastAsia="en-GB"/>
              </w:rPr>
            </w:pPr>
            <w:r>
              <w:rPr>
                <w:rFonts w:cs="Arial"/>
                <w:color w:val="000000"/>
                <w:sz w:val="16"/>
                <w:szCs w:val="16"/>
                <w:lang w:eastAsia="en-GB"/>
              </w:rPr>
              <w:t>Proposal 2: Consider enhancements to existing IoT features such as PUR, to support periodical, brief connection in IoT-NTN discontinuous coverage.</w:t>
            </w:r>
          </w:p>
        </w:tc>
      </w:tr>
      <w:tr w:rsidR="008D758E" w14:paraId="2C3B883C"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711B045F" w14:textId="77777777" w:rsidR="008D758E" w:rsidRDefault="00340FEA">
            <w:pPr>
              <w:rPr>
                <w:rFonts w:cs="Arial"/>
                <w:color w:val="000000"/>
                <w:sz w:val="16"/>
                <w:szCs w:val="16"/>
                <w:lang w:eastAsia="en-GB"/>
              </w:rPr>
            </w:pPr>
            <w:r>
              <w:rPr>
                <w:rFonts w:cs="Arial"/>
                <w:color w:val="000000"/>
                <w:sz w:val="16"/>
                <w:szCs w:val="16"/>
                <w:lang w:eastAsia="en-GB"/>
              </w:rPr>
              <w:t>[10]</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3483AF71" w14:textId="77777777" w:rsidR="008D758E" w:rsidRDefault="00000000">
            <w:pPr>
              <w:rPr>
                <w:rFonts w:ascii="Calibri" w:hAnsi="Calibri" w:cs="Calibri"/>
                <w:color w:val="0563C1"/>
                <w:sz w:val="22"/>
                <w:szCs w:val="22"/>
                <w:u w:val="single"/>
                <w:lang w:eastAsia="en-GB"/>
              </w:rPr>
            </w:pPr>
            <w:hyperlink r:id="rId23" w:history="1">
              <w:r w:rsidR="00340FEA">
                <w:rPr>
                  <w:rFonts w:ascii="Calibri" w:hAnsi="Calibri" w:cs="Calibri"/>
                  <w:color w:val="0563C1"/>
                  <w:sz w:val="22"/>
                  <w:szCs w:val="22"/>
                  <w:u w:val="single"/>
                  <w:lang w:eastAsia="en-GB"/>
                </w:rPr>
                <w:t>R2-2303193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3AEE5080" w14:textId="77777777" w:rsidR="008D758E" w:rsidRDefault="00340FEA">
            <w:pPr>
              <w:rPr>
                <w:rFonts w:cs="Arial"/>
                <w:color w:val="000000"/>
                <w:sz w:val="16"/>
                <w:szCs w:val="16"/>
                <w:lang w:eastAsia="en-GB"/>
              </w:rPr>
            </w:pPr>
            <w:r>
              <w:rPr>
                <w:rFonts w:cs="Arial"/>
                <w:color w:val="000000"/>
                <w:sz w:val="16"/>
                <w:szCs w:val="16"/>
                <w:lang w:eastAsia="en-GB"/>
              </w:rPr>
              <w:t>On RAN impacts for Discontineous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63931F28" w14:textId="77777777" w:rsidR="008D758E" w:rsidRDefault="00340FEA">
            <w:pPr>
              <w:rPr>
                <w:rFonts w:cs="Arial"/>
                <w:color w:val="000000"/>
                <w:sz w:val="16"/>
                <w:szCs w:val="16"/>
                <w:lang w:eastAsia="en-GB"/>
              </w:rPr>
            </w:pPr>
            <w:r>
              <w:rPr>
                <w:rFonts w:cs="Arial"/>
                <w:color w:val="000000"/>
                <w:sz w:val="16"/>
                <w:szCs w:val="16"/>
                <w:lang w:eastAsia="en-GB"/>
              </w:rPr>
              <w:t>Nokia, Nokia Shanghai Bell</w:t>
            </w:r>
          </w:p>
        </w:tc>
        <w:tc>
          <w:tcPr>
            <w:tcW w:w="8596" w:type="dxa"/>
            <w:tcBorders>
              <w:top w:val="nil"/>
              <w:left w:val="nil"/>
              <w:bottom w:val="nil"/>
              <w:right w:val="single" w:sz="8" w:space="0" w:color="A6A6A6"/>
            </w:tcBorders>
            <w:shd w:val="clear" w:color="auto" w:fill="auto"/>
            <w:vAlign w:val="center"/>
          </w:tcPr>
          <w:p w14:paraId="1E1F2783" w14:textId="77777777" w:rsidR="008D758E" w:rsidRDefault="00340FEA">
            <w:pPr>
              <w:rPr>
                <w:rFonts w:cs="Arial"/>
                <w:color w:val="000000"/>
                <w:sz w:val="16"/>
                <w:szCs w:val="16"/>
                <w:lang w:eastAsia="en-GB"/>
              </w:rPr>
            </w:pPr>
            <w:r>
              <w:rPr>
                <w:rFonts w:cs="Arial"/>
                <w:color w:val="000000"/>
                <w:sz w:val="16"/>
                <w:szCs w:val="16"/>
                <w:lang w:eastAsia="en-GB"/>
              </w:rPr>
              <w:t>Proposal 1: RAN2 to discuss the provisioning of additional satellites’ ephemeris via dedicated RRC signalling.</w:t>
            </w:r>
          </w:p>
        </w:tc>
      </w:tr>
      <w:tr w:rsidR="008D758E" w14:paraId="10CF070D"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2E62FC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3C2BD4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0E52A0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28A7DC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3608F5EB"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9D1D881"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714E268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E2A1590"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F8A187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FD88CC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19E87EF" w14:textId="77777777" w:rsidR="008D758E" w:rsidRDefault="00340FEA">
            <w:pPr>
              <w:rPr>
                <w:rFonts w:cs="Arial"/>
                <w:color w:val="000000"/>
                <w:sz w:val="16"/>
                <w:szCs w:val="16"/>
                <w:lang w:eastAsia="en-GB"/>
              </w:rPr>
            </w:pPr>
            <w:r>
              <w:rPr>
                <w:rFonts w:cs="Arial"/>
                <w:color w:val="000000"/>
                <w:sz w:val="16"/>
                <w:szCs w:val="16"/>
                <w:lang w:eastAsia="en-GB"/>
              </w:rPr>
              <w:t>Proposal 2: RAN2 to include footprint information for the earth-moving cell in discontinuous coverage as an optional field in SIB31.</w:t>
            </w:r>
          </w:p>
        </w:tc>
      </w:tr>
      <w:tr w:rsidR="008D758E" w14:paraId="4EEAEDA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26BB04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857088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DEE463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908371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7B3582E1"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B019FAF"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25ACA3B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B129C1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3FA358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0E477E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7D89610" w14:textId="77777777" w:rsidR="008D758E" w:rsidRDefault="00340FEA">
            <w:pPr>
              <w:rPr>
                <w:rFonts w:cs="Arial"/>
                <w:color w:val="000000"/>
                <w:sz w:val="16"/>
                <w:szCs w:val="16"/>
                <w:lang w:eastAsia="en-GB"/>
              </w:rPr>
            </w:pPr>
            <w:r>
              <w:rPr>
                <w:rFonts w:cs="Arial"/>
                <w:color w:val="000000"/>
                <w:sz w:val="16"/>
                <w:szCs w:val="16"/>
                <w:lang w:eastAsia="en-GB"/>
              </w:rPr>
              <w:t>Proposal 3: The PSM and eDRX configurations can be configured to align with the estimated UE unreachability period</w:t>
            </w:r>
          </w:p>
        </w:tc>
      </w:tr>
      <w:tr w:rsidR="008D758E" w14:paraId="046CFFC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857B51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7CA4BB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6C816C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51DD17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53F8A20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CCE282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649D13D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90FE35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190990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34C870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9E4E266" w14:textId="77777777" w:rsidR="008D758E" w:rsidRDefault="00340FEA">
            <w:pPr>
              <w:rPr>
                <w:rFonts w:cs="Arial"/>
                <w:color w:val="000000"/>
                <w:sz w:val="16"/>
                <w:szCs w:val="16"/>
                <w:lang w:eastAsia="en-GB"/>
              </w:rPr>
            </w:pPr>
            <w:r>
              <w:rPr>
                <w:rFonts w:cs="Arial"/>
                <w:color w:val="000000"/>
                <w:sz w:val="16"/>
                <w:szCs w:val="16"/>
                <w:lang w:eastAsia="en-GB"/>
              </w:rPr>
              <w:t>Proposal 4: Network can extend the paging before/after the coverage window if the UE does not respond to paging within the estimated coverage window.</w:t>
            </w:r>
          </w:p>
        </w:tc>
      </w:tr>
      <w:tr w:rsidR="008D758E" w14:paraId="7EF61FE5"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BE6B2B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C61D9F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0F38BE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A4B1F7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F021BED"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6F5D0D0"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43329B5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77F0C5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009190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8112C6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5E25578" w14:textId="77777777" w:rsidR="008D758E" w:rsidRDefault="00340FEA">
            <w:pPr>
              <w:rPr>
                <w:rFonts w:cs="Arial"/>
                <w:color w:val="000000"/>
                <w:sz w:val="16"/>
                <w:szCs w:val="16"/>
                <w:lang w:eastAsia="en-GB"/>
              </w:rPr>
            </w:pPr>
            <w:r>
              <w:rPr>
                <w:rFonts w:cs="Arial"/>
                <w:color w:val="000000"/>
                <w:sz w:val="16"/>
                <w:szCs w:val="16"/>
                <w:lang w:eastAsia="en-GB"/>
              </w:rPr>
              <w:t>Proposal 5: UE can extend the paging monitoring outside the estimated coverage window if radio coverage is available. UE may report to the network to realign the paging monitoring and coverage windows.</w:t>
            </w:r>
          </w:p>
        </w:tc>
      </w:tr>
      <w:tr w:rsidR="008D758E" w14:paraId="3EA5825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F58648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D16366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832350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9295A69"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27E3435" w14:textId="77777777" w:rsidR="008D758E" w:rsidRDefault="00340FEA">
            <w:pPr>
              <w:rPr>
                <w:rFonts w:cs="Arial"/>
                <w:color w:val="000000"/>
                <w:sz w:val="16"/>
                <w:szCs w:val="16"/>
                <w:lang w:eastAsia="en-GB"/>
              </w:rPr>
            </w:pPr>
            <w:r>
              <w:rPr>
                <w:rFonts w:cs="Arial"/>
                <w:color w:val="000000"/>
                <w:sz w:val="16"/>
                <w:szCs w:val="16"/>
                <w:lang w:eastAsia="en-GB"/>
              </w:rPr>
              <w:t> </w:t>
            </w:r>
          </w:p>
        </w:tc>
      </w:tr>
      <w:tr w:rsidR="008D758E" w14:paraId="6E871BD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E86EA9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8E2E4F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377D66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768864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FF53F38" w14:textId="77777777" w:rsidR="008D758E" w:rsidRDefault="00340FEA">
            <w:pPr>
              <w:rPr>
                <w:rFonts w:cs="Arial"/>
                <w:color w:val="000000"/>
                <w:sz w:val="16"/>
                <w:szCs w:val="16"/>
                <w:lang w:eastAsia="en-GB"/>
              </w:rPr>
            </w:pPr>
            <w:r>
              <w:rPr>
                <w:rFonts w:cs="Arial"/>
                <w:color w:val="000000"/>
                <w:sz w:val="16"/>
                <w:szCs w:val="16"/>
                <w:lang w:eastAsia="en-GB"/>
              </w:rPr>
              <w:t xml:space="preserve">Proposal 6: RAN2 to discuss how to handle UE movement within the same TA during discontinuous coverage. </w:t>
            </w:r>
          </w:p>
        </w:tc>
      </w:tr>
      <w:tr w:rsidR="008D758E" w14:paraId="33D2D62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044C2E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8F6EF9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4533AF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80AFDE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8BBB31A"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99FD620"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3A6F14C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27CD20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9918E0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001E98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4688AC0" w14:textId="77777777" w:rsidR="008D758E" w:rsidRDefault="00340FEA">
            <w:pPr>
              <w:rPr>
                <w:rFonts w:cs="Arial"/>
                <w:color w:val="000000"/>
                <w:sz w:val="16"/>
                <w:szCs w:val="16"/>
                <w:lang w:eastAsia="en-GB"/>
              </w:rPr>
            </w:pPr>
            <w:r>
              <w:rPr>
                <w:rFonts w:cs="Arial"/>
                <w:color w:val="000000"/>
                <w:sz w:val="16"/>
                <w:szCs w:val="16"/>
                <w:lang w:eastAsia="en-GB"/>
              </w:rPr>
              <w:t>Proposal 7: RAN2 to consider provisioning cell availability information to enable moving and cold start UEs to determine cell search and reselection measurement period(s) to enhance energy-saving potential.</w:t>
            </w:r>
          </w:p>
        </w:tc>
      </w:tr>
      <w:tr w:rsidR="008D758E" w14:paraId="6F46AF9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3E639F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24A258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18F58E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351949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BBE516E" w14:textId="77777777" w:rsidR="008D758E" w:rsidRDefault="00340FEA">
            <w:pPr>
              <w:rPr>
                <w:rFonts w:cs="Arial"/>
                <w:color w:val="000000"/>
                <w:sz w:val="16"/>
                <w:szCs w:val="16"/>
                <w:lang w:eastAsia="en-GB"/>
              </w:rPr>
            </w:pPr>
            <w:r>
              <w:rPr>
                <w:rFonts w:cs="Arial"/>
                <w:color w:val="000000"/>
                <w:sz w:val="16"/>
                <w:szCs w:val="16"/>
                <w:lang w:eastAsia="en-GB"/>
              </w:rPr>
              <w:t>Connected mode functionality impacts for DC related enhancements</w:t>
            </w:r>
          </w:p>
        </w:tc>
      </w:tr>
      <w:tr w:rsidR="008D758E" w14:paraId="11052577"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5CC254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3BDF4F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96BBD70"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54F486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D989125"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0BABBBA"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0D7B04C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373D34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D7D74C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0F6E225"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A4E8113" w14:textId="77777777" w:rsidR="008D758E" w:rsidRDefault="00340FEA">
            <w:pPr>
              <w:rPr>
                <w:rFonts w:cs="Arial"/>
                <w:color w:val="000000"/>
                <w:sz w:val="16"/>
                <w:szCs w:val="16"/>
                <w:lang w:eastAsia="en-GB"/>
              </w:rPr>
            </w:pPr>
            <w:r>
              <w:rPr>
                <w:rFonts w:cs="Arial"/>
                <w:color w:val="000000"/>
                <w:sz w:val="16"/>
                <w:szCs w:val="16"/>
                <w:lang w:eastAsia="en-GB"/>
              </w:rPr>
              <w:t>Proposal 8: RAN2 to discuss support for UE request for RRC connection release based on DC estimation. FFS support for implicit RRC connection release.</w:t>
            </w:r>
          </w:p>
        </w:tc>
      </w:tr>
      <w:tr w:rsidR="008D758E" w14:paraId="61EC9247"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6C091E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4AB3C9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841351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89F90D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C83A8B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5BB0A0C"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4BB49C5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ADD7FD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E7DCEE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B76E9CD"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2BF449AC" w14:textId="77777777" w:rsidR="008D758E" w:rsidRDefault="00340FEA">
            <w:pPr>
              <w:rPr>
                <w:rFonts w:cs="Arial"/>
                <w:color w:val="000000"/>
                <w:sz w:val="16"/>
                <w:szCs w:val="16"/>
                <w:lang w:eastAsia="en-GB"/>
              </w:rPr>
            </w:pPr>
            <w:r>
              <w:rPr>
                <w:rFonts w:cs="Arial"/>
                <w:color w:val="000000"/>
                <w:sz w:val="16"/>
                <w:szCs w:val="16"/>
                <w:lang w:eastAsia="en-GB"/>
              </w:rPr>
              <w:t>Proposal 9: RAN2 to discuss UE behaviour when the UE has limited remaining GNSS validity duration and the remaining discontinuous coverage time is also short.</w:t>
            </w:r>
          </w:p>
        </w:tc>
      </w:tr>
      <w:tr w:rsidR="008D758E" w14:paraId="200AE522"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037D61E7" w14:textId="77777777" w:rsidR="008D758E" w:rsidRDefault="00340FEA">
            <w:pPr>
              <w:rPr>
                <w:rFonts w:cs="Arial"/>
                <w:color w:val="000000"/>
                <w:sz w:val="16"/>
                <w:szCs w:val="16"/>
                <w:lang w:eastAsia="en-GB"/>
              </w:rPr>
            </w:pPr>
            <w:r>
              <w:rPr>
                <w:rFonts w:cs="Arial"/>
                <w:color w:val="000000"/>
                <w:sz w:val="16"/>
                <w:szCs w:val="16"/>
                <w:lang w:eastAsia="en-GB"/>
              </w:rPr>
              <w:t>[11]</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7C2191D6" w14:textId="77777777" w:rsidR="008D758E" w:rsidRDefault="00000000">
            <w:pPr>
              <w:rPr>
                <w:rFonts w:ascii="Calibri" w:hAnsi="Calibri" w:cs="Calibri"/>
                <w:color w:val="0563C1"/>
                <w:sz w:val="22"/>
                <w:szCs w:val="22"/>
                <w:u w:val="single"/>
                <w:lang w:eastAsia="en-GB"/>
              </w:rPr>
            </w:pPr>
            <w:hyperlink r:id="rId24" w:history="1">
              <w:r w:rsidR="00340FEA">
                <w:rPr>
                  <w:rFonts w:ascii="Calibri" w:hAnsi="Calibri" w:cs="Calibri"/>
                  <w:color w:val="0563C1"/>
                  <w:sz w:val="22"/>
                  <w:szCs w:val="22"/>
                  <w:u w:val="single"/>
                  <w:lang w:eastAsia="en-GB"/>
                </w:rPr>
                <w:t>R2-2303042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2EE4C46A" w14:textId="77777777" w:rsidR="008D758E" w:rsidRDefault="00340FEA">
            <w:pPr>
              <w:rPr>
                <w:rFonts w:cs="Arial"/>
                <w:color w:val="000000"/>
                <w:sz w:val="16"/>
                <w:szCs w:val="16"/>
                <w:lang w:eastAsia="en-GB"/>
              </w:rPr>
            </w:pPr>
            <w:r>
              <w:rPr>
                <w:rFonts w:cs="Arial"/>
                <w:color w:val="000000"/>
                <w:sz w:val="16"/>
                <w:szCs w:val="16"/>
                <w:lang w:eastAsia="en-GB"/>
              </w:rPr>
              <w:t>RRC release procedure in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94FF226" w14:textId="77777777" w:rsidR="008D758E" w:rsidRDefault="00340FEA">
            <w:pPr>
              <w:rPr>
                <w:rFonts w:cs="Arial"/>
                <w:color w:val="000000"/>
                <w:sz w:val="16"/>
                <w:szCs w:val="16"/>
                <w:lang w:eastAsia="en-GB"/>
              </w:rPr>
            </w:pPr>
            <w:r>
              <w:rPr>
                <w:rFonts w:cs="Arial"/>
                <w:color w:val="000000"/>
                <w:sz w:val="16"/>
                <w:szCs w:val="16"/>
                <w:lang w:eastAsia="en-GB"/>
              </w:rPr>
              <w:t>Qualcomm Incorporated</w:t>
            </w:r>
          </w:p>
        </w:tc>
        <w:tc>
          <w:tcPr>
            <w:tcW w:w="8596" w:type="dxa"/>
            <w:tcBorders>
              <w:top w:val="nil"/>
              <w:left w:val="nil"/>
              <w:bottom w:val="nil"/>
              <w:right w:val="single" w:sz="8" w:space="0" w:color="A6A6A6"/>
            </w:tcBorders>
            <w:shd w:val="clear" w:color="auto" w:fill="auto"/>
            <w:vAlign w:val="center"/>
          </w:tcPr>
          <w:p w14:paraId="2B0954E7" w14:textId="77777777" w:rsidR="008D758E" w:rsidRDefault="00340FEA">
            <w:pPr>
              <w:rPr>
                <w:rFonts w:cs="Arial"/>
                <w:color w:val="000000"/>
                <w:sz w:val="16"/>
                <w:szCs w:val="16"/>
                <w:lang w:eastAsia="en-GB"/>
              </w:rPr>
            </w:pPr>
            <w:r>
              <w:rPr>
                <w:rFonts w:cs="Arial"/>
                <w:color w:val="000000"/>
                <w:sz w:val="16"/>
                <w:szCs w:val="16"/>
                <w:lang w:eastAsia="en-GB"/>
              </w:rPr>
              <w:t>Proposal 1 If the UE is able to predict when the discontinuous coverage starts, reuse NR MUSIM procedure to leave RRC_CONNECTED state where the UE indicates the out-of-coverage to network and starts an out-of-coverage timer.</w:t>
            </w:r>
          </w:p>
        </w:tc>
      </w:tr>
      <w:tr w:rsidR="008D758E" w14:paraId="6AC28F8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D04FA3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2FF873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FF3192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C18D4A4"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FA291DD"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146FBE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4509B38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039B27D"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0813AD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8BAB38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D870E94" w14:textId="77777777" w:rsidR="008D758E" w:rsidRDefault="00340FEA">
            <w:pPr>
              <w:rPr>
                <w:rFonts w:cs="Arial"/>
                <w:color w:val="000000"/>
                <w:sz w:val="16"/>
                <w:szCs w:val="16"/>
                <w:lang w:eastAsia="en-GB"/>
              </w:rPr>
            </w:pPr>
            <w:r>
              <w:rPr>
                <w:rFonts w:cs="Arial"/>
                <w:color w:val="000000"/>
                <w:sz w:val="16"/>
                <w:szCs w:val="16"/>
                <w:lang w:eastAsia="en-GB"/>
              </w:rPr>
              <w:t>Proposal 2 Reuse NR MUSIM timer T346g behavior, i.e., upon expiry of the out-of-coverage timer, the UE performs the actions upon leaving RRC_CONNECTED, with release cause 'other'.</w:t>
            </w:r>
          </w:p>
        </w:tc>
      </w:tr>
      <w:tr w:rsidR="008D758E" w14:paraId="322C6715"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B3A0F2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D6517C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A4DEC76"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A75231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ACEFF7E"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D5A4770"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6C7B501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1BC7CC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70C23B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7C38850"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6351348F" w14:textId="77777777" w:rsidR="008D758E" w:rsidRDefault="00340FEA">
            <w:pPr>
              <w:rPr>
                <w:rFonts w:cs="Arial"/>
                <w:color w:val="000000"/>
                <w:sz w:val="16"/>
                <w:szCs w:val="16"/>
                <w:lang w:eastAsia="en-GB"/>
              </w:rPr>
            </w:pPr>
            <w:r>
              <w:rPr>
                <w:rFonts w:cs="Arial"/>
                <w:color w:val="000000"/>
                <w:sz w:val="16"/>
                <w:szCs w:val="16"/>
                <w:lang w:eastAsia="en-GB"/>
              </w:rPr>
              <w:t>Proposal 3 Further discuss the details on the values of the out-of-coverage timer and message to carry out-of-coverage information.</w:t>
            </w:r>
          </w:p>
        </w:tc>
      </w:tr>
      <w:tr w:rsidR="008D758E" w14:paraId="0E1067F8"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4B736655" w14:textId="77777777" w:rsidR="008D758E" w:rsidRDefault="00340FEA">
            <w:pPr>
              <w:rPr>
                <w:rFonts w:cs="Arial"/>
                <w:color w:val="000000"/>
                <w:sz w:val="16"/>
                <w:szCs w:val="16"/>
                <w:lang w:eastAsia="en-GB"/>
              </w:rPr>
            </w:pPr>
            <w:r>
              <w:rPr>
                <w:rFonts w:cs="Arial"/>
                <w:color w:val="000000"/>
                <w:sz w:val="16"/>
                <w:szCs w:val="16"/>
                <w:lang w:eastAsia="en-GB"/>
              </w:rPr>
              <w:t>[12]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2529B222" w14:textId="77777777" w:rsidR="008D758E" w:rsidRDefault="00000000">
            <w:pPr>
              <w:rPr>
                <w:rFonts w:ascii="Calibri" w:hAnsi="Calibri" w:cs="Calibri"/>
                <w:color w:val="0563C1"/>
                <w:sz w:val="22"/>
                <w:szCs w:val="22"/>
                <w:u w:val="single"/>
                <w:lang w:eastAsia="en-GB"/>
              </w:rPr>
            </w:pPr>
            <w:hyperlink r:id="rId25" w:history="1">
              <w:r w:rsidR="00340FEA">
                <w:rPr>
                  <w:rFonts w:ascii="Calibri" w:hAnsi="Calibri" w:cs="Calibri"/>
                  <w:color w:val="0563C1"/>
                  <w:sz w:val="22"/>
                  <w:szCs w:val="22"/>
                  <w:u w:val="single"/>
                  <w:lang w:eastAsia="en-GB"/>
                </w:rPr>
                <w:t>R2-2304160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4BA3815E" w14:textId="77777777" w:rsidR="008D758E" w:rsidRDefault="00340FEA">
            <w:pPr>
              <w:rPr>
                <w:rFonts w:cs="Arial"/>
                <w:color w:val="000000"/>
                <w:sz w:val="16"/>
                <w:szCs w:val="16"/>
                <w:lang w:eastAsia="en-GB"/>
              </w:rPr>
            </w:pPr>
            <w:r>
              <w:rPr>
                <w:rFonts w:cs="Arial"/>
                <w:color w:val="000000"/>
                <w:sz w:val="16"/>
                <w:szCs w:val="16"/>
                <w:lang w:eastAsia="en-GB"/>
              </w:rPr>
              <w:t>Discussion on Enhancements related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5AA6C3C5" w14:textId="77777777" w:rsidR="008D758E" w:rsidRDefault="00340FEA">
            <w:pPr>
              <w:rPr>
                <w:rFonts w:cs="Arial"/>
                <w:color w:val="000000"/>
                <w:sz w:val="16"/>
                <w:szCs w:val="16"/>
                <w:lang w:eastAsia="en-GB"/>
              </w:rPr>
            </w:pPr>
            <w:r>
              <w:rPr>
                <w:rFonts w:cs="Arial"/>
                <w:color w:val="000000"/>
                <w:sz w:val="16"/>
                <w:szCs w:val="16"/>
                <w:lang w:eastAsia="en-GB"/>
              </w:rPr>
              <w:t>Rakuten Mobile, Inc</w:t>
            </w:r>
          </w:p>
        </w:tc>
        <w:tc>
          <w:tcPr>
            <w:tcW w:w="8596" w:type="dxa"/>
            <w:tcBorders>
              <w:top w:val="nil"/>
              <w:left w:val="nil"/>
              <w:bottom w:val="nil"/>
              <w:right w:val="single" w:sz="8" w:space="0" w:color="A6A6A6"/>
            </w:tcBorders>
            <w:shd w:val="clear" w:color="auto" w:fill="auto"/>
            <w:vAlign w:val="center"/>
          </w:tcPr>
          <w:p w14:paraId="4AB1477D" w14:textId="77777777" w:rsidR="008D758E" w:rsidRDefault="00340FEA">
            <w:pPr>
              <w:rPr>
                <w:rFonts w:cs="Arial"/>
                <w:color w:val="000000"/>
                <w:sz w:val="16"/>
                <w:szCs w:val="16"/>
                <w:lang w:eastAsia="en-GB"/>
              </w:rPr>
            </w:pPr>
            <w:r>
              <w:rPr>
                <w:rFonts w:cs="Arial"/>
                <w:color w:val="000000"/>
                <w:sz w:val="16"/>
                <w:szCs w:val="16"/>
                <w:lang w:eastAsia="en-GB"/>
              </w:rPr>
              <w:t>Proposal 1: UEs should be provided with satellite ephemeris data for neighbor cells in 2 groups, “Default Neighbor ephemeris data” shall contain limited amount of neighbors &amp; “Extended Neighbor Ephemeris Data” may contain more than default neighbors till defined by network.</w:t>
            </w:r>
          </w:p>
        </w:tc>
      </w:tr>
      <w:tr w:rsidR="008D758E" w14:paraId="6039BE67"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6715B9A"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5D3F9D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02561B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52349F5"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5D8FB9E"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270E350A"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224A65B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B2DC1D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57298E5"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86054B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29EF449" w14:textId="77777777" w:rsidR="008D758E" w:rsidRDefault="00340FEA">
            <w:pPr>
              <w:rPr>
                <w:rFonts w:cs="Arial"/>
                <w:color w:val="000000"/>
                <w:sz w:val="16"/>
                <w:szCs w:val="16"/>
                <w:lang w:eastAsia="en-GB"/>
              </w:rPr>
            </w:pPr>
            <w:r>
              <w:rPr>
                <w:rFonts w:cs="Arial"/>
                <w:color w:val="000000"/>
                <w:sz w:val="16"/>
                <w:szCs w:val="16"/>
                <w:lang w:eastAsia="en-GB"/>
              </w:rPr>
              <w:t>Proposal 2: NB IoT UEs should use extended satellite ephemeris data to calculate T3212 extended timer value along with T3324 for activating PSM.</w:t>
            </w:r>
          </w:p>
        </w:tc>
      </w:tr>
      <w:tr w:rsidR="008D758E" w14:paraId="01929F5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715940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1DCC7C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DE8109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AD0D2F5"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839EF00"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22B76EA"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70F81D0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97F885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C9F3AE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3A408D5"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6F3CDCF" w14:textId="77777777" w:rsidR="008D758E" w:rsidRDefault="00340FEA">
            <w:pPr>
              <w:rPr>
                <w:rFonts w:cs="Arial"/>
                <w:color w:val="000000"/>
                <w:sz w:val="16"/>
                <w:szCs w:val="16"/>
                <w:lang w:eastAsia="en-GB"/>
              </w:rPr>
            </w:pPr>
            <w:r>
              <w:rPr>
                <w:rFonts w:cs="Arial"/>
                <w:color w:val="000000"/>
                <w:sz w:val="16"/>
                <w:szCs w:val="16"/>
                <w:lang w:eastAsia="en-GB"/>
              </w:rPr>
              <w:t>Proposal 3a: eNB to initiate RRC release based on relative UE location with respect to beam footprint, Proper cause value have to be added into spec.</w:t>
            </w:r>
          </w:p>
        </w:tc>
      </w:tr>
      <w:tr w:rsidR="008D758E" w14:paraId="2118891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87D941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4A7598D"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323583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DFC996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E954F85"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4232BE2"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4550272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EFAB6F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349291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8BA6CFE"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72F3F5A2" w14:textId="77777777" w:rsidR="008D758E" w:rsidRDefault="00340FEA">
            <w:pPr>
              <w:rPr>
                <w:rFonts w:cs="Arial"/>
                <w:color w:val="000000"/>
                <w:sz w:val="16"/>
                <w:szCs w:val="16"/>
                <w:lang w:eastAsia="en-GB"/>
              </w:rPr>
            </w:pPr>
            <w:r>
              <w:rPr>
                <w:rFonts w:cs="Arial"/>
                <w:color w:val="000000"/>
                <w:sz w:val="16"/>
                <w:szCs w:val="16"/>
                <w:lang w:eastAsia="en-GB"/>
              </w:rPr>
              <w:t>Proposal 3b: UE itself release network based on configured Timing Advance (TA) value communicated by NTN cell. Proper cause value needs to be added in to spec.</w:t>
            </w:r>
          </w:p>
        </w:tc>
      </w:tr>
      <w:tr w:rsidR="008D758E" w14:paraId="67027A71"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24574376" w14:textId="77777777" w:rsidR="008D758E" w:rsidRDefault="00340FEA">
            <w:pPr>
              <w:rPr>
                <w:rFonts w:cs="Arial"/>
                <w:color w:val="000000"/>
                <w:sz w:val="16"/>
                <w:szCs w:val="16"/>
                <w:lang w:eastAsia="en-GB"/>
              </w:rPr>
            </w:pPr>
            <w:r>
              <w:rPr>
                <w:rFonts w:cs="Arial"/>
                <w:color w:val="000000"/>
                <w:sz w:val="16"/>
                <w:szCs w:val="16"/>
                <w:lang w:eastAsia="en-GB"/>
              </w:rPr>
              <w:t>[13]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42C3CED9" w14:textId="77777777" w:rsidR="008D758E" w:rsidRDefault="00000000">
            <w:pPr>
              <w:rPr>
                <w:rFonts w:ascii="Calibri" w:hAnsi="Calibri" w:cs="Calibri"/>
                <w:color w:val="0563C1"/>
                <w:sz w:val="22"/>
                <w:szCs w:val="22"/>
                <w:u w:val="single"/>
                <w:lang w:eastAsia="en-GB"/>
              </w:rPr>
            </w:pPr>
            <w:hyperlink r:id="rId26" w:history="1">
              <w:r w:rsidR="00340FEA">
                <w:rPr>
                  <w:rFonts w:ascii="Calibri" w:hAnsi="Calibri" w:cs="Calibri"/>
                  <w:color w:val="0563C1"/>
                  <w:sz w:val="22"/>
                  <w:szCs w:val="22"/>
                  <w:u w:val="single"/>
                  <w:lang w:eastAsia="en-GB"/>
                </w:rPr>
                <w:t>R2-2303052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6CE33186" w14:textId="77777777" w:rsidR="008D758E" w:rsidRDefault="00340FEA">
            <w:pPr>
              <w:rPr>
                <w:rFonts w:cs="Arial"/>
                <w:color w:val="000000"/>
                <w:sz w:val="16"/>
                <w:szCs w:val="16"/>
                <w:lang w:eastAsia="en-GB"/>
              </w:rPr>
            </w:pPr>
            <w:r>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62EFC196" w14:textId="77777777" w:rsidR="008D758E" w:rsidRDefault="00340FEA">
            <w:pPr>
              <w:rPr>
                <w:rFonts w:cs="Arial"/>
                <w:color w:val="000000"/>
                <w:sz w:val="16"/>
                <w:szCs w:val="16"/>
                <w:lang w:eastAsia="en-GB"/>
              </w:rPr>
            </w:pPr>
            <w:r>
              <w:rPr>
                <w:rFonts w:cs="Arial"/>
                <w:color w:val="000000"/>
                <w:sz w:val="16"/>
                <w:szCs w:val="16"/>
                <w:lang w:eastAsia="en-GB"/>
              </w:rPr>
              <w:t>Samsung R&amp;D Institute UK</w:t>
            </w:r>
          </w:p>
        </w:tc>
        <w:tc>
          <w:tcPr>
            <w:tcW w:w="8596" w:type="dxa"/>
            <w:tcBorders>
              <w:top w:val="nil"/>
              <w:left w:val="nil"/>
              <w:bottom w:val="nil"/>
              <w:right w:val="single" w:sz="8" w:space="0" w:color="A6A6A6"/>
            </w:tcBorders>
            <w:shd w:val="clear" w:color="auto" w:fill="auto"/>
            <w:vAlign w:val="center"/>
          </w:tcPr>
          <w:p w14:paraId="22E28484" w14:textId="77777777" w:rsidR="008D758E" w:rsidRDefault="00340FEA">
            <w:pPr>
              <w:rPr>
                <w:rFonts w:cs="Arial"/>
                <w:color w:val="000000"/>
                <w:sz w:val="16"/>
                <w:szCs w:val="16"/>
                <w:lang w:eastAsia="en-GB"/>
              </w:rPr>
            </w:pPr>
            <w:r>
              <w:rPr>
                <w:rFonts w:cs="Arial"/>
                <w:color w:val="000000"/>
                <w:sz w:val="16"/>
                <w:szCs w:val="16"/>
                <w:lang w:eastAsia="en-GB"/>
              </w:rPr>
              <w:t xml:space="preserve">Proposal 1: Measurement assistance information can be provided to control how the UE shall perform idle mode tasks (i.e. whether a UE can power down specific frequencies during discontinuous coverage) in a discontinuous coverage NTN.     </w:t>
            </w:r>
          </w:p>
        </w:tc>
      </w:tr>
      <w:tr w:rsidR="008D758E" w14:paraId="6EA9A0C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5202D9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E830E2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4C3668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74234B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1EE5116" w14:textId="77777777" w:rsidR="008D758E" w:rsidRDefault="00340FEA">
            <w:pPr>
              <w:rPr>
                <w:rFonts w:cs="Arial"/>
                <w:color w:val="000000"/>
                <w:sz w:val="16"/>
                <w:szCs w:val="16"/>
                <w:lang w:eastAsia="en-GB"/>
              </w:rPr>
            </w:pPr>
            <w:r>
              <w:rPr>
                <w:rFonts w:cs="Arial"/>
                <w:color w:val="000000"/>
                <w:sz w:val="16"/>
                <w:szCs w:val="16"/>
                <w:lang w:eastAsia="en-GB"/>
              </w:rPr>
              <w:t xml:space="preserve"> </w:t>
            </w:r>
          </w:p>
        </w:tc>
      </w:tr>
      <w:tr w:rsidR="008D758E" w14:paraId="36B85BFB"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7C896EF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F7406C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134C78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0D83C19"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28656AF" w14:textId="77777777" w:rsidR="008D758E" w:rsidRDefault="00340FEA">
            <w:pPr>
              <w:rPr>
                <w:rFonts w:cs="Arial"/>
                <w:color w:val="000000"/>
                <w:sz w:val="16"/>
                <w:szCs w:val="16"/>
                <w:lang w:eastAsia="en-GB"/>
              </w:rPr>
            </w:pPr>
            <w:r>
              <w:rPr>
                <w:rFonts w:cs="Arial"/>
                <w:color w:val="000000"/>
                <w:sz w:val="16"/>
                <w:szCs w:val="16"/>
                <w:lang w:eastAsia="en-GB"/>
              </w:rPr>
              <w:t xml:space="preserve">Proposal 2(a): The UE verifies whether it has sufficient coverage time to complete a given RRC procedure (or a new connection establishment). </w:t>
            </w:r>
          </w:p>
        </w:tc>
      </w:tr>
      <w:tr w:rsidR="008D758E" w14:paraId="42BF5B4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9AD6EF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D860DA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AC7CF4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E670B5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22AE5D2"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1400478"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421D1F7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24CE7F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B6B5FA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1420FD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E669A73" w14:textId="77777777" w:rsidR="008D758E" w:rsidRDefault="00340FEA">
            <w:pPr>
              <w:rPr>
                <w:rFonts w:cs="Arial"/>
                <w:color w:val="000000"/>
                <w:sz w:val="16"/>
                <w:szCs w:val="16"/>
                <w:lang w:eastAsia="en-GB"/>
              </w:rPr>
            </w:pPr>
            <w:r>
              <w:rPr>
                <w:rFonts w:cs="Arial"/>
                <w:color w:val="000000"/>
                <w:sz w:val="16"/>
                <w:szCs w:val="16"/>
                <w:lang w:eastAsia="en-GB"/>
              </w:rPr>
              <w:t>Proposal 2(b): The UE initiates a given RRC procedure if it has sufficient coverage time to complete this procedure. Otherwise, the UE will not initiate the procedure or will wait for the next available satellite coverage period.</w:t>
            </w:r>
          </w:p>
        </w:tc>
      </w:tr>
      <w:tr w:rsidR="008D758E" w14:paraId="4CF2A03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FF84F8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40ECE8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715A92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507C33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5D81036"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282B818"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8309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66D2B4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52250D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084CA63"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0154EFDE" w14:textId="77777777" w:rsidR="008D758E" w:rsidRDefault="00340FEA">
            <w:pPr>
              <w:rPr>
                <w:rFonts w:cs="Arial"/>
                <w:color w:val="000000"/>
                <w:sz w:val="16"/>
                <w:szCs w:val="16"/>
                <w:lang w:eastAsia="en-GB"/>
              </w:rPr>
            </w:pPr>
            <w:r>
              <w:rPr>
                <w:rFonts w:cs="Arial"/>
                <w:color w:val="000000"/>
                <w:sz w:val="16"/>
                <w:szCs w:val="16"/>
                <w:lang w:eastAsia="en-GB"/>
              </w:rPr>
              <w:t>Proposal 3: Discontinuous coverage-related information is provided in a re-direct message when being re-directed to a discontinuous coverage network.</w:t>
            </w:r>
          </w:p>
        </w:tc>
      </w:tr>
      <w:tr w:rsidR="008D758E" w14:paraId="7D74E6E4"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5BDD48A5" w14:textId="77777777" w:rsidR="008D758E" w:rsidRDefault="00340FEA">
            <w:pPr>
              <w:rPr>
                <w:rFonts w:cs="Arial"/>
                <w:color w:val="000000"/>
                <w:sz w:val="16"/>
                <w:szCs w:val="16"/>
                <w:lang w:eastAsia="en-GB"/>
              </w:rPr>
            </w:pPr>
            <w:r>
              <w:rPr>
                <w:rFonts w:cs="Arial"/>
                <w:color w:val="000000"/>
                <w:sz w:val="16"/>
                <w:szCs w:val="16"/>
                <w:lang w:eastAsia="en-GB"/>
              </w:rPr>
              <w:t>[14]</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5338BDEA" w14:textId="77777777" w:rsidR="008D758E" w:rsidRDefault="00000000">
            <w:pPr>
              <w:rPr>
                <w:rFonts w:ascii="Calibri" w:hAnsi="Calibri" w:cs="Calibri"/>
                <w:color w:val="0563C1"/>
                <w:sz w:val="22"/>
                <w:szCs w:val="22"/>
                <w:u w:val="single"/>
                <w:lang w:eastAsia="en-GB"/>
              </w:rPr>
            </w:pPr>
            <w:hyperlink r:id="rId27" w:history="1">
              <w:r w:rsidR="00340FEA">
                <w:rPr>
                  <w:rFonts w:ascii="Calibri" w:hAnsi="Calibri" w:cs="Calibri"/>
                  <w:color w:val="0563C1"/>
                  <w:sz w:val="22"/>
                  <w:szCs w:val="22"/>
                  <w:u w:val="single"/>
                  <w:lang w:eastAsia="en-GB"/>
                </w:rPr>
                <w:t>R2-2303576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42DAA59B" w14:textId="77777777" w:rsidR="008D758E" w:rsidRDefault="00340FEA">
            <w:pPr>
              <w:rPr>
                <w:rFonts w:cs="Arial"/>
                <w:color w:val="000000"/>
                <w:sz w:val="16"/>
                <w:szCs w:val="16"/>
                <w:lang w:eastAsia="en-GB"/>
              </w:rPr>
            </w:pPr>
            <w:r>
              <w:rPr>
                <w:rFonts w:cs="Arial"/>
                <w:color w:val="000000"/>
                <w:sz w:val="16"/>
                <w:szCs w:val="16"/>
                <w:lang w:eastAsia="en-GB"/>
              </w:rPr>
              <w:t>Discussion on power saving enhancements for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590FFEDA" w14:textId="77777777" w:rsidR="008D758E" w:rsidRDefault="00340FEA">
            <w:pPr>
              <w:rPr>
                <w:rFonts w:cs="Arial"/>
                <w:color w:val="000000"/>
                <w:sz w:val="16"/>
                <w:szCs w:val="16"/>
                <w:lang w:eastAsia="en-GB"/>
              </w:rPr>
            </w:pPr>
            <w:r>
              <w:rPr>
                <w:rFonts w:cs="Arial"/>
                <w:color w:val="000000"/>
                <w:sz w:val="16"/>
                <w:szCs w:val="16"/>
                <w:lang w:eastAsia="en-GB"/>
              </w:rPr>
              <w:t>Spreadtrum Communications</w:t>
            </w:r>
          </w:p>
        </w:tc>
        <w:tc>
          <w:tcPr>
            <w:tcW w:w="8596" w:type="dxa"/>
            <w:tcBorders>
              <w:top w:val="nil"/>
              <w:left w:val="nil"/>
              <w:bottom w:val="nil"/>
              <w:right w:val="single" w:sz="8" w:space="0" w:color="A6A6A6"/>
            </w:tcBorders>
            <w:shd w:val="clear" w:color="auto" w:fill="auto"/>
            <w:vAlign w:val="center"/>
          </w:tcPr>
          <w:p w14:paraId="55B0DF57" w14:textId="77777777" w:rsidR="008D758E" w:rsidRDefault="00340FEA">
            <w:pPr>
              <w:rPr>
                <w:rFonts w:cs="Arial"/>
                <w:color w:val="000000"/>
                <w:sz w:val="16"/>
                <w:szCs w:val="16"/>
                <w:lang w:eastAsia="en-GB"/>
              </w:rPr>
            </w:pPr>
            <w:r>
              <w:rPr>
                <w:rFonts w:cs="Arial"/>
                <w:color w:val="000000"/>
                <w:sz w:val="16"/>
                <w:szCs w:val="16"/>
                <w:lang w:eastAsia="en-GB"/>
              </w:rPr>
              <w:t>Proposal 1:  In order to ensure that the UE can be reachable when paging arrives, the PTW should aligns with the time duration of coverage and the following two options can be taken into further consideration:</w:t>
            </w:r>
          </w:p>
        </w:tc>
      </w:tr>
      <w:tr w:rsidR="008D758E" w14:paraId="5B338A4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8CAB45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37421B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93EAD0A"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4815BFB"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1B2960F" w14:textId="77777777" w:rsidR="008D758E" w:rsidRDefault="00340FEA">
            <w:pPr>
              <w:rPr>
                <w:rFonts w:cs="Arial"/>
                <w:color w:val="000000"/>
                <w:sz w:val="16"/>
                <w:szCs w:val="16"/>
                <w:lang w:eastAsia="en-GB"/>
              </w:rPr>
            </w:pPr>
            <w:r>
              <w:rPr>
                <w:rFonts w:cs="Arial"/>
                <w:color w:val="000000"/>
                <w:sz w:val="16"/>
                <w:szCs w:val="16"/>
                <w:lang w:eastAsia="en-GB"/>
              </w:rPr>
              <w:t>Option 1: both UE and network adjust PTW based on a predefined rule</w:t>
            </w:r>
          </w:p>
        </w:tc>
      </w:tr>
      <w:tr w:rsidR="008D758E" w14:paraId="6820539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34B9A0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661FEF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8807CC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43F35E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803E2CB" w14:textId="77777777" w:rsidR="008D758E" w:rsidRDefault="00340FEA">
            <w:pPr>
              <w:rPr>
                <w:rFonts w:cs="Arial"/>
                <w:color w:val="000000"/>
                <w:sz w:val="16"/>
                <w:szCs w:val="16"/>
                <w:lang w:eastAsia="en-GB"/>
              </w:rPr>
            </w:pPr>
            <w:r>
              <w:rPr>
                <w:rFonts w:cs="Arial"/>
                <w:color w:val="000000"/>
                <w:sz w:val="16"/>
                <w:szCs w:val="16"/>
                <w:lang w:eastAsia="en-GB"/>
              </w:rPr>
              <w:t>Option 2: network provides multiple PTW info</w:t>
            </w:r>
          </w:p>
        </w:tc>
      </w:tr>
      <w:tr w:rsidR="008D758E" w14:paraId="689C252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B33E3D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0B9292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A6C2916"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271171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790C9D7"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2D68339"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494B3B0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623D21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74044D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79E406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D189345" w14:textId="77777777" w:rsidR="008D758E" w:rsidRDefault="00340FEA">
            <w:pPr>
              <w:rPr>
                <w:rFonts w:cs="Arial"/>
                <w:color w:val="000000"/>
                <w:sz w:val="16"/>
                <w:szCs w:val="16"/>
                <w:lang w:eastAsia="en-GB"/>
              </w:rPr>
            </w:pPr>
            <w:r>
              <w:rPr>
                <w:rFonts w:cs="Arial"/>
                <w:color w:val="000000"/>
                <w:sz w:val="16"/>
                <w:szCs w:val="16"/>
                <w:lang w:eastAsia="en-GB"/>
              </w:rPr>
              <w:t xml:space="preserve">Proposal 2:  From RAN2 point of view, the existing PSM mechanism needs to be enhanced in order to get better power effect. </w:t>
            </w:r>
          </w:p>
        </w:tc>
      </w:tr>
      <w:tr w:rsidR="008D758E" w14:paraId="375D334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A7514A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8A5F03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0FCFB2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43C794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F04D49C" w14:textId="77777777" w:rsidR="008D758E" w:rsidRDefault="00340FEA">
            <w:pPr>
              <w:rPr>
                <w:rFonts w:cs="Arial"/>
                <w:color w:val="000000"/>
                <w:sz w:val="16"/>
                <w:szCs w:val="16"/>
                <w:lang w:eastAsia="en-GB"/>
              </w:rPr>
            </w:pPr>
            <w:r>
              <w:rPr>
                <w:rFonts w:cs="Arial"/>
                <w:color w:val="000000"/>
                <w:sz w:val="16"/>
                <w:szCs w:val="16"/>
                <w:lang w:eastAsia="en-GB"/>
              </w:rPr>
              <w:t> </w:t>
            </w:r>
          </w:p>
        </w:tc>
      </w:tr>
      <w:tr w:rsidR="008D758E" w14:paraId="16A1DBB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D84CCAA"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AAC4D2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F17CDB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F3CDB4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CB5D463" w14:textId="77777777" w:rsidR="008D758E" w:rsidRDefault="00340FEA">
            <w:pPr>
              <w:rPr>
                <w:rFonts w:cs="Arial"/>
                <w:color w:val="000000"/>
                <w:sz w:val="16"/>
                <w:szCs w:val="16"/>
                <w:lang w:eastAsia="en-GB"/>
              </w:rPr>
            </w:pP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The PSM starting mechanism needs to be modified to adapt to the scenario of discontinuous coverage.  </w:t>
            </w:r>
          </w:p>
        </w:tc>
      </w:tr>
      <w:tr w:rsidR="008D758E" w14:paraId="17EF09B1"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A77D29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1D6475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47BAAB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750638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5207FFD9"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38E4293"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4853875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77B1B3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8D029A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4DAE49A"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C80C83B" w14:textId="77777777" w:rsidR="008D758E" w:rsidRDefault="00340FEA">
            <w:pPr>
              <w:rPr>
                <w:rFonts w:cs="Arial"/>
                <w:color w:val="000000"/>
                <w:sz w:val="16"/>
                <w:szCs w:val="16"/>
                <w:lang w:eastAsia="en-GB"/>
              </w:rPr>
            </w:pPr>
            <w:r>
              <w:rPr>
                <w:rFonts w:cs="Arial"/>
                <w:color w:val="000000"/>
                <w:sz w:val="16"/>
                <w:szCs w:val="16"/>
                <w:lang w:eastAsia="en-GB"/>
              </w:rPr>
              <w:t>Proposal 4: A time threshold needs to be introduced for UE to determine whether to start T3324 timer.</w:t>
            </w:r>
          </w:p>
        </w:tc>
      </w:tr>
      <w:tr w:rsidR="008D758E" w14:paraId="39113148"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539CAB49" w14:textId="77777777" w:rsidR="008D758E" w:rsidRDefault="00340FEA">
            <w:pPr>
              <w:rPr>
                <w:rFonts w:cs="Arial"/>
                <w:color w:val="000000"/>
                <w:sz w:val="16"/>
                <w:szCs w:val="16"/>
                <w:lang w:eastAsia="en-GB"/>
              </w:rPr>
            </w:pPr>
            <w:r>
              <w:rPr>
                <w:rFonts w:cs="Arial"/>
                <w:color w:val="000000"/>
                <w:sz w:val="16"/>
                <w:szCs w:val="16"/>
                <w:lang w:eastAsia="en-GB"/>
              </w:rPr>
              <w:t>[15]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3C63FDF7" w14:textId="77777777" w:rsidR="008D758E" w:rsidRDefault="00000000">
            <w:pPr>
              <w:rPr>
                <w:rFonts w:ascii="Calibri" w:hAnsi="Calibri" w:cs="Calibri"/>
                <w:color w:val="0563C1"/>
                <w:sz w:val="22"/>
                <w:szCs w:val="22"/>
                <w:u w:val="single"/>
                <w:lang w:eastAsia="en-GB"/>
              </w:rPr>
            </w:pPr>
            <w:hyperlink r:id="rId28" w:history="1">
              <w:r w:rsidR="00340FEA">
                <w:rPr>
                  <w:rFonts w:ascii="Calibri" w:hAnsi="Calibri" w:cs="Calibri"/>
                  <w:color w:val="0563C1"/>
                  <w:sz w:val="22"/>
                  <w:szCs w:val="22"/>
                  <w:u w:val="single"/>
                  <w:lang w:eastAsia="en-GB"/>
                </w:rPr>
                <w:t>R2-2303476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6312BC87" w14:textId="77777777" w:rsidR="008D758E" w:rsidRDefault="00340FEA">
            <w:pPr>
              <w:rPr>
                <w:rFonts w:cs="Arial"/>
                <w:color w:val="000000"/>
                <w:sz w:val="16"/>
                <w:szCs w:val="16"/>
                <w:lang w:eastAsia="en-GB"/>
              </w:rPr>
            </w:pPr>
            <w:r>
              <w:rPr>
                <w:rFonts w:cs="Arial"/>
                <w:color w:val="000000"/>
                <w:sz w:val="16"/>
                <w:szCs w:val="16"/>
                <w:lang w:eastAsia="en-GB"/>
              </w:rPr>
              <w:t>Discussion on enhancement to discontinuous coverage for IoT 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60D7720A" w14:textId="77777777" w:rsidR="008D758E" w:rsidRDefault="00340FEA">
            <w:pPr>
              <w:rPr>
                <w:rFonts w:cs="Arial"/>
                <w:color w:val="000000"/>
                <w:sz w:val="16"/>
                <w:szCs w:val="16"/>
                <w:lang w:eastAsia="en-GB"/>
              </w:rPr>
            </w:pPr>
            <w:r>
              <w:rPr>
                <w:rFonts w:cs="Arial"/>
                <w:color w:val="000000"/>
                <w:sz w:val="16"/>
                <w:szCs w:val="16"/>
                <w:lang w:eastAsia="en-GB"/>
              </w:rPr>
              <w:t>Transsion Holdings</w:t>
            </w:r>
          </w:p>
        </w:tc>
        <w:tc>
          <w:tcPr>
            <w:tcW w:w="8596" w:type="dxa"/>
            <w:tcBorders>
              <w:top w:val="nil"/>
              <w:left w:val="nil"/>
              <w:bottom w:val="nil"/>
              <w:right w:val="single" w:sz="8" w:space="0" w:color="A6A6A6"/>
            </w:tcBorders>
            <w:shd w:val="clear" w:color="auto" w:fill="auto"/>
            <w:vAlign w:val="center"/>
          </w:tcPr>
          <w:p w14:paraId="443ED228" w14:textId="77777777" w:rsidR="008D758E" w:rsidRDefault="00340FEA">
            <w:pPr>
              <w:rPr>
                <w:rFonts w:cs="Arial"/>
                <w:color w:val="000000"/>
                <w:sz w:val="16"/>
                <w:szCs w:val="16"/>
                <w:lang w:eastAsia="en-GB"/>
              </w:rPr>
            </w:pPr>
            <w:r>
              <w:rPr>
                <w:rFonts w:cs="Arial"/>
                <w:color w:val="000000"/>
                <w:sz w:val="16"/>
                <w:szCs w:val="16"/>
                <w:lang w:eastAsia="en-GB"/>
              </w:rPr>
              <w:t>Proposal 1 RAN2 needs to consider the RACH congestion issue as a large number of UEs may try to access the NTN cell at the next satellite’s service start time.</w:t>
            </w:r>
          </w:p>
        </w:tc>
      </w:tr>
      <w:tr w:rsidR="008D758E" w14:paraId="6A5B6A8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39C6E7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345FCB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EFC77C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68D01B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0A86A45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41A17AF"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013B85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F935A3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2F7BDF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53EFD4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C884DB5" w14:textId="77777777" w:rsidR="008D758E" w:rsidRDefault="00340FEA">
            <w:pPr>
              <w:rPr>
                <w:rFonts w:cs="Arial"/>
                <w:color w:val="000000"/>
                <w:sz w:val="16"/>
                <w:szCs w:val="16"/>
                <w:lang w:eastAsia="en-GB"/>
              </w:rPr>
            </w:pPr>
            <w:r>
              <w:rPr>
                <w:rFonts w:cs="Arial"/>
                <w:color w:val="000000"/>
                <w:sz w:val="16"/>
                <w:szCs w:val="16"/>
                <w:lang w:eastAsia="en-GB"/>
              </w:rPr>
              <w:t>Proposal 2 The discontinuous coverage wait timer can be used in AS to avoid RACH congestion.</w:t>
            </w:r>
          </w:p>
        </w:tc>
      </w:tr>
      <w:tr w:rsidR="008D758E" w14:paraId="5CA1B53F"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80B630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7E2BDD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099A0B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0B794E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0DD91906"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1F2843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2B3295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E451D2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C7C76B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DE3865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CA50661" w14:textId="77777777" w:rsidR="008D758E" w:rsidRDefault="00340FEA">
            <w:pPr>
              <w:rPr>
                <w:rFonts w:cs="Arial"/>
                <w:color w:val="000000"/>
                <w:sz w:val="16"/>
                <w:szCs w:val="16"/>
                <w:lang w:eastAsia="en-GB"/>
              </w:rPr>
            </w:pPr>
            <w:r>
              <w:rPr>
                <w:rFonts w:cs="Arial"/>
                <w:color w:val="000000"/>
                <w:sz w:val="16"/>
                <w:szCs w:val="16"/>
                <w:lang w:eastAsia="en-GB"/>
              </w:rPr>
              <w:t>Proposal 3 The CN should be aware of the UE’s discontinuous coverage period to CN to avoid paging issues.</w:t>
            </w:r>
          </w:p>
        </w:tc>
      </w:tr>
      <w:tr w:rsidR="008D758E" w14:paraId="72A0F0E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FC6142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D01146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D77E51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B9D90E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6CDDCEB"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744F17DE"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2347678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55A645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7C8BC2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AE69D0C"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2C23CBD3" w14:textId="77777777" w:rsidR="008D758E" w:rsidRDefault="00340FEA">
            <w:pPr>
              <w:rPr>
                <w:rFonts w:cs="Arial"/>
                <w:color w:val="000000"/>
                <w:sz w:val="16"/>
                <w:szCs w:val="16"/>
                <w:lang w:eastAsia="en-GB"/>
              </w:rPr>
            </w:pPr>
            <w:r>
              <w:rPr>
                <w:rFonts w:cs="Arial"/>
                <w:color w:val="000000"/>
                <w:sz w:val="16"/>
                <w:szCs w:val="16"/>
                <w:lang w:eastAsia="en-GB"/>
              </w:rPr>
              <w:t>Proposal 4 The satellite assistance information or the discontinuous coverage information predicted by UE can be provided to CN for paging.</w:t>
            </w:r>
          </w:p>
        </w:tc>
      </w:tr>
      <w:tr w:rsidR="008D758E" w14:paraId="3CE7125F"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953A506" w14:textId="77777777" w:rsidR="008D758E" w:rsidRDefault="00340FEA">
            <w:pPr>
              <w:rPr>
                <w:rFonts w:cs="Arial"/>
                <w:color w:val="000000"/>
                <w:sz w:val="16"/>
                <w:szCs w:val="16"/>
                <w:lang w:eastAsia="en-GB"/>
              </w:rPr>
            </w:pPr>
            <w:r>
              <w:rPr>
                <w:rFonts w:cs="Arial"/>
                <w:color w:val="000000"/>
                <w:sz w:val="16"/>
                <w:szCs w:val="16"/>
                <w:lang w:eastAsia="en-GB"/>
              </w:rPr>
              <w:lastRenderedPageBreak/>
              <w:t>[16]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38EE96F2" w14:textId="77777777" w:rsidR="008D758E" w:rsidRDefault="00000000">
            <w:pPr>
              <w:rPr>
                <w:rFonts w:ascii="Calibri" w:hAnsi="Calibri" w:cs="Calibri"/>
                <w:color w:val="0563C1"/>
                <w:sz w:val="22"/>
                <w:szCs w:val="22"/>
                <w:u w:val="single"/>
                <w:lang w:eastAsia="en-GB"/>
              </w:rPr>
            </w:pPr>
            <w:hyperlink r:id="rId29" w:history="1">
              <w:r w:rsidR="00340FEA">
                <w:rPr>
                  <w:rFonts w:ascii="Calibri" w:hAnsi="Calibri" w:cs="Calibri"/>
                  <w:color w:val="0563C1"/>
                  <w:sz w:val="22"/>
                  <w:szCs w:val="22"/>
                  <w:u w:val="single"/>
                  <w:lang w:eastAsia="en-GB"/>
                </w:rPr>
                <w:t>R2-2303437</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34218B7F" w14:textId="77777777" w:rsidR="008D758E" w:rsidRDefault="00340FEA">
            <w:pPr>
              <w:rPr>
                <w:rFonts w:cs="Arial"/>
                <w:color w:val="000000"/>
                <w:sz w:val="16"/>
                <w:szCs w:val="16"/>
                <w:lang w:eastAsia="en-GB"/>
              </w:rPr>
            </w:pPr>
            <w:r>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05F148DA" w14:textId="77777777" w:rsidR="008D758E" w:rsidRDefault="00340FEA">
            <w:pPr>
              <w:rPr>
                <w:rFonts w:cs="Arial"/>
                <w:color w:val="000000"/>
                <w:sz w:val="16"/>
                <w:szCs w:val="16"/>
                <w:lang w:eastAsia="en-GB"/>
              </w:rPr>
            </w:pPr>
            <w:r>
              <w:rPr>
                <w:rFonts w:cs="Arial"/>
                <w:color w:val="000000"/>
                <w:sz w:val="16"/>
                <w:szCs w:val="16"/>
                <w:lang w:eastAsia="en-GB"/>
              </w:rPr>
              <w:t>Xiaomi</w:t>
            </w:r>
          </w:p>
        </w:tc>
        <w:tc>
          <w:tcPr>
            <w:tcW w:w="8596" w:type="dxa"/>
            <w:tcBorders>
              <w:top w:val="nil"/>
              <w:left w:val="nil"/>
              <w:bottom w:val="nil"/>
              <w:right w:val="single" w:sz="8" w:space="0" w:color="A6A6A6"/>
            </w:tcBorders>
            <w:shd w:val="clear" w:color="auto" w:fill="auto"/>
            <w:vAlign w:val="center"/>
          </w:tcPr>
          <w:p w14:paraId="14849223" w14:textId="77777777" w:rsidR="008D758E" w:rsidRDefault="00340FEA">
            <w:pPr>
              <w:rPr>
                <w:rFonts w:cs="Arial"/>
                <w:color w:val="000000"/>
                <w:sz w:val="16"/>
                <w:szCs w:val="16"/>
                <w:lang w:eastAsia="en-GB"/>
              </w:rPr>
            </w:pPr>
            <w:r>
              <w:rPr>
                <w:rFonts w:cs="Arial"/>
                <w:color w:val="000000"/>
                <w:sz w:val="16"/>
                <w:szCs w:val="16"/>
                <w:lang w:eastAsia="en-GB"/>
              </w:rPr>
              <w:t>Proposal 1: The assistance information of target cells can be provided to UE in advance for UE performing cell selection/reselection when UE returns to coverage and the assistance information could be frequency, PCI and SSB configuration.</w:t>
            </w:r>
          </w:p>
        </w:tc>
      </w:tr>
      <w:tr w:rsidR="008D758E" w14:paraId="2CBF869F"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7B88F3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E5A2BF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4562C9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8F8EEE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70F2C6BF"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98EAD5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4A9C57B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ADD7B5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DD1A87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F390B2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A6D2E1B" w14:textId="77777777" w:rsidR="008D758E" w:rsidRDefault="00340FEA">
            <w:pPr>
              <w:rPr>
                <w:rFonts w:cs="Arial"/>
                <w:color w:val="000000"/>
                <w:sz w:val="16"/>
                <w:szCs w:val="16"/>
                <w:lang w:eastAsia="en-GB"/>
              </w:rPr>
            </w:pPr>
            <w:r>
              <w:rPr>
                <w:rFonts w:cs="Arial"/>
                <w:color w:val="000000"/>
                <w:sz w:val="16"/>
                <w:szCs w:val="16"/>
                <w:lang w:eastAsia="en-GB"/>
              </w:rPr>
              <w:t>Proposal 2: UE determines the paging cycle only based on UE specific DRX/eDRX configured by AMF if the AMF takes the UE coverage information into consideration when configures the UE specific DRX/eDRX.</w:t>
            </w:r>
          </w:p>
        </w:tc>
      </w:tr>
      <w:tr w:rsidR="008D758E" w14:paraId="65963FE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19C627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779EE6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BBBE5B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67B64F"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2FC9A39B"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924A7C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01E95E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068901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66D64E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DC5C16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6983B39" w14:textId="77777777" w:rsidR="008D758E" w:rsidRDefault="00340FEA">
            <w:pPr>
              <w:rPr>
                <w:rFonts w:cs="Arial"/>
                <w:color w:val="000000"/>
                <w:sz w:val="16"/>
                <w:szCs w:val="16"/>
                <w:lang w:eastAsia="en-GB"/>
              </w:rPr>
            </w:pPr>
            <w:r>
              <w:rPr>
                <w:rFonts w:cs="Arial"/>
                <w:color w:val="000000"/>
                <w:sz w:val="16"/>
                <w:szCs w:val="16"/>
                <w:lang w:eastAsia="en-GB"/>
              </w:rPr>
              <w:t>Proposal 3: AMF provides the UE out of coverage period to the gNB.</w:t>
            </w:r>
          </w:p>
        </w:tc>
      </w:tr>
      <w:tr w:rsidR="008D758E" w14:paraId="0CB316B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E45BF0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4BF71A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F77C6E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117088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6BADFC40"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B86A6D0"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4D7B4C6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E2F417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5F0677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2BD771A"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298EEF7F" w14:textId="77777777" w:rsidR="008D758E" w:rsidRDefault="00340FEA">
            <w:pPr>
              <w:rPr>
                <w:rFonts w:cs="Arial"/>
                <w:color w:val="000000"/>
                <w:sz w:val="16"/>
                <w:szCs w:val="16"/>
                <w:lang w:eastAsia="en-GB"/>
              </w:rPr>
            </w:pPr>
            <w:r>
              <w:rPr>
                <w:rFonts w:cs="Arial"/>
                <w:color w:val="000000"/>
                <w:sz w:val="16"/>
                <w:szCs w:val="16"/>
                <w:lang w:eastAsia="en-GB"/>
              </w:rPr>
              <w:t>Proposal 4: If UE is in discontinuous coverage, UE should go to RRC idle when detects radio link problem.</w:t>
            </w:r>
          </w:p>
        </w:tc>
      </w:tr>
      <w:tr w:rsidR="008D758E" w14:paraId="0536CED7"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27BA64F0" w14:textId="77777777" w:rsidR="008D758E" w:rsidRDefault="00340FEA">
            <w:pPr>
              <w:rPr>
                <w:rFonts w:cs="Arial"/>
                <w:color w:val="000000"/>
                <w:sz w:val="16"/>
                <w:szCs w:val="16"/>
                <w:lang w:eastAsia="en-GB"/>
              </w:rPr>
            </w:pPr>
            <w:r>
              <w:rPr>
                <w:rFonts w:cs="Arial"/>
                <w:color w:val="000000"/>
                <w:sz w:val="16"/>
                <w:szCs w:val="16"/>
                <w:lang w:eastAsia="en-GB"/>
              </w:rPr>
              <w:t>[17]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34BF09E7" w14:textId="77777777" w:rsidR="008D758E" w:rsidRDefault="00000000">
            <w:pPr>
              <w:rPr>
                <w:rFonts w:ascii="Calibri" w:hAnsi="Calibri" w:cs="Calibri"/>
                <w:color w:val="0563C1"/>
                <w:sz w:val="22"/>
                <w:szCs w:val="22"/>
                <w:u w:val="single"/>
                <w:lang w:eastAsia="en-GB"/>
              </w:rPr>
            </w:pPr>
            <w:hyperlink r:id="rId30" w:history="1">
              <w:r w:rsidR="00340FEA">
                <w:rPr>
                  <w:rFonts w:ascii="Calibri" w:hAnsi="Calibri" w:cs="Calibri"/>
                  <w:color w:val="0563C1"/>
                  <w:sz w:val="22"/>
                  <w:szCs w:val="22"/>
                  <w:u w:val="single"/>
                  <w:lang w:eastAsia="en-GB"/>
                </w:rPr>
                <w:t>R2-2302822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FEBBE08" w14:textId="77777777" w:rsidR="008D758E" w:rsidRDefault="00340FEA">
            <w:pPr>
              <w:rPr>
                <w:rFonts w:cs="Arial"/>
                <w:color w:val="000000"/>
                <w:sz w:val="16"/>
                <w:szCs w:val="16"/>
                <w:lang w:eastAsia="en-GB"/>
              </w:rPr>
            </w:pPr>
            <w:r>
              <w:rPr>
                <w:rFonts w:cs="Arial"/>
                <w:color w:val="000000"/>
                <w:sz w:val="16"/>
                <w:szCs w:val="16"/>
                <w:lang w:eastAsia="en-GB"/>
              </w:rPr>
              <w:t>RAN2 enhancements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31E60DF3" w14:textId="77777777" w:rsidR="008D758E" w:rsidRDefault="00340FEA">
            <w:pPr>
              <w:rPr>
                <w:rFonts w:cs="Arial"/>
                <w:color w:val="000000"/>
                <w:sz w:val="16"/>
                <w:szCs w:val="16"/>
                <w:lang w:eastAsia="en-GB"/>
              </w:rPr>
            </w:pPr>
            <w:r>
              <w:rPr>
                <w:rFonts w:cs="Arial"/>
                <w:color w:val="000000"/>
                <w:sz w:val="16"/>
                <w:szCs w:val="16"/>
                <w:lang w:eastAsia="en-GB"/>
              </w:rPr>
              <w:t>ZTE Corporation, Sanechips</w:t>
            </w:r>
          </w:p>
        </w:tc>
        <w:tc>
          <w:tcPr>
            <w:tcW w:w="8596" w:type="dxa"/>
            <w:tcBorders>
              <w:top w:val="nil"/>
              <w:left w:val="nil"/>
              <w:bottom w:val="nil"/>
              <w:right w:val="single" w:sz="8" w:space="0" w:color="A6A6A6"/>
            </w:tcBorders>
            <w:shd w:val="clear" w:color="auto" w:fill="auto"/>
            <w:vAlign w:val="center"/>
          </w:tcPr>
          <w:p w14:paraId="61B20355" w14:textId="77777777" w:rsidR="008D758E" w:rsidRDefault="00340FEA">
            <w:pPr>
              <w:rPr>
                <w:rFonts w:cs="Arial"/>
                <w:color w:val="000000"/>
                <w:sz w:val="16"/>
                <w:szCs w:val="16"/>
                <w:lang w:eastAsia="en-GB"/>
              </w:rPr>
            </w:pPr>
            <w:r>
              <w:rPr>
                <w:rFonts w:cs="Arial"/>
                <w:color w:val="000000"/>
                <w:sz w:val="16"/>
                <w:szCs w:val="16"/>
                <w:lang w:eastAsia="en-GB"/>
              </w:rPr>
              <w:t>Proposal 1a: If legacy eDRX is used for keeping alignment between UE and NW during discontinuous coverage, in order to align the starting time of PTW with the out-of-coverage period or unreachability period, it’s suggested to introduce a configurable offset to shift the starting time of PTW.</w:t>
            </w:r>
          </w:p>
        </w:tc>
      </w:tr>
      <w:tr w:rsidR="008D758E" w14:paraId="7DBB437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2A9C45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5DE9E0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860D9D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6910304"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242D6CFF"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702A3C5C"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418C58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55E07F0"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363316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F6AB3C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B809D95" w14:textId="77777777" w:rsidR="008D758E" w:rsidRDefault="00340FEA">
            <w:pPr>
              <w:rPr>
                <w:rFonts w:cs="Arial"/>
                <w:color w:val="000000"/>
                <w:sz w:val="16"/>
                <w:szCs w:val="16"/>
                <w:lang w:eastAsia="en-GB"/>
              </w:rPr>
            </w:pPr>
            <w:r>
              <w:rPr>
                <w:rFonts w:cs="Arial"/>
                <w:color w:val="000000"/>
                <w:sz w:val="16"/>
                <w:szCs w:val="16"/>
                <w:lang w:eastAsia="en-GB"/>
              </w:rPr>
              <w:t>Proposal 1b: The out-of-coverage period or unreachability period should be informed to RAN, e.g., from core network node, to assist RAN to provide a more appropriate paging schedule for UE in idle mode.</w:t>
            </w:r>
          </w:p>
        </w:tc>
      </w:tr>
      <w:tr w:rsidR="008D758E" w14:paraId="2318741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F5A907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06495D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DD65CC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3B25DAB"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CC02A02"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2067A8D8"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7C2B008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8BF46C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D0A378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C01E31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F72565B" w14:textId="77777777" w:rsidR="008D758E" w:rsidRDefault="00340FEA">
            <w:pPr>
              <w:rPr>
                <w:rFonts w:cs="Arial"/>
                <w:color w:val="000000"/>
                <w:sz w:val="16"/>
                <w:szCs w:val="16"/>
                <w:lang w:eastAsia="en-GB"/>
              </w:rPr>
            </w:pPr>
            <w:r>
              <w:rPr>
                <w:rFonts w:cs="Arial"/>
                <w:color w:val="000000"/>
                <w:sz w:val="16"/>
                <w:szCs w:val="16"/>
                <w:lang w:eastAsia="en-GB"/>
              </w:rPr>
              <w:t>Proposal 2a: A new release reason, e.g., ‘Release due to discontinuous coverage’ as that introduced in RAN3, can be introduced in RRC release message for indicating UE to stop the subsequent AS layer processes after it is released to idle mode.</w:t>
            </w:r>
          </w:p>
        </w:tc>
      </w:tr>
      <w:tr w:rsidR="008D758E" w14:paraId="0F0AAD87"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3C51A6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B9269C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AF2113A"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38BAE9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50B6C75A"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4C41375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7AFC1C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CA8B4F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F328BB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126E99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CDBEDDD"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D74C620"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7CF4C86A"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5B9731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681C28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B10883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4467149" w14:textId="77777777" w:rsidR="008D758E" w:rsidRDefault="00340FEA">
            <w:pPr>
              <w:rPr>
                <w:rFonts w:cs="Arial"/>
                <w:color w:val="000000"/>
                <w:sz w:val="16"/>
                <w:szCs w:val="16"/>
                <w:lang w:eastAsia="en-GB"/>
              </w:rPr>
            </w:pPr>
            <w:r>
              <w:rPr>
                <w:rFonts w:cs="Arial"/>
                <w:color w:val="000000"/>
                <w:sz w:val="16"/>
                <w:szCs w:val="16"/>
                <w:lang w:eastAsia="en-GB"/>
              </w:rPr>
              <w:t>Proposal 2b: An AS-NAS interaction (e.g., an indication from AS to NAS) also needs to be introduced for indicating UE to stop the subsequent NAS layer processes after it is released to idle mode due to discontinuous coverage.</w:t>
            </w:r>
          </w:p>
        </w:tc>
      </w:tr>
      <w:tr w:rsidR="008D758E" w14:paraId="595E2CB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3E193D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FF16D4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BF941C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45CA5F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156C8B2"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6E15F23"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0CE5DFA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9C15FC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A846741"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479FC2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6CB78AD" w14:textId="77777777" w:rsidR="008D758E" w:rsidRDefault="00340FEA">
            <w:pPr>
              <w:rPr>
                <w:rFonts w:cs="Arial"/>
                <w:color w:val="000000"/>
                <w:sz w:val="16"/>
                <w:szCs w:val="16"/>
                <w:lang w:eastAsia="en-GB"/>
              </w:rPr>
            </w:pPr>
            <w:r>
              <w:rPr>
                <w:rFonts w:cs="Arial"/>
                <w:color w:val="000000"/>
                <w:sz w:val="16"/>
                <w:szCs w:val="16"/>
                <w:lang w:eastAsia="en-GB"/>
              </w:rPr>
              <w:t xml:space="preserve">Proposal 2c: The legacy IE extendedWaitTime can be reused to stop the subsequent NAS layer processes after UE is released to idle mode due to discontinuous coverage. The extension to the value range of extendedWaitTime needs to be discussed. </w:t>
            </w:r>
          </w:p>
        </w:tc>
      </w:tr>
      <w:tr w:rsidR="008D758E" w14:paraId="18B3A83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F0B96D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AA6506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9677640"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130789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B8F6F76" w14:textId="77777777" w:rsidR="008D758E" w:rsidRDefault="008D758E">
            <w:pPr>
              <w:rPr>
                <w:rFonts w:ascii="Calibri" w:hAnsi="Calibri" w:cs="Calibri"/>
                <w:color w:val="000000"/>
                <w:sz w:val="22"/>
                <w:szCs w:val="22"/>
                <w:lang w:eastAsia="en-GB"/>
              </w:rPr>
            </w:pPr>
          </w:p>
        </w:tc>
      </w:tr>
      <w:tr w:rsidR="008D758E" w14:paraId="4C3FE2CF"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3F49B94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A55841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DB9B2D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80E89F8"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50CFBAD8" w14:textId="77777777" w:rsidR="008D758E" w:rsidRDefault="00340FEA">
            <w:pPr>
              <w:rPr>
                <w:rFonts w:cs="Arial"/>
                <w:color w:val="000000"/>
                <w:sz w:val="16"/>
                <w:szCs w:val="16"/>
                <w:lang w:eastAsia="en-GB"/>
              </w:rPr>
            </w:pPr>
            <w:r>
              <w:rPr>
                <w:rFonts w:cs="Arial"/>
                <w:color w:val="000000"/>
                <w:sz w:val="16"/>
                <w:szCs w:val="16"/>
                <w:lang w:eastAsia="en-GB"/>
              </w:rPr>
              <w:t>Proposal 2d</w:t>
            </w:r>
            <w:r>
              <w:rPr>
                <w:rFonts w:cs="Arial"/>
                <w:b/>
                <w:bCs/>
                <w:color w:val="000000"/>
                <w:sz w:val="16"/>
                <w:szCs w:val="16"/>
                <w:lang w:eastAsia="en-GB"/>
              </w:rPr>
              <w:t>:</w:t>
            </w:r>
            <w:r>
              <w:rPr>
                <w:rFonts w:cs="Arial"/>
                <w:color w:val="000000"/>
                <w:sz w:val="16"/>
                <w:szCs w:val="16"/>
                <w:lang w:eastAsia="en-GB"/>
              </w:rPr>
              <w:t xml:space="preserve"> The UE in connected mode could provide out-of-coverage period or unreachability period information as an assistance to the network (eNB).</w:t>
            </w:r>
          </w:p>
        </w:tc>
      </w:tr>
    </w:tbl>
    <w:p w14:paraId="49ED0015" w14:textId="77777777" w:rsidR="008D758E" w:rsidRDefault="008D758E"/>
    <w:p w14:paraId="2428FA26" w14:textId="77777777" w:rsidR="008D758E" w:rsidRDefault="008D758E"/>
    <w:p w14:paraId="53115972" w14:textId="77777777" w:rsidR="008D758E" w:rsidRDefault="008D758E">
      <w:pPr>
        <w:pStyle w:val="Reference"/>
        <w:numPr>
          <w:ilvl w:val="0"/>
          <w:numId w:val="0"/>
        </w:numPr>
        <w:ind w:left="567" w:hanging="567"/>
      </w:pPr>
    </w:p>
    <w:sectPr w:rsidR="008D758E">
      <w:footerReference w:type="default" r:id="rId3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00051" w14:textId="77777777" w:rsidR="00E72F84" w:rsidRDefault="00E72F84">
      <w:pPr>
        <w:spacing w:after="0"/>
      </w:pPr>
      <w:r>
        <w:separator/>
      </w:r>
    </w:p>
  </w:endnote>
  <w:endnote w:type="continuationSeparator" w:id="0">
    <w:p w14:paraId="1225D3C5" w14:textId="77777777" w:rsidR="00E72F84" w:rsidRDefault="00E72F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073E" w14:textId="77777777" w:rsidR="008D758E" w:rsidRDefault="00340FE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E92F0" w14:textId="77777777" w:rsidR="00E72F84" w:rsidRDefault="00E72F84">
      <w:pPr>
        <w:spacing w:after="0"/>
      </w:pPr>
      <w:r>
        <w:separator/>
      </w:r>
    </w:p>
  </w:footnote>
  <w:footnote w:type="continuationSeparator" w:id="0">
    <w:p w14:paraId="59CB7CAD" w14:textId="77777777" w:rsidR="00E72F84" w:rsidRDefault="00E72F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DA32D4A"/>
    <w:multiLevelType w:val="multilevel"/>
    <w:tmpl w:val="4DA32D4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85324FB"/>
    <w:multiLevelType w:val="multilevel"/>
    <w:tmpl w:val="585324FB"/>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A9C6943"/>
    <w:multiLevelType w:val="multilevel"/>
    <w:tmpl w:val="5A9C6943"/>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31892465">
    <w:abstractNumId w:val="1"/>
  </w:num>
  <w:num w:numId="2" w16cid:durableId="1411152243">
    <w:abstractNumId w:val="2"/>
  </w:num>
  <w:num w:numId="3" w16cid:durableId="290668960">
    <w:abstractNumId w:val="5"/>
  </w:num>
  <w:num w:numId="4" w16cid:durableId="490023700">
    <w:abstractNumId w:val="4"/>
  </w:num>
  <w:num w:numId="5" w16cid:durableId="59908945">
    <w:abstractNumId w:val="8"/>
  </w:num>
  <w:num w:numId="6" w16cid:durableId="571543631">
    <w:abstractNumId w:val="0"/>
  </w:num>
  <w:num w:numId="7" w16cid:durableId="77337931">
    <w:abstractNumId w:val="3"/>
  </w:num>
  <w:num w:numId="8" w16cid:durableId="747574595">
    <w:abstractNumId w:val="7"/>
  </w:num>
  <w:num w:numId="9" w16cid:durableId="19592145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oNotDisplayPageBoundaries/>
  <w:bordersDoNotSurroundHeader/>
  <w:bordersDoNotSurroundFooter/>
  <w:hideSpellingErrors/>
  <w:hideGrammaticalErrors/>
  <w:doNotTrackFormatting/>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307"/>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063"/>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A12"/>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13FE"/>
    <w:rsid w:val="0007265F"/>
    <w:rsid w:val="00072ADE"/>
    <w:rsid w:val="00074109"/>
    <w:rsid w:val="00074F4E"/>
    <w:rsid w:val="00075632"/>
    <w:rsid w:val="00075654"/>
    <w:rsid w:val="00076214"/>
    <w:rsid w:val="00076A34"/>
    <w:rsid w:val="00077E4A"/>
    <w:rsid w:val="00082A10"/>
    <w:rsid w:val="0008430A"/>
    <w:rsid w:val="00084334"/>
    <w:rsid w:val="00084D27"/>
    <w:rsid w:val="00085154"/>
    <w:rsid w:val="00087127"/>
    <w:rsid w:val="00087659"/>
    <w:rsid w:val="0008793C"/>
    <w:rsid w:val="00087F06"/>
    <w:rsid w:val="00087F51"/>
    <w:rsid w:val="000902CC"/>
    <w:rsid w:val="000912BF"/>
    <w:rsid w:val="00091494"/>
    <w:rsid w:val="000917C0"/>
    <w:rsid w:val="00092811"/>
    <w:rsid w:val="00093B59"/>
    <w:rsid w:val="000958C8"/>
    <w:rsid w:val="00097975"/>
    <w:rsid w:val="000A331D"/>
    <w:rsid w:val="000A4111"/>
    <w:rsid w:val="000A4965"/>
    <w:rsid w:val="000A514F"/>
    <w:rsid w:val="000A53D1"/>
    <w:rsid w:val="000A577C"/>
    <w:rsid w:val="000A60EB"/>
    <w:rsid w:val="000A7277"/>
    <w:rsid w:val="000A7347"/>
    <w:rsid w:val="000A7743"/>
    <w:rsid w:val="000A7B18"/>
    <w:rsid w:val="000B13CF"/>
    <w:rsid w:val="000B2778"/>
    <w:rsid w:val="000B2A55"/>
    <w:rsid w:val="000B2C3A"/>
    <w:rsid w:val="000B324C"/>
    <w:rsid w:val="000B3CE8"/>
    <w:rsid w:val="000B3F22"/>
    <w:rsid w:val="000B4A19"/>
    <w:rsid w:val="000B4FEA"/>
    <w:rsid w:val="000B5188"/>
    <w:rsid w:val="000B51DF"/>
    <w:rsid w:val="000B64E4"/>
    <w:rsid w:val="000B7101"/>
    <w:rsid w:val="000C0D80"/>
    <w:rsid w:val="000C16F6"/>
    <w:rsid w:val="000C22A8"/>
    <w:rsid w:val="000C2B9B"/>
    <w:rsid w:val="000C31DF"/>
    <w:rsid w:val="000C3413"/>
    <w:rsid w:val="000C37D6"/>
    <w:rsid w:val="000C3C36"/>
    <w:rsid w:val="000C3FA9"/>
    <w:rsid w:val="000C41B8"/>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4FBD"/>
    <w:rsid w:val="000E5078"/>
    <w:rsid w:val="000E5B7E"/>
    <w:rsid w:val="000E661B"/>
    <w:rsid w:val="000E6BA4"/>
    <w:rsid w:val="000E6DFA"/>
    <w:rsid w:val="000E7256"/>
    <w:rsid w:val="000F0D0F"/>
    <w:rsid w:val="000F0FFB"/>
    <w:rsid w:val="000F339D"/>
    <w:rsid w:val="000F467C"/>
    <w:rsid w:val="000F5F2A"/>
    <w:rsid w:val="000F72EA"/>
    <w:rsid w:val="00101224"/>
    <w:rsid w:val="0010199F"/>
    <w:rsid w:val="00101A4E"/>
    <w:rsid w:val="001023F4"/>
    <w:rsid w:val="0010363B"/>
    <w:rsid w:val="00103AD3"/>
    <w:rsid w:val="001047A1"/>
    <w:rsid w:val="001048BF"/>
    <w:rsid w:val="00105094"/>
    <w:rsid w:val="00106FB0"/>
    <w:rsid w:val="0010709F"/>
    <w:rsid w:val="0010747E"/>
    <w:rsid w:val="0010748D"/>
    <w:rsid w:val="00107B0C"/>
    <w:rsid w:val="00107CAC"/>
    <w:rsid w:val="001100E4"/>
    <w:rsid w:val="00110957"/>
    <w:rsid w:val="00111969"/>
    <w:rsid w:val="001120FA"/>
    <w:rsid w:val="001128BF"/>
    <w:rsid w:val="001129D8"/>
    <w:rsid w:val="001140EC"/>
    <w:rsid w:val="00114B5B"/>
    <w:rsid w:val="001155C4"/>
    <w:rsid w:val="001169CC"/>
    <w:rsid w:val="00120014"/>
    <w:rsid w:val="00120072"/>
    <w:rsid w:val="001200CC"/>
    <w:rsid w:val="0012020D"/>
    <w:rsid w:val="001217FB"/>
    <w:rsid w:val="00123280"/>
    <w:rsid w:val="00124739"/>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6C78"/>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4D8B"/>
    <w:rsid w:val="001C5013"/>
    <w:rsid w:val="001C53C5"/>
    <w:rsid w:val="001C5412"/>
    <w:rsid w:val="001C5456"/>
    <w:rsid w:val="001C649A"/>
    <w:rsid w:val="001C68D7"/>
    <w:rsid w:val="001C7ABB"/>
    <w:rsid w:val="001C7C65"/>
    <w:rsid w:val="001D1B16"/>
    <w:rsid w:val="001D23DA"/>
    <w:rsid w:val="001D30FD"/>
    <w:rsid w:val="001D4E39"/>
    <w:rsid w:val="001D4E3A"/>
    <w:rsid w:val="001D5955"/>
    <w:rsid w:val="001D5BCB"/>
    <w:rsid w:val="001D6098"/>
    <w:rsid w:val="001D6B5F"/>
    <w:rsid w:val="001D6D0E"/>
    <w:rsid w:val="001D6D3A"/>
    <w:rsid w:val="001D737F"/>
    <w:rsid w:val="001D768F"/>
    <w:rsid w:val="001E0139"/>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372"/>
    <w:rsid w:val="00201F2D"/>
    <w:rsid w:val="0020360C"/>
    <w:rsid w:val="00204427"/>
    <w:rsid w:val="002057E4"/>
    <w:rsid w:val="00205C86"/>
    <w:rsid w:val="00205E23"/>
    <w:rsid w:val="00205FE7"/>
    <w:rsid w:val="002065C0"/>
    <w:rsid w:val="00206B80"/>
    <w:rsid w:val="00207B72"/>
    <w:rsid w:val="00207DF7"/>
    <w:rsid w:val="002100DA"/>
    <w:rsid w:val="00210166"/>
    <w:rsid w:val="00210511"/>
    <w:rsid w:val="00212155"/>
    <w:rsid w:val="00212479"/>
    <w:rsid w:val="002141F4"/>
    <w:rsid w:val="00214E6A"/>
    <w:rsid w:val="002166E8"/>
    <w:rsid w:val="00217CB7"/>
    <w:rsid w:val="00221768"/>
    <w:rsid w:val="00221A56"/>
    <w:rsid w:val="0022272A"/>
    <w:rsid w:val="002229E7"/>
    <w:rsid w:val="00222A81"/>
    <w:rsid w:val="00222B73"/>
    <w:rsid w:val="0022319F"/>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06A6"/>
    <w:rsid w:val="00275D83"/>
    <w:rsid w:val="00280218"/>
    <w:rsid w:val="002804AE"/>
    <w:rsid w:val="002834D7"/>
    <w:rsid w:val="002834ED"/>
    <w:rsid w:val="002837D3"/>
    <w:rsid w:val="00283988"/>
    <w:rsid w:val="00283B04"/>
    <w:rsid w:val="00283CCC"/>
    <w:rsid w:val="00286356"/>
    <w:rsid w:val="0028647C"/>
    <w:rsid w:val="00287EAD"/>
    <w:rsid w:val="0029149E"/>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0F1"/>
    <w:rsid w:val="002A54D4"/>
    <w:rsid w:val="002A54DD"/>
    <w:rsid w:val="002A62FA"/>
    <w:rsid w:val="002A6869"/>
    <w:rsid w:val="002A7390"/>
    <w:rsid w:val="002B0BD2"/>
    <w:rsid w:val="002B0E33"/>
    <w:rsid w:val="002B15B9"/>
    <w:rsid w:val="002B35AB"/>
    <w:rsid w:val="002B3F95"/>
    <w:rsid w:val="002B3FFE"/>
    <w:rsid w:val="002B4B9A"/>
    <w:rsid w:val="002B4CCE"/>
    <w:rsid w:val="002B56DB"/>
    <w:rsid w:val="002B5926"/>
    <w:rsid w:val="002B5CA9"/>
    <w:rsid w:val="002B5D84"/>
    <w:rsid w:val="002C1397"/>
    <w:rsid w:val="002C32C8"/>
    <w:rsid w:val="002C3E18"/>
    <w:rsid w:val="002C4C84"/>
    <w:rsid w:val="002C5272"/>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6E20"/>
    <w:rsid w:val="002D7427"/>
    <w:rsid w:val="002D74BB"/>
    <w:rsid w:val="002E0043"/>
    <w:rsid w:val="002E0519"/>
    <w:rsid w:val="002E0EF7"/>
    <w:rsid w:val="002E0F72"/>
    <w:rsid w:val="002E115F"/>
    <w:rsid w:val="002E196F"/>
    <w:rsid w:val="002E2E35"/>
    <w:rsid w:val="002E3316"/>
    <w:rsid w:val="002E3889"/>
    <w:rsid w:val="002E3D99"/>
    <w:rsid w:val="002E40D2"/>
    <w:rsid w:val="002E52B1"/>
    <w:rsid w:val="002E575A"/>
    <w:rsid w:val="002E69E6"/>
    <w:rsid w:val="002E7711"/>
    <w:rsid w:val="002E7BD4"/>
    <w:rsid w:val="002F0D80"/>
    <w:rsid w:val="002F0EA7"/>
    <w:rsid w:val="002F0EFD"/>
    <w:rsid w:val="002F129C"/>
    <w:rsid w:val="002F1976"/>
    <w:rsid w:val="002F1B2E"/>
    <w:rsid w:val="002F1D27"/>
    <w:rsid w:val="002F2CAD"/>
    <w:rsid w:val="002F2D7C"/>
    <w:rsid w:val="002F3154"/>
    <w:rsid w:val="002F3704"/>
    <w:rsid w:val="002F408F"/>
    <w:rsid w:val="002F4BCE"/>
    <w:rsid w:val="002F52DF"/>
    <w:rsid w:val="002F5F1B"/>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54B"/>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0FEA"/>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9BE"/>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7755E"/>
    <w:rsid w:val="003802CB"/>
    <w:rsid w:val="003802CE"/>
    <w:rsid w:val="00380C81"/>
    <w:rsid w:val="00381027"/>
    <w:rsid w:val="00382CC3"/>
    <w:rsid w:val="00383122"/>
    <w:rsid w:val="0038329D"/>
    <w:rsid w:val="00383D4F"/>
    <w:rsid w:val="003846D6"/>
    <w:rsid w:val="00384979"/>
    <w:rsid w:val="0038511B"/>
    <w:rsid w:val="00385387"/>
    <w:rsid w:val="00385A8B"/>
    <w:rsid w:val="00386A0D"/>
    <w:rsid w:val="003870B6"/>
    <w:rsid w:val="00387A3A"/>
    <w:rsid w:val="00387C9B"/>
    <w:rsid w:val="00390375"/>
    <w:rsid w:val="00391C9A"/>
    <w:rsid w:val="00392C77"/>
    <w:rsid w:val="00392FD9"/>
    <w:rsid w:val="00393711"/>
    <w:rsid w:val="00393FA6"/>
    <w:rsid w:val="00394315"/>
    <w:rsid w:val="00394CF3"/>
    <w:rsid w:val="00395AE8"/>
    <w:rsid w:val="00395D7A"/>
    <w:rsid w:val="0039750E"/>
    <w:rsid w:val="00397FAC"/>
    <w:rsid w:val="003A00E7"/>
    <w:rsid w:val="003A0FB9"/>
    <w:rsid w:val="003A122D"/>
    <w:rsid w:val="003A24B4"/>
    <w:rsid w:val="003A2818"/>
    <w:rsid w:val="003A2B24"/>
    <w:rsid w:val="003A2C98"/>
    <w:rsid w:val="003A3926"/>
    <w:rsid w:val="003A4328"/>
    <w:rsid w:val="003A4416"/>
    <w:rsid w:val="003A4573"/>
    <w:rsid w:val="003A52BC"/>
    <w:rsid w:val="003A7633"/>
    <w:rsid w:val="003B0F68"/>
    <w:rsid w:val="003B10B3"/>
    <w:rsid w:val="003B129F"/>
    <w:rsid w:val="003B2233"/>
    <w:rsid w:val="003B3FCC"/>
    <w:rsid w:val="003B4F6D"/>
    <w:rsid w:val="003B587F"/>
    <w:rsid w:val="003B65F8"/>
    <w:rsid w:val="003B6AA8"/>
    <w:rsid w:val="003B739B"/>
    <w:rsid w:val="003C0A21"/>
    <w:rsid w:val="003C14AE"/>
    <w:rsid w:val="003C157F"/>
    <w:rsid w:val="003C2024"/>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2E4"/>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A7C"/>
    <w:rsid w:val="00404F9A"/>
    <w:rsid w:val="0040551D"/>
    <w:rsid w:val="00405534"/>
    <w:rsid w:val="004056BB"/>
    <w:rsid w:val="004067E4"/>
    <w:rsid w:val="00406D4C"/>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5E79"/>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4B99"/>
    <w:rsid w:val="004556C2"/>
    <w:rsid w:val="00455ED9"/>
    <w:rsid w:val="00457829"/>
    <w:rsid w:val="00461128"/>
    <w:rsid w:val="0046183E"/>
    <w:rsid w:val="00462319"/>
    <w:rsid w:val="004634B0"/>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5D32"/>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140"/>
    <w:rsid w:val="004F4643"/>
    <w:rsid w:val="004F5F31"/>
    <w:rsid w:val="004F6CE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83D"/>
    <w:rsid w:val="00532D8F"/>
    <w:rsid w:val="00534D4D"/>
    <w:rsid w:val="00534DBB"/>
    <w:rsid w:val="00536103"/>
    <w:rsid w:val="005376CD"/>
    <w:rsid w:val="00542333"/>
    <w:rsid w:val="005433CE"/>
    <w:rsid w:val="00543AA6"/>
    <w:rsid w:val="00543BE8"/>
    <w:rsid w:val="0054503E"/>
    <w:rsid w:val="00545AC5"/>
    <w:rsid w:val="00545CBD"/>
    <w:rsid w:val="0054628B"/>
    <w:rsid w:val="00546B63"/>
    <w:rsid w:val="005478FC"/>
    <w:rsid w:val="00547B61"/>
    <w:rsid w:val="00550910"/>
    <w:rsid w:val="005510DD"/>
    <w:rsid w:val="005512F2"/>
    <w:rsid w:val="00551340"/>
    <w:rsid w:val="0055197A"/>
    <w:rsid w:val="00551C15"/>
    <w:rsid w:val="00552FF9"/>
    <w:rsid w:val="00553032"/>
    <w:rsid w:val="00553742"/>
    <w:rsid w:val="00554656"/>
    <w:rsid w:val="005547B0"/>
    <w:rsid w:val="00554875"/>
    <w:rsid w:val="0055488D"/>
    <w:rsid w:val="00555438"/>
    <w:rsid w:val="00557A3A"/>
    <w:rsid w:val="00560B0F"/>
    <w:rsid w:val="00561CA9"/>
    <w:rsid w:val="00562D5A"/>
    <w:rsid w:val="00563CC3"/>
    <w:rsid w:val="00564569"/>
    <w:rsid w:val="0056536F"/>
    <w:rsid w:val="00565D3C"/>
    <w:rsid w:val="00566035"/>
    <w:rsid w:val="00566A43"/>
    <w:rsid w:val="00567E96"/>
    <w:rsid w:val="00567FA7"/>
    <w:rsid w:val="00570A4E"/>
    <w:rsid w:val="005710A5"/>
    <w:rsid w:val="00571D9B"/>
    <w:rsid w:val="00572227"/>
    <w:rsid w:val="0057303B"/>
    <w:rsid w:val="005738F8"/>
    <w:rsid w:val="005741CC"/>
    <w:rsid w:val="00574484"/>
    <w:rsid w:val="005748EB"/>
    <w:rsid w:val="005760EE"/>
    <w:rsid w:val="00577193"/>
    <w:rsid w:val="00577324"/>
    <w:rsid w:val="00580126"/>
    <w:rsid w:val="00580F8E"/>
    <w:rsid w:val="00581E12"/>
    <w:rsid w:val="00582745"/>
    <w:rsid w:val="00583A89"/>
    <w:rsid w:val="00583F62"/>
    <w:rsid w:val="005843DF"/>
    <w:rsid w:val="00584F43"/>
    <w:rsid w:val="005856A4"/>
    <w:rsid w:val="00587729"/>
    <w:rsid w:val="00591534"/>
    <w:rsid w:val="00592308"/>
    <w:rsid w:val="00592322"/>
    <w:rsid w:val="00592349"/>
    <w:rsid w:val="00592579"/>
    <w:rsid w:val="005926C0"/>
    <w:rsid w:val="0059290A"/>
    <w:rsid w:val="00593096"/>
    <w:rsid w:val="00594B3C"/>
    <w:rsid w:val="00595EAA"/>
    <w:rsid w:val="005A13CF"/>
    <w:rsid w:val="005A1831"/>
    <w:rsid w:val="005A1BFD"/>
    <w:rsid w:val="005A20AF"/>
    <w:rsid w:val="005A2583"/>
    <w:rsid w:val="005A30F9"/>
    <w:rsid w:val="005A4853"/>
    <w:rsid w:val="005A5532"/>
    <w:rsid w:val="005A5775"/>
    <w:rsid w:val="005A5BDA"/>
    <w:rsid w:val="005A6352"/>
    <w:rsid w:val="005A7603"/>
    <w:rsid w:val="005A7ABA"/>
    <w:rsid w:val="005A7B87"/>
    <w:rsid w:val="005B00AE"/>
    <w:rsid w:val="005B0E65"/>
    <w:rsid w:val="005B150C"/>
    <w:rsid w:val="005B1C64"/>
    <w:rsid w:val="005B2133"/>
    <w:rsid w:val="005B29E0"/>
    <w:rsid w:val="005B2B3E"/>
    <w:rsid w:val="005B2F55"/>
    <w:rsid w:val="005B34C4"/>
    <w:rsid w:val="005B3534"/>
    <w:rsid w:val="005B4E1A"/>
    <w:rsid w:val="005B4F50"/>
    <w:rsid w:val="005B5B7D"/>
    <w:rsid w:val="005B6669"/>
    <w:rsid w:val="005B6FBE"/>
    <w:rsid w:val="005B795D"/>
    <w:rsid w:val="005C1960"/>
    <w:rsid w:val="005C1DEF"/>
    <w:rsid w:val="005C4B85"/>
    <w:rsid w:val="005C57D0"/>
    <w:rsid w:val="005C5949"/>
    <w:rsid w:val="005C5DC7"/>
    <w:rsid w:val="005C669B"/>
    <w:rsid w:val="005C66CD"/>
    <w:rsid w:val="005C6BE1"/>
    <w:rsid w:val="005C7D1C"/>
    <w:rsid w:val="005D0DDE"/>
    <w:rsid w:val="005D10E0"/>
    <w:rsid w:val="005D123D"/>
    <w:rsid w:val="005D19E9"/>
    <w:rsid w:val="005D4076"/>
    <w:rsid w:val="005D4ABC"/>
    <w:rsid w:val="005D54D0"/>
    <w:rsid w:val="005E0BFA"/>
    <w:rsid w:val="005E0C17"/>
    <w:rsid w:val="005E28A0"/>
    <w:rsid w:val="005E2B4E"/>
    <w:rsid w:val="005E2F0C"/>
    <w:rsid w:val="005E3E76"/>
    <w:rsid w:val="005E3F4C"/>
    <w:rsid w:val="005E40AC"/>
    <w:rsid w:val="005E512C"/>
    <w:rsid w:val="005E57D2"/>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C07"/>
    <w:rsid w:val="005F4E02"/>
    <w:rsid w:val="005F53B9"/>
    <w:rsid w:val="005F5D24"/>
    <w:rsid w:val="005F677E"/>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52DE"/>
    <w:rsid w:val="00615B63"/>
    <w:rsid w:val="00616BBE"/>
    <w:rsid w:val="00616D00"/>
    <w:rsid w:val="00616DBD"/>
    <w:rsid w:val="00617391"/>
    <w:rsid w:val="0061745B"/>
    <w:rsid w:val="006213D5"/>
    <w:rsid w:val="00621FCA"/>
    <w:rsid w:val="00622BC5"/>
    <w:rsid w:val="00624C90"/>
    <w:rsid w:val="006254C7"/>
    <w:rsid w:val="00626355"/>
    <w:rsid w:val="00630356"/>
    <w:rsid w:val="0063053E"/>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4ED"/>
    <w:rsid w:val="006657ED"/>
    <w:rsid w:val="00665EFC"/>
    <w:rsid w:val="00666580"/>
    <w:rsid w:val="006679A3"/>
    <w:rsid w:val="00670239"/>
    <w:rsid w:val="00670BCA"/>
    <w:rsid w:val="00671502"/>
    <w:rsid w:val="00671512"/>
    <w:rsid w:val="00671BD7"/>
    <w:rsid w:val="00671EE8"/>
    <w:rsid w:val="0067430C"/>
    <w:rsid w:val="006751C0"/>
    <w:rsid w:val="0067649A"/>
    <w:rsid w:val="006777B3"/>
    <w:rsid w:val="0068006F"/>
    <w:rsid w:val="00680338"/>
    <w:rsid w:val="006810DE"/>
    <w:rsid w:val="00681C4F"/>
    <w:rsid w:val="00681D47"/>
    <w:rsid w:val="00681EF3"/>
    <w:rsid w:val="00683272"/>
    <w:rsid w:val="006838F2"/>
    <w:rsid w:val="006841DD"/>
    <w:rsid w:val="006843DE"/>
    <w:rsid w:val="00684BE1"/>
    <w:rsid w:val="00686991"/>
    <w:rsid w:val="006874A9"/>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995"/>
    <w:rsid w:val="00731A3F"/>
    <w:rsid w:val="00731B69"/>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297F"/>
    <w:rsid w:val="007532A7"/>
    <w:rsid w:val="007535D2"/>
    <w:rsid w:val="0075378D"/>
    <w:rsid w:val="00754256"/>
    <w:rsid w:val="007542F6"/>
    <w:rsid w:val="00757E5A"/>
    <w:rsid w:val="0076023A"/>
    <w:rsid w:val="007609EA"/>
    <w:rsid w:val="00761757"/>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2F0"/>
    <w:rsid w:val="00792556"/>
    <w:rsid w:val="00792DB5"/>
    <w:rsid w:val="00793893"/>
    <w:rsid w:val="0079639F"/>
    <w:rsid w:val="0079673D"/>
    <w:rsid w:val="00796D96"/>
    <w:rsid w:val="00797169"/>
    <w:rsid w:val="00797807"/>
    <w:rsid w:val="0079780C"/>
    <w:rsid w:val="00797D0D"/>
    <w:rsid w:val="007A0BC6"/>
    <w:rsid w:val="007A0F6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467D"/>
    <w:rsid w:val="007C6476"/>
    <w:rsid w:val="007C6A6A"/>
    <w:rsid w:val="007C7055"/>
    <w:rsid w:val="007C72CA"/>
    <w:rsid w:val="007D0069"/>
    <w:rsid w:val="007D12A0"/>
    <w:rsid w:val="007D14B5"/>
    <w:rsid w:val="007D28CA"/>
    <w:rsid w:val="007D2CED"/>
    <w:rsid w:val="007D3158"/>
    <w:rsid w:val="007D3F29"/>
    <w:rsid w:val="007D46B2"/>
    <w:rsid w:val="007D4DD5"/>
    <w:rsid w:val="007D50CD"/>
    <w:rsid w:val="007D550C"/>
    <w:rsid w:val="007D5F01"/>
    <w:rsid w:val="007D62CB"/>
    <w:rsid w:val="007E04E8"/>
    <w:rsid w:val="007E5AB3"/>
    <w:rsid w:val="007E5E05"/>
    <w:rsid w:val="007E6CE4"/>
    <w:rsid w:val="007E76AA"/>
    <w:rsid w:val="007E777A"/>
    <w:rsid w:val="007F0C67"/>
    <w:rsid w:val="007F186F"/>
    <w:rsid w:val="007F1D1E"/>
    <w:rsid w:val="007F2EF1"/>
    <w:rsid w:val="007F318C"/>
    <w:rsid w:val="007F3E48"/>
    <w:rsid w:val="007F3EBE"/>
    <w:rsid w:val="007F4ECF"/>
    <w:rsid w:val="007F5101"/>
    <w:rsid w:val="007F6EA7"/>
    <w:rsid w:val="007F7D18"/>
    <w:rsid w:val="0080093A"/>
    <w:rsid w:val="00800D4D"/>
    <w:rsid w:val="00800F41"/>
    <w:rsid w:val="00801007"/>
    <w:rsid w:val="008019AA"/>
    <w:rsid w:val="008021FA"/>
    <w:rsid w:val="0080334D"/>
    <w:rsid w:val="00804715"/>
    <w:rsid w:val="0080556A"/>
    <w:rsid w:val="00805871"/>
    <w:rsid w:val="008060F1"/>
    <w:rsid w:val="00806E83"/>
    <w:rsid w:val="00807864"/>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0E75"/>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31D0"/>
    <w:rsid w:val="0085474D"/>
    <w:rsid w:val="00855872"/>
    <w:rsid w:val="00855936"/>
    <w:rsid w:val="00856232"/>
    <w:rsid w:val="00856837"/>
    <w:rsid w:val="00856EF5"/>
    <w:rsid w:val="00860837"/>
    <w:rsid w:val="00860945"/>
    <w:rsid w:val="008613F0"/>
    <w:rsid w:val="00863CF6"/>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0D32"/>
    <w:rsid w:val="00881279"/>
    <w:rsid w:val="00882262"/>
    <w:rsid w:val="0088280D"/>
    <w:rsid w:val="008829F5"/>
    <w:rsid w:val="00882AB6"/>
    <w:rsid w:val="00883967"/>
    <w:rsid w:val="00885B07"/>
    <w:rsid w:val="00885DEA"/>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305"/>
    <w:rsid w:val="008C4B7A"/>
    <w:rsid w:val="008C4D5F"/>
    <w:rsid w:val="008C4EDD"/>
    <w:rsid w:val="008C628E"/>
    <w:rsid w:val="008C755E"/>
    <w:rsid w:val="008D00BE"/>
    <w:rsid w:val="008D00E4"/>
    <w:rsid w:val="008D16BB"/>
    <w:rsid w:val="008D3342"/>
    <w:rsid w:val="008D3722"/>
    <w:rsid w:val="008D472F"/>
    <w:rsid w:val="008D4DF9"/>
    <w:rsid w:val="008D5464"/>
    <w:rsid w:val="008D68E6"/>
    <w:rsid w:val="008D6FDC"/>
    <w:rsid w:val="008D758E"/>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EB8"/>
    <w:rsid w:val="00900F8E"/>
    <w:rsid w:val="00901294"/>
    <w:rsid w:val="00901EC9"/>
    <w:rsid w:val="009022D5"/>
    <w:rsid w:val="00902BCE"/>
    <w:rsid w:val="00904B66"/>
    <w:rsid w:val="009056F4"/>
    <w:rsid w:val="00906147"/>
    <w:rsid w:val="0090673C"/>
    <w:rsid w:val="00906B1D"/>
    <w:rsid w:val="00907EF8"/>
    <w:rsid w:val="00912670"/>
    <w:rsid w:val="00913DDB"/>
    <w:rsid w:val="00914334"/>
    <w:rsid w:val="0091532D"/>
    <w:rsid w:val="00916080"/>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4CBE"/>
    <w:rsid w:val="0093522D"/>
    <w:rsid w:val="00935774"/>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575"/>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53C"/>
    <w:rsid w:val="00993AA1"/>
    <w:rsid w:val="00993FEC"/>
    <w:rsid w:val="009948A9"/>
    <w:rsid w:val="00994DDF"/>
    <w:rsid w:val="00995E57"/>
    <w:rsid w:val="0099626B"/>
    <w:rsid w:val="00997D82"/>
    <w:rsid w:val="009A0CC8"/>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5C74"/>
    <w:rsid w:val="009C6309"/>
    <w:rsid w:val="009C6925"/>
    <w:rsid w:val="009C6A36"/>
    <w:rsid w:val="009C7D9F"/>
    <w:rsid w:val="009D030C"/>
    <w:rsid w:val="009D0F99"/>
    <w:rsid w:val="009D0FAB"/>
    <w:rsid w:val="009D1126"/>
    <w:rsid w:val="009D1A15"/>
    <w:rsid w:val="009D290C"/>
    <w:rsid w:val="009D3169"/>
    <w:rsid w:val="009D351B"/>
    <w:rsid w:val="009D3D34"/>
    <w:rsid w:val="009D43B0"/>
    <w:rsid w:val="009D5812"/>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3DE0"/>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4524"/>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56C0A"/>
    <w:rsid w:val="00A6088A"/>
    <w:rsid w:val="00A60FF9"/>
    <w:rsid w:val="00A6141B"/>
    <w:rsid w:val="00A61F72"/>
    <w:rsid w:val="00A62041"/>
    <w:rsid w:val="00A62C1B"/>
    <w:rsid w:val="00A62E57"/>
    <w:rsid w:val="00A638AA"/>
    <w:rsid w:val="00A642FE"/>
    <w:rsid w:val="00A6523C"/>
    <w:rsid w:val="00A657E7"/>
    <w:rsid w:val="00A66636"/>
    <w:rsid w:val="00A6736C"/>
    <w:rsid w:val="00A67481"/>
    <w:rsid w:val="00A67A3F"/>
    <w:rsid w:val="00A67DB2"/>
    <w:rsid w:val="00A7178F"/>
    <w:rsid w:val="00A71BD2"/>
    <w:rsid w:val="00A71EC6"/>
    <w:rsid w:val="00A72BED"/>
    <w:rsid w:val="00A74223"/>
    <w:rsid w:val="00A7423C"/>
    <w:rsid w:val="00A7589D"/>
    <w:rsid w:val="00A75927"/>
    <w:rsid w:val="00A80493"/>
    <w:rsid w:val="00A804CD"/>
    <w:rsid w:val="00A81015"/>
    <w:rsid w:val="00A81A50"/>
    <w:rsid w:val="00A81C84"/>
    <w:rsid w:val="00A8382B"/>
    <w:rsid w:val="00A83833"/>
    <w:rsid w:val="00A83A48"/>
    <w:rsid w:val="00A83F10"/>
    <w:rsid w:val="00A8421B"/>
    <w:rsid w:val="00A848FD"/>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02A"/>
    <w:rsid w:val="00AA078A"/>
    <w:rsid w:val="00AA0CFE"/>
    <w:rsid w:val="00AA12FF"/>
    <w:rsid w:val="00AA1FF3"/>
    <w:rsid w:val="00AA39F1"/>
    <w:rsid w:val="00AA39F9"/>
    <w:rsid w:val="00AA7283"/>
    <w:rsid w:val="00AB13B2"/>
    <w:rsid w:val="00AB1668"/>
    <w:rsid w:val="00AB1CDD"/>
    <w:rsid w:val="00AB2682"/>
    <w:rsid w:val="00AB3601"/>
    <w:rsid w:val="00AB3A3B"/>
    <w:rsid w:val="00AB4280"/>
    <w:rsid w:val="00AB438B"/>
    <w:rsid w:val="00AB4D80"/>
    <w:rsid w:val="00AB52F3"/>
    <w:rsid w:val="00AB5686"/>
    <w:rsid w:val="00AB5C41"/>
    <w:rsid w:val="00AB5E65"/>
    <w:rsid w:val="00AB611B"/>
    <w:rsid w:val="00AB6422"/>
    <w:rsid w:val="00AB7AF3"/>
    <w:rsid w:val="00AC0FB7"/>
    <w:rsid w:val="00AC1B18"/>
    <w:rsid w:val="00AC211F"/>
    <w:rsid w:val="00AC230E"/>
    <w:rsid w:val="00AC3642"/>
    <w:rsid w:val="00AC488E"/>
    <w:rsid w:val="00AC4D9C"/>
    <w:rsid w:val="00AC536B"/>
    <w:rsid w:val="00AC5E5A"/>
    <w:rsid w:val="00AC76A8"/>
    <w:rsid w:val="00AD0E53"/>
    <w:rsid w:val="00AD237D"/>
    <w:rsid w:val="00AD3483"/>
    <w:rsid w:val="00AD3844"/>
    <w:rsid w:val="00AD4338"/>
    <w:rsid w:val="00AD4D72"/>
    <w:rsid w:val="00AD4DDB"/>
    <w:rsid w:val="00AD51D7"/>
    <w:rsid w:val="00AD6EE7"/>
    <w:rsid w:val="00AD7B60"/>
    <w:rsid w:val="00AD7D5A"/>
    <w:rsid w:val="00AD7E34"/>
    <w:rsid w:val="00AE097C"/>
    <w:rsid w:val="00AE10B1"/>
    <w:rsid w:val="00AE1635"/>
    <w:rsid w:val="00AE2931"/>
    <w:rsid w:val="00AE32BF"/>
    <w:rsid w:val="00AE4270"/>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89D"/>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796"/>
    <w:rsid w:val="00B22A3A"/>
    <w:rsid w:val="00B22C40"/>
    <w:rsid w:val="00B2425E"/>
    <w:rsid w:val="00B262BB"/>
    <w:rsid w:val="00B2702A"/>
    <w:rsid w:val="00B278D8"/>
    <w:rsid w:val="00B27A40"/>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CBD"/>
    <w:rsid w:val="00B44F9C"/>
    <w:rsid w:val="00B450EB"/>
    <w:rsid w:val="00B46652"/>
    <w:rsid w:val="00B4669A"/>
    <w:rsid w:val="00B46F65"/>
    <w:rsid w:val="00B475A3"/>
    <w:rsid w:val="00B514F5"/>
    <w:rsid w:val="00B51818"/>
    <w:rsid w:val="00B528B1"/>
    <w:rsid w:val="00B54A11"/>
    <w:rsid w:val="00B54BD9"/>
    <w:rsid w:val="00B56255"/>
    <w:rsid w:val="00B62481"/>
    <w:rsid w:val="00B642AA"/>
    <w:rsid w:val="00B64F4C"/>
    <w:rsid w:val="00B65BDC"/>
    <w:rsid w:val="00B66117"/>
    <w:rsid w:val="00B66137"/>
    <w:rsid w:val="00B66EA6"/>
    <w:rsid w:val="00B673F2"/>
    <w:rsid w:val="00B709C0"/>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6AE6"/>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0FB"/>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5E37"/>
    <w:rsid w:val="00BE69FD"/>
    <w:rsid w:val="00BE7652"/>
    <w:rsid w:val="00BE7935"/>
    <w:rsid w:val="00BE7AE2"/>
    <w:rsid w:val="00BE7CD9"/>
    <w:rsid w:val="00BF062F"/>
    <w:rsid w:val="00BF09C0"/>
    <w:rsid w:val="00BF120A"/>
    <w:rsid w:val="00BF1FD3"/>
    <w:rsid w:val="00BF2B06"/>
    <w:rsid w:val="00BF380E"/>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6C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1C53"/>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1B2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65D"/>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100"/>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1F4"/>
    <w:rsid w:val="00CA0801"/>
    <w:rsid w:val="00CA14B7"/>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2A05"/>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226C"/>
    <w:rsid w:val="00CE380B"/>
    <w:rsid w:val="00CE3BFC"/>
    <w:rsid w:val="00CE42A4"/>
    <w:rsid w:val="00CE49F6"/>
    <w:rsid w:val="00CE4EFE"/>
    <w:rsid w:val="00CE536E"/>
    <w:rsid w:val="00CE5A2F"/>
    <w:rsid w:val="00CE6FFB"/>
    <w:rsid w:val="00CE7246"/>
    <w:rsid w:val="00CF0B61"/>
    <w:rsid w:val="00CF0E66"/>
    <w:rsid w:val="00CF125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62B5"/>
    <w:rsid w:val="00D0750B"/>
    <w:rsid w:val="00D078ED"/>
    <w:rsid w:val="00D07921"/>
    <w:rsid w:val="00D1022E"/>
    <w:rsid w:val="00D107C5"/>
    <w:rsid w:val="00D10C3F"/>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BA4"/>
    <w:rsid w:val="00D35D8D"/>
    <w:rsid w:val="00D361F0"/>
    <w:rsid w:val="00D369F7"/>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3B6"/>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39"/>
    <w:rsid w:val="00DA27FA"/>
    <w:rsid w:val="00DA30BF"/>
    <w:rsid w:val="00DA3388"/>
    <w:rsid w:val="00DA37C3"/>
    <w:rsid w:val="00DA3DF7"/>
    <w:rsid w:val="00DA4CD5"/>
    <w:rsid w:val="00DA56C2"/>
    <w:rsid w:val="00DA5ED3"/>
    <w:rsid w:val="00DA6776"/>
    <w:rsid w:val="00DA7097"/>
    <w:rsid w:val="00DA736F"/>
    <w:rsid w:val="00DA7AC6"/>
    <w:rsid w:val="00DB074F"/>
    <w:rsid w:val="00DB0CE6"/>
    <w:rsid w:val="00DB149A"/>
    <w:rsid w:val="00DB29EF"/>
    <w:rsid w:val="00DB37B4"/>
    <w:rsid w:val="00DB58F4"/>
    <w:rsid w:val="00DB5942"/>
    <w:rsid w:val="00DB59CE"/>
    <w:rsid w:val="00DB692C"/>
    <w:rsid w:val="00DB6A1C"/>
    <w:rsid w:val="00DB70FD"/>
    <w:rsid w:val="00DB7BD0"/>
    <w:rsid w:val="00DC00B5"/>
    <w:rsid w:val="00DC067C"/>
    <w:rsid w:val="00DC0A7B"/>
    <w:rsid w:val="00DC1834"/>
    <w:rsid w:val="00DC19D4"/>
    <w:rsid w:val="00DC1D08"/>
    <w:rsid w:val="00DC31F0"/>
    <w:rsid w:val="00DC3527"/>
    <w:rsid w:val="00DC36F7"/>
    <w:rsid w:val="00DC3B55"/>
    <w:rsid w:val="00DC3B79"/>
    <w:rsid w:val="00DC4E78"/>
    <w:rsid w:val="00DC6CD5"/>
    <w:rsid w:val="00DC7CC9"/>
    <w:rsid w:val="00DD0A16"/>
    <w:rsid w:val="00DD1162"/>
    <w:rsid w:val="00DD243F"/>
    <w:rsid w:val="00DD4E46"/>
    <w:rsid w:val="00DD65BD"/>
    <w:rsid w:val="00DD698D"/>
    <w:rsid w:val="00DD6BCF"/>
    <w:rsid w:val="00DE0160"/>
    <w:rsid w:val="00DE0398"/>
    <w:rsid w:val="00DE11BF"/>
    <w:rsid w:val="00DE16E6"/>
    <w:rsid w:val="00DE219B"/>
    <w:rsid w:val="00DE23D7"/>
    <w:rsid w:val="00DE30A6"/>
    <w:rsid w:val="00DE4200"/>
    <w:rsid w:val="00DE4A37"/>
    <w:rsid w:val="00DE4BD5"/>
    <w:rsid w:val="00DE5B17"/>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5D71"/>
    <w:rsid w:val="00E1647D"/>
    <w:rsid w:val="00E16A3A"/>
    <w:rsid w:val="00E16BC6"/>
    <w:rsid w:val="00E172CF"/>
    <w:rsid w:val="00E174A4"/>
    <w:rsid w:val="00E17FDF"/>
    <w:rsid w:val="00E203D6"/>
    <w:rsid w:val="00E20572"/>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219E"/>
    <w:rsid w:val="00E3424A"/>
    <w:rsid w:val="00E34774"/>
    <w:rsid w:val="00E36154"/>
    <w:rsid w:val="00E36223"/>
    <w:rsid w:val="00E36AD3"/>
    <w:rsid w:val="00E404AA"/>
    <w:rsid w:val="00E40D0F"/>
    <w:rsid w:val="00E4270E"/>
    <w:rsid w:val="00E42E15"/>
    <w:rsid w:val="00E4313C"/>
    <w:rsid w:val="00E4331A"/>
    <w:rsid w:val="00E43F31"/>
    <w:rsid w:val="00E4504A"/>
    <w:rsid w:val="00E46582"/>
    <w:rsid w:val="00E4709A"/>
    <w:rsid w:val="00E4751C"/>
    <w:rsid w:val="00E47724"/>
    <w:rsid w:val="00E47989"/>
    <w:rsid w:val="00E47D89"/>
    <w:rsid w:val="00E47E64"/>
    <w:rsid w:val="00E50F22"/>
    <w:rsid w:val="00E51692"/>
    <w:rsid w:val="00E51702"/>
    <w:rsid w:val="00E51E0B"/>
    <w:rsid w:val="00E53464"/>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26A9"/>
    <w:rsid w:val="00E72F84"/>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67B"/>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23A"/>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4FC"/>
    <w:rsid w:val="00EE3EC1"/>
    <w:rsid w:val="00EE5C18"/>
    <w:rsid w:val="00EE5F44"/>
    <w:rsid w:val="00EE65D1"/>
    <w:rsid w:val="00EE7064"/>
    <w:rsid w:val="00EF0014"/>
    <w:rsid w:val="00EF0383"/>
    <w:rsid w:val="00EF0572"/>
    <w:rsid w:val="00EF12E1"/>
    <w:rsid w:val="00EF2A48"/>
    <w:rsid w:val="00EF4091"/>
    <w:rsid w:val="00EF4BB0"/>
    <w:rsid w:val="00EF54EC"/>
    <w:rsid w:val="00EF69DF"/>
    <w:rsid w:val="00EF6C03"/>
    <w:rsid w:val="00EF6FE5"/>
    <w:rsid w:val="00EF74BB"/>
    <w:rsid w:val="00EF7BC4"/>
    <w:rsid w:val="00F00A92"/>
    <w:rsid w:val="00F01DAD"/>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30B"/>
    <w:rsid w:val="00F14484"/>
    <w:rsid w:val="00F14866"/>
    <w:rsid w:val="00F154E4"/>
    <w:rsid w:val="00F16BFD"/>
    <w:rsid w:val="00F17098"/>
    <w:rsid w:val="00F1730D"/>
    <w:rsid w:val="00F17C91"/>
    <w:rsid w:val="00F17FF2"/>
    <w:rsid w:val="00F20663"/>
    <w:rsid w:val="00F211FB"/>
    <w:rsid w:val="00F21ACE"/>
    <w:rsid w:val="00F225B5"/>
    <w:rsid w:val="00F23A61"/>
    <w:rsid w:val="00F24A41"/>
    <w:rsid w:val="00F24D57"/>
    <w:rsid w:val="00F2534E"/>
    <w:rsid w:val="00F25D09"/>
    <w:rsid w:val="00F265FF"/>
    <w:rsid w:val="00F26934"/>
    <w:rsid w:val="00F301F2"/>
    <w:rsid w:val="00F306EF"/>
    <w:rsid w:val="00F30C7B"/>
    <w:rsid w:val="00F32226"/>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28CE"/>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6D43"/>
    <w:rsid w:val="00F97495"/>
    <w:rsid w:val="00F976FD"/>
    <w:rsid w:val="00F97B22"/>
    <w:rsid w:val="00F97BEA"/>
    <w:rsid w:val="00FA20C1"/>
    <w:rsid w:val="00FA22EB"/>
    <w:rsid w:val="00FA2940"/>
    <w:rsid w:val="00FA29D0"/>
    <w:rsid w:val="00FA3A0E"/>
    <w:rsid w:val="00FA3E50"/>
    <w:rsid w:val="00FA4526"/>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072"/>
    <w:rsid w:val="00FC68CA"/>
    <w:rsid w:val="00FC76F4"/>
    <w:rsid w:val="00FC77AA"/>
    <w:rsid w:val="00FD0B5A"/>
    <w:rsid w:val="00FD0D1B"/>
    <w:rsid w:val="00FD0FFE"/>
    <w:rsid w:val="00FD15E8"/>
    <w:rsid w:val="00FD2794"/>
    <w:rsid w:val="00FD2E67"/>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 w:val="3A553EED"/>
    <w:rsid w:val="4A755E6B"/>
    <w:rsid w:val="536A7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A05F3"/>
  <w15:docId w15:val="{960C5475-83F0-4521-8756-6F61C514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修订1"/>
    <w:hidden/>
    <w:uiPriority w:val="99"/>
    <w:semiHidden/>
    <w:qFormat/>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link w:val="ObservationChar"/>
    <w:qFormat/>
    <w:pPr>
      <w:numPr>
        <w:numId w:val="4"/>
      </w:numPr>
      <w:tabs>
        <w:tab w:val="left" w:pos="1701"/>
      </w:tabs>
    </w:pPr>
    <w:rPr>
      <w:rFonts w:asciiTheme="minorHAnsi" w:hAnsiTheme="minorHAnsi"/>
      <w:b/>
      <w:bCs/>
      <w:sz w:val="22"/>
    </w:rPr>
  </w:style>
  <w:style w:type="paragraph" w:customStyle="1" w:styleId="gmail-emaildiscussion2">
    <w:name w:val="gmail-emaildiscussion2"/>
    <w:basedOn w:val="Normal"/>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customStyle="1" w:styleId="ObservationChar">
    <w:name w:val="Observation Char"/>
    <w:link w:val="Observation"/>
    <w:qFormat/>
    <w:rPr>
      <w:rFonts w:eastAsia="Times New Roman" w:cs="Times New Roman"/>
      <w:b/>
      <w:bCs/>
      <w:szCs w:val="20"/>
      <w:lang w:val="en-GB" w:eastAsia="zh-CN"/>
    </w:rPr>
  </w:style>
  <w:style w:type="paragraph" w:customStyle="1" w:styleId="EmailDiscussion2">
    <w:name w:val="EmailDiscussion2"/>
    <w:basedOn w:val="Doc-text2"/>
    <w:qFormat/>
  </w:style>
  <w:style w:type="paragraph" w:customStyle="1" w:styleId="Agreement">
    <w:name w:val="Agreement"/>
    <w:basedOn w:val="Normal"/>
    <w:next w:val="Normal"/>
    <w:qFormat/>
    <w:pPr>
      <w:numPr>
        <w:numId w:val="5"/>
      </w:numPr>
      <w:overflowPunct/>
      <w:autoSpaceDE/>
      <w:autoSpaceDN/>
      <w:adjustRightInd/>
      <w:spacing w:before="60" w:after="0"/>
      <w:jc w:val="left"/>
      <w:textAlignment w:val="auto"/>
    </w:pPr>
    <w:rPr>
      <w:rFonts w:ascii="Times New Roman" w:eastAsiaTheme="minorHAnsi" w:hAnsi="Times New Roman"/>
      <w:b/>
      <w:lang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Data\3GPP\Extracts\R2-2303193-Discontinuous%20coverage%20for%20IoT%20NTN.docx" TargetMode="External"/><Relationship Id="rId18" Type="http://schemas.openxmlformats.org/officeDocument/2006/relationships/hyperlink" Target="https://www.3gpp.org/ftp/TSG_RAN/WG2_RL2/TSGR2_121bis-e/Docs/R2-2304081.zip" TargetMode="External"/><Relationship Id="rId26" Type="http://schemas.openxmlformats.org/officeDocument/2006/relationships/hyperlink" Target="https://www.3gpp.org/ftp/TSG_RAN/WG2_RL2/TSGR2_121bis-e/Docs/R2-2303052.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253.zip" TargetMode="External"/><Relationship Id="rId7" Type="http://schemas.openxmlformats.org/officeDocument/2006/relationships/settings" Target="settings.xml"/><Relationship Id="rId12" Type="http://schemas.openxmlformats.org/officeDocument/2006/relationships/hyperlink" Target="file:///C:\Data\3GPP\Extracts\R2-2302822%20RAN2%20enhancements%20for%20discontinuous%20coverage.docx" TargetMode="External"/><Relationship Id="rId17" Type="http://schemas.openxmlformats.org/officeDocument/2006/relationships/hyperlink" Target="https://www.3gpp.org/ftp/TSG_RAN/WG2_RL2/TSGR2_121bis-e/Docs/R2-2303735.zip" TargetMode="External"/><Relationship Id="rId25" Type="http://schemas.openxmlformats.org/officeDocument/2006/relationships/hyperlink" Target="https://www.3gpp.org/ftp/TSG_RAN/WG2_RL2/TSGR2_121bis-e/Docs/R2-230416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1bis-e/Docs/R2-2303520.zip" TargetMode="External"/><Relationship Id="rId20" Type="http://schemas.openxmlformats.org/officeDocument/2006/relationships/hyperlink" Target="https://www.3gpp.org/ftp/TSG_RAN/WG2_RL2/TSGR2_121bis-e/Docs/R2-2303716.zip" TargetMode="External"/><Relationship Id="rId29" Type="http://schemas.openxmlformats.org/officeDocument/2006/relationships/hyperlink" Target="https://www.3gpp.org/ftp/TSG_RAN/WG2_RL2/TSGR2_121bis-e/Docs/R2-230343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3716.zip" TargetMode="External"/><Relationship Id="rId24" Type="http://schemas.openxmlformats.org/officeDocument/2006/relationships/hyperlink" Target="https://www.3gpp.org/ftp/TSG_RAN/WG2_RL2/TSGR2_121bis-e/Docs/R2-2303042.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21bis-e/Docs/R2-2302560.zip" TargetMode="External"/><Relationship Id="rId23" Type="http://schemas.openxmlformats.org/officeDocument/2006/relationships/hyperlink" Target="https://www.3gpp.org/ftp/TSG_RAN/WG2_RL2/TSGR2_121bis-e/Docs/R2-2303193.zip" TargetMode="External"/><Relationship Id="rId28" Type="http://schemas.openxmlformats.org/officeDocument/2006/relationships/hyperlink" Target="https://www.3gpp.org/ftp/TSG_RAN/WG2_RL2/TSGR2_121bis-e/Docs/R2-2303476.zip" TargetMode="External"/><Relationship Id="rId10" Type="http://schemas.openxmlformats.org/officeDocument/2006/relationships/endnotes" Target="endnotes.xml"/><Relationship Id="rId19" Type="http://schemas.openxmlformats.org/officeDocument/2006/relationships/hyperlink" Target="https://www.3gpp.org/ftp/TSG_RAN/WG2_RL2/TSGR2_121bis-e/Docs/R2-2303963.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3gpp.org/ftp/TSG_RAN/WG2_RL2/TSGR2_121bis-e/Docs/R2-2303111.zip" TargetMode="External"/><Relationship Id="rId27" Type="http://schemas.openxmlformats.org/officeDocument/2006/relationships/hyperlink" Target="https://www.3gpp.org/ftp/TSG_RAN/WG2_RL2/TSGR2_121bis-e/Docs/R2-2303576.zip" TargetMode="External"/><Relationship Id="rId30" Type="http://schemas.openxmlformats.org/officeDocument/2006/relationships/hyperlink" Target="https://www.3gpp.org/ftp/TSG_RAN/WG2_RL2/TSGR2_121bis-e/Docs/R2-2302822.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C18C90-7E21-4C9D-B268-B79F5C0521A3}">
  <ds:schemaRefs>
    <ds:schemaRef ds:uri="http://schemas.openxmlformats.org/officeDocument/2006/bibliography"/>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8842</Words>
  <Characters>50403</Characters>
  <Application>Microsoft Office Word</Application>
  <DocSecurity>0</DocSecurity>
  <Lines>420</Lines>
  <Paragraphs>118</Paragraphs>
  <ScaleCrop>false</ScaleCrop>
  <Company>InterDigital</Company>
  <LinksUpToDate>false</LinksUpToDate>
  <CharactersWithSpaces>59127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Apple (Yuqin Chen)</cp:lastModifiedBy>
  <cp:revision>5</cp:revision>
  <dcterms:created xsi:type="dcterms:W3CDTF">2023-04-25T04:41:00Z</dcterms:created>
  <dcterms:modified xsi:type="dcterms:W3CDTF">2023-04-25T07:46:00Z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MSIP_Label_83bcef13-7cac-433f-ba1d-47a323951816_Enabled">
    <vt:lpwstr>true</vt:lpwstr>
  </property>
  <property fmtid="{D5CDD505-2E9C-101B-9397-08002B2CF9AE}" pid="9" name="MSIP_Label_83bcef13-7cac-433f-ba1d-47a323951816_SetDate">
    <vt:lpwstr>2023-04-21T19:41:49Z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4fb62b42-ce9f-4f1a-a2f0-ac8555acae3e</vt:lpwstr>
  </property>
  <property fmtid="{D5CDD505-2E9C-101B-9397-08002B2CF9AE}" pid="14" name="MSIP_Label_83bcef13-7cac-433f-ba1d-47a323951816_ContentBits">
    <vt:lpwstr>0</vt:lpwstr>
  </property>
  <property fmtid="{D5CDD505-2E9C-101B-9397-08002B2CF9AE}" pid="15" name="KSOProductBuildVer">
    <vt:lpwstr>2052-11.8.2.11716</vt:lpwstr>
  </property>
  <property fmtid="{D5CDD505-2E9C-101B-9397-08002B2CF9AE}" pid="16" name="ICV">
    <vt:lpwstr>6BCF6DE21BC34B1A80E880B309F9A82D</vt:lpwstr>
  </property>
  <property fmtid="{D5CDD505-2E9C-101B-9397-08002B2CF9AE}" pid="17" name="GrammarlyDocumentId">
    <vt:lpwstr>63a3ce438cfdde1392834f4ffab3279015aa4ab47d9703fb9b2bf37f3139dcef</vt:lpwstr>
  </property>
</Properties>
</file>