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C3CD022" w:rsidR="00BA6BAA" w:rsidRPr="00AC6859" w:rsidRDefault="00BA6BAA" w:rsidP="00BA6BAA">
      <w:pPr>
        <w:pStyle w:val="3GPPHeader"/>
        <w:rPr>
          <w:rFonts w:ascii="Arial" w:eastAsia="MS Mincho" w:hAnsi="Arial" w:cs="Arial"/>
          <w:lang w:val="en-GB"/>
        </w:rPr>
      </w:pPr>
      <w:r w:rsidRPr="00E551A0">
        <w:rPr>
          <w:rFonts w:ascii="Arial" w:eastAsia="MS Mincho" w:hAnsi="Arial" w:cs="Arial"/>
          <w:lang w:val="en-GB"/>
        </w:rPr>
        <w:t>3GPP TSG-RAN WG2 Meeting #121-bis electronic</w:t>
      </w:r>
      <w:r w:rsidRPr="00E551A0">
        <w:rPr>
          <w:rFonts w:ascii="Arial" w:eastAsia="MS Mincho" w:hAnsi="Arial" w:cs="Arial"/>
          <w:lang w:val="en-GB"/>
        </w:rPr>
        <w:tab/>
      </w:r>
      <w:r w:rsidR="00AC6859">
        <w:rPr>
          <w:rFonts w:ascii="Arial" w:eastAsia="MS Mincho" w:hAnsi="Arial" w:cs="Arial"/>
          <w:lang w:val="en-GB"/>
        </w:rPr>
        <w:t>_</w:t>
      </w:r>
      <w:r w:rsidR="00AC6859" w:rsidRPr="00AC6859">
        <w:rPr>
          <w:rFonts w:ascii="Arial" w:eastAsia="MS Mincho" w:hAnsi="Arial" w:cs="Arial"/>
          <w:lang w:val="en-GB"/>
        </w:rPr>
        <w:t>R2-23</w:t>
      </w:r>
      <w:r w:rsidR="001A6C38">
        <w:rPr>
          <w:rFonts w:ascii="Arial" w:eastAsia="MS Mincho" w:hAnsi="Arial" w:cs="Arial"/>
          <w:lang w:val="en-GB"/>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MS Mincho" w:hAnsi="Arial" w:cs="Arial"/>
          <w:lang w:val="en-GB"/>
        </w:rPr>
        <w:t>April 17</w:t>
      </w:r>
      <w:r w:rsidR="00EF3FF6" w:rsidRPr="00E551A0">
        <w:rPr>
          <w:rFonts w:ascii="Arial" w:eastAsia="MS Mincho" w:hAnsi="Arial" w:cs="Arial"/>
          <w:vertAlign w:val="superscript"/>
          <w:lang w:val="en-GB"/>
        </w:rPr>
        <w:t>th</w:t>
      </w:r>
      <w:r w:rsidR="00EF3FF6" w:rsidRPr="00E551A0">
        <w:rPr>
          <w:rFonts w:ascii="Arial" w:eastAsia="MS Mincho" w:hAnsi="Arial" w:cs="Arial"/>
          <w:lang w:val="en-GB"/>
        </w:rPr>
        <w:t xml:space="preserve"> </w:t>
      </w:r>
      <w:r w:rsidRPr="00E551A0">
        <w:rPr>
          <w:rFonts w:ascii="Arial" w:eastAsia="MS Mincho" w:hAnsi="Arial" w:cs="Arial"/>
          <w:lang w:val="en-GB"/>
        </w:rPr>
        <w:t>-</w:t>
      </w:r>
      <w:r w:rsidR="00EF3FF6" w:rsidRPr="00E551A0">
        <w:rPr>
          <w:rFonts w:ascii="Arial" w:eastAsia="MS Mincho" w:hAnsi="Arial" w:cs="Arial"/>
          <w:lang w:val="en-GB"/>
        </w:rPr>
        <w:t xml:space="preserve"> </w:t>
      </w:r>
      <w:r w:rsidRPr="00E551A0">
        <w:rPr>
          <w:rFonts w:ascii="Arial" w:eastAsia="MS Mincho" w:hAnsi="Arial" w:cs="Arial"/>
          <w:lang w:val="en-GB"/>
        </w:rPr>
        <w:t>26</w:t>
      </w:r>
      <w:r w:rsidR="00EF3FF6" w:rsidRPr="00E551A0">
        <w:rPr>
          <w:rFonts w:ascii="Arial" w:eastAsia="MS Mincho" w:hAnsi="Arial" w:cs="Arial"/>
          <w:vertAlign w:val="superscript"/>
          <w:lang w:val="en-GB"/>
        </w:rPr>
        <w:t>th</w:t>
      </w:r>
      <w:r w:rsidRPr="00E551A0">
        <w:rPr>
          <w:rFonts w:ascii="Arial" w:eastAsia="MS Mincho" w:hAnsi="Arial" w:cs="Arial"/>
          <w:lang w:val="en-GB"/>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rPr>
        <w:t xml:space="preserve">    </w:t>
      </w:r>
      <w:r w:rsidR="005E0938" w:rsidRPr="00E551A0">
        <w:rPr>
          <w:rFonts w:ascii="Arial" w:hAnsi="Arial" w:cs="Arial"/>
          <w:b w:val="0"/>
          <w:sz w:val="20"/>
          <w:lang w:val="en-GB"/>
        </w:rPr>
        <w:t xml:space="preserve">                                          </w:t>
      </w:r>
      <w:r w:rsidR="005E0938" w:rsidRPr="00E551A0">
        <w:rPr>
          <w:rFonts w:ascii="Arial" w:hAnsi="Arial" w:cs="Arial"/>
          <w:i/>
          <w:lang w:val="en-GB"/>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proofErr w:type="spellStart"/>
      <w:r w:rsidRPr="00E551A0">
        <w:rPr>
          <w:rFonts w:ascii="Arial" w:eastAsia="Times New Roman" w:hAnsi="Arial" w:cs="Arial"/>
          <w:b w:val="0"/>
        </w:rPr>
        <w:t>HiSilicon</w:t>
      </w:r>
      <w:proofErr w:type="spellEnd"/>
    </w:p>
    <w:p w14:paraId="159E9736" w14:textId="0454644F" w:rsidR="005E0938" w:rsidRPr="000D0E90" w:rsidRDefault="005E0938">
      <w:pPr>
        <w:tabs>
          <w:tab w:val="left" w:pos="1815"/>
        </w:tabs>
        <w:spacing w:after="240"/>
        <w:ind w:left="1701" w:hanging="1701"/>
        <w:rPr>
          <w:rFonts w:ascii="Arial" w:eastAsia="Malgun Gothic" w:hAnsi="Arial" w:cs="Arial"/>
          <w:bCs/>
          <w:lang w:val="en-GB" w:eastAsia="ko-KR"/>
        </w:rPr>
      </w:pPr>
      <w:r w:rsidRPr="00E551A0">
        <w:rPr>
          <w:rFonts w:ascii="Arial" w:hAnsi="Arial" w:cs="Arial"/>
          <w:b/>
          <w:bCs/>
        </w:rPr>
        <w:t>Title:</w:t>
      </w:r>
      <w:r w:rsidRPr="00E551A0">
        <w:rPr>
          <w:rFonts w:ascii="Arial" w:hAnsi="Arial" w:cs="Arial"/>
          <w:bCs/>
        </w:rPr>
        <w:tab/>
      </w:r>
      <w:r w:rsidRPr="00CC31C4">
        <w:rPr>
          <w:rFonts w:ascii="Arial" w:eastAsia="Malgun Gothic" w:hAnsi="Arial" w:cs="Arial"/>
          <w:b/>
          <w:bCs/>
          <w:szCs w:val="20"/>
        </w:rPr>
        <w:t xml:space="preserve">Summary of </w:t>
      </w:r>
      <w:r w:rsidR="000D0E90" w:rsidRPr="00CC31C4">
        <w:rPr>
          <w:rFonts w:ascii="Arial" w:eastAsia="Malgun Gothic" w:hAnsi="Arial" w:cs="Arial"/>
          <w:b/>
          <w:bCs/>
          <w:szCs w:val="20"/>
        </w:rPr>
        <w:t>[AT121bis-e][</w:t>
      </w:r>
      <w:proofErr w:type="gramStart"/>
      <w:r w:rsidR="000D0E90" w:rsidRPr="00CC31C4">
        <w:rPr>
          <w:rFonts w:ascii="Arial" w:eastAsia="Malgun Gothic" w:hAnsi="Arial" w:cs="Arial"/>
          <w:b/>
          <w:bCs/>
          <w:szCs w:val="20"/>
        </w:rPr>
        <w:t>018][</w:t>
      </w:r>
      <w:proofErr w:type="spellStart"/>
      <w:proofErr w:type="gramEnd"/>
      <w:r w:rsidR="000D0E90" w:rsidRPr="00CC31C4">
        <w:rPr>
          <w:rFonts w:ascii="Arial" w:eastAsia="Malgun Gothic" w:hAnsi="Arial" w:cs="Arial"/>
          <w:b/>
          <w:bCs/>
          <w:szCs w:val="20"/>
        </w:rPr>
        <w:t>eMob</w:t>
      </w:r>
      <w:proofErr w:type="spellEnd"/>
      <w:r w:rsidR="000D0E90" w:rsidRPr="00CC31C4">
        <w:rPr>
          <w:rFonts w:ascii="Arial" w:eastAsia="Malgun Gothic" w:hAnsi="Arial" w:cs="Arial"/>
          <w:b/>
          <w:bCs/>
          <w:szCs w:val="20"/>
        </w:rPr>
        <w:t>]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lang w:eastAsia="ko-KR"/>
        </w:rPr>
      </w:pPr>
      <w:r w:rsidRPr="00E551A0">
        <w:rPr>
          <w:rFonts w:ascii="Arial" w:hAnsi="Arial" w:cs="Arial"/>
          <w:lang w:eastAsia="ko-KR"/>
        </w:rPr>
        <w:t xml:space="preserve">This paper aims at capturing the summary of </w:t>
      </w:r>
      <w:r w:rsidR="002A15BB" w:rsidRPr="00E551A0">
        <w:rPr>
          <w:rFonts w:ascii="Arial" w:hAnsi="Arial" w:cs="Arial"/>
          <w:lang w:eastAsia="ko-KR"/>
        </w:rPr>
        <w:t>the offline</w:t>
      </w:r>
      <w:r w:rsidRPr="00E551A0">
        <w:rPr>
          <w:rFonts w:ascii="Arial" w:hAnsi="Arial" w:cs="Arial"/>
          <w:lang w:eastAsia="ko-KR"/>
        </w:rPr>
        <w:t xml:space="preserve"> discussion. </w:t>
      </w:r>
    </w:p>
    <w:p w14:paraId="2A1483AC" w14:textId="77777777" w:rsidR="00470902" w:rsidRPr="00470902" w:rsidRDefault="00470902" w:rsidP="00470902">
      <w:pPr>
        <w:numPr>
          <w:ilvl w:val="0"/>
          <w:numId w:val="14"/>
        </w:numPr>
        <w:spacing w:before="40"/>
        <w:rPr>
          <w:rFonts w:ascii="Arial" w:eastAsia="MS Mincho" w:hAnsi="Arial"/>
          <w:b/>
          <w:sz w:val="20"/>
          <w:lang w:val="en-GB"/>
        </w:rPr>
      </w:pPr>
      <w:bookmarkStart w:id="2" w:name="OLE_LINK140"/>
      <w:bookmarkStart w:id="3" w:name="_Ref433086885"/>
      <w:r w:rsidRPr="00470902">
        <w:rPr>
          <w:rFonts w:ascii="Arial" w:eastAsia="MS Mincho" w:hAnsi="Arial"/>
          <w:b/>
          <w:sz w:val="20"/>
          <w:lang w:val="en-GB"/>
        </w:rPr>
        <w:t>[AT121bis-e][</w:t>
      </w:r>
      <w:proofErr w:type="gramStart"/>
      <w:r w:rsidRPr="00470902">
        <w:rPr>
          <w:rFonts w:ascii="Arial" w:eastAsia="MS Mincho" w:hAnsi="Arial"/>
          <w:b/>
          <w:sz w:val="20"/>
          <w:lang w:val="en-GB"/>
        </w:rPr>
        <w:t>018][</w:t>
      </w:r>
      <w:proofErr w:type="spellStart"/>
      <w:proofErr w:type="gramEnd"/>
      <w:r w:rsidRPr="00470902">
        <w:rPr>
          <w:rFonts w:ascii="Arial" w:eastAsia="MS Mincho" w:hAnsi="Arial"/>
          <w:b/>
          <w:sz w:val="20"/>
          <w:lang w:val="en-GB"/>
        </w:rPr>
        <w:t>eMob</w:t>
      </w:r>
      <w:proofErr w:type="spellEnd"/>
      <w:r w:rsidRPr="00470902">
        <w:rPr>
          <w:rFonts w:ascii="Arial" w:eastAsia="MS Mincho" w:hAnsi="Arial"/>
          <w:b/>
          <w:sz w:val="20"/>
          <w:lang w:val="en-GB"/>
        </w:rPr>
        <w:t>] Procedure Consolidation (Huawei)</w:t>
      </w:r>
    </w:p>
    <w:p w14:paraId="700C387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2: Collect comments on R3 LS and propose resolution.</w:t>
      </w:r>
    </w:p>
    <w:p w14:paraId="3051787A"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 xml:space="preserve">Use R2-2303549, R2-2302829 as inspiration, </w:t>
      </w:r>
      <w:proofErr w:type="gramStart"/>
      <w:r w:rsidRPr="00470902">
        <w:rPr>
          <w:rFonts w:ascii="Arial" w:eastAsia="MS Mincho" w:hAnsi="Arial"/>
          <w:sz w:val="20"/>
          <w:lang w:val="en-GB"/>
        </w:rPr>
        <w:t>Can</w:t>
      </w:r>
      <w:proofErr w:type="gramEnd"/>
      <w:r w:rsidRPr="00470902">
        <w:rPr>
          <w:rFonts w:ascii="Arial" w:eastAsia="MS Mincho" w:hAnsi="Arial"/>
          <w:sz w:val="20"/>
          <w:lang w:val="en-GB"/>
        </w:rPr>
        <w:t xml:space="preserve"> also include proposals from other papers that seem relevant. </w:t>
      </w:r>
    </w:p>
    <w:p w14:paraId="4087BB2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Intended outcome: Report</w:t>
      </w:r>
    </w:p>
    <w:p w14:paraId="3222E6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Deadline: CB W2 Wednesday</w:t>
      </w:r>
    </w:p>
    <w:bookmarkEnd w:id="2"/>
    <w:p w14:paraId="30BB0AD7" w14:textId="0FDD8245" w:rsidR="005E0938" w:rsidRPr="00E551A0" w:rsidRDefault="005E0938">
      <w:pPr>
        <w:tabs>
          <w:tab w:val="left" w:pos="1622"/>
        </w:tabs>
        <w:ind w:left="1622" w:hanging="363"/>
        <w:rPr>
          <w:rFonts w:ascii="Arial" w:eastAsia="MS Mincho" w:hAnsi="Arial" w:cs="Arial"/>
          <w:lang w:val="en-GB"/>
        </w:rPr>
      </w:pPr>
    </w:p>
    <w:p w14:paraId="64A4FF50" w14:textId="21801CEB" w:rsidR="002A15BB" w:rsidRPr="00CF6740" w:rsidRDefault="00CF6740"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sidRPr="002E4B4A">
        <w:rPr>
          <w:rFonts w:ascii="Arial" w:eastAsiaTheme="minorEastAsia" w:hAnsi="Arial" w:cs="Arial"/>
          <w:u w:val="single"/>
          <w:lang w:val="en-US"/>
        </w:rPr>
        <w:t xml:space="preserve">PDCCH order </w:t>
      </w:r>
      <w:r w:rsidR="00971D1F" w:rsidRPr="002E4B4A">
        <w:rPr>
          <w:rFonts w:ascii="Arial" w:eastAsiaTheme="minorEastAsia" w:hAnsi="Arial" w:cs="Arial"/>
          <w:u w:val="single"/>
          <w:lang w:val="en-US"/>
        </w:rPr>
        <w:t xml:space="preserve">early </w:t>
      </w:r>
      <w:r w:rsidRPr="002E4B4A">
        <w:rPr>
          <w:rFonts w:ascii="Arial" w:eastAsiaTheme="minorEastAsia" w:hAnsi="Arial" w:cs="Arial"/>
          <w:u w:val="single"/>
          <w:lang w:val="en-US"/>
        </w:rPr>
        <w:t xml:space="preserve">RACH </w:t>
      </w:r>
      <w:r w:rsidR="00414A1C" w:rsidRPr="002E4B4A">
        <w:rPr>
          <w:rFonts w:ascii="Arial" w:eastAsiaTheme="minorEastAsia" w:hAnsi="Arial" w:cs="Arial"/>
          <w:u w:val="single"/>
          <w:lang w:val="en-US"/>
        </w:rPr>
        <w:t xml:space="preserve">related </w:t>
      </w:r>
      <w:r w:rsidRPr="002E4B4A">
        <w:rPr>
          <w:rFonts w:ascii="Arial" w:eastAsiaTheme="minorEastAsia" w:hAnsi="Arial" w:cs="Arial"/>
          <w:u w:val="single"/>
          <w:lang w:val="en-US"/>
        </w:rPr>
        <w:t>issue</w:t>
      </w:r>
      <w:r w:rsidR="00414A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(like TA </w:t>
      </w:r>
      <w:r w:rsidR="005C44DB" w:rsidRPr="002E4B4A">
        <w:rPr>
          <w:rFonts w:ascii="Arial" w:eastAsiaTheme="minorEastAsia" w:hAnsi="Arial" w:cs="Arial"/>
          <w:u w:val="single"/>
          <w:lang w:val="en-US"/>
        </w:rPr>
        <w:t>maintenance</w:t>
      </w:r>
      <w:r w:rsidRPr="002E4B4A">
        <w:rPr>
          <w:rFonts w:ascii="Arial" w:eastAsiaTheme="minorEastAsia" w:hAnsi="Arial" w:cs="Arial"/>
          <w:u w:val="single"/>
          <w:lang w:val="en-US"/>
        </w:rPr>
        <w:t>, early RACH config, following question</w:t>
      </w:r>
      <w:r w:rsidR="00470B38"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related the two RAR option</w:t>
      </w:r>
      <w:r w:rsidR="00B416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w:t>
      </w:r>
      <w:proofErr w:type="spellStart"/>
      <w:r w:rsidRPr="002E4B4A">
        <w:rPr>
          <w:rFonts w:ascii="Arial" w:eastAsiaTheme="minorEastAsia" w:hAnsi="Arial" w:cs="Arial"/>
          <w:u w:val="single"/>
          <w:lang w:val="en-US"/>
        </w:rPr>
        <w:t>etc</w:t>
      </w:r>
      <w:proofErr w:type="spellEnd"/>
      <w:r w:rsidRPr="002E4B4A">
        <w:rPr>
          <w:rFonts w:ascii="Arial" w:eastAsiaTheme="minorEastAsia" w:hAnsi="Arial" w:cs="Arial"/>
          <w:u w:val="single"/>
          <w:lang w:val="en-US"/>
        </w:rPr>
        <w:t xml:space="preserve">) </w:t>
      </w:r>
      <w:r w:rsidR="00414A1C" w:rsidRPr="002E4B4A">
        <w:rPr>
          <w:rFonts w:ascii="Arial" w:eastAsiaTheme="minorEastAsia" w:hAnsi="Arial" w:cs="Arial"/>
          <w:u w:val="single"/>
          <w:lang w:val="en-US"/>
        </w:rPr>
        <w:t>are</w:t>
      </w:r>
      <w:r w:rsidRPr="002E4B4A">
        <w:rPr>
          <w:rFonts w:ascii="Arial" w:eastAsiaTheme="minorEastAsia" w:hAnsi="Arial" w:cs="Arial"/>
          <w:u w:val="single"/>
          <w:lang w:val="en-US"/>
        </w:rPr>
        <w:t xml:space="preserve"> not included </w:t>
      </w:r>
      <w:r>
        <w:rPr>
          <w:rFonts w:ascii="Arial" w:eastAsiaTheme="minorEastAsia" w:hAnsi="Arial" w:cs="Arial"/>
          <w:lang w:val="en-US"/>
        </w:rPr>
        <w:t xml:space="preserve">in this </w:t>
      </w:r>
      <w:r w:rsidR="00414A1C">
        <w:rPr>
          <w:rFonts w:ascii="Arial" w:eastAsiaTheme="minorEastAsia" w:hAnsi="Arial" w:cs="Arial"/>
          <w:lang w:val="en-US"/>
        </w:rPr>
        <w:t xml:space="preserve">LTM procedure </w:t>
      </w:r>
      <w:r>
        <w:rPr>
          <w:rFonts w:ascii="Arial" w:eastAsiaTheme="minorEastAsia" w:hAnsi="Arial" w:cs="Arial"/>
          <w:lang w:val="en-US"/>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aff5"/>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Name (Email)</w:t>
            </w:r>
          </w:p>
        </w:tc>
      </w:tr>
      <w:tr w:rsidR="00E01C29" w:rsidRPr="00E551A0" w14:paraId="525187D1" w14:textId="77777777" w:rsidTr="00E01C29">
        <w:tc>
          <w:tcPr>
            <w:tcW w:w="3539" w:type="dxa"/>
          </w:tcPr>
          <w:p w14:paraId="04287825" w14:textId="3C120AA1"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1F95D678" w14:textId="3B55EA8C"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E01C29" w:rsidRPr="00E551A0" w14:paraId="663C4556" w14:textId="77777777" w:rsidTr="00E01C29">
        <w:tc>
          <w:tcPr>
            <w:tcW w:w="3539" w:type="dxa"/>
          </w:tcPr>
          <w:p w14:paraId="1CD44F0B" w14:textId="01CA0C82" w:rsidR="00E01C29" w:rsidRPr="00E551A0" w:rsidRDefault="00D71F7D" w:rsidP="00E01C29">
            <w:pPr>
              <w:pStyle w:val="EmailDiscussion2"/>
              <w:ind w:left="0" w:firstLine="0"/>
              <w:rPr>
                <w:rFonts w:ascii="Arial" w:hAnsi="Arial" w:cs="Arial"/>
                <w:lang w:val="en-US"/>
              </w:rPr>
            </w:pPr>
            <w:r>
              <w:rPr>
                <w:rFonts w:ascii="Arial" w:hAnsi="Arial" w:cs="Arial"/>
                <w:lang w:val="en-US"/>
              </w:rPr>
              <w:t>Ericsson</w:t>
            </w:r>
          </w:p>
        </w:tc>
        <w:tc>
          <w:tcPr>
            <w:tcW w:w="6090" w:type="dxa"/>
          </w:tcPr>
          <w:p w14:paraId="17E924FA" w14:textId="272D2368" w:rsidR="00E01C29" w:rsidRPr="00E551A0" w:rsidRDefault="00D71F7D" w:rsidP="00E01C29">
            <w:pPr>
              <w:pStyle w:val="EmailDiscussion2"/>
              <w:ind w:left="0" w:firstLine="0"/>
              <w:rPr>
                <w:rFonts w:ascii="Arial" w:hAnsi="Arial" w:cs="Arial"/>
                <w:lang w:val="en-US"/>
              </w:rPr>
            </w:pPr>
            <w:r>
              <w:rPr>
                <w:rFonts w:ascii="Arial" w:hAnsi="Arial" w:cs="Arial"/>
                <w:lang w:val="en-US"/>
              </w:rPr>
              <w:t>Antonino Orsino (antonino.orsino@ericsson.com)</w:t>
            </w:r>
          </w:p>
        </w:tc>
      </w:tr>
      <w:tr w:rsidR="00E01C29" w:rsidRPr="00E551A0" w14:paraId="04AF4626" w14:textId="77777777" w:rsidTr="00E01C29">
        <w:tc>
          <w:tcPr>
            <w:tcW w:w="3539" w:type="dxa"/>
          </w:tcPr>
          <w:p w14:paraId="313CEF20" w14:textId="19B002BB"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09AE7446" w14:textId="7901D976"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w:t>
            </w:r>
            <w:proofErr w:type="spellStart"/>
            <w:r>
              <w:rPr>
                <w:rFonts w:ascii="Arial" w:eastAsia="PMingLiU" w:hAnsi="Arial" w:cs="Arial"/>
                <w:lang w:val="en-US"/>
              </w:rPr>
              <w:t>Chuan</w:t>
            </w:r>
            <w:proofErr w:type="spellEnd"/>
            <w:r>
              <w:rPr>
                <w:rFonts w:ascii="Arial" w:eastAsia="PMingLiU" w:hAnsi="Arial" w:cs="Arial"/>
                <w:lang w:val="en-US"/>
              </w:rPr>
              <w:t xml:space="preserve"> Tseng (li-chuan.tseng@mediatek.com)</w:t>
            </w:r>
          </w:p>
        </w:tc>
      </w:tr>
      <w:tr w:rsidR="00E01C29" w:rsidRPr="00E551A0" w14:paraId="396D6C30" w14:textId="77777777" w:rsidTr="00E01C29">
        <w:tc>
          <w:tcPr>
            <w:tcW w:w="3539" w:type="dxa"/>
          </w:tcPr>
          <w:p w14:paraId="5322D36E" w14:textId="25126A9F" w:rsidR="00E01C29" w:rsidRPr="00B50654" w:rsidRDefault="00B50654"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7A160291" w14:textId="4EE60A64" w:rsidR="00E01C29" w:rsidRPr="00B50654" w:rsidRDefault="00B50654"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E01C29" w:rsidRPr="00E551A0" w14:paraId="49C55E5D" w14:textId="77777777" w:rsidTr="00E01C29">
        <w:tc>
          <w:tcPr>
            <w:tcW w:w="3539" w:type="dxa"/>
          </w:tcPr>
          <w:p w14:paraId="35DC3C7D" w14:textId="0C9377D8" w:rsidR="00E01C29" w:rsidRPr="00E551A0" w:rsidRDefault="00E62701" w:rsidP="00E01C29">
            <w:pPr>
              <w:pStyle w:val="EmailDiscussion2"/>
              <w:ind w:left="0" w:firstLine="0"/>
              <w:rPr>
                <w:rFonts w:ascii="Arial" w:hAnsi="Arial" w:cs="Arial"/>
                <w:lang w:val="en-US"/>
              </w:rPr>
            </w:pPr>
            <w:r>
              <w:rPr>
                <w:rFonts w:ascii="Arial" w:hAnsi="Arial" w:cs="Arial"/>
                <w:lang w:val="en-US"/>
              </w:rPr>
              <w:t>Xiaomi</w:t>
            </w:r>
          </w:p>
        </w:tc>
        <w:tc>
          <w:tcPr>
            <w:tcW w:w="6090" w:type="dxa"/>
          </w:tcPr>
          <w:p w14:paraId="5D095316" w14:textId="14A073C5" w:rsidR="00E01C29" w:rsidRPr="00E551A0" w:rsidRDefault="00E62701" w:rsidP="00E01C29">
            <w:pPr>
              <w:pStyle w:val="EmailDiscussion2"/>
              <w:ind w:left="0" w:firstLine="0"/>
              <w:rPr>
                <w:rFonts w:ascii="Arial" w:hAnsi="Arial" w:cs="Arial"/>
                <w:lang w:val="en-US"/>
              </w:rPr>
            </w:pPr>
            <w:proofErr w:type="spellStart"/>
            <w:r>
              <w:rPr>
                <w:rFonts w:ascii="Arial" w:hAnsi="Arial" w:cs="Arial"/>
                <w:lang w:val="en-US"/>
              </w:rPr>
              <w:t>Yumin</w:t>
            </w:r>
            <w:proofErr w:type="spellEnd"/>
            <w:r>
              <w:rPr>
                <w:rFonts w:ascii="Arial" w:hAnsi="Arial" w:cs="Arial"/>
                <w:lang w:val="en-US"/>
              </w:rPr>
              <w:t xml:space="preserve"> Wu (wuyumin@xiaomi.com)</w:t>
            </w:r>
          </w:p>
        </w:tc>
      </w:tr>
      <w:tr w:rsidR="00E01C29" w:rsidRPr="00E551A0" w14:paraId="3E5E7335" w14:textId="77777777" w:rsidTr="00E01C29">
        <w:tc>
          <w:tcPr>
            <w:tcW w:w="3539" w:type="dxa"/>
          </w:tcPr>
          <w:p w14:paraId="33C1FACA" w14:textId="6D4CD489" w:rsidR="00E01C29" w:rsidRPr="00E551A0" w:rsidRDefault="00D9652A" w:rsidP="00E01C29">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33BEEB87" w14:textId="2B816B16" w:rsidR="00E01C29" w:rsidRPr="00E551A0" w:rsidRDefault="00D9652A" w:rsidP="00E01C29">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proofErr w:type="gramStart"/>
            <w:r>
              <w:rPr>
                <w:rFonts w:ascii="Arial" w:hAnsi="Arial" w:cs="Arial"/>
                <w:lang w:val="en-US"/>
              </w:rPr>
              <w:t>hisashi.futaki</w:t>
            </w:r>
            <w:proofErr w:type="spellEnd"/>
            <w:proofErr w:type="gramEnd"/>
            <w:r>
              <w:rPr>
                <w:rFonts w:ascii="Arial" w:hAnsi="Arial" w:cs="Arial"/>
                <w:lang w:val="en-US"/>
              </w:rPr>
              <w:t xml:space="preserve"> @ nec.com)</w:t>
            </w: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B50654"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procedure</w:t>
      </w:r>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w:t>
      </w:r>
      <w:r w:rsidR="001D153E">
        <w:rPr>
          <w:rFonts w:ascii="Arial" w:eastAsiaTheme="minorEastAsia" w:hAnsi="Arial" w:cs="Arial"/>
          <w:lang w:val="en-US"/>
        </w:rPr>
        <w:t>s are</w:t>
      </w:r>
      <w:r>
        <w:rPr>
          <w:rFonts w:ascii="Arial" w:eastAsiaTheme="minorEastAsia" w:hAnsi="Arial" w:cs="Arial"/>
          <w:lang w:val="en-US"/>
        </w:rPr>
        <w:t xml:space="preserve"> copied from </w:t>
      </w:r>
      <w:r w:rsidR="008A3828">
        <w:rPr>
          <w:rFonts w:ascii="Arial" w:eastAsiaTheme="minorEastAsia" w:hAnsi="Arial" w:cs="Arial"/>
          <w:lang w:val="en-US"/>
        </w:rPr>
        <w:t xml:space="preserve">the last meeting endorsed </w:t>
      </w:r>
      <w:r w:rsidR="0074084B">
        <w:rPr>
          <w:rFonts w:ascii="Arial" w:eastAsiaTheme="minorEastAsia" w:hAnsi="Arial" w:cs="Arial"/>
          <w:lang w:val="en-US"/>
        </w:rPr>
        <w:t>running CR</w:t>
      </w:r>
      <w:r w:rsidR="005E4009">
        <w:rPr>
          <w:rFonts w:ascii="Arial" w:eastAsiaTheme="minorEastAsia" w:hAnsi="Arial" w:cs="Arial"/>
          <w:lang w:val="en-US"/>
        </w:rPr>
        <w:t xml:space="preserve"> </w:t>
      </w:r>
      <w:r w:rsidRPr="00116BBB">
        <w:rPr>
          <w:rFonts w:ascii="Arial" w:eastAsiaTheme="minorEastAsia" w:hAnsi="Arial" w:cs="Arial"/>
          <w:lang w:val="en-US"/>
        </w:rPr>
        <w:t>R2-2302039</w:t>
      </w:r>
      <w:r>
        <w:rPr>
          <w:rFonts w:ascii="Arial" w:eastAsiaTheme="minorEastAsia" w:hAnsi="Arial" w:cs="Arial"/>
          <w:lang w:val="en-US"/>
        </w:rPr>
        <w:t>.</w:t>
      </w:r>
    </w:p>
    <w:p w14:paraId="6BC902C0" w14:textId="77777777" w:rsidR="006C019A" w:rsidRPr="006C019A" w:rsidRDefault="00340C9E" w:rsidP="006C019A">
      <w:pPr>
        <w:spacing w:before="240" w:after="120"/>
        <w:jc w:val="center"/>
        <w:rPr>
          <w:rFonts w:eastAsia="PMingLiU"/>
          <w:sz w:val="20"/>
          <w:szCs w:val="16"/>
          <w:lang w:val="en-GB"/>
        </w:rPr>
      </w:pPr>
      <w:r w:rsidRPr="006C019A">
        <w:rPr>
          <w:rFonts w:eastAsia="MS Mincho"/>
          <w:noProof/>
          <w:szCs w:val="20"/>
          <w:lang w:val="en-GB"/>
        </w:rPr>
        <w:object w:dxaOrig="7511" w:dyaOrig="8237" w14:anchorId="2724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7pt;height:411.7pt;mso-width-percent:0;mso-height-percent:0;mso-width-percent:0;mso-height-percent:0" o:ole="">
            <v:imagedata r:id="rId7" o:title=""/>
          </v:shape>
          <o:OLEObject Type="Embed" ProgID="Visio.Drawing.15" ShapeID="_x0000_i1025" DrawAspect="Content" ObjectID="_1743522001" r:id="rId8"/>
        </w:object>
      </w:r>
    </w:p>
    <w:p w14:paraId="197B70E5" w14:textId="77777777" w:rsidR="006C019A" w:rsidRPr="006C019A" w:rsidRDefault="006C019A" w:rsidP="006C019A">
      <w:pPr>
        <w:spacing w:before="240" w:after="120"/>
        <w:ind w:leftChars="90" w:left="189"/>
        <w:jc w:val="center"/>
        <w:rPr>
          <w:rFonts w:ascii="Arial" w:eastAsia="宋体" w:hAnsi="Arial" w:cs="Arial"/>
          <w:b/>
          <w:bCs/>
          <w:sz w:val="20"/>
          <w:szCs w:val="20"/>
          <w:lang w:val="en-GB"/>
        </w:rPr>
      </w:pPr>
      <w:r w:rsidRPr="006C019A">
        <w:rPr>
          <w:rFonts w:ascii="Arial" w:eastAsia="宋体" w:hAnsi="Arial" w:cs="Arial"/>
          <w:b/>
          <w:bCs/>
          <w:sz w:val="20"/>
          <w:szCs w:val="20"/>
          <w:lang w:val="en-GB"/>
        </w:rPr>
        <w:t>Figure x. Signaling procedure for LTM</w:t>
      </w:r>
    </w:p>
    <w:p w14:paraId="2FA6BF75" w14:textId="77777777" w:rsidR="006C019A" w:rsidRPr="006C019A" w:rsidRDefault="006C019A" w:rsidP="006C019A">
      <w:pPr>
        <w:spacing w:after="180"/>
        <w:ind w:firstLineChars="50" w:firstLine="100"/>
        <w:rPr>
          <w:rFonts w:eastAsia="PMingLiU"/>
          <w:sz w:val="20"/>
          <w:szCs w:val="20"/>
          <w:lang w:val="en-GB"/>
        </w:rPr>
      </w:pPr>
      <w:r w:rsidRPr="006C019A">
        <w:rPr>
          <w:rFonts w:eastAsia="PMingLiU"/>
          <w:sz w:val="20"/>
          <w:szCs w:val="20"/>
          <w:lang w:val="en-GB"/>
        </w:rPr>
        <w:t xml:space="preserve">The procedure for LTM is as follows. </w:t>
      </w:r>
    </w:p>
    <w:p w14:paraId="2B0BC32C"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1</w:t>
      </w:r>
      <w:r w:rsidRPr="006C019A">
        <w:rPr>
          <w:rFonts w:eastAsia="PMingLiU"/>
          <w:sz w:val="20"/>
          <w:szCs w:val="20"/>
          <w:lang w:val="en-GB"/>
        </w:rPr>
        <w:t>.</w:t>
      </w:r>
      <w:r w:rsidRPr="006C019A">
        <w:rPr>
          <w:rFonts w:eastAsia="PMingLiU"/>
          <w:sz w:val="20"/>
          <w:szCs w:val="20"/>
          <w:lang w:val="en-GB"/>
        </w:rPr>
        <w:tab/>
        <w:t xml:space="preserve">The UE sends a </w:t>
      </w:r>
      <w:r w:rsidRPr="006C019A">
        <w:rPr>
          <w:rFonts w:eastAsia="PMingLiU"/>
          <w:i/>
          <w:iCs/>
          <w:sz w:val="20"/>
          <w:szCs w:val="20"/>
          <w:lang w:val="en-GB"/>
        </w:rPr>
        <w:t>MeasurementReport</w:t>
      </w:r>
      <w:r w:rsidRPr="006C019A">
        <w:rPr>
          <w:rFonts w:eastAsia="PMingLiU"/>
          <w:sz w:val="20"/>
          <w:szCs w:val="20"/>
          <w:lang w:val="en-GB"/>
        </w:rPr>
        <w:t xml:space="preserve"> message to the gNB.</w:t>
      </w:r>
      <w:r w:rsidRPr="006C019A">
        <w:rPr>
          <w:rFonts w:eastAsia="宋体"/>
          <w:sz w:val="20"/>
          <w:szCs w:val="20"/>
          <w:lang w:val="en-GB"/>
        </w:rPr>
        <w:t xml:space="preserve"> The gNB decides to use LTM and initiates candidate cell(s) preparation.</w:t>
      </w:r>
    </w:p>
    <w:p w14:paraId="7D4B3663"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2.</w:t>
      </w:r>
      <w:r w:rsidRPr="006C019A">
        <w:rPr>
          <w:rFonts w:eastAsia="PMingLiU"/>
          <w:sz w:val="20"/>
          <w:szCs w:val="20"/>
          <w:lang w:val="en-GB"/>
        </w:rPr>
        <w:tab/>
        <w:t xml:space="preserve">The gNB transmits an </w:t>
      </w:r>
      <w:r w:rsidRPr="006C019A">
        <w:rPr>
          <w:rFonts w:eastAsia="PMingLiU"/>
          <w:i/>
          <w:iCs/>
          <w:sz w:val="20"/>
          <w:szCs w:val="20"/>
          <w:lang w:val="en-GB"/>
        </w:rPr>
        <w:t>RRCReconfiguration</w:t>
      </w:r>
      <w:r w:rsidRPr="006C019A">
        <w:rPr>
          <w:rFonts w:eastAsia="PMingLiU"/>
          <w:sz w:val="20"/>
          <w:szCs w:val="20"/>
          <w:lang w:val="en-GB"/>
        </w:rPr>
        <w:t xml:space="preserve"> message to the UE including the LTM candidate cell configurations of one or multiple candidate cells. </w:t>
      </w:r>
    </w:p>
    <w:p w14:paraId="49727823"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3.</w:t>
      </w:r>
      <w:r w:rsidRPr="006C019A">
        <w:rPr>
          <w:rFonts w:eastAsia="PMingLiU"/>
          <w:sz w:val="20"/>
          <w:szCs w:val="20"/>
          <w:lang w:val="en-GB"/>
        </w:rPr>
        <w:tab/>
        <w:t xml:space="preserve">The UE stores the LTM candidate cell configurations and transmits a </w:t>
      </w:r>
      <w:r w:rsidRPr="006C019A">
        <w:rPr>
          <w:rFonts w:eastAsia="PMingLiU"/>
          <w:i/>
          <w:iCs/>
          <w:sz w:val="20"/>
          <w:szCs w:val="20"/>
          <w:lang w:val="en-GB"/>
        </w:rPr>
        <w:t>RRCReconfigurationComplete</w:t>
      </w:r>
      <w:r w:rsidRPr="006C019A">
        <w:rPr>
          <w:rFonts w:eastAsia="PMingLiU"/>
          <w:sz w:val="20"/>
          <w:szCs w:val="20"/>
          <w:lang w:val="en-GB"/>
        </w:rPr>
        <w:t xml:space="preserve"> message to the gNB.</w:t>
      </w:r>
    </w:p>
    <w:p w14:paraId="4777C070" w14:textId="27238BEE"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4a/4b.   The UE may perform DL synchronization and TA acquisition with candidate cell(s) before receiving the cell switch command.</w:t>
      </w:r>
    </w:p>
    <w:p w14:paraId="581E6DD7"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DL synchronization for candidate cell(s) before cell switch command is supported, at least based on SSB. FFS necessary mechanism.</w:t>
      </w:r>
    </w:p>
    <w:p w14:paraId="2268B330"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E</w:t>
      </w:r>
      <w:r w:rsidRPr="006C019A">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5.</w:t>
      </w:r>
      <w:r w:rsidRPr="006C019A">
        <w:rPr>
          <w:rFonts w:eastAsia="PMingLiU"/>
          <w:sz w:val="20"/>
          <w:szCs w:val="20"/>
          <w:lang w:val="en-GB"/>
        </w:rPr>
        <w:tab/>
        <w:t>The UE performs L1 measurements on the configured candidate cell(s), and transmits lower-layer measurement reports to the gNB.</w:t>
      </w:r>
    </w:p>
    <w:p w14:paraId="4706EEDB"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lastRenderedPageBreak/>
        <w:t>Editor’s note: FFS whether the lower-layer measurement reports are carried on L1 or MAC.</w:t>
      </w:r>
    </w:p>
    <w:p w14:paraId="700618A1"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E</w:t>
      </w:r>
      <w:r w:rsidRPr="006C019A">
        <w:rPr>
          <w:rFonts w:eastAsia="PMingLiU"/>
          <w:sz w:val="20"/>
          <w:szCs w:val="20"/>
          <w:lang w:val="en-GB"/>
        </w:rPr>
        <w:t>ditor’s note: The order of DL/UL sync (step 4a/4b) and L1 measurement (step 5) is not defined and subject to change.</w:t>
      </w:r>
    </w:p>
    <w:p w14:paraId="34EBC6DC"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6.</w:t>
      </w:r>
      <w:r w:rsidRPr="006C019A">
        <w:rPr>
          <w:rFonts w:eastAsia="PMingLiU"/>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FFS how beam indication is done.</w:t>
      </w:r>
    </w:p>
    <w:p w14:paraId="1D97CABE"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7.</w:t>
      </w:r>
      <w:r w:rsidRPr="006C019A">
        <w:rPr>
          <w:rFonts w:eastAsia="PMingLiU"/>
          <w:sz w:val="20"/>
          <w:szCs w:val="20"/>
          <w:lang w:val="en-GB"/>
        </w:rPr>
        <w:tab/>
        <w:t>The UE performs random access procedure towards the target cell, if cell switch needs to include performing random access procedure.</w:t>
      </w:r>
    </w:p>
    <w:p w14:paraId="634998B0"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8</w:t>
      </w:r>
      <w:r w:rsidRPr="006C019A">
        <w:rPr>
          <w:rFonts w:eastAsia="PMingLiU"/>
          <w:sz w:val="20"/>
          <w:szCs w:val="20"/>
          <w:lang w:val="en-GB"/>
        </w:rPr>
        <w:t>.     The UE indicates successful completion of the cell switch towards the target cell.</w:t>
      </w:r>
    </w:p>
    <w:p w14:paraId="19738496"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 xml:space="preserve">The UE can perform the steps 4-8 multiple times for subsequent LTM cell swith based on the configuration provided in step 2.  </w:t>
      </w:r>
    </w:p>
    <w:p w14:paraId="7FB23080" w14:textId="77777777" w:rsidR="006C019A" w:rsidRPr="006C019A" w:rsidRDefault="006C019A" w:rsidP="006C019A">
      <w:pPr>
        <w:spacing w:after="180"/>
        <w:ind w:left="200" w:right="200"/>
        <w:rPr>
          <w:rFonts w:eastAsia="PMingLiU"/>
          <w:sz w:val="20"/>
          <w:szCs w:val="20"/>
          <w:lang w:val="en-GB"/>
        </w:rPr>
      </w:pPr>
      <w:r w:rsidRPr="006C019A">
        <w:rPr>
          <w:rFonts w:eastAsia="PMingLiU"/>
          <w:sz w:val="20"/>
          <w:szCs w:val="20"/>
          <w:lang w:val="en-GB"/>
        </w:rPr>
        <w:t xml:space="preserve">Editor’s note: FFS whether </w:t>
      </w:r>
      <w:proofErr w:type="gramStart"/>
      <w:r w:rsidRPr="006C019A">
        <w:rPr>
          <w:rFonts w:eastAsia="PMingLiU"/>
          <w:sz w:val="20"/>
          <w:szCs w:val="20"/>
          <w:lang w:val="en-GB"/>
        </w:rPr>
        <w:t>a</w:t>
      </w:r>
      <w:proofErr w:type="gramEnd"/>
      <w:r w:rsidRPr="006C019A">
        <w:rPr>
          <w:rFonts w:eastAsia="PMingLiU"/>
          <w:sz w:val="20"/>
          <w:szCs w:val="20"/>
          <w:lang w:val="en-GB"/>
        </w:rPr>
        <w:t xml:space="preserve">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rPr>
      </w:pPr>
    </w:p>
    <w:p w14:paraId="42C4DD77" w14:textId="77777777" w:rsidR="005E0938" w:rsidRPr="00E551A0" w:rsidRDefault="005E0938">
      <w:pPr>
        <w:pStyle w:val="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r w:rsidR="00E41389" w:rsidRPr="00E41389">
        <w:rPr>
          <w:rFonts w:ascii="Arial" w:hAnsi="Arial" w:cs="Arial"/>
          <w:b/>
          <w:color w:val="0070C0"/>
        </w:rPr>
        <w:t>RRCReconfigurationComplete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t>
      </w:r>
      <w:proofErr w:type="gramStart"/>
      <w:r>
        <w:rPr>
          <w:rFonts w:ascii="Arial" w:hAnsi="Arial" w:cs="Arial"/>
        </w:rPr>
        <w:t>was</w:t>
      </w:r>
      <w:proofErr w:type="gramEnd"/>
      <w:r>
        <w:rPr>
          <w:rFonts w:ascii="Arial" w:hAnsi="Arial" w:cs="Arial"/>
        </w:rPr>
        <w:t xml:space="preserve"> mentioned that UE should send the </w:t>
      </w:r>
      <w:r w:rsidRPr="00B4730B">
        <w:rPr>
          <w:rFonts w:ascii="Arial" w:hAnsi="Arial" w:cs="Arial"/>
        </w:rPr>
        <w:t>RRCReconfigurationComplete message</w:t>
      </w:r>
      <w:r>
        <w:rPr>
          <w:rFonts w:ascii="Arial" w:hAnsi="Arial" w:cs="Arial"/>
        </w:rPr>
        <w:t xml:space="preserve"> to the target cell upon LTM execution:</w:t>
      </w:r>
    </w:p>
    <w:p w14:paraId="5DA8CF15" w14:textId="4EC50C02"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The agreed RRC modelling1 implies the corresponding RRCReconfigurationComplete message to the target cell is reasonable.</w:t>
      </w:r>
    </w:p>
    <w:p w14:paraId="662CF075" w14:textId="651193C4"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The RRCReconfigurationComplete message to the target cell is useful to include the uplinkTXDirectCurrent, needForGaps, etc information as supported in legacy.</w:t>
      </w:r>
    </w:p>
    <w:p w14:paraId="6E5EA92E" w14:textId="62CFEA91"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RRCReconfigurationComplete message is always sent at each LTM execution</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B9410E">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B9410E">
        <w:tc>
          <w:tcPr>
            <w:tcW w:w="1668" w:type="dxa"/>
          </w:tcPr>
          <w:p w14:paraId="1DB798F8" w14:textId="797F82AA" w:rsidR="00387447" w:rsidRPr="00E551A0" w:rsidRDefault="00E54A8A" w:rsidP="00383BE5">
            <w:pPr>
              <w:spacing w:beforeLines="50" w:before="120" w:afterLines="50" w:after="120"/>
              <w:rPr>
                <w:rFonts w:ascii="Arial" w:hAnsi="Arial" w:cs="Arial"/>
              </w:rPr>
            </w:pPr>
            <w:r>
              <w:rPr>
                <w:rFonts w:ascii="Arial" w:hAnsi="Arial" w:cs="Arial"/>
              </w:rPr>
              <w:t>Apple</w:t>
            </w:r>
          </w:p>
        </w:tc>
        <w:tc>
          <w:tcPr>
            <w:tcW w:w="1417" w:type="dxa"/>
          </w:tcPr>
          <w:p w14:paraId="277435B7" w14:textId="31E890C2" w:rsidR="00387447" w:rsidRPr="00E551A0" w:rsidRDefault="00E54A8A" w:rsidP="00383BE5">
            <w:pPr>
              <w:spacing w:beforeLines="50" w:before="120" w:afterLines="50" w:after="120"/>
              <w:rPr>
                <w:rFonts w:ascii="Arial" w:hAnsi="Arial" w:cs="Arial"/>
              </w:rPr>
            </w:pPr>
            <w:r>
              <w:rPr>
                <w:rFonts w:ascii="Arial" w:hAnsi="Arial" w:cs="Arial"/>
              </w:rPr>
              <w:t>No</w:t>
            </w:r>
          </w:p>
        </w:tc>
        <w:tc>
          <w:tcPr>
            <w:tcW w:w="6770" w:type="dxa"/>
          </w:tcPr>
          <w:p w14:paraId="303D7C3B" w14:textId="10A2639C" w:rsidR="00387447" w:rsidRPr="00E551A0" w:rsidRDefault="00E54A8A" w:rsidP="00383BE5">
            <w:pPr>
              <w:spacing w:beforeLines="50" w:before="120" w:afterLines="50" w:after="12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rsidR="00387447" w:rsidRPr="00E551A0" w14:paraId="264FC5C4" w14:textId="77777777" w:rsidTr="00B9410E">
        <w:tc>
          <w:tcPr>
            <w:tcW w:w="1668" w:type="dxa"/>
          </w:tcPr>
          <w:p w14:paraId="72841E70" w14:textId="7663E29A" w:rsidR="00387447" w:rsidRPr="00D71F7D" w:rsidRDefault="00D71F7D" w:rsidP="00383BE5">
            <w:pPr>
              <w:spacing w:beforeLines="50" w:before="120" w:afterLines="50" w:after="120"/>
              <w:rPr>
                <w:rFonts w:ascii="Arial" w:hAnsi="Arial" w:cs="Arial"/>
                <w:lang w:val="fi-FI"/>
              </w:rPr>
            </w:pPr>
            <w:r>
              <w:rPr>
                <w:rFonts w:ascii="Arial" w:hAnsi="Arial" w:cs="Arial"/>
                <w:lang w:val="fi-FI"/>
              </w:rPr>
              <w:t>Ericsson</w:t>
            </w:r>
          </w:p>
        </w:tc>
        <w:tc>
          <w:tcPr>
            <w:tcW w:w="1417" w:type="dxa"/>
          </w:tcPr>
          <w:p w14:paraId="51909231" w14:textId="023A3160" w:rsidR="00387447" w:rsidRPr="00D71F7D" w:rsidRDefault="00D71F7D" w:rsidP="00383BE5">
            <w:pPr>
              <w:spacing w:beforeLines="50" w:before="120" w:afterLines="50" w:after="120"/>
              <w:rPr>
                <w:rFonts w:ascii="Arial" w:hAnsi="Arial" w:cs="Arial"/>
                <w:lang w:val="fi-FI"/>
              </w:rPr>
            </w:pPr>
            <w:r>
              <w:rPr>
                <w:rFonts w:ascii="Arial" w:hAnsi="Arial" w:cs="Arial"/>
                <w:lang w:val="fi-FI"/>
              </w:rPr>
              <w:t>Yes</w:t>
            </w:r>
          </w:p>
        </w:tc>
        <w:tc>
          <w:tcPr>
            <w:tcW w:w="6770" w:type="dxa"/>
          </w:tcPr>
          <w:p w14:paraId="34B271E8" w14:textId="77777777" w:rsidR="00387447" w:rsidRDefault="00D71F7D" w:rsidP="00383BE5">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3B524962" w14:textId="77777777" w:rsidR="00D71F7D" w:rsidRDefault="00D71F7D" w:rsidP="00383BE5">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32454408" w14:textId="0E30F659" w:rsidR="00D71F7D" w:rsidRPr="00D71F7D" w:rsidRDefault="00D71F7D" w:rsidP="00383BE5">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387447" w:rsidRPr="00E551A0" w14:paraId="1975E15B" w14:textId="77777777" w:rsidTr="00B9410E">
        <w:tc>
          <w:tcPr>
            <w:tcW w:w="1668" w:type="dxa"/>
          </w:tcPr>
          <w:p w14:paraId="5D62C864" w14:textId="75B1F730" w:rsidR="00387447" w:rsidRPr="0076489D" w:rsidRDefault="0076489D" w:rsidP="00383BE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1AE9C84" w14:textId="536B0FAD"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2B734EB" w14:textId="0AFBE11C"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sidRPr="00F93CD0">
              <w:rPr>
                <w:rFonts w:ascii="Arial" w:eastAsia="PMingLiU" w:hAnsi="Arial" w:cs="Arial"/>
                <w:i/>
                <w:iCs/>
              </w:rPr>
              <w:t>RRCReconfigurationComplete</w:t>
            </w:r>
            <w:r>
              <w:rPr>
                <w:rFonts w:ascii="Arial" w:eastAsia="PMingLiU" w:hAnsi="Arial" w:cs="Arial"/>
              </w:rPr>
              <w:t xml:space="preserve"> to indicate LTM completion</w:t>
            </w:r>
          </w:p>
        </w:tc>
      </w:tr>
      <w:tr w:rsidR="00B9410E" w:rsidRPr="00E551A0" w14:paraId="548B4900" w14:textId="77777777" w:rsidTr="00B9410E">
        <w:tc>
          <w:tcPr>
            <w:tcW w:w="1668" w:type="dxa"/>
          </w:tcPr>
          <w:p w14:paraId="5A532C8F" w14:textId="721872BB" w:rsidR="00B9410E" w:rsidRPr="00E551A0" w:rsidRDefault="00B9410E" w:rsidP="00B9410E">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43E1553F" w14:textId="2EF67352" w:rsidR="00B9410E" w:rsidRPr="00E551A0" w:rsidRDefault="00B9410E" w:rsidP="00B9410E">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36902FEC" w14:textId="3FB2EAEE" w:rsidR="00B9410E" w:rsidRPr="00E551A0" w:rsidRDefault="00B9410E" w:rsidP="00B9410E">
            <w:pPr>
              <w:spacing w:beforeLines="50" w:before="120" w:afterLines="50" w:after="120"/>
              <w:rPr>
                <w:rFonts w:ascii="Arial" w:hAnsi="Arial" w:cs="Arial"/>
              </w:rPr>
            </w:pPr>
            <w:r>
              <w:rPr>
                <w:rFonts w:ascii="Arial" w:hAnsi="Arial" w:cs="Arial"/>
              </w:rPr>
              <w:t xml:space="preserve">We have agreed that </w:t>
            </w:r>
            <w:r w:rsidRPr="00F73B65">
              <w:rPr>
                <w:rFonts w:ascii="Arial" w:hAnsi="Arial" w:cs="Arial"/>
              </w:rPr>
              <w:t>UE arrival in the target cell need to be indicated</w:t>
            </w:r>
            <w:r>
              <w:rPr>
                <w:rFonts w:ascii="Arial" w:hAnsi="Arial" w:cs="Arial"/>
              </w:rPr>
              <w:t xml:space="preserve">,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FD7FBF" w:rsidRPr="00E551A0" w14:paraId="33999D1E" w14:textId="77777777" w:rsidTr="00B9410E">
        <w:tc>
          <w:tcPr>
            <w:tcW w:w="1668" w:type="dxa"/>
          </w:tcPr>
          <w:p w14:paraId="4BF24E44" w14:textId="6E90F7EB" w:rsidR="00FD7FBF" w:rsidRDefault="00FD7FBF" w:rsidP="00B9410E">
            <w:pPr>
              <w:spacing w:beforeLines="50" w:before="120" w:afterLines="50" w:after="120"/>
              <w:rPr>
                <w:rFonts w:ascii="Arial" w:hAnsi="Arial" w:cs="Arial"/>
              </w:rPr>
            </w:pPr>
            <w:r>
              <w:rPr>
                <w:rFonts w:ascii="Arial" w:hAnsi="Arial" w:cs="Arial"/>
              </w:rPr>
              <w:t>Xiaomi</w:t>
            </w:r>
          </w:p>
        </w:tc>
        <w:tc>
          <w:tcPr>
            <w:tcW w:w="1417" w:type="dxa"/>
          </w:tcPr>
          <w:p w14:paraId="29B156E1" w14:textId="51420E62" w:rsidR="00FD7FBF" w:rsidRDefault="00FD7FBF" w:rsidP="00B9410E">
            <w:pPr>
              <w:spacing w:beforeLines="50" w:before="120" w:afterLines="50" w:after="120"/>
              <w:rPr>
                <w:rFonts w:ascii="Arial" w:hAnsi="Arial" w:cs="Arial"/>
              </w:rPr>
            </w:pPr>
            <w:r>
              <w:rPr>
                <w:rFonts w:ascii="Arial" w:hAnsi="Arial" w:cs="Arial"/>
              </w:rPr>
              <w:t>Yes</w:t>
            </w:r>
          </w:p>
        </w:tc>
        <w:tc>
          <w:tcPr>
            <w:tcW w:w="6770" w:type="dxa"/>
          </w:tcPr>
          <w:p w14:paraId="135EB6DB" w14:textId="3A86B329" w:rsidR="00FD7FBF" w:rsidRDefault="00FD7FBF" w:rsidP="00B9410E">
            <w:pPr>
              <w:spacing w:beforeLines="50" w:before="120" w:afterLines="50" w:after="120"/>
              <w:rPr>
                <w:rFonts w:ascii="Arial" w:hAnsi="Arial" w:cs="Arial"/>
              </w:rPr>
            </w:pPr>
            <w:r>
              <w:rPr>
                <w:rFonts w:ascii="Arial" w:hAnsi="Arial" w:cs="Arial"/>
              </w:rPr>
              <w:t>We think this is aligned with the RRC model agreed by RAN2.</w:t>
            </w:r>
          </w:p>
        </w:tc>
      </w:tr>
      <w:tr w:rsidR="00DD6E97" w:rsidRPr="00E551A0" w14:paraId="5EEC5D9C" w14:textId="77777777" w:rsidTr="00B9410E">
        <w:tc>
          <w:tcPr>
            <w:tcW w:w="1668" w:type="dxa"/>
          </w:tcPr>
          <w:p w14:paraId="564D0973" w14:textId="5D040349"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47051EC" w14:textId="7DFEF13D" w:rsidR="00DD6E97" w:rsidRDefault="00DD6E97" w:rsidP="00DD6E9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403C012" w14:textId="3879BCAD" w:rsidR="00DD6E97" w:rsidRDefault="00DD6E97" w:rsidP="00DD6E97">
            <w:pPr>
              <w:spacing w:beforeLines="50" w:before="120" w:afterLines="50" w:after="120"/>
              <w:rPr>
                <w:rFonts w:ascii="Arial" w:hAnsi="Arial" w:cs="Arial"/>
              </w:rPr>
            </w:pPr>
            <w:r>
              <w:rPr>
                <w:rFonts w:ascii="Arial" w:eastAsia="MS Mincho" w:hAnsi="Arial"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r w:rsidR="004D1154" w:rsidRPr="009C597C" w14:paraId="7EB58913" w14:textId="77777777" w:rsidTr="004D1154">
        <w:tc>
          <w:tcPr>
            <w:tcW w:w="1668" w:type="dxa"/>
            <w:tcBorders>
              <w:top w:val="single" w:sz="4" w:space="0" w:color="auto"/>
              <w:left w:val="single" w:sz="4" w:space="0" w:color="auto"/>
              <w:bottom w:val="single" w:sz="4" w:space="0" w:color="auto"/>
              <w:right w:val="single" w:sz="4" w:space="0" w:color="auto"/>
            </w:tcBorders>
          </w:tcPr>
          <w:p w14:paraId="2C75D129"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EE5ED62"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5D09A20"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As the Cell Group configuration to be applied in the target is configured with RRC, it is straightforward that UE completes the handover procedure by sending </w:t>
            </w:r>
            <w:proofErr w:type="spellStart"/>
            <w:r w:rsidRPr="004D1154">
              <w:rPr>
                <w:rFonts w:ascii="Arial" w:eastAsia="MS Mincho" w:hAnsi="Arial" w:cs="Arial"/>
              </w:rPr>
              <w:t>RRCReconfigurationComplete</w:t>
            </w:r>
            <w:proofErr w:type="spellEnd"/>
            <w:r w:rsidRPr="004D1154">
              <w:rPr>
                <w:rFonts w:ascii="Arial" w:eastAsia="MS Mincho" w:hAnsi="Arial" w:cs="Arial"/>
              </w:rPr>
              <w:t xml:space="preserve"> message to target cell.</w:t>
            </w: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3"/>
        <w:numPr>
          <w:ilvl w:val="0"/>
          <w:numId w:val="0"/>
        </w:numPr>
        <w:ind w:left="720" w:hanging="720"/>
      </w:pPr>
      <w:r>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rPr>
      </w:pPr>
      <w:r w:rsidRPr="00CC2FE8">
        <w:rPr>
          <w:rFonts w:ascii="Arial" w:hAnsi="Arial" w:cs="Arial" w:hint="eastAsia"/>
        </w:rPr>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676B61">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676B61">
        <w:tc>
          <w:tcPr>
            <w:tcW w:w="1668" w:type="dxa"/>
          </w:tcPr>
          <w:p w14:paraId="4DB44B73" w14:textId="220A1AF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18BF4FAC" w14:textId="3B8D9A0F"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7E604B9A" w14:textId="569EA5F9"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676B61">
        <w:tc>
          <w:tcPr>
            <w:tcW w:w="1668" w:type="dxa"/>
          </w:tcPr>
          <w:p w14:paraId="1892A562" w14:textId="0B9C66B5"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4CDF4F35" w14:textId="50E0F6B6"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676B61">
        <w:tc>
          <w:tcPr>
            <w:tcW w:w="1668" w:type="dxa"/>
          </w:tcPr>
          <w:p w14:paraId="365522D0" w14:textId="13397889"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B25500A" w14:textId="286813D2"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676B61" w:rsidRPr="00E551A0" w14:paraId="2D8E2979" w14:textId="77777777" w:rsidTr="00676B61">
        <w:tc>
          <w:tcPr>
            <w:tcW w:w="1668" w:type="dxa"/>
          </w:tcPr>
          <w:p w14:paraId="423C36EA" w14:textId="53DCEF39"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1B13960A" w14:textId="5DD23419"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596FB561" w14:textId="77777777" w:rsidR="00676B61" w:rsidRPr="00E551A0" w:rsidRDefault="00676B61" w:rsidP="00676B61">
            <w:pPr>
              <w:spacing w:beforeLines="50" w:before="120" w:afterLines="50" w:after="120"/>
              <w:rPr>
                <w:rFonts w:ascii="Arial" w:hAnsi="Arial" w:cs="Arial"/>
              </w:rPr>
            </w:pPr>
          </w:p>
        </w:tc>
      </w:tr>
      <w:tr w:rsidR="002248FD" w:rsidRPr="00E551A0" w14:paraId="1077AA32" w14:textId="77777777" w:rsidTr="00676B61">
        <w:tc>
          <w:tcPr>
            <w:tcW w:w="1668" w:type="dxa"/>
          </w:tcPr>
          <w:p w14:paraId="365BF4CF" w14:textId="3AAB8F00" w:rsidR="002248FD" w:rsidRDefault="002248FD" w:rsidP="00676B61">
            <w:pPr>
              <w:spacing w:beforeLines="50" w:before="120" w:afterLines="50" w:after="120"/>
              <w:rPr>
                <w:rFonts w:ascii="Arial" w:hAnsi="Arial" w:cs="Arial"/>
              </w:rPr>
            </w:pPr>
            <w:r>
              <w:rPr>
                <w:rFonts w:ascii="Arial" w:hAnsi="Arial" w:cs="Arial"/>
              </w:rPr>
              <w:t>Xiaomi</w:t>
            </w:r>
          </w:p>
        </w:tc>
        <w:tc>
          <w:tcPr>
            <w:tcW w:w="1417" w:type="dxa"/>
          </w:tcPr>
          <w:p w14:paraId="00CB7A80" w14:textId="16F555AD" w:rsidR="002248FD" w:rsidRDefault="002248FD" w:rsidP="00676B61">
            <w:pPr>
              <w:spacing w:beforeLines="50" w:before="120" w:afterLines="50" w:after="120"/>
              <w:rPr>
                <w:rFonts w:ascii="Arial" w:hAnsi="Arial" w:cs="Arial"/>
              </w:rPr>
            </w:pPr>
            <w:r>
              <w:rPr>
                <w:rFonts w:ascii="Arial" w:hAnsi="Arial" w:cs="Arial"/>
              </w:rPr>
              <w:t>Yes</w:t>
            </w:r>
          </w:p>
        </w:tc>
        <w:tc>
          <w:tcPr>
            <w:tcW w:w="6770" w:type="dxa"/>
          </w:tcPr>
          <w:p w14:paraId="1927370D" w14:textId="77777777" w:rsidR="002248FD" w:rsidRPr="00E551A0" w:rsidRDefault="002248FD" w:rsidP="00676B61">
            <w:pPr>
              <w:spacing w:beforeLines="50" w:before="120" w:afterLines="50" w:after="120"/>
              <w:rPr>
                <w:rFonts w:ascii="Arial" w:hAnsi="Arial" w:cs="Arial"/>
              </w:rPr>
            </w:pPr>
          </w:p>
        </w:tc>
      </w:tr>
      <w:tr w:rsidR="00DD6E97" w:rsidRPr="00E551A0" w14:paraId="4F93C3A7" w14:textId="77777777" w:rsidTr="00676B61">
        <w:tc>
          <w:tcPr>
            <w:tcW w:w="1668" w:type="dxa"/>
          </w:tcPr>
          <w:p w14:paraId="10874220" w14:textId="57999D38"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0007428" w14:textId="3B316322" w:rsidR="00DD6E97" w:rsidRDefault="00DD6E97" w:rsidP="00DD6E9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C750028" w14:textId="70B4D781" w:rsidR="00DD6E97" w:rsidRPr="00E551A0" w:rsidRDefault="00DD6E97" w:rsidP="00DD6E97">
            <w:pPr>
              <w:spacing w:beforeLines="50" w:before="120" w:afterLines="50" w:after="120"/>
              <w:rPr>
                <w:rFonts w:ascii="Arial" w:hAnsi="Arial" w:cs="Arial"/>
              </w:rPr>
            </w:pPr>
            <w:r>
              <w:rPr>
                <w:rFonts w:ascii="Arial" w:eastAsia="MS Mincho" w:hAnsi="Arial" w:cs="Arial"/>
              </w:rPr>
              <w:t>This is from targe DU perspective.</w:t>
            </w:r>
          </w:p>
        </w:tc>
      </w:tr>
      <w:tr w:rsidR="004D1154" w:rsidRPr="009C597C" w14:paraId="7033CFE3" w14:textId="77777777" w:rsidTr="004D1154">
        <w:tc>
          <w:tcPr>
            <w:tcW w:w="1668" w:type="dxa"/>
            <w:tcBorders>
              <w:top w:val="single" w:sz="4" w:space="0" w:color="auto"/>
              <w:left w:val="single" w:sz="4" w:space="0" w:color="auto"/>
              <w:bottom w:val="single" w:sz="4" w:space="0" w:color="auto"/>
              <w:right w:val="single" w:sz="4" w:space="0" w:color="auto"/>
            </w:tcBorders>
          </w:tcPr>
          <w:p w14:paraId="663C80F5"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A2C2D3E" w14:textId="77777777" w:rsidR="004D1154" w:rsidRPr="004D1154" w:rsidRDefault="004D1154" w:rsidP="003C3B35">
            <w:pPr>
              <w:spacing w:beforeLines="50" w:before="120" w:afterLines="50" w:after="120"/>
              <w:rPr>
                <w:rFonts w:ascii="Arial" w:eastAsia="MS Mincho" w:hAnsi="Arial" w:cs="Arial"/>
              </w:rPr>
            </w:pPr>
            <w:proofErr w:type="gramStart"/>
            <w:r w:rsidRPr="004D1154">
              <w:rPr>
                <w:rFonts w:ascii="Arial" w:eastAsia="MS Mincho" w:hAnsi="Arial" w:cs="Arial"/>
              </w:rPr>
              <w:t>Yes</w:t>
            </w:r>
            <w:proofErr w:type="gramEnd"/>
            <w:r w:rsidRPr="004D1154">
              <w:rPr>
                <w:rFonts w:ascii="Arial" w:eastAsia="MS Mincho"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4BD06F20"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In this meeting, RAN2 confirms shared preamble resource among multiple UEs is beneficial. </w:t>
            </w:r>
          </w:p>
          <w:p w14:paraId="16440308"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We are not sure whether the shared preamble solution can be applied to CFRA during LTM cell switch procedure. If yes, the target cell maybe </w:t>
            </w:r>
            <w:proofErr w:type="spellStart"/>
            <w:r w:rsidRPr="004D1154">
              <w:rPr>
                <w:rFonts w:ascii="Arial" w:eastAsia="MS Mincho" w:hAnsi="Arial" w:cs="Arial"/>
              </w:rPr>
              <w:t>can not</w:t>
            </w:r>
            <w:proofErr w:type="spellEnd"/>
            <w:r w:rsidRPr="004D1154">
              <w:rPr>
                <w:rFonts w:ascii="Arial" w:eastAsia="MS Mincho" w:hAnsi="Arial" w:cs="Arial"/>
              </w:rPr>
              <w:t xml:space="preserve"> be aware of the UE’s arrival based on the reception of Msg1 in CFRA, as the preamble is shared by multiple UEs.</w:t>
            </w:r>
          </w:p>
          <w:p w14:paraId="4A350CAB"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We could wait for more progress on this one. </w:t>
            </w: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rPr>
      </w:pPr>
    </w:p>
    <w:p w14:paraId="758D3D0D" w14:textId="4F1BB8BC" w:rsidR="00F911FF" w:rsidRPr="00E551A0" w:rsidRDefault="00F911FF" w:rsidP="00F911FF">
      <w:pPr>
        <w:rPr>
          <w:rFonts w:ascii="Arial" w:hAnsi="Arial" w:cs="Arial"/>
          <w:b/>
        </w:rPr>
      </w:pPr>
      <w:r w:rsidRPr="00E551A0">
        <w:rPr>
          <w:rFonts w:ascii="Arial" w:hAnsi="Arial" w:cs="Arial"/>
          <w:b/>
        </w:rPr>
        <w:lastRenderedPageBreak/>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676B61">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676B61">
        <w:tc>
          <w:tcPr>
            <w:tcW w:w="1668" w:type="dxa"/>
          </w:tcPr>
          <w:p w14:paraId="352F5947" w14:textId="578A660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7480C18C" w14:textId="4E62BEB9"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0A8E0003" w14:textId="7551D950" w:rsidR="00F911FF" w:rsidRPr="00E551A0" w:rsidRDefault="00172AB8" w:rsidP="000131CC">
            <w:pPr>
              <w:spacing w:beforeLines="50" w:before="120" w:afterLines="50" w:after="120"/>
              <w:rPr>
                <w:rFonts w:ascii="Arial" w:hAnsi="Arial" w:cs="Arial"/>
              </w:rPr>
            </w:pPr>
            <w:r>
              <w:rPr>
                <w:rFonts w:ascii="Arial" w:hAnsi="Arial" w:cs="Arial"/>
              </w:rPr>
              <w:t xml:space="preserve">For </w:t>
            </w:r>
            <w:proofErr w:type="gramStart"/>
            <w:r>
              <w:rPr>
                <w:rFonts w:ascii="Arial" w:hAnsi="Arial" w:cs="Arial"/>
              </w:rPr>
              <w:t>eg</w:t>
            </w:r>
            <w:proofErr w:type="gramEnd"/>
            <w:r>
              <w:rPr>
                <w:rFonts w:ascii="Arial" w:hAnsi="Arial" w:cs="Arial"/>
              </w:rPr>
              <w:t xml:space="preserve"> with MAC CE with pre-given identifier like C-RNTI</w:t>
            </w:r>
          </w:p>
        </w:tc>
      </w:tr>
      <w:tr w:rsidR="00F911FF" w:rsidRPr="00E551A0" w14:paraId="2C7BC597" w14:textId="77777777" w:rsidTr="00676B61">
        <w:tc>
          <w:tcPr>
            <w:tcW w:w="1668" w:type="dxa"/>
          </w:tcPr>
          <w:p w14:paraId="04D43A47" w14:textId="01DB6D81"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5CCC769B" w14:textId="20A67BDA"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676B61">
        <w:tc>
          <w:tcPr>
            <w:tcW w:w="1668" w:type="dxa"/>
          </w:tcPr>
          <w:p w14:paraId="2357F60B" w14:textId="44C70AF5"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086C2B7" w14:textId="69452974"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676B61" w:rsidRPr="00E551A0" w14:paraId="02B48900" w14:textId="77777777" w:rsidTr="00676B61">
        <w:tc>
          <w:tcPr>
            <w:tcW w:w="1668" w:type="dxa"/>
          </w:tcPr>
          <w:p w14:paraId="6B9762D7" w14:textId="4308CCC2"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9B7C50C" w14:textId="43A40265"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0A0F296A" w14:textId="77777777" w:rsidR="00676B61" w:rsidRPr="00E551A0" w:rsidRDefault="00676B61" w:rsidP="00676B61">
            <w:pPr>
              <w:spacing w:beforeLines="50" w:before="120" w:afterLines="50" w:after="120"/>
              <w:rPr>
                <w:rFonts w:ascii="Arial" w:hAnsi="Arial" w:cs="Arial"/>
              </w:rPr>
            </w:pPr>
          </w:p>
        </w:tc>
      </w:tr>
      <w:tr w:rsidR="005B4CE6" w:rsidRPr="00E551A0" w14:paraId="26DCA9B6" w14:textId="77777777" w:rsidTr="00676B61">
        <w:tc>
          <w:tcPr>
            <w:tcW w:w="1668" w:type="dxa"/>
          </w:tcPr>
          <w:p w14:paraId="77780776" w14:textId="7BAD0DF9" w:rsidR="005B4CE6" w:rsidRDefault="005B4CE6" w:rsidP="00676B61">
            <w:pPr>
              <w:spacing w:beforeLines="50" w:before="120" w:afterLines="50" w:after="120"/>
              <w:rPr>
                <w:rFonts w:ascii="Arial" w:hAnsi="Arial" w:cs="Arial"/>
              </w:rPr>
            </w:pPr>
            <w:r>
              <w:rPr>
                <w:rFonts w:ascii="Arial" w:hAnsi="Arial" w:cs="Arial"/>
              </w:rPr>
              <w:t>Xiaomi</w:t>
            </w:r>
          </w:p>
        </w:tc>
        <w:tc>
          <w:tcPr>
            <w:tcW w:w="1417" w:type="dxa"/>
          </w:tcPr>
          <w:p w14:paraId="52C324F0" w14:textId="53DEC077" w:rsidR="005B4CE6" w:rsidRDefault="005B4CE6" w:rsidP="00676B61">
            <w:pPr>
              <w:spacing w:beforeLines="50" w:before="120" w:afterLines="50" w:after="120"/>
              <w:rPr>
                <w:rFonts w:ascii="Arial" w:hAnsi="Arial" w:cs="Arial"/>
              </w:rPr>
            </w:pPr>
            <w:r>
              <w:rPr>
                <w:rFonts w:ascii="Arial" w:hAnsi="Arial" w:cs="Arial"/>
              </w:rPr>
              <w:t>Yes</w:t>
            </w:r>
          </w:p>
        </w:tc>
        <w:tc>
          <w:tcPr>
            <w:tcW w:w="6770" w:type="dxa"/>
          </w:tcPr>
          <w:p w14:paraId="236CFAC2" w14:textId="77777777" w:rsidR="005B4CE6" w:rsidRPr="00E551A0" w:rsidRDefault="005B4CE6" w:rsidP="00676B61">
            <w:pPr>
              <w:spacing w:beforeLines="50" w:before="120" w:afterLines="50" w:after="120"/>
              <w:rPr>
                <w:rFonts w:ascii="Arial" w:hAnsi="Arial" w:cs="Arial"/>
              </w:rPr>
            </w:pPr>
          </w:p>
        </w:tc>
      </w:tr>
      <w:tr w:rsidR="00DD6E97" w:rsidRPr="00E551A0" w14:paraId="4E950734" w14:textId="77777777" w:rsidTr="00676B61">
        <w:tc>
          <w:tcPr>
            <w:tcW w:w="1668" w:type="dxa"/>
          </w:tcPr>
          <w:p w14:paraId="7B48E2FD" w14:textId="183631E4"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6390503" w14:textId="7224C60D" w:rsidR="00DD6E97" w:rsidRDefault="00DD6E97" w:rsidP="00DD6E9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4821CBB" w14:textId="07CED2D8" w:rsidR="00DD6E97" w:rsidRPr="00E551A0" w:rsidRDefault="00DD6E97" w:rsidP="00DD6E97">
            <w:pPr>
              <w:spacing w:beforeLines="50" w:before="120" w:afterLines="50" w:after="120"/>
              <w:rPr>
                <w:rFonts w:ascii="Arial" w:hAnsi="Arial" w:cs="Arial"/>
              </w:rPr>
            </w:pPr>
            <w:r>
              <w:rPr>
                <w:rFonts w:ascii="Arial" w:eastAsia="MS Mincho" w:hAnsi="Arial" w:cs="Arial"/>
              </w:rPr>
              <w:t>This is also from targe DU perspective.</w:t>
            </w:r>
          </w:p>
        </w:tc>
      </w:tr>
      <w:tr w:rsidR="004D1154" w:rsidRPr="009C597C" w14:paraId="3375AC79" w14:textId="77777777" w:rsidTr="004D1154">
        <w:tc>
          <w:tcPr>
            <w:tcW w:w="1668" w:type="dxa"/>
            <w:tcBorders>
              <w:top w:val="single" w:sz="4" w:space="0" w:color="auto"/>
              <w:left w:val="single" w:sz="4" w:space="0" w:color="auto"/>
              <w:bottom w:val="single" w:sz="4" w:space="0" w:color="auto"/>
              <w:right w:val="single" w:sz="4" w:space="0" w:color="auto"/>
            </w:tcBorders>
          </w:tcPr>
          <w:p w14:paraId="1E07C01C"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A61BA08"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022A7FCE" w14:textId="77777777" w:rsidR="004D1154" w:rsidRPr="004D1154" w:rsidRDefault="004D1154" w:rsidP="003C3B35">
            <w:pPr>
              <w:spacing w:beforeLines="50" w:before="120" w:afterLines="50" w:after="120"/>
              <w:rPr>
                <w:rFonts w:ascii="Arial" w:eastAsia="MS Mincho" w:hAnsi="Arial" w:cs="Arial"/>
              </w:rPr>
            </w:pP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r w:rsidRPr="007C290B">
        <w:rPr>
          <w:rFonts w:ascii="Arial" w:hAnsi="Arial" w:cs="Arial"/>
          <w:i/>
        </w:rPr>
        <w:t>ReconfigurationComplete</w:t>
      </w:r>
      <w:r w:rsidR="00C5352A">
        <w:rPr>
          <w:rFonts w:ascii="Arial" w:hAnsi="Arial" w:cs="Arial"/>
        </w:rPr>
        <w:t xml:space="preserve"> is to be sent</w:t>
      </w:r>
      <w:r>
        <w:rPr>
          <w:rFonts w:ascii="Arial" w:hAnsi="Arial" w:cs="Arial"/>
        </w:rPr>
        <w:t xml:space="preserve"> in Question 1, there is no need to introduce any new explicitly manner (</w:t>
      </w:r>
      <w:proofErr w:type="gramStart"/>
      <w:r>
        <w:rPr>
          <w:rFonts w:ascii="Arial" w:hAnsi="Arial" w:cs="Arial"/>
        </w:rPr>
        <w:t>e.g.</w:t>
      </w:r>
      <w:proofErr w:type="gramEnd"/>
      <w:r>
        <w:rPr>
          <w:rFonts w:ascii="Arial" w:hAnsi="Arial" w:cs="Arial"/>
        </w:rPr>
        <w:t xml:space="preserve">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 xml:space="preserve">hat’s </w:t>
      </w:r>
      <w:proofErr w:type="gramStart"/>
      <w:r w:rsidR="00FF6917">
        <w:rPr>
          <w:rFonts w:ascii="Arial" w:hAnsi="Arial" w:cs="Arial"/>
          <w:b/>
        </w:rPr>
        <w:t>your</w:t>
      </w:r>
      <w:proofErr w:type="gramEnd"/>
      <w:r w:rsidR="00FF6917">
        <w:rPr>
          <w:rFonts w:ascii="Arial" w:hAnsi="Arial" w:cs="Arial"/>
          <w:b/>
        </w:rPr>
        <w:t xml:space="preserve">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676B61">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any new </w:t>
            </w:r>
            <w:r w:rsidR="00590FB5" w:rsidRPr="00835771">
              <w:rPr>
                <w:rFonts w:ascii="Arial" w:hAnsi="Arial" w:cs="Arial"/>
              </w:rPr>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676B61">
        <w:tc>
          <w:tcPr>
            <w:tcW w:w="1668" w:type="dxa"/>
          </w:tcPr>
          <w:p w14:paraId="4586CC72" w14:textId="5F88B7FA" w:rsidR="00CC2FE8"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5F5E1BBC" w14:textId="69CD41A6" w:rsidR="00CC2FE8"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85AF1D6" w14:textId="1E0F4715" w:rsidR="00CC2FE8" w:rsidRPr="00E551A0" w:rsidRDefault="00A157E4" w:rsidP="000131CC">
            <w:pPr>
              <w:spacing w:beforeLines="50" w:before="120" w:afterLines="50" w:after="120"/>
              <w:rPr>
                <w:rFonts w:ascii="Arial" w:hAnsi="Arial" w:cs="Arial"/>
              </w:rPr>
            </w:pPr>
            <w:r>
              <w:rPr>
                <w:rFonts w:ascii="Arial" w:hAnsi="Arial" w:cs="Arial"/>
              </w:rPr>
              <w:t xml:space="preserve">For </w:t>
            </w:r>
            <w:proofErr w:type="gramStart"/>
            <w:r>
              <w:rPr>
                <w:rFonts w:ascii="Arial" w:hAnsi="Arial" w:cs="Arial"/>
              </w:rPr>
              <w:t>eg</w:t>
            </w:r>
            <w:proofErr w:type="gramEnd"/>
            <w:r>
              <w:rPr>
                <w:rFonts w:ascii="Arial" w:hAnsi="Arial" w:cs="Arial"/>
              </w:rPr>
              <w:t xml:space="preserve"> with MAC CE with pre-given identifier like C-RNTI</w:t>
            </w:r>
          </w:p>
        </w:tc>
      </w:tr>
      <w:tr w:rsidR="00CC2FE8" w:rsidRPr="00E551A0" w14:paraId="4FC11393" w14:textId="77777777" w:rsidTr="00676B61">
        <w:tc>
          <w:tcPr>
            <w:tcW w:w="1668" w:type="dxa"/>
          </w:tcPr>
          <w:p w14:paraId="53F6287A" w14:textId="6BA4AB67" w:rsidR="00CC2FE8"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7BBAF2" w14:textId="58BB78AA" w:rsidR="00CC2FE8" w:rsidRPr="00D71F7D" w:rsidRDefault="00D71F7D" w:rsidP="000131CC">
            <w:pPr>
              <w:spacing w:beforeLines="50" w:before="120" w:afterLines="50" w:after="120"/>
              <w:rPr>
                <w:rFonts w:ascii="Arial" w:hAnsi="Arial" w:cs="Arial"/>
                <w:lang w:val="fi-FI"/>
              </w:rPr>
            </w:pPr>
            <w:r>
              <w:rPr>
                <w:rFonts w:ascii="Arial" w:hAnsi="Arial" w:cs="Arial"/>
                <w:lang w:val="fi-FI"/>
              </w:rPr>
              <w:t>No</w:t>
            </w:r>
          </w:p>
        </w:tc>
        <w:tc>
          <w:tcPr>
            <w:tcW w:w="6770" w:type="dxa"/>
          </w:tcPr>
          <w:p w14:paraId="10C075A7" w14:textId="77777777" w:rsidR="00CC2FE8" w:rsidRDefault="00D71F7D" w:rsidP="000131CC">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9CDFF19" w14:textId="17344E12" w:rsidR="00D71F7D" w:rsidRDefault="00D71F7D" w:rsidP="00D71F7D">
            <w:pPr>
              <w:pStyle w:val="af2"/>
              <w:numPr>
                <w:ilvl w:val="0"/>
                <w:numId w:val="4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625EF732" w14:textId="77777777" w:rsidR="00D71F7D" w:rsidRDefault="00D71F7D" w:rsidP="00D71F7D">
            <w:pPr>
              <w:pStyle w:val="af2"/>
              <w:numPr>
                <w:ilvl w:val="0"/>
                <w:numId w:val="4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16BF9B9A" w14:textId="1BC2F322" w:rsidR="00D71F7D" w:rsidRPr="00D71F7D" w:rsidRDefault="00D71F7D" w:rsidP="00D71F7D">
            <w:pPr>
              <w:spacing w:beforeLines="50" w:before="120" w:afterLines="50" w:after="12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rsidR="00CC2FE8" w:rsidRPr="00E551A0" w14:paraId="149D1900" w14:textId="77777777" w:rsidTr="00676B61">
        <w:tc>
          <w:tcPr>
            <w:tcW w:w="1668" w:type="dxa"/>
          </w:tcPr>
          <w:p w14:paraId="3D18C3D2" w14:textId="6B7B4C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A1D2BD3" w14:textId="263088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F1A9689" w14:textId="77777777" w:rsidR="00CC2FE8" w:rsidRDefault="00BC690D" w:rsidP="000131CC">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 xml:space="preserve">or RACH-less LTM, the grant for first </w:t>
            </w:r>
            <w:r w:rsidR="00BA4F37">
              <w:rPr>
                <w:rFonts w:ascii="Arial" w:eastAsia="PMingLiU" w:hAnsi="Arial" w:cs="Arial"/>
              </w:rPr>
              <w:t xml:space="preserve">UL transmission in target can be </w:t>
            </w:r>
            <w:r w:rsidR="002C7F95">
              <w:rPr>
                <w:rFonts w:ascii="Arial" w:eastAsia="PMingLiU" w:hAnsi="Arial" w:cs="Arial"/>
              </w:rPr>
              <w:t>provided (1) in LTM candidate configuration, or (2) PDCCH monitored by UE</w:t>
            </w:r>
          </w:p>
          <w:p w14:paraId="4C272401" w14:textId="23E92198" w:rsidR="002C7F95" w:rsidRPr="00BC690D" w:rsidRDefault="002C7F95" w:rsidP="000131CC">
            <w:pPr>
              <w:spacing w:beforeLines="50" w:before="120" w:afterLines="50" w:after="120"/>
              <w:rPr>
                <w:rFonts w:ascii="Arial" w:eastAsia="PMingLiU" w:hAnsi="Arial" w:cs="Arial"/>
              </w:rPr>
            </w:pPr>
            <w:r>
              <w:rPr>
                <w:rFonts w:ascii="Arial" w:eastAsia="PMingLiU" w:hAnsi="Arial" w:cs="Arial"/>
              </w:rPr>
              <w:t xml:space="preserve">It is possible to have first UL transmission as UL data, but UE may not have UL data, and it may be hard to decide the grant size. Therefore, </w:t>
            </w:r>
            <w:r>
              <w:rPr>
                <w:rFonts w:ascii="Arial" w:eastAsia="PMingLiU" w:hAnsi="Arial" w:cs="Arial"/>
              </w:rPr>
              <w:lastRenderedPageBreak/>
              <w:t xml:space="preserve">we prefer a simple, unified solution to always have </w:t>
            </w:r>
            <w:r w:rsidRPr="002C7F95">
              <w:rPr>
                <w:rFonts w:ascii="Arial" w:eastAsia="PMingLiU" w:hAnsi="Arial" w:cs="Arial"/>
                <w:i/>
                <w:iCs/>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676B61" w:rsidRPr="00E551A0" w14:paraId="506890C4" w14:textId="77777777" w:rsidTr="00676B61">
        <w:tc>
          <w:tcPr>
            <w:tcW w:w="1668" w:type="dxa"/>
          </w:tcPr>
          <w:p w14:paraId="69D4D849" w14:textId="7B586955" w:rsidR="00676B61" w:rsidRPr="00E551A0" w:rsidRDefault="00676B61" w:rsidP="00676B61">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257A46B5" w14:textId="09CDDC17" w:rsidR="00676B61" w:rsidRPr="00E551A0" w:rsidRDefault="00676B61" w:rsidP="00676B61">
            <w:pPr>
              <w:spacing w:beforeLines="50" w:before="120" w:afterLines="50" w:after="120"/>
              <w:rPr>
                <w:rFonts w:ascii="Arial" w:hAnsi="Arial" w:cs="Arial"/>
              </w:rPr>
            </w:pPr>
            <w:r>
              <w:rPr>
                <w:rFonts w:ascii="Arial" w:hAnsi="Arial" w:cs="Arial"/>
              </w:rPr>
              <w:t xml:space="preserve">No </w:t>
            </w:r>
          </w:p>
        </w:tc>
        <w:tc>
          <w:tcPr>
            <w:tcW w:w="6770" w:type="dxa"/>
          </w:tcPr>
          <w:p w14:paraId="5EF74D97" w14:textId="39811BB9" w:rsidR="00676B61" w:rsidRPr="00E551A0" w:rsidRDefault="00676B61" w:rsidP="00676B61">
            <w:pPr>
              <w:spacing w:beforeLines="50" w:before="120" w:afterLines="50" w:after="120"/>
              <w:rPr>
                <w:rFonts w:ascii="Arial" w:hAnsi="Arial" w:cs="Arial"/>
              </w:rPr>
            </w:pPr>
            <w:r>
              <w:rPr>
                <w:rFonts w:ascii="Arial" w:hAnsi="Arial" w:cs="Arial"/>
                <w:lang w:val="fi-FI"/>
              </w:rPr>
              <w:t>RRCReconfigurationComplete message can be used for both RACH-less and RACH-based LTM.</w:t>
            </w:r>
          </w:p>
        </w:tc>
      </w:tr>
      <w:tr w:rsidR="00782A67" w:rsidRPr="00E551A0" w14:paraId="6E9B5CA3" w14:textId="77777777" w:rsidTr="00676B61">
        <w:tc>
          <w:tcPr>
            <w:tcW w:w="1668" w:type="dxa"/>
          </w:tcPr>
          <w:p w14:paraId="5FC00E75" w14:textId="0E41B097" w:rsidR="00782A67" w:rsidRDefault="00782A67" w:rsidP="00676B61">
            <w:pPr>
              <w:spacing w:beforeLines="50" w:before="120" w:afterLines="50" w:after="120"/>
              <w:rPr>
                <w:rFonts w:ascii="Arial" w:hAnsi="Arial" w:cs="Arial"/>
              </w:rPr>
            </w:pPr>
            <w:r>
              <w:rPr>
                <w:rFonts w:ascii="Arial" w:hAnsi="Arial" w:cs="Arial"/>
              </w:rPr>
              <w:t>Xiaomi</w:t>
            </w:r>
          </w:p>
        </w:tc>
        <w:tc>
          <w:tcPr>
            <w:tcW w:w="1417" w:type="dxa"/>
          </w:tcPr>
          <w:p w14:paraId="65F794AA" w14:textId="111C642A" w:rsidR="00782A67" w:rsidRDefault="00280963" w:rsidP="00676B61">
            <w:pPr>
              <w:spacing w:beforeLines="50" w:before="120" w:afterLines="50" w:after="120"/>
              <w:rPr>
                <w:rFonts w:ascii="Arial" w:hAnsi="Arial" w:cs="Arial"/>
              </w:rPr>
            </w:pPr>
            <w:r>
              <w:rPr>
                <w:rFonts w:ascii="Arial" w:hAnsi="Arial" w:cs="Arial"/>
              </w:rPr>
              <w:t>No</w:t>
            </w:r>
          </w:p>
        </w:tc>
        <w:tc>
          <w:tcPr>
            <w:tcW w:w="6770" w:type="dxa"/>
          </w:tcPr>
          <w:p w14:paraId="660F28C1" w14:textId="571C6B49" w:rsidR="00782A67" w:rsidRDefault="00280963" w:rsidP="00676B61">
            <w:pPr>
              <w:spacing w:beforeLines="50" w:before="120" w:afterLines="50" w:after="120"/>
              <w:rPr>
                <w:rFonts w:ascii="Arial" w:hAnsi="Arial" w:cs="Arial"/>
                <w:lang w:val="fi-FI"/>
              </w:rPr>
            </w:pPr>
            <w:r>
              <w:rPr>
                <w:rFonts w:ascii="Arial" w:hAnsi="Arial" w:cs="Arial"/>
                <w:lang w:val="fi-FI"/>
              </w:rPr>
              <w:t xml:space="preserve">The </w:t>
            </w:r>
            <w:r w:rsidRPr="00280963">
              <w:rPr>
                <w:rFonts w:ascii="Arial" w:hAnsi="Arial" w:cs="Arial"/>
                <w:i/>
                <w:iCs/>
                <w:lang w:val="fi-FI"/>
              </w:rPr>
              <w:t>RRCReconfigurationComplete</w:t>
            </w:r>
            <w:r>
              <w:rPr>
                <w:rFonts w:ascii="Arial" w:hAnsi="Arial" w:cs="Arial"/>
                <w:lang w:val="fi-FI"/>
              </w:rPr>
              <w:t xml:space="preserve"> message is sufficient.</w:t>
            </w:r>
          </w:p>
        </w:tc>
      </w:tr>
      <w:tr w:rsidR="00DD6E97" w:rsidRPr="00E551A0" w14:paraId="633306C3" w14:textId="77777777" w:rsidTr="00676B61">
        <w:tc>
          <w:tcPr>
            <w:tcW w:w="1668" w:type="dxa"/>
          </w:tcPr>
          <w:p w14:paraId="141D709A" w14:textId="12C6DA33"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487592C5" w14:textId="71ADA38D"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618C6CB3" w14:textId="2D684DF0" w:rsidR="00DD6E97" w:rsidRDefault="00DD6E97" w:rsidP="00DD6E97">
            <w:pPr>
              <w:spacing w:beforeLines="50" w:before="120" w:afterLines="50" w:after="120"/>
              <w:rPr>
                <w:rFonts w:ascii="Arial" w:hAnsi="Arial" w:cs="Arial"/>
                <w:lang w:val="fi-FI"/>
              </w:rPr>
            </w:pPr>
            <w:r>
              <w:rPr>
                <w:rFonts w:ascii="Arial" w:eastAsia="MS Mincho" w:hAnsi="Arial" w:cs="Arial" w:hint="eastAsia"/>
              </w:rPr>
              <w:t>C</w:t>
            </w:r>
            <w:r>
              <w:rPr>
                <w:rFonts w:ascii="Arial" w:eastAsia="MS Mincho" w:hAnsi="Arial" w:cs="Arial"/>
              </w:rPr>
              <w:t>-RNTI MAC CE (as triggered as today) can be reused.</w:t>
            </w:r>
          </w:p>
        </w:tc>
      </w:tr>
      <w:tr w:rsidR="004D1154" w:rsidRPr="009C597C" w14:paraId="0168FB45" w14:textId="77777777" w:rsidTr="004D1154">
        <w:tc>
          <w:tcPr>
            <w:tcW w:w="1668" w:type="dxa"/>
            <w:tcBorders>
              <w:top w:val="single" w:sz="4" w:space="0" w:color="auto"/>
              <w:left w:val="single" w:sz="4" w:space="0" w:color="auto"/>
              <w:bottom w:val="single" w:sz="4" w:space="0" w:color="auto"/>
              <w:right w:val="single" w:sz="4" w:space="0" w:color="auto"/>
            </w:tcBorders>
          </w:tcPr>
          <w:p w14:paraId="5864E5B2"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1CCB2A2"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14EDC9F2"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As we have commented in Q1, UE needs to send </w:t>
            </w:r>
            <w:proofErr w:type="spellStart"/>
            <w:r w:rsidRPr="004D1154">
              <w:rPr>
                <w:rFonts w:ascii="Arial" w:eastAsia="MS Mincho" w:hAnsi="Arial" w:cs="Arial"/>
              </w:rPr>
              <w:t>RRCReconfigurationComplete</w:t>
            </w:r>
            <w:proofErr w:type="spellEnd"/>
            <w:r w:rsidRPr="004D1154">
              <w:rPr>
                <w:rFonts w:ascii="Arial" w:eastAsia="MS Mincho" w:hAnsi="Arial" w:cs="Arial"/>
              </w:rPr>
              <w:t xml:space="preserve"> message at each LTM execution. Hence the first UL MAC PDU/transmission could include the </w:t>
            </w:r>
            <w:proofErr w:type="spellStart"/>
            <w:r w:rsidRPr="004D1154">
              <w:rPr>
                <w:rFonts w:ascii="Arial" w:eastAsia="MS Mincho" w:hAnsi="Arial" w:cs="Arial"/>
              </w:rPr>
              <w:t>RRCReconfigurationComplete</w:t>
            </w:r>
            <w:proofErr w:type="spellEnd"/>
            <w:r w:rsidRPr="004D1154">
              <w:rPr>
                <w:rFonts w:ascii="Arial" w:eastAsia="MS Mincho" w:hAnsi="Arial" w:cs="Arial"/>
              </w:rPr>
              <w:t xml:space="preserve"> message. </w:t>
            </w: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3"/>
        <w:numPr>
          <w:ilvl w:val="0"/>
          <w:numId w:val="0"/>
        </w:numPr>
        <w:ind w:left="720" w:hanging="720"/>
        <w:rPr>
          <w:lang w:val="en-US"/>
        </w:rPr>
      </w:pPr>
      <w:r>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B966AE">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B966AE">
        <w:tc>
          <w:tcPr>
            <w:tcW w:w="1668" w:type="dxa"/>
          </w:tcPr>
          <w:p w14:paraId="3375867B" w14:textId="70A3A085" w:rsidR="00835771"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3EB4F40D" w14:textId="6141FC77" w:rsidR="00835771"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B966AE">
        <w:tc>
          <w:tcPr>
            <w:tcW w:w="1668" w:type="dxa"/>
          </w:tcPr>
          <w:p w14:paraId="7BEA6586" w14:textId="377254CE" w:rsidR="00835771"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6A45B8EB" w14:textId="7AADAF8B" w:rsidR="00835771"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B966AE">
        <w:tc>
          <w:tcPr>
            <w:tcW w:w="1668" w:type="dxa"/>
          </w:tcPr>
          <w:p w14:paraId="39322919" w14:textId="299A0C66"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45F7E98" w14:textId="3723ED18"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B966AE" w:rsidRPr="00E551A0" w14:paraId="55657629" w14:textId="77777777" w:rsidTr="00B966AE">
        <w:tc>
          <w:tcPr>
            <w:tcW w:w="1668" w:type="dxa"/>
          </w:tcPr>
          <w:p w14:paraId="0D9DE330" w14:textId="21E42B56"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7D21626E" w14:textId="495F47D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04CA066F" w14:textId="77777777" w:rsidR="00B966AE" w:rsidRPr="00E551A0" w:rsidRDefault="00B966AE" w:rsidP="00B966AE">
            <w:pPr>
              <w:spacing w:beforeLines="50" w:before="120" w:afterLines="50" w:after="120"/>
              <w:rPr>
                <w:rFonts w:ascii="Arial" w:hAnsi="Arial" w:cs="Arial"/>
              </w:rPr>
            </w:pPr>
          </w:p>
        </w:tc>
      </w:tr>
      <w:tr w:rsidR="006D47D0" w:rsidRPr="00E551A0" w14:paraId="1A2059C2" w14:textId="77777777" w:rsidTr="00B966AE">
        <w:tc>
          <w:tcPr>
            <w:tcW w:w="1668" w:type="dxa"/>
          </w:tcPr>
          <w:p w14:paraId="5359F4AB" w14:textId="4DAB2514" w:rsidR="006D47D0" w:rsidRDefault="006D47D0" w:rsidP="00B966AE">
            <w:pPr>
              <w:spacing w:beforeLines="50" w:before="120" w:afterLines="50" w:after="120"/>
              <w:rPr>
                <w:rFonts w:ascii="Arial" w:hAnsi="Arial" w:cs="Arial"/>
              </w:rPr>
            </w:pPr>
            <w:r>
              <w:rPr>
                <w:rFonts w:ascii="Arial" w:hAnsi="Arial" w:cs="Arial"/>
              </w:rPr>
              <w:t>Xiaomi</w:t>
            </w:r>
          </w:p>
        </w:tc>
        <w:tc>
          <w:tcPr>
            <w:tcW w:w="1417" w:type="dxa"/>
          </w:tcPr>
          <w:p w14:paraId="3D0C1C16" w14:textId="06641BE2" w:rsidR="006D47D0" w:rsidRDefault="006D47D0" w:rsidP="00B966AE">
            <w:pPr>
              <w:spacing w:beforeLines="50" w:before="120" w:afterLines="50" w:after="120"/>
              <w:rPr>
                <w:rFonts w:ascii="Arial" w:hAnsi="Arial" w:cs="Arial"/>
              </w:rPr>
            </w:pPr>
            <w:r>
              <w:rPr>
                <w:rFonts w:ascii="Arial" w:hAnsi="Arial" w:cs="Arial"/>
              </w:rPr>
              <w:t>Yes</w:t>
            </w:r>
          </w:p>
        </w:tc>
        <w:tc>
          <w:tcPr>
            <w:tcW w:w="6770" w:type="dxa"/>
          </w:tcPr>
          <w:p w14:paraId="149E5B46" w14:textId="77777777" w:rsidR="006D47D0" w:rsidRPr="00E551A0" w:rsidRDefault="006D47D0" w:rsidP="00B966AE">
            <w:pPr>
              <w:spacing w:beforeLines="50" w:before="120" w:afterLines="50" w:after="120"/>
              <w:rPr>
                <w:rFonts w:ascii="Arial" w:hAnsi="Arial" w:cs="Arial"/>
              </w:rPr>
            </w:pPr>
          </w:p>
        </w:tc>
      </w:tr>
      <w:tr w:rsidR="00DD6E97" w:rsidRPr="00E551A0" w14:paraId="106DA291" w14:textId="77777777" w:rsidTr="00B966AE">
        <w:tc>
          <w:tcPr>
            <w:tcW w:w="1668" w:type="dxa"/>
          </w:tcPr>
          <w:p w14:paraId="706D5A33" w14:textId="77EB49E4"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E2A4D24" w14:textId="187E9E93" w:rsidR="00DD6E97" w:rsidRDefault="00DD6E97" w:rsidP="00DD6E9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7DE263C" w14:textId="77777777" w:rsidR="00DD6E97" w:rsidRPr="00E551A0" w:rsidRDefault="00DD6E97" w:rsidP="00DD6E97">
            <w:pPr>
              <w:spacing w:beforeLines="50" w:before="120" w:afterLines="50" w:after="120"/>
              <w:rPr>
                <w:rFonts w:ascii="Arial" w:hAnsi="Arial" w:cs="Arial"/>
              </w:rPr>
            </w:pPr>
          </w:p>
        </w:tc>
      </w:tr>
      <w:tr w:rsidR="004D1154" w:rsidRPr="009C597C" w14:paraId="1078616C" w14:textId="77777777" w:rsidTr="004D1154">
        <w:tc>
          <w:tcPr>
            <w:tcW w:w="1668" w:type="dxa"/>
            <w:tcBorders>
              <w:top w:val="single" w:sz="4" w:space="0" w:color="auto"/>
              <w:left w:val="single" w:sz="4" w:space="0" w:color="auto"/>
              <w:bottom w:val="single" w:sz="4" w:space="0" w:color="auto"/>
              <w:right w:val="single" w:sz="4" w:space="0" w:color="auto"/>
            </w:tcBorders>
          </w:tcPr>
          <w:p w14:paraId="1177E0F1"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EFD330D"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29C47BA" w14:textId="77777777" w:rsidR="004D1154" w:rsidRPr="009C597C" w:rsidRDefault="004D1154" w:rsidP="003C3B35">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B966AE">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B966AE">
        <w:tc>
          <w:tcPr>
            <w:tcW w:w="1668" w:type="dxa"/>
          </w:tcPr>
          <w:p w14:paraId="76357521" w14:textId="4A310B71" w:rsidR="00C94252"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7BDB57EA" w14:textId="111D2C80" w:rsidR="00C94252"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B966AE">
        <w:tc>
          <w:tcPr>
            <w:tcW w:w="1668" w:type="dxa"/>
          </w:tcPr>
          <w:p w14:paraId="2E9F0383" w14:textId="0C9ADD76" w:rsidR="00C94252"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56907C" w14:textId="333D328B" w:rsidR="00C94252"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4F19B00" w14:textId="333633CD" w:rsidR="00C94252" w:rsidRPr="00D71F7D" w:rsidRDefault="00C94252" w:rsidP="000131CC">
            <w:pPr>
              <w:spacing w:beforeLines="50" w:before="120" w:afterLines="50" w:after="120"/>
              <w:rPr>
                <w:rFonts w:ascii="Arial" w:hAnsi="Arial" w:cs="Arial"/>
                <w:lang w:val="fi-FI"/>
              </w:rPr>
            </w:pPr>
          </w:p>
        </w:tc>
      </w:tr>
      <w:tr w:rsidR="00C94252" w:rsidRPr="00E551A0" w14:paraId="634B30F8" w14:textId="77777777" w:rsidTr="00B966AE">
        <w:tc>
          <w:tcPr>
            <w:tcW w:w="1668" w:type="dxa"/>
          </w:tcPr>
          <w:p w14:paraId="362DE27A" w14:textId="1DDCEBAC"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19563CE9" w14:textId="1F77AF05"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B966AE" w:rsidRPr="00E551A0" w14:paraId="723CB9CB" w14:textId="77777777" w:rsidTr="00B966AE">
        <w:tc>
          <w:tcPr>
            <w:tcW w:w="1668" w:type="dxa"/>
          </w:tcPr>
          <w:p w14:paraId="56A2926D" w14:textId="50781ECA"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35D854DD" w14:textId="2B421DB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473C6007" w14:textId="77777777" w:rsidR="00B966AE" w:rsidRPr="00E551A0" w:rsidRDefault="00B966AE" w:rsidP="00B966AE">
            <w:pPr>
              <w:spacing w:beforeLines="50" w:before="120" w:afterLines="50" w:after="120"/>
              <w:rPr>
                <w:rFonts w:ascii="Arial" w:hAnsi="Arial" w:cs="Arial"/>
              </w:rPr>
            </w:pPr>
          </w:p>
        </w:tc>
      </w:tr>
      <w:tr w:rsidR="00ED4754" w:rsidRPr="00E551A0" w14:paraId="10D9438F" w14:textId="77777777" w:rsidTr="00B966AE">
        <w:tc>
          <w:tcPr>
            <w:tcW w:w="1668" w:type="dxa"/>
          </w:tcPr>
          <w:p w14:paraId="621B05EC" w14:textId="52F99035" w:rsidR="00ED4754" w:rsidRDefault="00ED4754" w:rsidP="00B966AE">
            <w:pPr>
              <w:spacing w:beforeLines="50" w:before="120" w:afterLines="50" w:after="120"/>
              <w:rPr>
                <w:rFonts w:ascii="Arial" w:hAnsi="Arial" w:cs="Arial"/>
              </w:rPr>
            </w:pPr>
            <w:r>
              <w:rPr>
                <w:rFonts w:ascii="Arial" w:hAnsi="Arial" w:cs="Arial"/>
              </w:rPr>
              <w:t>Xiaomi</w:t>
            </w:r>
          </w:p>
        </w:tc>
        <w:tc>
          <w:tcPr>
            <w:tcW w:w="1417" w:type="dxa"/>
          </w:tcPr>
          <w:p w14:paraId="41BF268C" w14:textId="689AD3F1" w:rsidR="00ED4754" w:rsidRDefault="004400D1" w:rsidP="00B966AE">
            <w:pPr>
              <w:spacing w:beforeLines="50" w:before="120" w:afterLines="50" w:after="120"/>
              <w:rPr>
                <w:rFonts w:ascii="Arial" w:hAnsi="Arial" w:cs="Arial"/>
              </w:rPr>
            </w:pPr>
            <w:r>
              <w:rPr>
                <w:rFonts w:ascii="Arial" w:hAnsi="Arial" w:cs="Arial"/>
              </w:rPr>
              <w:t>Yes</w:t>
            </w:r>
          </w:p>
        </w:tc>
        <w:tc>
          <w:tcPr>
            <w:tcW w:w="6770" w:type="dxa"/>
          </w:tcPr>
          <w:p w14:paraId="5D368D58" w14:textId="77777777" w:rsidR="00ED4754" w:rsidRPr="00E551A0" w:rsidRDefault="00ED4754" w:rsidP="00B966AE">
            <w:pPr>
              <w:spacing w:beforeLines="50" w:before="120" w:afterLines="50" w:after="120"/>
              <w:rPr>
                <w:rFonts w:ascii="Arial" w:hAnsi="Arial" w:cs="Arial"/>
              </w:rPr>
            </w:pPr>
          </w:p>
        </w:tc>
      </w:tr>
      <w:tr w:rsidR="00DD6E97" w:rsidRPr="00E551A0" w14:paraId="6427CB98" w14:textId="77777777" w:rsidTr="00B966AE">
        <w:tc>
          <w:tcPr>
            <w:tcW w:w="1668" w:type="dxa"/>
          </w:tcPr>
          <w:p w14:paraId="4E986C68" w14:textId="21138B53"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4883B968" w14:textId="05D4BDC2" w:rsidR="00DD6E97" w:rsidRDefault="00DD6E97" w:rsidP="00DD6E9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06CACA4" w14:textId="77777777" w:rsidR="00DD6E97" w:rsidRPr="00E551A0" w:rsidRDefault="00DD6E97" w:rsidP="00DD6E97">
            <w:pPr>
              <w:spacing w:beforeLines="50" w:before="120" w:afterLines="50" w:after="120"/>
              <w:rPr>
                <w:rFonts w:ascii="Arial" w:hAnsi="Arial" w:cs="Arial"/>
              </w:rPr>
            </w:pPr>
          </w:p>
        </w:tc>
      </w:tr>
      <w:tr w:rsidR="004D1154" w:rsidRPr="009C597C" w14:paraId="49DBBC0E" w14:textId="77777777" w:rsidTr="004D1154">
        <w:tc>
          <w:tcPr>
            <w:tcW w:w="1668" w:type="dxa"/>
            <w:tcBorders>
              <w:top w:val="single" w:sz="4" w:space="0" w:color="auto"/>
              <w:left w:val="single" w:sz="4" w:space="0" w:color="auto"/>
              <w:bottom w:val="single" w:sz="4" w:space="0" w:color="auto"/>
              <w:right w:val="single" w:sz="4" w:space="0" w:color="auto"/>
            </w:tcBorders>
          </w:tcPr>
          <w:p w14:paraId="0727A91A"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178F1082"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6678F855" w14:textId="77777777" w:rsidR="004D1154" w:rsidRPr="009C597C" w:rsidRDefault="004D1154" w:rsidP="003C3B35">
            <w:pPr>
              <w:spacing w:beforeLines="50" w:before="120" w:afterLines="50" w:after="120"/>
              <w:rPr>
                <w:rFonts w:ascii="Arial" w:hAnsi="Arial" w:cs="Arial"/>
              </w:rPr>
            </w:pPr>
            <w:r w:rsidRPr="009C597C">
              <w:rPr>
                <w:rFonts w:ascii="Arial" w:hAnsi="Arial" w:cs="Arial"/>
              </w:rPr>
              <w:t xml:space="preserve">The LTE RACH-skip handover procedure could be reused, </w:t>
            </w:r>
            <w:proofErr w:type="spellStart"/>
            <w:r w:rsidRPr="009C597C">
              <w:rPr>
                <w:rFonts w:ascii="Arial" w:hAnsi="Arial" w:cs="Arial"/>
              </w:rPr>
              <w:t>i.e</w:t>
            </w:r>
            <w:proofErr w:type="spellEnd"/>
            <w:r w:rsidRPr="009C597C">
              <w:rPr>
                <w:rFonts w:ascii="Arial" w:hAnsi="Arial" w:cs="Arial"/>
              </w:rPr>
              <w:t xml:space="preserve"> UE considers that LTM execution procedure is successfully complete when it receives a C-RNT addressed PDCCH for a new transmission from the target cell.</w:t>
            </w: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w:t>
      </w:r>
      <w:proofErr w:type="gramStart"/>
      <w:r w:rsidR="00780459">
        <w:rPr>
          <w:rFonts w:ascii="Arial" w:hAnsi="Arial" w:cs="Arial"/>
        </w:rPr>
        <w:t>e.g.</w:t>
      </w:r>
      <w:proofErr w:type="gramEnd"/>
      <w:r w:rsidR="00780459">
        <w:rPr>
          <w:rFonts w:ascii="Arial" w:hAnsi="Arial" w:cs="Arial"/>
        </w:rPr>
        <w:t xml:space="preserve">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6A7AB01C" w:rsidR="009B2D07" w:rsidRPr="00E551A0" w:rsidRDefault="00A157E4" w:rsidP="00CD4F37">
            <w:pPr>
              <w:spacing w:beforeLines="50" w:before="120" w:afterLines="50" w:after="120"/>
              <w:rPr>
                <w:rFonts w:ascii="Arial" w:hAnsi="Arial" w:cs="Arial"/>
              </w:rPr>
            </w:pPr>
            <w:r>
              <w:rPr>
                <w:rFonts w:ascii="Arial" w:hAnsi="Arial" w:cs="Arial"/>
              </w:rPr>
              <w:t>Apple</w:t>
            </w:r>
          </w:p>
        </w:tc>
        <w:tc>
          <w:tcPr>
            <w:tcW w:w="1871" w:type="dxa"/>
          </w:tcPr>
          <w:p w14:paraId="2B44B9EC" w14:textId="1A879949" w:rsidR="009B2D07" w:rsidRPr="00E551A0" w:rsidRDefault="00A157E4" w:rsidP="00CD4F37">
            <w:pPr>
              <w:spacing w:beforeLines="50" w:before="120" w:afterLines="50" w:after="120"/>
              <w:rPr>
                <w:rFonts w:ascii="Arial" w:hAnsi="Arial" w:cs="Arial"/>
              </w:rPr>
            </w:pPr>
            <w:r>
              <w:rPr>
                <w:rFonts w:ascii="Arial" w:hAnsi="Arial" w:cs="Arial"/>
              </w:rPr>
              <w:t>Several</w:t>
            </w:r>
          </w:p>
        </w:tc>
        <w:tc>
          <w:tcPr>
            <w:tcW w:w="6316" w:type="dxa"/>
          </w:tcPr>
          <w:p w14:paraId="069D4EA5" w14:textId="6B0AE73D" w:rsidR="009B2D07" w:rsidRPr="00E551A0" w:rsidRDefault="00A157E4" w:rsidP="00CD4F37">
            <w:pPr>
              <w:spacing w:beforeLines="50" w:before="120" w:afterLines="50" w:after="120"/>
              <w:rPr>
                <w:rFonts w:ascii="Arial" w:hAnsi="Arial" w:cs="Arial"/>
              </w:rPr>
            </w:pPr>
            <w:r>
              <w:rPr>
                <w:rFonts w:ascii="Arial" w:hAnsi="Arial" w:cs="Arial"/>
              </w:rPr>
              <w:t xml:space="preserve">NDI toggle for UL grant, DL MAC CE </w:t>
            </w:r>
            <w:proofErr w:type="gramStart"/>
            <w:r>
              <w:rPr>
                <w:rFonts w:ascii="Arial" w:hAnsi="Arial" w:cs="Arial"/>
              </w:rPr>
              <w:t>etc..</w:t>
            </w:r>
            <w:proofErr w:type="gramEnd"/>
            <w:r>
              <w:rPr>
                <w:rFonts w:ascii="Arial" w:hAnsi="Arial" w:cs="Arial"/>
              </w:rPr>
              <w:t xml:space="preserve"> RAN2 can decide on </w:t>
            </w:r>
            <w:proofErr w:type="gramStart"/>
            <w:r>
              <w:rPr>
                <w:rFonts w:ascii="Arial" w:hAnsi="Arial" w:cs="Arial"/>
              </w:rPr>
              <w:t>one..</w:t>
            </w:r>
            <w:proofErr w:type="gramEnd"/>
            <w:r>
              <w:rPr>
                <w:rFonts w:ascii="Arial" w:hAnsi="Arial" w:cs="Arial"/>
              </w:rPr>
              <w:t xml:space="preserve"> C-RNTI addressed PDCCH might not provide confirmation at the UE that NW has received successfully…</w:t>
            </w:r>
          </w:p>
        </w:tc>
      </w:tr>
      <w:tr w:rsidR="009B2D07" w:rsidRPr="00E551A0" w14:paraId="0506CF1B" w14:textId="77777777" w:rsidTr="00125C62">
        <w:tc>
          <w:tcPr>
            <w:tcW w:w="1668" w:type="dxa"/>
          </w:tcPr>
          <w:p w14:paraId="0A6213FA" w14:textId="5B2EA669" w:rsidR="009B2D07" w:rsidRPr="00D71F7D" w:rsidRDefault="00D71F7D" w:rsidP="00CD4F37">
            <w:pPr>
              <w:spacing w:beforeLines="50" w:before="120" w:afterLines="50" w:after="120"/>
              <w:rPr>
                <w:rFonts w:ascii="Arial" w:hAnsi="Arial" w:cs="Arial"/>
                <w:lang w:val="fi-FI"/>
              </w:rPr>
            </w:pPr>
            <w:r>
              <w:rPr>
                <w:rFonts w:ascii="Arial" w:hAnsi="Arial" w:cs="Arial"/>
                <w:lang w:val="fi-FI"/>
              </w:rPr>
              <w:t>Ericsson</w:t>
            </w:r>
          </w:p>
        </w:tc>
        <w:tc>
          <w:tcPr>
            <w:tcW w:w="1871" w:type="dxa"/>
          </w:tcPr>
          <w:p w14:paraId="6FA5096D" w14:textId="7302A462" w:rsidR="009B2D07" w:rsidRPr="00D71F7D" w:rsidRDefault="00D71F7D" w:rsidP="00CD4F37">
            <w:pPr>
              <w:spacing w:beforeLines="50" w:before="120" w:afterLines="50" w:after="120"/>
              <w:rPr>
                <w:rFonts w:ascii="Arial" w:hAnsi="Arial" w:cs="Arial"/>
                <w:lang w:val="fi-FI"/>
              </w:rPr>
            </w:pPr>
            <w:r>
              <w:rPr>
                <w:rFonts w:ascii="Arial" w:hAnsi="Arial" w:cs="Arial"/>
                <w:lang w:val="fi-FI"/>
              </w:rPr>
              <w:t xml:space="preserve">Reception of the </w:t>
            </w:r>
            <w:r w:rsidR="00814085">
              <w:rPr>
                <w:rFonts w:ascii="Arial" w:hAnsi="Arial" w:cs="Arial"/>
                <w:lang w:val="fi-FI"/>
              </w:rPr>
              <w:t xml:space="preserve">RRC reconfiguration </w:t>
            </w:r>
            <w:r>
              <w:rPr>
                <w:rFonts w:ascii="Arial" w:hAnsi="Arial" w:cs="Arial"/>
                <w:lang w:val="fi-FI"/>
              </w:rPr>
              <w:t>complete message</w:t>
            </w:r>
          </w:p>
        </w:tc>
        <w:tc>
          <w:tcPr>
            <w:tcW w:w="6316" w:type="dxa"/>
          </w:tcPr>
          <w:p w14:paraId="29678FDD" w14:textId="7DD1727E" w:rsidR="00D71F7D" w:rsidRPr="00D71F7D" w:rsidRDefault="00D71F7D" w:rsidP="00CD4F37">
            <w:pPr>
              <w:spacing w:beforeLines="50" w:before="120" w:afterLines="50" w:after="120"/>
              <w:rPr>
                <w:rFonts w:ascii="Arial" w:hAnsi="Arial" w:cs="Arial"/>
                <w:lang w:val="fi-FI"/>
              </w:rPr>
            </w:pPr>
            <w:r>
              <w:rPr>
                <w:rFonts w:ascii="Arial" w:hAnsi="Arial" w:cs="Arial"/>
                <w:lang w:val="fi-FI"/>
              </w:rPr>
              <w:t>Upon an LTM cell switch the UE will send the RRCReconfigurationComplete message and this message is sent over RLC AM. In this case the UE can determine that this message has been received by the network.</w:t>
            </w:r>
          </w:p>
        </w:tc>
      </w:tr>
      <w:tr w:rsidR="002C7F95" w:rsidRPr="00E551A0" w14:paraId="489C5FB0" w14:textId="77777777" w:rsidTr="00125C62">
        <w:tc>
          <w:tcPr>
            <w:tcW w:w="1668" w:type="dxa"/>
          </w:tcPr>
          <w:p w14:paraId="7143ECA9" w14:textId="5F939C6B" w:rsidR="002C7F95" w:rsidRPr="002C7F95" w:rsidRDefault="002C7F95" w:rsidP="002C7F9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55DB15E4" w14:textId="783389D3" w:rsidR="002C7F95" w:rsidRPr="00E551A0" w:rsidRDefault="002C7F95" w:rsidP="002C7F95">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50E3A777" w14:textId="77777777" w:rsidR="002C7F95" w:rsidRPr="00E551A0" w:rsidRDefault="002C7F95" w:rsidP="002C7F95">
            <w:pPr>
              <w:spacing w:beforeLines="50" w:before="120" w:afterLines="50" w:after="120"/>
              <w:rPr>
                <w:rFonts w:ascii="Arial" w:hAnsi="Arial" w:cs="Arial"/>
              </w:rPr>
            </w:pPr>
          </w:p>
        </w:tc>
      </w:tr>
      <w:tr w:rsidR="00B966AE" w:rsidRPr="00E551A0" w14:paraId="3C962E11" w14:textId="77777777" w:rsidTr="00125C62">
        <w:tc>
          <w:tcPr>
            <w:tcW w:w="1668" w:type="dxa"/>
          </w:tcPr>
          <w:p w14:paraId="320FCC83" w14:textId="2E540C2E"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871" w:type="dxa"/>
          </w:tcPr>
          <w:p w14:paraId="232594CF" w14:textId="69641767" w:rsidR="00B966AE" w:rsidRPr="00E551A0" w:rsidRDefault="00B966AE" w:rsidP="00B966AE">
            <w:pPr>
              <w:spacing w:beforeLines="50" w:before="120" w:afterLines="50" w:after="120"/>
              <w:rPr>
                <w:rFonts w:ascii="Arial" w:hAnsi="Arial" w:cs="Arial"/>
              </w:rPr>
            </w:pPr>
            <w:r>
              <w:rPr>
                <w:rFonts w:ascii="Arial" w:hAnsi="Arial" w:cs="Arial"/>
              </w:rPr>
              <w:t xml:space="preserve"> </w:t>
            </w:r>
            <w:r w:rsidRPr="00E75555">
              <w:rPr>
                <w:rFonts w:ascii="Arial" w:hAnsi="Arial" w:cs="Arial"/>
              </w:rPr>
              <w:t>Explicit</w:t>
            </w:r>
            <w:r>
              <w:rPr>
                <w:rFonts w:ascii="Arial" w:hAnsi="Arial" w:cs="Arial"/>
              </w:rPr>
              <w:t xml:space="preserve"> </w:t>
            </w:r>
            <w:r w:rsidRPr="00E75555">
              <w:rPr>
                <w:rFonts w:ascii="Arial" w:hAnsi="Arial" w:cs="Arial"/>
              </w:rPr>
              <w:t>DL message</w:t>
            </w:r>
            <w:r>
              <w:rPr>
                <w:rFonts w:ascii="Arial" w:hAnsi="Arial" w:cs="Arial"/>
              </w:rPr>
              <w:t xml:space="preserve"> </w:t>
            </w:r>
          </w:p>
        </w:tc>
        <w:tc>
          <w:tcPr>
            <w:tcW w:w="6316" w:type="dxa"/>
          </w:tcPr>
          <w:p w14:paraId="3FE2AA54" w14:textId="70D221EF" w:rsidR="00B966AE" w:rsidRDefault="00B966AE" w:rsidP="00B966AE">
            <w:pPr>
              <w:spacing w:beforeLines="50" w:before="120" w:afterLines="50" w:after="120"/>
              <w:rPr>
                <w:rFonts w:ascii="Arial" w:hAnsi="Arial" w:cs="Arial"/>
                <w:lang w:val="fi-FI"/>
              </w:rPr>
            </w:pPr>
            <w:r w:rsidRPr="00395EFD">
              <w:rPr>
                <w:rFonts w:ascii="Arial" w:hAnsi="Arial" w:cs="Arial"/>
                <w:lang w:val="fi-FI"/>
              </w:rPr>
              <w:t>Reception of</w:t>
            </w:r>
            <w:r>
              <w:rPr>
                <w:rFonts w:ascii="Arial" w:hAnsi="Arial" w:cs="Arial"/>
                <w:lang w:val="fi-FI"/>
              </w:rPr>
              <w:t xml:space="preserve"> </w:t>
            </w:r>
            <w:r w:rsidRPr="00395EFD">
              <w:rPr>
                <w:rFonts w:ascii="Arial" w:hAnsi="Arial" w:cs="Arial"/>
                <w:lang w:val="fi-FI"/>
              </w:rPr>
              <w:t xml:space="preserve">new </w:t>
            </w:r>
            <w:r>
              <w:rPr>
                <w:rFonts w:ascii="Arial" w:hAnsi="Arial" w:cs="Arial"/>
                <w:lang w:val="fi-FI"/>
              </w:rPr>
              <w:t xml:space="preserve">UL </w:t>
            </w:r>
            <w:r w:rsidRPr="00395EFD">
              <w:rPr>
                <w:rFonts w:ascii="Arial" w:hAnsi="Arial" w:cs="Arial"/>
                <w:lang w:val="fi-FI"/>
              </w:rPr>
              <w:t>transmission</w:t>
            </w:r>
            <w:r>
              <w:rPr>
                <w:rFonts w:ascii="Arial" w:hAnsi="Arial" w:cs="Arial"/>
                <w:lang w:val="fi-FI"/>
              </w:rPr>
              <w:t xml:space="preserve"> scheduling for the same HARQ process as the one used for first UL transmission can be an option</w:t>
            </w:r>
            <w:r w:rsidRPr="00395EFD">
              <w:rPr>
                <w:rFonts w:ascii="Arial" w:hAnsi="Arial" w:cs="Arial"/>
                <w:lang w:val="fi-FI"/>
              </w:rPr>
              <w:t xml:space="preserve">, </w:t>
            </w:r>
            <w:r>
              <w:rPr>
                <w:rFonts w:ascii="Arial" w:hAnsi="Arial" w:cs="Arial"/>
                <w:lang w:val="fi-FI"/>
              </w:rPr>
              <w:t>i.e., UE determines the first UL has been succesfully trasnsmited if the NDI is toggled</w:t>
            </w:r>
            <w:r w:rsidRPr="00395EFD">
              <w:rPr>
                <w:rFonts w:ascii="Arial" w:hAnsi="Arial" w:cs="Arial"/>
                <w:lang w:val="fi-FI"/>
              </w:rPr>
              <w:t>.</w:t>
            </w:r>
            <w:r>
              <w:rPr>
                <w:rFonts w:ascii="Arial" w:hAnsi="Arial" w:cs="Arial" w:hint="eastAsia"/>
                <w:lang w:val="fi-FI"/>
              </w:rPr>
              <w:t xml:space="preserve"> </w:t>
            </w:r>
          </w:p>
          <w:p w14:paraId="73CA8D28" w14:textId="354EFD72" w:rsidR="00B966AE" w:rsidRPr="00E551A0" w:rsidRDefault="00B966AE" w:rsidP="00B966AE">
            <w:pPr>
              <w:spacing w:beforeLines="50" w:before="120" w:afterLines="50" w:after="120"/>
              <w:rPr>
                <w:rFonts w:ascii="Arial" w:hAnsi="Arial" w:cs="Arial"/>
              </w:rPr>
            </w:pPr>
            <w:r w:rsidRPr="00C20047">
              <w:rPr>
                <w:rFonts w:ascii="Arial" w:hAnsi="Arial" w:cs="Arial"/>
                <w:lang w:val="fi-FI"/>
              </w:rPr>
              <w:t xml:space="preserve">While </w:t>
            </w:r>
            <w:r>
              <w:rPr>
                <w:rFonts w:ascii="Arial" w:hAnsi="Arial" w:cs="Arial"/>
                <w:lang w:val="fi-FI"/>
              </w:rPr>
              <w:t xml:space="preserve">the reception of </w:t>
            </w:r>
            <w:r w:rsidRPr="00C20047">
              <w:rPr>
                <w:rFonts w:ascii="Arial" w:hAnsi="Arial" w:cs="Arial"/>
                <w:lang w:val="fi-FI"/>
              </w:rPr>
              <w:t>new transmission</w:t>
            </w:r>
            <w:r>
              <w:rPr>
                <w:rFonts w:ascii="Arial" w:hAnsi="Arial" w:cs="Arial"/>
                <w:lang w:val="fi-FI"/>
              </w:rPr>
              <w:t xml:space="preserve"> scheduling can not be guarantted</w:t>
            </w:r>
            <w:r w:rsidRPr="00C20047">
              <w:rPr>
                <w:rFonts w:ascii="Arial" w:hAnsi="Arial" w:cs="Arial"/>
                <w:lang w:val="fi-FI"/>
              </w:rPr>
              <w:t xml:space="preserve">, waiting </w:t>
            </w:r>
            <w:r>
              <w:rPr>
                <w:rFonts w:ascii="Arial" w:hAnsi="Arial" w:cs="Arial"/>
                <w:lang w:val="fi-FI"/>
              </w:rPr>
              <w:t xml:space="preserve">for </w:t>
            </w:r>
            <w:r w:rsidRPr="00C20047">
              <w:rPr>
                <w:rFonts w:ascii="Arial" w:hAnsi="Arial" w:cs="Arial"/>
                <w:lang w:val="fi-FI"/>
              </w:rPr>
              <w:t xml:space="preserve">the schedulling of new transmisison may lead </w:t>
            </w:r>
            <w:r>
              <w:rPr>
                <w:rFonts w:ascii="Arial" w:hAnsi="Arial" w:cs="Arial"/>
                <w:lang w:val="fi-FI"/>
              </w:rPr>
              <w:t>to</w:t>
            </w:r>
            <w:r w:rsidRPr="00C20047">
              <w:rPr>
                <w:rFonts w:ascii="Arial" w:hAnsi="Arial" w:cs="Arial"/>
                <w:lang w:val="fi-FI"/>
              </w:rPr>
              <w:t xml:space="preserve"> latency on </w:t>
            </w:r>
            <w:r>
              <w:rPr>
                <w:rFonts w:ascii="Arial" w:hAnsi="Arial" w:cs="Arial"/>
                <w:lang w:val="fi-FI"/>
              </w:rPr>
              <w:t xml:space="preserve">declaring a LTM </w:t>
            </w:r>
            <w:r w:rsidRPr="00C20047">
              <w:rPr>
                <w:rFonts w:ascii="Arial" w:hAnsi="Arial" w:cs="Arial"/>
                <w:lang w:val="fi-FI"/>
              </w:rPr>
              <w:t>completion,</w:t>
            </w:r>
            <w:r w:rsidRPr="00395EFD">
              <w:rPr>
                <w:rFonts w:ascii="Arial" w:hAnsi="Arial" w:cs="Arial"/>
                <w:lang w:val="fi-FI"/>
              </w:rPr>
              <w:t xml:space="preserve"> thus an explic</w:t>
            </w:r>
            <w:r>
              <w:rPr>
                <w:rFonts w:ascii="Arial" w:hAnsi="Arial" w:cs="Arial"/>
                <w:lang w:val="fi-FI"/>
              </w:rPr>
              <w:t>i</w:t>
            </w:r>
            <w:r w:rsidRPr="00395EFD">
              <w:rPr>
                <w:rFonts w:ascii="Arial" w:hAnsi="Arial" w:cs="Arial"/>
                <w:lang w:val="fi-FI"/>
              </w:rPr>
              <w:t>t DL message is required</w:t>
            </w:r>
            <w:r>
              <w:rPr>
                <w:rFonts w:ascii="Arial" w:hAnsi="Arial" w:cs="Arial"/>
                <w:lang w:val="fi-FI"/>
              </w:rPr>
              <w:t>, e.g., Contention Resolution MAC CE</w:t>
            </w:r>
            <w:r w:rsidRPr="00395EFD">
              <w:rPr>
                <w:rFonts w:ascii="Arial" w:hAnsi="Arial" w:cs="Arial"/>
                <w:lang w:val="fi-FI"/>
              </w:rPr>
              <w:t xml:space="preserve"> as in LTE RACH -less HO</w:t>
            </w:r>
            <w:r w:rsidRPr="00395EFD">
              <w:rPr>
                <w:rFonts w:ascii="Arial" w:hAnsi="Arial" w:cs="Arial"/>
              </w:rPr>
              <w:t>.</w:t>
            </w:r>
          </w:p>
        </w:tc>
      </w:tr>
      <w:tr w:rsidR="006D1FD3" w:rsidRPr="00E551A0" w14:paraId="4EF6969E" w14:textId="77777777" w:rsidTr="00125C62">
        <w:tc>
          <w:tcPr>
            <w:tcW w:w="1668" w:type="dxa"/>
          </w:tcPr>
          <w:p w14:paraId="159C6F11" w14:textId="07272C27" w:rsidR="006D1FD3" w:rsidRDefault="006D1FD3" w:rsidP="00B966AE">
            <w:pPr>
              <w:spacing w:beforeLines="50" w:before="120" w:afterLines="50" w:after="120"/>
              <w:rPr>
                <w:rFonts w:ascii="Arial" w:hAnsi="Arial" w:cs="Arial"/>
              </w:rPr>
            </w:pPr>
            <w:r>
              <w:rPr>
                <w:rFonts w:ascii="Arial" w:hAnsi="Arial" w:cs="Arial"/>
              </w:rPr>
              <w:t>Xiaomi</w:t>
            </w:r>
          </w:p>
        </w:tc>
        <w:tc>
          <w:tcPr>
            <w:tcW w:w="1871" w:type="dxa"/>
          </w:tcPr>
          <w:p w14:paraId="2D5D8C0F" w14:textId="2F1DF1DE" w:rsidR="006D1FD3" w:rsidRDefault="00BF1C85" w:rsidP="00B966AE">
            <w:pPr>
              <w:spacing w:beforeLines="50" w:before="120" w:afterLines="50" w:after="120"/>
              <w:rPr>
                <w:rFonts w:ascii="Arial" w:hAnsi="Arial" w:cs="Arial"/>
              </w:rPr>
            </w:pPr>
            <w:r>
              <w:rPr>
                <w:rFonts w:ascii="Arial" w:hAnsi="Arial" w:cs="Arial"/>
              </w:rPr>
              <w:t>Several</w:t>
            </w:r>
          </w:p>
        </w:tc>
        <w:tc>
          <w:tcPr>
            <w:tcW w:w="6316" w:type="dxa"/>
          </w:tcPr>
          <w:p w14:paraId="78D2EDB8" w14:textId="11DEB27D" w:rsidR="006D1FD3" w:rsidRPr="00395EFD" w:rsidRDefault="00BF1C85" w:rsidP="00B966AE">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LTE RACH-less solution as the baseline for the </w:t>
            </w:r>
            <w:r w:rsidR="0007610B">
              <w:rPr>
                <w:rFonts w:ascii="Arial" w:hAnsi="Arial" w:cs="Arial"/>
                <w:lang w:val="fi-FI"/>
              </w:rPr>
              <w:t>gNB confirmation.</w:t>
            </w:r>
          </w:p>
        </w:tc>
      </w:tr>
      <w:tr w:rsidR="00DD6E97" w:rsidRPr="00E551A0" w14:paraId="2BCE3CC5" w14:textId="77777777" w:rsidTr="00125C62">
        <w:tc>
          <w:tcPr>
            <w:tcW w:w="1668" w:type="dxa"/>
          </w:tcPr>
          <w:p w14:paraId="2C6CAE19" w14:textId="140988EA" w:rsidR="00DD6E97" w:rsidRDefault="00DD6E97" w:rsidP="00DD6E9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605FB478" w14:textId="4CD62836" w:rsidR="00DD6E97" w:rsidRDefault="00DD6E97" w:rsidP="00DD6E97">
            <w:pPr>
              <w:spacing w:beforeLines="50" w:before="120" w:afterLines="50" w:after="120"/>
              <w:rPr>
                <w:rFonts w:ascii="Arial" w:hAnsi="Arial" w:cs="Arial"/>
              </w:rPr>
            </w:pPr>
            <w:r w:rsidRPr="005D1A17">
              <w:rPr>
                <w:rFonts w:ascii="Arial" w:hAnsi="Arial" w:cs="Arial"/>
              </w:rPr>
              <w:t>C-RNTI addressed PDCCH</w:t>
            </w:r>
          </w:p>
        </w:tc>
        <w:tc>
          <w:tcPr>
            <w:tcW w:w="6316" w:type="dxa"/>
          </w:tcPr>
          <w:p w14:paraId="4ED18A17" w14:textId="77777777" w:rsidR="00DD6E97" w:rsidRDefault="00DD6E97" w:rsidP="00DD6E97">
            <w:pPr>
              <w:spacing w:beforeLines="50" w:before="120" w:afterLines="50" w:after="120"/>
              <w:rPr>
                <w:rFonts w:ascii="Arial" w:hAnsi="Arial" w:cs="Arial"/>
              </w:rPr>
            </w:pPr>
            <w:r w:rsidRPr="005D1A17">
              <w:rPr>
                <w:rFonts w:ascii="Arial" w:hAnsi="Arial" w:cs="Arial"/>
              </w:rPr>
              <w:t>If the UE receives the C-RNTI addressed PDCCH, this should serve as an implicit confirmation to the UE. Then the UE should assume that its first UL data has been received successfully by NW.</w:t>
            </w:r>
          </w:p>
          <w:p w14:paraId="529B530F" w14:textId="57AB7277" w:rsidR="00DD6E97" w:rsidRDefault="00DD6E97" w:rsidP="00DD6E97">
            <w:pPr>
              <w:spacing w:beforeLines="50" w:before="120" w:afterLines="50" w:after="120"/>
              <w:rPr>
                <w:rFonts w:ascii="Arial" w:hAnsi="Arial" w:cs="Arial"/>
                <w:lang w:val="fi-FI"/>
              </w:rPr>
            </w:pPr>
            <w:r>
              <w:rPr>
                <w:rFonts w:ascii="Arial" w:eastAsia="MS Mincho" w:hAnsi="Arial" w:cs="Arial" w:hint="eastAsia"/>
              </w:rPr>
              <w:t>A</w:t>
            </w:r>
            <w:r>
              <w:rPr>
                <w:rFonts w:ascii="Arial" w:eastAsia="MS Mincho" w:hAnsi="Arial" w:cs="Arial"/>
              </w:rPr>
              <w:t>lso, agree with Ericsson on RLC acknowledgement for RRC reconfiguration complete, which is considered as (final) confirmation.</w:t>
            </w:r>
          </w:p>
        </w:tc>
      </w:tr>
      <w:tr w:rsidR="004D1154" w:rsidRPr="009C597C" w14:paraId="465273EC" w14:textId="77777777" w:rsidTr="004D1154">
        <w:tc>
          <w:tcPr>
            <w:tcW w:w="1668" w:type="dxa"/>
            <w:tcBorders>
              <w:top w:val="single" w:sz="4" w:space="0" w:color="auto"/>
              <w:left w:val="single" w:sz="4" w:space="0" w:color="auto"/>
              <w:bottom w:val="single" w:sz="4" w:space="0" w:color="auto"/>
              <w:right w:val="single" w:sz="4" w:space="0" w:color="auto"/>
            </w:tcBorders>
          </w:tcPr>
          <w:p w14:paraId="12621E62"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9344734" w14:textId="77777777" w:rsidR="004D1154" w:rsidRPr="009C597C" w:rsidRDefault="004D1154" w:rsidP="003C3B35">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459C792C" w14:textId="77777777" w:rsidR="004D1154" w:rsidRDefault="004D1154" w:rsidP="003C3B35">
            <w:pPr>
              <w:spacing w:beforeLines="50" w:before="120" w:afterLines="50" w:after="120"/>
              <w:rPr>
                <w:rFonts w:ascii="Arial" w:hAnsi="Arial" w:cs="Arial"/>
              </w:rPr>
            </w:pPr>
            <w:r w:rsidRPr="009C597C">
              <w:rPr>
                <w:rFonts w:ascii="Arial" w:hAnsi="Arial" w:cs="Arial"/>
              </w:rPr>
              <w:t>See our comment in Question 2e</w:t>
            </w:r>
            <w:r>
              <w:rPr>
                <w:rFonts w:ascii="Arial" w:hAnsi="Arial" w:cs="Arial"/>
              </w:rPr>
              <w:t>.</w:t>
            </w:r>
          </w:p>
          <w:p w14:paraId="1EE15A50" w14:textId="77777777" w:rsidR="004D1154" w:rsidRPr="009C597C" w:rsidRDefault="004D1154" w:rsidP="003C3B35">
            <w:pPr>
              <w:spacing w:beforeLines="50" w:before="120" w:afterLines="50" w:after="120"/>
              <w:rPr>
                <w:rFonts w:ascii="Arial" w:hAnsi="Arial" w:cs="Arial" w:hint="eastAsia"/>
              </w:rPr>
            </w:pPr>
            <w:r>
              <w:rPr>
                <w:rFonts w:ascii="Arial" w:hAnsi="Arial" w:cs="Arial"/>
              </w:rPr>
              <w:lastRenderedPageBreak/>
              <w:t>There is no need for UE to</w:t>
            </w:r>
            <w:r w:rsidRPr="0076531D">
              <w:rPr>
                <w:rFonts w:ascii="Arial" w:hAnsi="Arial" w:cs="Arial"/>
              </w:rPr>
              <w:t xml:space="preserve"> determine the successful reception of its first UL data by NW</w:t>
            </w:r>
            <w:r>
              <w:rPr>
                <w:rFonts w:ascii="Arial" w:hAnsi="Arial" w:cs="Arial"/>
              </w:rPr>
              <w:t xml:space="preserve">, as </w:t>
            </w:r>
            <w:r w:rsidRPr="009C597C">
              <w:rPr>
                <w:rFonts w:ascii="Arial" w:hAnsi="Arial" w:cs="Arial"/>
              </w:rPr>
              <w:t>UE considers that LTM execution procedure is successfully complete when it receives a C-RNT addressed PDCCH for a new transmission from the target cell.</w:t>
            </w: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3"/>
        <w:numPr>
          <w:ilvl w:val="0"/>
          <w:numId w:val="0"/>
        </w:numPr>
        <w:ind w:left="720" w:hanging="720"/>
      </w:pPr>
      <w:r>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af2"/>
        <w:numPr>
          <w:ilvl w:val="0"/>
          <w:numId w:val="38"/>
        </w:numPr>
        <w:spacing w:beforeLines="50" w:before="120" w:afterLines="50" w:after="120"/>
        <w:rPr>
          <w:rFonts w:ascii="Arial" w:hAnsi="Arial" w:cs="Arial"/>
          <w:b/>
        </w:rPr>
      </w:pPr>
      <w:r>
        <w:rPr>
          <w:rFonts w:ascii="Arial" w:hAnsi="Arial" w:cs="Arial" w:hint="eastAsia"/>
          <w:b/>
        </w:rPr>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CE;</w:t>
      </w:r>
    </w:p>
    <w:p w14:paraId="397169B9" w14:textId="27EB3422" w:rsidR="009A3878" w:rsidRPr="009A3878" w:rsidRDefault="009A3878" w:rsidP="009A3878">
      <w:pPr>
        <w:pStyle w:val="af2"/>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upon successful completion of LTM cell switch;</w:t>
      </w:r>
    </w:p>
    <w:p w14:paraId="55FD2529" w14:textId="03D22AE5" w:rsidR="009A3878" w:rsidRPr="00E648F2" w:rsidRDefault="009A3878" w:rsidP="009A3878">
      <w:pPr>
        <w:pStyle w:val="af2"/>
        <w:numPr>
          <w:ilvl w:val="0"/>
          <w:numId w:val="38"/>
        </w:numPr>
        <w:spacing w:beforeLines="50" w:before="120" w:afterLines="50" w:after="120"/>
        <w:rPr>
          <w:rFonts w:ascii="Arial" w:hAnsi="Arial" w:cs="Arial"/>
          <w:b/>
          <w:szCs w:val="21"/>
        </w:rPr>
      </w:pPr>
      <w:r>
        <w:rPr>
          <w:rFonts w:ascii="Arial" w:hAnsi="Arial" w:cs="Arial"/>
          <w:b/>
        </w:rPr>
        <w:t>3:</w:t>
      </w:r>
      <w:r w:rsidRPr="00E648F2">
        <w:rPr>
          <w:rFonts w:ascii="Arial" w:hAnsi="Arial" w:cs="Arial"/>
          <w:b/>
          <w:szCs w:val="21"/>
        </w:rPr>
        <w:t xml:space="preserve"> If </w:t>
      </w:r>
      <w:r w:rsidR="00ED7A16" w:rsidRPr="00E648F2">
        <w:rPr>
          <w:rFonts w:ascii="Arial" w:hAnsi="Arial" w:cs="Arial"/>
          <w:b/>
          <w:szCs w:val="21"/>
        </w:rPr>
        <w:t xml:space="preserve">the </w:t>
      </w:r>
      <w:r w:rsidR="006760E6" w:rsidRPr="00E648F2">
        <w:rPr>
          <w:rFonts w:ascii="Arial" w:hAnsi="Arial" w:cs="Arial"/>
          <w:b/>
          <w:szCs w:val="21"/>
        </w:rPr>
        <w:t xml:space="preserve">LTM supervisor timer </w:t>
      </w:r>
      <w:r w:rsidRPr="00E648F2">
        <w:rPr>
          <w:rFonts w:ascii="Arial" w:hAnsi="Arial" w:cs="Arial"/>
          <w:b/>
          <w:szCs w:val="21"/>
        </w:rPr>
        <w:t xml:space="preserve">expires, the UE </w:t>
      </w:r>
      <w:r w:rsidR="00E87220" w:rsidRPr="00E648F2">
        <w:rPr>
          <w:rFonts w:ascii="Arial" w:hAnsi="Arial" w:cs="Arial"/>
          <w:b/>
          <w:szCs w:val="21"/>
        </w:rPr>
        <w:t xml:space="preserve">considers LTM failure and </w:t>
      </w:r>
      <w:r w:rsidRPr="00E648F2">
        <w:rPr>
          <w:rFonts w:ascii="Arial" w:hAnsi="Arial" w:cs="Arial"/>
          <w:b/>
          <w:szCs w:val="21"/>
        </w:rPr>
        <w:t>initiates RRC re-establishment</w:t>
      </w:r>
      <w:r w:rsidR="00856BD3" w:rsidRPr="00E648F2">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B966AE">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proofErr w:type="gramStart"/>
            <w:r w:rsidRPr="00E648F2">
              <w:rPr>
                <w:rFonts w:ascii="Arial" w:hAnsi="Arial" w:cs="Arial"/>
                <w:b/>
                <w:szCs w:val="21"/>
              </w:rPr>
              <w:t>Yes</w:t>
            </w:r>
            <w:proofErr w:type="gramEnd"/>
            <w:r w:rsidRPr="00E648F2">
              <w:rPr>
                <w:rFonts w:ascii="Arial" w:hAnsi="Arial" w:cs="Arial"/>
                <w:b/>
                <w:szCs w:val="21"/>
              </w:rPr>
              <w:t xml:space="preserve">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B966AE">
        <w:tc>
          <w:tcPr>
            <w:tcW w:w="1668" w:type="dxa"/>
          </w:tcPr>
          <w:p w14:paraId="1C3BE6A1" w14:textId="584D67F9" w:rsidR="009A3878"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410B7E4A" w14:textId="3F877FCC" w:rsidR="009A3878" w:rsidRPr="00E648F2" w:rsidRDefault="00650E4C" w:rsidP="008932D9">
            <w:pPr>
              <w:spacing w:beforeLines="50" w:before="120" w:afterLines="50" w:after="120"/>
              <w:rPr>
                <w:rFonts w:ascii="Arial" w:hAnsi="Arial" w:cs="Arial"/>
                <w:szCs w:val="21"/>
              </w:rPr>
            </w:pPr>
            <w:r>
              <w:rPr>
                <w:rFonts w:ascii="Arial" w:hAnsi="Arial" w:cs="Arial"/>
                <w:szCs w:val="21"/>
              </w:rPr>
              <w:t>Yes</w:t>
            </w:r>
          </w:p>
        </w:tc>
        <w:tc>
          <w:tcPr>
            <w:tcW w:w="6770" w:type="dxa"/>
          </w:tcPr>
          <w:p w14:paraId="70F8A184" w14:textId="3A435046" w:rsidR="009A3878" w:rsidRPr="00E648F2" w:rsidRDefault="00650E4C" w:rsidP="008932D9">
            <w:pPr>
              <w:spacing w:beforeLines="50" w:before="120" w:afterLines="50" w:after="120"/>
              <w:rPr>
                <w:rFonts w:ascii="Arial" w:hAnsi="Arial" w:cs="Arial"/>
                <w:szCs w:val="21"/>
              </w:rPr>
            </w:pPr>
            <w:r>
              <w:rPr>
                <w:rFonts w:ascii="Arial" w:hAnsi="Arial" w:cs="Arial"/>
                <w:szCs w:val="21"/>
              </w:rPr>
              <w:t>Agree to all 3</w:t>
            </w:r>
          </w:p>
        </w:tc>
      </w:tr>
      <w:tr w:rsidR="009A3878" w:rsidRPr="00E648F2" w14:paraId="3ECB5408" w14:textId="77777777" w:rsidTr="00B966AE">
        <w:tc>
          <w:tcPr>
            <w:tcW w:w="1668" w:type="dxa"/>
          </w:tcPr>
          <w:p w14:paraId="31328A25" w14:textId="3F89159B"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AEA8BB3" w14:textId="1BCB5933"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B966AE">
        <w:tc>
          <w:tcPr>
            <w:tcW w:w="1668" w:type="dxa"/>
          </w:tcPr>
          <w:p w14:paraId="19637BD8" w14:textId="3641EF6A"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1892C525" w14:textId="73EC46A3"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B966AE" w:rsidRPr="00E648F2" w14:paraId="513088AD" w14:textId="77777777" w:rsidTr="00B966AE">
        <w:tc>
          <w:tcPr>
            <w:tcW w:w="1668" w:type="dxa"/>
          </w:tcPr>
          <w:p w14:paraId="0FEF9BAF" w14:textId="05634818"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6344EEE" w14:textId="4CD175FE"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FC4EFCE" w14:textId="77777777" w:rsidR="00B966AE" w:rsidRPr="00E648F2" w:rsidRDefault="00B966AE" w:rsidP="00B966AE">
            <w:pPr>
              <w:spacing w:beforeLines="50" w:before="120" w:afterLines="50" w:after="120"/>
              <w:rPr>
                <w:rFonts w:ascii="Arial" w:hAnsi="Arial" w:cs="Arial"/>
                <w:szCs w:val="21"/>
              </w:rPr>
            </w:pPr>
          </w:p>
        </w:tc>
      </w:tr>
      <w:tr w:rsidR="000F3959" w:rsidRPr="00E648F2" w14:paraId="7E73ABC9" w14:textId="77777777" w:rsidTr="00B966AE">
        <w:tc>
          <w:tcPr>
            <w:tcW w:w="1668" w:type="dxa"/>
          </w:tcPr>
          <w:p w14:paraId="530FEDD4" w14:textId="74E404E7" w:rsidR="000F3959" w:rsidRDefault="000F3959" w:rsidP="00B966AE">
            <w:pPr>
              <w:spacing w:beforeLines="50" w:before="120" w:afterLines="50" w:after="120"/>
              <w:rPr>
                <w:rFonts w:ascii="Arial" w:hAnsi="Arial" w:cs="Arial"/>
                <w:szCs w:val="21"/>
              </w:rPr>
            </w:pPr>
            <w:r>
              <w:rPr>
                <w:rFonts w:ascii="Arial" w:hAnsi="Arial" w:cs="Arial"/>
                <w:szCs w:val="21"/>
              </w:rPr>
              <w:t>Xiaomi</w:t>
            </w:r>
          </w:p>
        </w:tc>
        <w:tc>
          <w:tcPr>
            <w:tcW w:w="1417" w:type="dxa"/>
          </w:tcPr>
          <w:p w14:paraId="2523B1B6" w14:textId="45037911" w:rsidR="000F3959" w:rsidRDefault="000F3959" w:rsidP="00B966AE">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56568D5" w14:textId="77777777" w:rsidR="000F3959" w:rsidRPr="00E648F2" w:rsidRDefault="000F3959" w:rsidP="00B966AE">
            <w:pPr>
              <w:spacing w:beforeLines="50" w:before="120" w:afterLines="50" w:after="120"/>
              <w:rPr>
                <w:rFonts w:ascii="Arial" w:hAnsi="Arial" w:cs="Arial"/>
                <w:szCs w:val="21"/>
              </w:rPr>
            </w:pPr>
          </w:p>
        </w:tc>
      </w:tr>
      <w:tr w:rsidR="00BE0C7C" w:rsidRPr="00E648F2" w14:paraId="1556472C" w14:textId="77777777" w:rsidTr="00B966AE">
        <w:tc>
          <w:tcPr>
            <w:tcW w:w="1668" w:type="dxa"/>
          </w:tcPr>
          <w:p w14:paraId="365D66B3" w14:textId="34AA174E" w:rsidR="00BE0C7C" w:rsidRDefault="00BE0C7C" w:rsidP="00BE0C7C">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839A7AF" w14:textId="7C4CCDCB" w:rsidR="00BE0C7C" w:rsidRDefault="00BE0C7C" w:rsidP="00BE0C7C">
            <w:pPr>
              <w:spacing w:beforeLines="50" w:before="120" w:afterLines="50" w:after="120"/>
              <w:rPr>
                <w:rFonts w:ascii="Arial" w:hAnsi="Arial" w:cs="Arial"/>
                <w:szCs w:val="21"/>
              </w:rPr>
            </w:pPr>
            <w:proofErr w:type="gramStart"/>
            <w:r>
              <w:rPr>
                <w:rFonts w:ascii="Arial" w:eastAsia="MS Mincho" w:hAnsi="Arial" w:cs="Arial" w:hint="eastAsia"/>
                <w:szCs w:val="21"/>
              </w:rPr>
              <w:t>Y</w:t>
            </w:r>
            <w:r>
              <w:rPr>
                <w:rFonts w:ascii="Arial" w:eastAsia="MS Mincho" w:hAnsi="Arial" w:cs="Arial"/>
                <w:szCs w:val="21"/>
              </w:rPr>
              <w:t>es</w:t>
            </w:r>
            <w:proofErr w:type="gramEnd"/>
            <w:r>
              <w:rPr>
                <w:rFonts w:ascii="Arial" w:eastAsia="MS Mincho" w:hAnsi="Arial" w:cs="Arial"/>
                <w:szCs w:val="21"/>
              </w:rPr>
              <w:t xml:space="preserve"> with comment</w:t>
            </w:r>
          </w:p>
        </w:tc>
        <w:tc>
          <w:tcPr>
            <w:tcW w:w="6770" w:type="dxa"/>
          </w:tcPr>
          <w:p w14:paraId="16E2C96E" w14:textId="297FE95F" w:rsidR="00BE0C7C" w:rsidRPr="00E648F2" w:rsidRDefault="00BE0C7C" w:rsidP="00BE0C7C">
            <w:pPr>
              <w:spacing w:beforeLines="50" w:before="120" w:afterLines="50" w:after="120"/>
              <w:rPr>
                <w:rFonts w:ascii="Arial" w:hAnsi="Arial" w:cs="Arial"/>
                <w:szCs w:val="21"/>
              </w:rPr>
            </w:pPr>
            <w:r>
              <w:rPr>
                <w:rFonts w:ascii="Arial" w:eastAsia="MS Mincho" w:hAnsi="Arial" w:cs="Arial" w:hint="eastAsia"/>
                <w:szCs w:val="21"/>
              </w:rPr>
              <w:t>A</w:t>
            </w:r>
            <w:r>
              <w:rPr>
                <w:rFonts w:ascii="Arial" w:eastAsia="MS Mincho" w:hAnsi="Arial" w:cs="Arial"/>
                <w:szCs w:val="21"/>
              </w:rPr>
              <w:t>gree to 1 and 2. For 3, this is baseline and then Q3c should be discussed.</w:t>
            </w:r>
          </w:p>
        </w:tc>
      </w:tr>
      <w:tr w:rsidR="004D1154" w:rsidRPr="009C597C" w14:paraId="14BE539F" w14:textId="77777777" w:rsidTr="004D1154">
        <w:tc>
          <w:tcPr>
            <w:tcW w:w="1668" w:type="dxa"/>
            <w:tcBorders>
              <w:top w:val="single" w:sz="4" w:space="0" w:color="auto"/>
              <w:left w:val="single" w:sz="4" w:space="0" w:color="auto"/>
              <w:bottom w:val="single" w:sz="4" w:space="0" w:color="auto"/>
              <w:right w:val="single" w:sz="4" w:space="0" w:color="auto"/>
            </w:tcBorders>
          </w:tcPr>
          <w:p w14:paraId="1B62A255" w14:textId="77777777" w:rsidR="004D1154" w:rsidRPr="004D1154" w:rsidRDefault="004D1154" w:rsidP="003C3B35">
            <w:pPr>
              <w:spacing w:beforeLines="50" w:before="120" w:afterLines="50" w:after="120"/>
              <w:rPr>
                <w:rFonts w:ascii="Arial" w:eastAsia="MS Mincho" w:hAnsi="Arial" w:cs="Arial"/>
                <w:szCs w:val="21"/>
              </w:rPr>
            </w:pPr>
            <w:r w:rsidRPr="004D1154">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31FA5539" w14:textId="77777777" w:rsidR="004D1154" w:rsidRPr="004D1154" w:rsidRDefault="004D1154" w:rsidP="003C3B35">
            <w:pPr>
              <w:spacing w:beforeLines="50" w:before="120" w:afterLines="50" w:after="120"/>
              <w:rPr>
                <w:rFonts w:ascii="Arial" w:eastAsia="MS Mincho" w:hAnsi="Arial" w:cs="Arial"/>
                <w:szCs w:val="21"/>
              </w:rPr>
            </w:pPr>
            <w:r w:rsidRPr="004D1154">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BA42F7A" w14:textId="77777777" w:rsidR="004D1154" w:rsidRPr="004D1154" w:rsidRDefault="004D1154" w:rsidP="003C3B35">
            <w:pPr>
              <w:spacing w:beforeLines="50" w:before="120" w:afterLines="50" w:after="120"/>
              <w:rPr>
                <w:rFonts w:ascii="Arial" w:eastAsia="MS Mincho" w:hAnsi="Arial" w:cs="Arial"/>
                <w:szCs w:val="21"/>
              </w:rPr>
            </w:pPr>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B966AE">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B966AE">
        <w:tc>
          <w:tcPr>
            <w:tcW w:w="1668" w:type="dxa"/>
          </w:tcPr>
          <w:p w14:paraId="0E59C0E0" w14:textId="17A717FF" w:rsidR="00F514CC"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2449017B" w14:textId="20C52DFE" w:rsidR="00F514CC" w:rsidRPr="00E648F2" w:rsidRDefault="00650E4C" w:rsidP="008932D9">
            <w:pPr>
              <w:spacing w:beforeLines="50" w:before="120" w:afterLines="50" w:after="120"/>
              <w:rPr>
                <w:rFonts w:ascii="Arial" w:hAnsi="Arial" w:cs="Arial"/>
                <w:szCs w:val="21"/>
              </w:rPr>
            </w:pPr>
            <w:r>
              <w:rPr>
                <w:rFonts w:ascii="Arial" w:hAnsi="Arial" w:cs="Arial"/>
                <w:szCs w:val="21"/>
              </w:rPr>
              <w:t>MAC</w:t>
            </w:r>
          </w:p>
        </w:tc>
        <w:tc>
          <w:tcPr>
            <w:tcW w:w="6770" w:type="dxa"/>
          </w:tcPr>
          <w:p w14:paraId="1FCA96B0" w14:textId="35B9E3C7" w:rsidR="00F514CC" w:rsidRPr="00E648F2" w:rsidRDefault="00650E4C" w:rsidP="008932D9">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F514CC" w:rsidRPr="00E648F2" w14:paraId="2581DAA9" w14:textId="77777777" w:rsidTr="00B966AE">
        <w:tc>
          <w:tcPr>
            <w:tcW w:w="1668" w:type="dxa"/>
          </w:tcPr>
          <w:p w14:paraId="3AA88ABC" w14:textId="36121275"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EDF1F11" w14:textId="2FEB8DFC"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550730BC" w14:textId="77777777" w:rsidR="00814085" w:rsidRDefault="00814085" w:rsidP="008932D9">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4DF2182E" w14:textId="45E09D81" w:rsidR="00F514CC" w:rsidRDefault="00814085" w:rsidP="008932D9">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00B7C80A" w14:textId="07865329" w:rsidR="00814085"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F514CC" w:rsidRPr="00E648F2" w14:paraId="0773FD91" w14:textId="77777777" w:rsidTr="00B966AE">
        <w:tc>
          <w:tcPr>
            <w:tcW w:w="1668" w:type="dxa"/>
          </w:tcPr>
          <w:p w14:paraId="01AE53A0" w14:textId="0A000997"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lastRenderedPageBreak/>
              <w:t>M</w:t>
            </w:r>
            <w:r>
              <w:rPr>
                <w:rFonts w:ascii="Arial" w:eastAsia="PMingLiU" w:hAnsi="Arial" w:cs="Arial"/>
                <w:szCs w:val="21"/>
              </w:rPr>
              <w:t>ediaTek</w:t>
            </w:r>
          </w:p>
        </w:tc>
        <w:tc>
          <w:tcPr>
            <w:tcW w:w="1417" w:type="dxa"/>
          </w:tcPr>
          <w:p w14:paraId="17CAD205" w14:textId="4513D6DC"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5AE7BE14" w14:textId="142BC399"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B966AE" w:rsidRPr="00E648F2" w14:paraId="12512424" w14:textId="77777777" w:rsidTr="00B966AE">
        <w:tc>
          <w:tcPr>
            <w:tcW w:w="1668" w:type="dxa"/>
          </w:tcPr>
          <w:p w14:paraId="07D35BE0" w14:textId="185AA15D"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52785CB1" w14:textId="67ED3E15"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E88D49B" w14:textId="77777777" w:rsidR="00B966AE" w:rsidRPr="00E648F2" w:rsidRDefault="00B966AE" w:rsidP="00B966AE">
            <w:pPr>
              <w:spacing w:beforeLines="50" w:before="120" w:afterLines="50" w:after="120"/>
              <w:rPr>
                <w:rFonts w:ascii="Arial" w:hAnsi="Arial" w:cs="Arial"/>
                <w:szCs w:val="21"/>
              </w:rPr>
            </w:pPr>
          </w:p>
        </w:tc>
      </w:tr>
      <w:tr w:rsidR="00973B16" w:rsidRPr="00E648F2" w14:paraId="67DEC206" w14:textId="77777777" w:rsidTr="00B966AE">
        <w:tc>
          <w:tcPr>
            <w:tcW w:w="1668" w:type="dxa"/>
          </w:tcPr>
          <w:p w14:paraId="4C5470AD" w14:textId="063B4DB2" w:rsidR="00973B16" w:rsidRDefault="00973B16" w:rsidP="00B966AE">
            <w:pPr>
              <w:spacing w:beforeLines="50" w:before="120" w:afterLines="50" w:after="120"/>
              <w:rPr>
                <w:rFonts w:ascii="Arial" w:hAnsi="Arial" w:cs="Arial"/>
                <w:szCs w:val="21"/>
              </w:rPr>
            </w:pPr>
            <w:r>
              <w:rPr>
                <w:rFonts w:ascii="Arial" w:hAnsi="Arial" w:cs="Arial"/>
                <w:szCs w:val="21"/>
              </w:rPr>
              <w:t>Xiaomi</w:t>
            </w:r>
          </w:p>
        </w:tc>
        <w:tc>
          <w:tcPr>
            <w:tcW w:w="1417" w:type="dxa"/>
          </w:tcPr>
          <w:p w14:paraId="5E73708B" w14:textId="0FAF37DA" w:rsidR="00973B16" w:rsidRDefault="0078455D" w:rsidP="00B966AE">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DB15A38" w14:textId="77777777" w:rsidR="00973B16" w:rsidRPr="00E648F2" w:rsidRDefault="00973B16" w:rsidP="00B966AE">
            <w:pPr>
              <w:spacing w:beforeLines="50" w:before="120" w:afterLines="50" w:after="120"/>
              <w:rPr>
                <w:rFonts w:ascii="Arial" w:hAnsi="Arial" w:cs="Arial"/>
                <w:szCs w:val="21"/>
              </w:rPr>
            </w:pPr>
          </w:p>
        </w:tc>
      </w:tr>
      <w:tr w:rsidR="00BE0C7C" w:rsidRPr="00E648F2" w14:paraId="6D0EA925" w14:textId="77777777" w:rsidTr="00B966AE">
        <w:tc>
          <w:tcPr>
            <w:tcW w:w="1668" w:type="dxa"/>
          </w:tcPr>
          <w:p w14:paraId="7D9452F8" w14:textId="44E93B8A" w:rsidR="00BE0C7C" w:rsidRDefault="00BE0C7C" w:rsidP="00BE0C7C">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E3FF7D1" w14:textId="429DE9EF" w:rsidR="00BE0C7C" w:rsidRDefault="00BE0C7C" w:rsidP="00BE0C7C">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3712F35B" w14:textId="3F2456A2" w:rsidR="00BE0C7C" w:rsidRPr="00E648F2" w:rsidRDefault="00BE0C7C" w:rsidP="00BE0C7C">
            <w:pPr>
              <w:spacing w:beforeLines="50" w:before="120" w:afterLines="50" w:after="120"/>
              <w:rPr>
                <w:rFonts w:ascii="Arial" w:hAnsi="Arial" w:cs="Arial"/>
                <w:szCs w:val="21"/>
              </w:rPr>
            </w:pPr>
            <w:r>
              <w:rPr>
                <w:rFonts w:ascii="Arial" w:eastAsia="MS Mincho" w:hAnsi="Arial" w:cs="Arial"/>
                <w:szCs w:val="21"/>
              </w:rPr>
              <w:t xml:space="preserve">As it would be good to have common </w:t>
            </w:r>
            <w:proofErr w:type="spellStart"/>
            <w:r>
              <w:rPr>
                <w:rFonts w:ascii="Arial" w:eastAsia="MS Mincho" w:hAnsi="Arial" w:cs="Arial"/>
                <w:szCs w:val="21"/>
              </w:rPr>
              <w:t>behaviour</w:t>
            </w:r>
            <w:proofErr w:type="spellEnd"/>
            <w:r>
              <w:rPr>
                <w:rFonts w:ascii="Arial" w:eastAsia="MS Mincho" w:hAnsi="Arial" w:cs="Arial"/>
                <w:szCs w:val="21"/>
              </w:rPr>
              <w:t xml:space="preserve"> for intra-DU and inter-DU LTM, RRC is more suitable which works with full MAC reset as well.</w:t>
            </w:r>
          </w:p>
        </w:tc>
      </w:tr>
      <w:tr w:rsidR="004D1154" w:rsidRPr="00E648F2" w14:paraId="0C415F52" w14:textId="77777777" w:rsidTr="00B966AE">
        <w:tc>
          <w:tcPr>
            <w:tcW w:w="1668" w:type="dxa"/>
          </w:tcPr>
          <w:p w14:paraId="082BADF7" w14:textId="0DC318CF" w:rsidR="004D1154" w:rsidRDefault="004D1154" w:rsidP="004D1154">
            <w:pPr>
              <w:spacing w:beforeLines="50" w:before="120" w:afterLines="50" w:after="120"/>
              <w:rPr>
                <w:rFonts w:ascii="Arial" w:eastAsia="MS Mincho" w:hAnsi="Arial" w:cs="Arial" w:hint="eastAsia"/>
                <w:szCs w:val="21"/>
              </w:rPr>
            </w:pPr>
            <w:r w:rsidRPr="009C597C">
              <w:rPr>
                <w:rFonts w:ascii="Arial" w:hAnsi="Arial" w:cs="Arial"/>
                <w:szCs w:val="21"/>
              </w:rPr>
              <w:t>vivo</w:t>
            </w:r>
          </w:p>
        </w:tc>
        <w:tc>
          <w:tcPr>
            <w:tcW w:w="1417" w:type="dxa"/>
          </w:tcPr>
          <w:p w14:paraId="0EBD972E" w14:textId="56E01230" w:rsidR="004D1154" w:rsidRDefault="004D1154" w:rsidP="004D1154">
            <w:pPr>
              <w:spacing w:beforeLines="50" w:before="120" w:afterLines="50" w:after="120"/>
              <w:rPr>
                <w:rFonts w:ascii="Arial" w:eastAsia="MS Mincho" w:hAnsi="Arial" w:cs="Arial" w:hint="eastAsia"/>
                <w:szCs w:val="21"/>
              </w:rPr>
            </w:pPr>
            <w:r w:rsidRPr="009C597C">
              <w:rPr>
                <w:rFonts w:ascii="Arial" w:hAnsi="Arial" w:cs="Arial"/>
                <w:szCs w:val="21"/>
              </w:rPr>
              <w:t>RRC</w:t>
            </w:r>
          </w:p>
        </w:tc>
        <w:tc>
          <w:tcPr>
            <w:tcW w:w="6770" w:type="dxa"/>
          </w:tcPr>
          <w:p w14:paraId="1A5D66E7" w14:textId="6D268EAE" w:rsidR="004D1154" w:rsidRDefault="004D1154" w:rsidP="004D1154">
            <w:pPr>
              <w:spacing w:beforeLines="50" w:before="120" w:afterLines="50" w:after="120"/>
              <w:rPr>
                <w:rFonts w:ascii="Arial" w:eastAsia="MS Mincho" w:hAnsi="Arial" w:cs="Arial"/>
                <w:szCs w:val="21"/>
              </w:rPr>
            </w:pPr>
            <w:r w:rsidRPr="009C597C">
              <w:rPr>
                <w:rFonts w:ascii="Arial" w:hAnsi="Arial" w:cs="Arial"/>
                <w:szCs w:val="21"/>
              </w:rPr>
              <w:t>As mentioned by Ericsson, RRC is well aware on when a cell switch command is received. And the RRC re-establishment will be triggered by RRC if the LTM cell switch fails, RRC layer anyway needs to be informed. Besides, there is already an RRC timer for cell switch</w:t>
            </w:r>
            <w:r>
              <w:rPr>
                <w:rFonts w:ascii="Arial" w:hAnsi="Arial" w:cs="Arial"/>
                <w:szCs w:val="21"/>
              </w:rPr>
              <w:t xml:space="preserve"> in legacy</w:t>
            </w:r>
            <w:r w:rsidRPr="009C597C">
              <w:rPr>
                <w:rFonts w:ascii="Arial" w:hAnsi="Arial" w:cs="Arial"/>
                <w:szCs w:val="21"/>
              </w:rPr>
              <w:t>, it makes sense to reuse the existing timer.</w:t>
            </w:r>
            <w:r>
              <w:rPr>
                <w:rFonts w:ascii="Arial" w:hAnsi="Arial" w:cs="Arial"/>
                <w:szCs w:val="21"/>
              </w:rPr>
              <w:t xml:space="preserve"> Otherwise, more interaction between MAC and RRC layer is needed. </w:t>
            </w: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3"/>
        <w:numPr>
          <w:ilvl w:val="0"/>
          <w:numId w:val="0"/>
        </w:numPr>
        <w:ind w:left="720" w:hanging="720"/>
      </w:pPr>
      <w:r>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B966AE">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B966AE">
        <w:tc>
          <w:tcPr>
            <w:tcW w:w="1668" w:type="dxa"/>
          </w:tcPr>
          <w:p w14:paraId="200AADD6" w14:textId="7E5FFD35" w:rsidR="00E87220"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54BBA230" w14:textId="67DD29DE" w:rsidR="00E87220" w:rsidRPr="00E551A0" w:rsidRDefault="00650E4C" w:rsidP="008932D9">
            <w:pPr>
              <w:spacing w:beforeLines="50" w:before="120" w:afterLines="50" w:after="120"/>
              <w:rPr>
                <w:rFonts w:ascii="Arial" w:hAnsi="Arial" w:cs="Arial"/>
              </w:rPr>
            </w:pPr>
            <w:r>
              <w:rPr>
                <w:rFonts w:ascii="Arial" w:hAnsi="Arial" w:cs="Arial"/>
              </w:rPr>
              <w:t>No</w:t>
            </w:r>
          </w:p>
        </w:tc>
        <w:tc>
          <w:tcPr>
            <w:tcW w:w="6770" w:type="dxa"/>
          </w:tcPr>
          <w:p w14:paraId="3D49F529" w14:textId="59CBC905" w:rsidR="00E87220" w:rsidRPr="00E551A0" w:rsidRDefault="00650E4C" w:rsidP="008932D9">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7220" w:rsidRPr="00E551A0" w14:paraId="3116C3E7" w14:textId="77777777" w:rsidTr="00B966AE">
        <w:tc>
          <w:tcPr>
            <w:tcW w:w="1668" w:type="dxa"/>
          </w:tcPr>
          <w:p w14:paraId="4867AD71" w14:textId="30C0BF5A" w:rsidR="00E87220" w:rsidRPr="00814085" w:rsidRDefault="00814085"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4C7598F9" w14:textId="69E2BE77" w:rsidR="00E87220" w:rsidRPr="00814085" w:rsidRDefault="00814085" w:rsidP="008932D9">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5659C6F1" w14:textId="77777777" w:rsidR="00E87220" w:rsidRDefault="00814085" w:rsidP="008932D9">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8CE05E8" w14:textId="77777777" w:rsidR="00814085" w:rsidRDefault="00814085" w:rsidP="008932D9">
            <w:pPr>
              <w:spacing w:beforeLines="50" w:before="120" w:afterLines="50" w:after="120"/>
              <w:rPr>
                <w:rFonts w:ascii="Arial" w:hAnsi="Arial" w:cs="Arial"/>
                <w:lang w:val="fi-FI"/>
              </w:rPr>
            </w:pPr>
            <w:r>
              <w:rPr>
                <w:rFonts w:ascii="Arial" w:hAnsi="Arial" w:cs="Arial"/>
                <w:lang w:val="fi-FI"/>
              </w:rPr>
              <w:t>If we want to go beyond this, of course there are different ways for the UE to do a fast recovery but more discussions are needed and all the options needs to be evaluated.</w:t>
            </w:r>
          </w:p>
          <w:p w14:paraId="567A68E4" w14:textId="323D2AA6" w:rsidR="00814085" w:rsidRPr="00814085" w:rsidRDefault="00814085" w:rsidP="008932D9">
            <w:pPr>
              <w:spacing w:beforeLines="50" w:before="120" w:afterLines="50" w:after="120"/>
              <w:rPr>
                <w:rFonts w:ascii="Arial" w:hAnsi="Arial" w:cs="Arial"/>
                <w:lang w:val="fi-FI"/>
              </w:rPr>
            </w:pPr>
            <w:r>
              <w:rPr>
                <w:rFonts w:ascii="Arial" w:hAnsi="Arial" w:cs="Arial"/>
                <w:lang w:val="fi-FI"/>
              </w:rPr>
              <w:t>Probably is too early to reach an agreement on this.</w:t>
            </w:r>
          </w:p>
        </w:tc>
      </w:tr>
      <w:tr w:rsidR="00E87220" w:rsidRPr="00E551A0" w14:paraId="4BA7C521" w14:textId="77777777" w:rsidTr="00B966AE">
        <w:tc>
          <w:tcPr>
            <w:tcW w:w="1668" w:type="dxa"/>
          </w:tcPr>
          <w:p w14:paraId="51663CEC" w14:textId="39005C48"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A3C18ED" w14:textId="0EED134A"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4E952B37" w14:textId="66A75B0F" w:rsidR="00E87220" w:rsidRPr="007A710D" w:rsidRDefault="007A710D" w:rsidP="008932D9">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B966AE" w:rsidRPr="00E551A0" w14:paraId="440FBD9F" w14:textId="77777777" w:rsidTr="00B966AE">
        <w:tc>
          <w:tcPr>
            <w:tcW w:w="1668" w:type="dxa"/>
          </w:tcPr>
          <w:p w14:paraId="7E426F42" w14:textId="47CE2C8F"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B322DF" w14:textId="4B9042BD" w:rsidR="00B966AE" w:rsidRPr="00E551A0" w:rsidRDefault="00B966AE" w:rsidP="00B966AE">
            <w:pPr>
              <w:spacing w:beforeLines="50" w:before="120" w:afterLines="50" w:after="120"/>
              <w:rPr>
                <w:rFonts w:ascii="Arial" w:hAnsi="Arial" w:cs="Arial"/>
              </w:rPr>
            </w:pPr>
            <w:r>
              <w:rPr>
                <w:rFonts w:ascii="Arial" w:hAnsi="Arial" w:cs="Arial"/>
              </w:rPr>
              <w:t xml:space="preserve">Agree </w:t>
            </w:r>
          </w:p>
        </w:tc>
        <w:tc>
          <w:tcPr>
            <w:tcW w:w="6770" w:type="dxa"/>
          </w:tcPr>
          <w:p w14:paraId="544DB46E" w14:textId="785D2FDD" w:rsidR="00B966AE" w:rsidRPr="00E551A0" w:rsidRDefault="00B966AE" w:rsidP="00B966AE">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93310D" w:rsidRPr="00E551A0" w14:paraId="69F4B108" w14:textId="77777777" w:rsidTr="00B966AE">
        <w:tc>
          <w:tcPr>
            <w:tcW w:w="1668" w:type="dxa"/>
          </w:tcPr>
          <w:p w14:paraId="7021CCE6" w14:textId="6AA64338" w:rsidR="0093310D" w:rsidRDefault="0093310D" w:rsidP="00B966AE">
            <w:pPr>
              <w:spacing w:beforeLines="50" w:before="120" w:afterLines="50" w:after="120"/>
              <w:rPr>
                <w:rFonts w:ascii="Arial" w:hAnsi="Arial" w:cs="Arial"/>
              </w:rPr>
            </w:pPr>
            <w:r>
              <w:rPr>
                <w:rFonts w:ascii="Arial" w:hAnsi="Arial" w:cs="Arial"/>
              </w:rPr>
              <w:t>Xiaomi</w:t>
            </w:r>
          </w:p>
        </w:tc>
        <w:tc>
          <w:tcPr>
            <w:tcW w:w="1417" w:type="dxa"/>
          </w:tcPr>
          <w:p w14:paraId="5BBE9734" w14:textId="7F66585A" w:rsidR="0093310D" w:rsidRDefault="0093310D" w:rsidP="00B966AE">
            <w:pPr>
              <w:spacing w:beforeLines="50" w:before="120" w:afterLines="50" w:after="120"/>
              <w:rPr>
                <w:rFonts w:ascii="Arial" w:hAnsi="Arial" w:cs="Arial"/>
              </w:rPr>
            </w:pPr>
            <w:r>
              <w:rPr>
                <w:rFonts w:ascii="Arial" w:hAnsi="Arial" w:cs="Arial"/>
              </w:rPr>
              <w:t>Yes</w:t>
            </w:r>
          </w:p>
        </w:tc>
        <w:tc>
          <w:tcPr>
            <w:tcW w:w="6770" w:type="dxa"/>
          </w:tcPr>
          <w:p w14:paraId="39BB8546" w14:textId="4A5BF496" w:rsidR="0093310D" w:rsidRDefault="00CC2AF0" w:rsidP="00B966AE">
            <w:pPr>
              <w:spacing w:beforeLines="50" w:before="120" w:afterLines="50" w:after="120"/>
              <w:rPr>
                <w:rFonts w:ascii="Arial" w:hAnsi="Arial" w:cs="Arial"/>
              </w:rPr>
            </w:pPr>
            <w:r>
              <w:rPr>
                <w:rFonts w:ascii="Arial" w:hAnsi="Arial" w:cs="Arial"/>
              </w:rPr>
              <w:t>We can reuse the CHO procedure.</w:t>
            </w:r>
          </w:p>
        </w:tc>
      </w:tr>
      <w:tr w:rsidR="00BE0C7C" w:rsidRPr="00E551A0" w14:paraId="79A4F147" w14:textId="77777777" w:rsidTr="00B966AE">
        <w:tc>
          <w:tcPr>
            <w:tcW w:w="1668" w:type="dxa"/>
          </w:tcPr>
          <w:p w14:paraId="068C8D2C" w14:textId="4ACABA34" w:rsidR="00BE0C7C" w:rsidRDefault="00BE0C7C" w:rsidP="00BE0C7C">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9109671" w14:textId="5E562C8A" w:rsidR="00BE0C7C" w:rsidRDefault="00BE0C7C" w:rsidP="00BE0C7C">
            <w:pPr>
              <w:spacing w:beforeLines="50" w:before="120" w:afterLines="50" w:after="120"/>
              <w:rPr>
                <w:rFonts w:ascii="Arial" w:hAnsi="Arial" w:cs="Arial"/>
              </w:rPr>
            </w:pPr>
            <w:r>
              <w:rPr>
                <w:rFonts w:ascii="Arial" w:eastAsia="MS Mincho" w:hAnsi="Arial" w:cs="Arial"/>
              </w:rPr>
              <w:t>Yes</w:t>
            </w:r>
          </w:p>
        </w:tc>
        <w:tc>
          <w:tcPr>
            <w:tcW w:w="6770" w:type="dxa"/>
          </w:tcPr>
          <w:p w14:paraId="6C685580" w14:textId="2AF78732" w:rsidR="00BE0C7C" w:rsidRDefault="00BE0C7C" w:rsidP="00BE0C7C">
            <w:pPr>
              <w:spacing w:beforeLines="50" w:before="120" w:afterLines="50" w:after="120"/>
              <w:rPr>
                <w:rFonts w:ascii="Arial" w:hAnsi="Arial" w:cs="Arial"/>
              </w:rPr>
            </w:pPr>
            <w:r>
              <w:rPr>
                <w:rFonts w:ascii="Arial" w:eastAsia="MS Mincho" w:hAnsi="Arial" w:cs="Arial" w:hint="eastAsia"/>
              </w:rPr>
              <w:t>T</w:t>
            </w:r>
            <w:r>
              <w:rPr>
                <w:rFonts w:ascii="Arial" w:eastAsia="MS Mincho" w:hAnsi="Arial" w:cs="Arial"/>
              </w:rPr>
              <w:t>his is useful approach as in CHO.</w:t>
            </w:r>
            <w:r>
              <w:rPr>
                <w:rFonts w:ascii="Arial" w:eastAsia="MS Mincho" w:hAnsi="Arial" w:cs="Arial" w:hint="eastAsia"/>
              </w:rPr>
              <w:t xml:space="preserve"> </w:t>
            </w:r>
            <w:r>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4D1154" w:rsidRPr="00622356" w14:paraId="304FE277" w14:textId="77777777" w:rsidTr="004D1154">
        <w:tc>
          <w:tcPr>
            <w:tcW w:w="1668" w:type="dxa"/>
            <w:tcBorders>
              <w:top w:val="single" w:sz="4" w:space="0" w:color="auto"/>
              <w:left w:val="single" w:sz="4" w:space="0" w:color="auto"/>
              <w:bottom w:val="single" w:sz="4" w:space="0" w:color="auto"/>
              <w:right w:val="single" w:sz="4" w:space="0" w:color="auto"/>
            </w:tcBorders>
          </w:tcPr>
          <w:p w14:paraId="4EB2A2A3"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36162C4B"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0BAE145D"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We agree that RRC re-establishment could be the baseline, and other enhanced method could be further studied.</w:t>
            </w: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t>Followings are proposed on the co-existence between L3 handover and LTM</w:t>
      </w:r>
      <w:r w:rsidR="00D7145E">
        <w:rPr>
          <w:rFonts w:ascii="Arial" w:hAnsi="Arial" w:cs="Arial"/>
        </w:rPr>
        <w:t>:</w:t>
      </w:r>
    </w:p>
    <w:tbl>
      <w:tblPr>
        <w:tblStyle w:val="aff5"/>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8b: It is up to NW to avoid any issue due to the case when UE receives the LTM MAC CE and RRCReconfiguration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Proposal 2b: RAN2 to discuss how the UE determines whether to apply or discard the RRC message for the second race condition. RAN2 to discuss how the Gnb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af2"/>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af2"/>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RRCReconfiguration message (</w:t>
      </w:r>
      <w:proofErr w:type="gramStart"/>
      <w:r w:rsidR="00D7145E" w:rsidRPr="009543FA">
        <w:rPr>
          <w:rFonts w:ascii="Arial" w:hAnsi="Arial" w:cs="Arial"/>
          <w:b/>
        </w:rPr>
        <w:t>e.g.</w:t>
      </w:r>
      <w:proofErr w:type="gramEnd"/>
      <w:r w:rsidR="00D7145E" w:rsidRPr="009543FA">
        <w:rPr>
          <w:rFonts w:ascii="Arial" w:hAnsi="Arial" w:cs="Arial"/>
          <w:b/>
        </w:rPr>
        <w:t xml:space="preserve"> L3 HO cmd)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t>I</w:t>
      </w:r>
      <w:r w:rsidRPr="00D96CFC">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B966AE">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B966AE">
        <w:tc>
          <w:tcPr>
            <w:tcW w:w="1668" w:type="dxa"/>
          </w:tcPr>
          <w:p w14:paraId="2826ED63" w14:textId="13DD6A06" w:rsidR="00D7145E"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86DC282" w14:textId="191B53ED" w:rsidR="00D7145E" w:rsidRPr="00E551A0" w:rsidRDefault="00650E4C" w:rsidP="008932D9">
            <w:pPr>
              <w:spacing w:beforeLines="50" w:before="120" w:afterLines="50" w:after="120"/>
              <w:rPr>
                <w:rFonts w:ascii="Arial" w:hAnsi="Arial" w:cs="Arial"/>
              </w:rPr>
            </w:pPr>
            <w:r>
              <w:rPr>
                <w:rFonts w:ascii="Arial" w:hAnsi="Arial" w:cs="Arial"/>
              </w:rPr>
              <w:t>Yes</w:t>
            </w:r>
          </w:p>
        </w:tc>
        <w:tc>
          <w:tcPr>
            <w:tcW w:w="6770" w:type="dxa"/>
          </w:tcPr>
          <w:p w14:paraId="25CBE360" w14:textId="2635A5C1" w:rsidR="00D7145E" w:rsidRPr="00E551A0" w:rsidRDefault="00650E4C" w:rsidP="008932D9">
            <w:pPr>
              <w:spacing w:beforeLines="50" w:before="120" w:afterLines="50" w:after="120"/>
              <w:rPr>
                <w:rFonts w:ascii="Arial" w:hAnsi="Arial" w:cs="Arial"/>
              </w:rPr>
            </w:pPr>
            <w:r>
              <w:rPr>
                <w:rFonts w:ascii="Arial" w:hAnsi="Arial" w:cs="Arial"/>
              </w:rPr>
              <w:t>agree</w:t>
            </w:r>
          </w:p>
        </w:tc>
      </w:tr>
      <w:tr w:rsidR="00D7145E" w:rsidRPr="00E551A0" w14:paraId="472BA620" w14:textId="77777777" w:rsidTr="00B966AE">
        <w:tc>
          <w:tcPr>
            <w:tcW w:w="1668" w:type="dxa"/>
          </w:tcPr>
          <w:p w14:paraId="09F88656" w14:textId="79F267F1" w:rsidR="00D7145E"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1E4649AA" w14:textId="44244848" w:rsidR="00D7145E" w:rsidRPr="008248A9" w:rsidRDefault="008248A9" w:rsidP="008932D9">
            <w:pPr>
              <w:spacing w:beforeLines="50" w:before="120" w:afterLines="50" w:after="120"/>
              <w:rPr>
                <w:rFonts w:ascii="Arial" w:hAnsi="Arial" w:cs="Arial"/>
                <w:lang w:val="fi-FI"/>
              </w:rPr>
            </w:pPr>
            <w:r>
              <w:rPr>
                <w:rFonts w:ascii="Arial" w:hAnsi="Arial" w:cs="Arial"/>
                <w:lang w:val="fi-FI"/>
              </w:rPr>
              <w:t>Yes but</w:t>
            </w:r>
          </w:p>
        </w:tc>
        <w:tc>
          <w:tcPr>
            <w:tcW w:w="6770" w:type="dxa"/>
          </w:tcPr>
          <w:p w14:paraId="70FEE9C4" w14:textId="77777777" w:rsidR="00D7145E" w:rsidRDefault="008248A9" w:rsidP="008932D9">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984CFFC" w14:textId="2552BB7C" w:rsidR="008248A9" w:rsidRPr="008248A9" w:rsidRDefault="008248A9" w:rsidP="008932D9">
            <w:pPr>
              <w:spacing w:beforeLines="50" w:before="120" w:afterLines="50" w:after="120"/>
              <w:rPr>
                <w:rFonts w:ascii="Arial" w:hAnsi="Arial" w:cs="Arial"/>
                <w:lang w:val="fi-FI"/>
              </w:rPr>
            </w:pPr>
            <w:r>
              <w:rPr>
                <w:rFonts w:ascii="Arial" w:hAnsi="Arial" w:cs="Arial"/>
                <w:lang w:val="fi-FI"/>
              </w:rPr>
              <w:lastRenderedPageBreak/>
              <w:t>However, we believe that RAN3 needs to discuss this and RAN2 may simply follow their agreements.</w:t>
            </w:r>
          </w:p>
        </w:tc>
      </w:tr>
      <w:tr w:rsidR="00D7145E" w:rsidRPr="00E551A0" w14:paraId="4779A847" w14:textId="77777777" w:rsidTr="00B966AE">
        <w:tc>
          <w:tcPr>
            <w:tcW w:w="1668" w:type="dxa"/>
          </w:tcPr>
          <w:p w14:paraId="70910093" w14:textId="0D252D6B"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05CFF746" w14:textId="0CF22544"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B966AE" w:rsidRPr="00E551A0" w14:paraId="3393579E" w14:textId="77777777" w:rsidTr="00B966AE">
        <w:tc>
          <w:tcPr>
            <w:tcW w:w="1668" w:type="dxa"/>
          </w:tcPr>
          <w:p w14:paraId="21399751" w14:textId="3ED2F0E7"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96ECB01" w14:textId="3D70A4FC"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6A6EB143" w14:textId="77777777" w:rsidR="00B966AE" w:rsidRPr="00E551A0" w:rsidRDefault="00B966AE" w:rsidP="00B966AE">
            <w:pPr>
              <w:spacing w:beforeLines="50" w:before="120" w:afterLines="50" w:after="120"/>
              <w:rPr>
                <w:rFonts w:ascii="Arial" w:hAnsi="Arial" w:cs="Arial"/>
              </w:rPr>
            </w:pPr>
          </w:p>
        </w:tc>
      </w:tr>
      <w:tr w:rsidR="00644475" w:rsidRPr="00E551A0" w14:paraId="545C8061" w14:textId="77777777" w:rsidTr="00B966AE">
        <w:tc>
          <w:tcPr>
            <w:tcW w:w="1668" w:type="dxa"/>
          </w:tcPr>
          <w:p w14:paraId="50A19F2F" w14:textId="7A084CC8" w:rsidR="00644475" w:rsidRDefault="00644475" w:rsidP="00B966AE">
            <w:pPr>
              <w:spacing w:beforeLines="50" w:before="120" w:afterLines="50" w:after="120"/>
              <w:rPr>
                <w:rFonts w:ascii="Arial" w:hAnsi="Arial" w:cs="Arial"/>
              </w:rPr>
            </w:pPr>
            <w:r>
              <w:rPr>
                <w:rFonts w:ascii="Arial" w:hAnsi="Arial" w:cs="Arial"/>
              </w:rPr>
              <w:t>Xiaomi</w:t>
            </w:r>
          </w:p>
        </w:tc>
        <w:tc>
          <w:tcPr>
            <w:tcW w:w="1417" w:type="dxa"/>
          </w:tcPr>
          <w:p w14:paraId="6364A344" w14:textId="44C4BB6A" w:rsidR="00644475" w:rsidRDefault="000D3764" w:rsidP="00B966AE">
            <w:pPr>
              <w:spacing w:beforeLines="50" w:before="120" w:afterLines="50" w:after="120"/>
              <w:rPr>
                <w:rFonts w:ascii="Arial" w:hAnsi="Arial" w:cs="Arial"/>
              </w:rPr>
            </w:pPr>
            <w:r>
              <w:rPr>
                <w:rFonts w:ascii="Arial" w:hAnsi="Arial" w:cs="Arial"/>
              </w:rPr>
              <w:t>Yes</w:t>
            </w:r>
          </w:p>
        </w:tc>
        <w:tc>
          <w:tcPr>
            <w:tcW w:w="6770" w:type="dxa"/>
          </w:tcPr>
          <w:p w14:paraId="26D855B3" w14:textId="77777777" w:rsidR="00644475" w:rsidRPr="00E551A0" w:rsidRDefault="00644475" w:rsidP="00B966AE">
            <w:pPr>
              <w:spacing w:beforeLines="50" w:before="120" w:afterLines="50" w:after="120"/>
              <w:rPr>
                <w:rFonts w:ascii="Arial" w:hAnsi="Arial" w:cs="Arial"/>
              </w:rPr>
            </w:pPr>
          </w:p>
        </w:tc>
      </w:tr>
      <w:tr w:rsidR="00BE0C7C" w:rsidRPr="00E551A0" w14:paraId="79D1A007" w14:textId="77777777" w:rsidTr="00B966AE">
        <w:tc>
          <w:tcPr>
            <w:tcW w:w="1668" w:type="dxa"/>
          </w:tcPr>
          <w:p w14:paraId="3CB3F5B3" w14:textId="21781E26" w:rsidR="00BE0C7C" w:rsidRDefault="00BE0C7C" w:rsidP="00BE0C7C">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EE5BA4E" w14:textId="18296E80" w:rsidR="00BE0C7C" w:rsidRDefault="00BE0C7C" w:rsidP="00BE0C7C">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E2919DB" w14:textId="0880DE0C" w:rsidR="00BE0C7C" w:rsidRPr="00E551A0" w:rsidRDefault="00BE0C7C" w:rsidP="00BE0C7C">
            <w:pPr>
              <w:spacing w:beforeLines="50" w:before="120" w:afterLines="50" w:after="120"/>
              <w:rPr>
                <w:rFonts w:ascii="Arial" w:hAnsi="Arial" w:cs="Arial"/>
              </w:rPr>
            </w:pPr>
            <w:r>
              <w:rPr>
                <w:rFonts w:ascii="Arial" w:eastAsia="MS Mincho" w:hAnsi="Arial" w:cs="Arial"/>
              </w:rPr>
              <w:t xml:space="preserve">For 1, maybe it’s better to say </w:t>
            </w:r>
            <w:proofErr w:type="gramStart"/>
            <w:r>
              <w:rPr>
                <w:rFonts w:ascii="Arial" w:eastAsia="MS Mincho" w:hAnsi="Arial" w:cs="Arial"/>
              </w:rPr>
              <w:t>“..</w:t>
            </w:r>
            <w:proofErr w:type="gramEnd"/>
            <w:r>
              <w:rPr>
                <w:rFonts w:ascii="Arial" w:eastAsia="MS Mincho" w:hAnsi="Arial" w:cs="Arial"/>
              </w:rPr>
              <w:t xml:space="preserve"> the UE shall execute L3 handover if it is sent by the network” or something like this.</w:t>
            </w:r>
          </w:p>
        </w:tc>
      </w:tr>
      <w:tr w:rsidR="004D1154" w:rsidRPr="00622356" w14:paraId="6CB8F220" w14:textId="77777777" w:rsidTr="004D1154">
        <w:tc>
          <w:tcPr>
            <w:tcW w:w="1668" w:type="dxa"/>
            <w:tcBorders>
              <w:top w:val="single" w:sz="4" w:space="0" w:color="auto"/>
              <w:left w:val="single" w:sz="4" w:space="0" w:color="auto"/>
              <w:bottom w:val="single" w:sz="4" w:space="0" w:color="auto"/>
              <w:right w:val="single" w:sz="4" w:space="0" w:color="auto"/>
            </w:tcBorders>
          </w:tcPr>
          <w:p w14:paraId="3DF5FAB3"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09F7341"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015505E"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It is up to RAN3 to discuss how to address the race issue.</w:t>
            </w: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aff5"/>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gNB-DU triggers the execution by transmitting LTM cell switch command to the UE and </w:t>
            </w:r>
            <w:r w:rsidRPr="00AA60AA">
              <w:rPr>
                <w:rFonts w:ascii="Arial" w:hAnsi="Arial" w:cs="Arial"/>
                <w:highlight w:val="yellow"/>
                <w:lang w:val="en-GB"/>
              </w:rPr>
              <w:t>then informs the gNB-CU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RAN3 would like to get feedback from RAN2 about the above-mentioned approaches, and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aff5"/>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checking/confirmation with target gNB-DU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w:t>
            </w:r>
            <w:proofErr w:type="gramStart"/>
            <w:r w:rsidRPr="00B87713">
              <w:rPr>
                <w:rFonts w:ascii="Arial" w:hAnsi="Arial" w:cs="Arial"/>
              </w:rPr>
              <w:t>i.e.</w:t>
            </w:r>
            <w:proofErr w:type="gramEnd"/>
            <w:r w:rsidRPr="00B87713">
              <w:rPr>
                <w:rFonts w:ascii="Arial" w:hAnsi="Arial" w:cs="Arial"/>
              </w:rPr>
              <w:t xml:space="preserve"> when to switch and which cell to switch to) is made by the gNB-DU in the intra-DU case and by the </w:t>
            </w:r>
            <w:r w:rsidRPr="003F01EE">
              <w:rPr>
                <w:rFonts w:ascii="Arial" w:hAnsi="Arial" w:cs="Arial"/>
                <w:highlight w:val="yellow"/>
              </w:rPr>
              <w:t>source</w:t>
            </w:r>
            <w:r w:rsidRPr="00B87713">
              <w:rPr>
                <w:rFonts w:ascii="Arial" w:hAnsi="Arial" w:cs="Arial"/>
              </w:rPr>
              <w:t xml:space="preserve"> gNB-DU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w:t>
            </w:r>
            <w:proofErr w:type="gramStart"/>
            <w:r w:rsidRPr="00B87713">
              <w:rPr>
                <w:rFonts w:ascii="Arial" w:hAnsi="Arial" w:cs="Arial"/>
              </w:rPr>
              <w:t>e.g.</w:t>
            </w:r>
            <w:proofErr w:type="gramEnd"/>
            <w:r w:rsidRPr="00B87713">
              <w:rPr>
                <w:rFonts w:ascii="Arial" w:hAnsi="Arial" w:cs="Arial"/>
              </w:rPr>
              <w:t xml:space="preserve"> requesting information from target DU) to determine the content in the LTM MAC CE at the time of sending the cell switch 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gNB-DU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immediately 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lastRenderedPageBreak/>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w:t>
            </w:r>
            <w:proofErr w:type="gramStart"/>
            <w:r w:rsidRPr="00B87713">
              <w:rPr>
                <w:rFonts w:ascii="Arial" w:hAnsi="Arial" w:cs="Arial"/>
              </w:rPr>
              <w:t>i.e.</w:t>
            </w:r>
            <w:proofErr w:type="gramEnd"/>
            <w:r w:rsidRPr="00B87713">
              <w:rPr>
                <w:rFonts w:ascii="Arial" w:hAnsi="Arial" w:cs="Arial"/>
              </w:rPr>
              <w:t xml:space="preserv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Proposal 1: Reply to RAN3 the following:</w:t>
            </w:r>
            <w:r w:rsidRPr="00B87713">
              <w:rPr>
                <w:rStyle w:val="eop"/>
                <w:rFonts w:ascii="Arial" w:hAnsi="Arial" w:cs="Arial"/>
                <w:szCs w:val="21"/>
              </w:rPr>
              <w:t> </w:t>
            </w:r>
          </w:p>
          <w:p w14:paraId="166743A3"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1: </w:t>
            </w:r>
            <w:r w:rsidRPr="00B87713">
              <w:rPr>
                <w:rStyle w:val="eop"/>
                <w:rFonts w:ascii="Arial" w:hAnsi="Arial" w:cs="Arial"/>
                <w:szCs w:val="21"/>
              </w:rPr>
              <w:t> </w:t>
            </w:r>
          </w:p>
          <w:p w14:paraId="129A8F99"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normaltextrun"/>
                <w:rFonts w:ascii="Arial" w:hAnsi="Arial" w:cs="Arial"/>
                <w:szCs w:val="21"/>
              </w:rPr>
            </w:pPr>
            <w:r w:rsidRPr="00B87713">
              <w:rPr>
                <w:rStyle w:val="normaltextrun"/>
                <w:rFonts w:ascii="Arial" w:hAnsi="Arial" w:cs="Arial"/>
                <w:bCs/>
                <w:szCs w:val="21"/>
              </w:rPr>
              <w:t>Approach 1 is feasible from RAN2 perspective but requires the following:</w:t>
            </w:r>
          </w:p>
          <w:p w14:paraId="4E8389B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be configured by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receive from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the UE’s TCI state configuration of the candidate cell.</w:t>
            </w:r>
          </w:p>
          <w:p w14:paraId="6FAECABD"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For RACH-less LTM, the </w:t>
            </w:r>
            <w:r w:rsidRPr="005852A6">
              <w:rPr>
                <w:rStyle w:val="normaltextrun"/>
                <w:rFonts w:ascii="Arial" w:hAnsi="Arial" w:cs="Arial"/>
                <w:bCs/>
                <w:color w:val="FF0000"/>
                <w:szCs w:val="21"/>
                <w:highlight w:val="yellow"/>
              </w:rPr>
              <w:t>candidate DU should proactively send </w:t>
            </w:r>
            <w:r w:rsidRPr="005852A6">
              <w:rPr>
                <w:rStyle w:val="normaltextrun"/>
                <w:rFonts w:ascii="Arial" w:hAnsi="Arial" w:cs="Arial"/>
                <w:bCs/>
                <w:szCs w:val="21"/>
                <w:highlight w:val="yellow"/>
              </w:rPr>
              <w:t>the TA value to the serving DU</w:t>
            </w:r>
            <w:r w:rsidRPr="00B87713">
              <w:rPr>
                <w:rStyle w:val="normaltextrun"/>
                <w:rFonts w:ascii="Arial" w:hAnsi="Arial" w:cs="Arial"/>
                <w:bCs/>
                <w:szCs w:val="21"/>
              </w:rPr>
              <w:t xml:space="preserve"> for the case that RAR reception from the candidate cell is not configured during early TA acquisition</w:t>
            </w:r>
            <w:r w:rsidRPr="00B87713">
              <w:rPr>
                <w:rStyle w:val="eop"/>
                <w:rFonts w:ascii="Arial" w:hAnsi="Arial" w:cs="Arial"/>
                <w:szCs w:val="21"/>
              </w:rPr>
              <w:t>.</w:t>
            </w:r>
          </w:p>
          <w:p w14:paraId="1FA49BEA"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normaltextrun"/>
                <w:rFonts w:ascii="Arial" w:hAnsi="Arial" w:cs="Arial"/>
                <w:bCs/>
                <w:szCs w:val="21"/>
              </w:rPr>
              <w:t>RAN2 respectfully requests RAN3 to handle the signaling for the above requirements.</w:t>
            </w:r>
            <w:r w:rsidRPr="00B87713">
              <w:rPr>
                <w:rStyle w:val="eop"/>
                <w:rFonts w:ascii="Arial" w:hAnsi="Arial" w:cs="Arial"/>
                <w:szCs w:val="21"/>
              </w:rPr>
              <w:t> </w:t>
            </w:r>
          </w:p>
          <w:p w14:paraId="08FE1F2D"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2:</w:t>
            </w:r>
            <w:r w:rsidRPr="00B87713">
              <w:rPr>
                <w:rStyle w:val="eop"/>
                <w:rFonts w:ascii="Arial" w:hAnsi="Arial" w:cs="Arial"/>
                <w:szCs w:val="21"/>
              </w:rPr>
              <w:t> </w:t>
            </w:r>
          </w:p>
          <w:p w14:paraId="17FEB98C"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eop"/>
                <w:rFonts w:ascii="Arial" w:hAnsi="Arial" w:cs="Arial"/>
                <w:szCs w:val="21"/>
              </w:rPr>
            </w:pPr>
            <w:r w:rsidRPr="00B87713">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w:t>
            </w:r>
            <w:proofErr w:type="gramStart"/>
            <w:r w:rsidRPr="00B87713">
              <w:rPr>
                <w:rFonts w:ascii="Arial" w:hAnsi="Arial" w:cs="Arial"/>
              </w:rPr>
              <w:t>i.e.</w:t>
            </w:r>
            <w:proofErr w:type="gramEnd"/>
            <w:r w:rsidRPr="00B87713">
              <w:rPr>
                <w:rFonts w:ascii="Arial" w:hAnsi="Arial" w:cs="Arial"/>
              </w:rPr>
              <w:t xml:space="preserv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reestablisment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gNB-DU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t>R2-2304102</w:t>
            </w:r>
          </w:p>
          <w:p w14:paraId="03D55ED1" w14:textId="77777777" w:rsidR="00B87713" w:rsidRPr="00B87713" w:rsidRDefault="00000000"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 xml:space="preserve">In approach 1, the candidate DU needs to be prepared for the UE arriving in target cell </w:t>
              </w:r>
              <w:r w:rsidR="00B87713" w:rsidRPr="00B87713">
                <w:rPr>
                  <w:rFonts w:ascii="Arial" w:hAnsi="Arial" w:cs="Arial"/>
                </w:rPr>
                <w:lastRenderedPageBreak/>
                <w:t>already after LTM candidate cell configuration.</w:t>
              </w:r>
            </w:hyperlink>
          </w:p>
          <w:p w14:paraId="2BA32B1A" w14:textId="77777777" w:rsidR="00B87713" w:rsidRPr="00B87713" w:rsidRDefault="00000000"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000000"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000000"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000000"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000000"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000000"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 xml:space="preserve">TA acquisition may </w:t>
      </w:r>
      <w:proofErr w:type="gramStart"/>
      <w:r w:rsidR="00E807C8">
        <w:rPr>
          <w:rFonts w:ascii="Arial" w:hAnsi="Arial" w:cs="Arial"/>
        </w:rPr>
        <w:t>requires</w:t>
      </w:r>
      <w:proofErr w:type="gramEnd"/>
      <w:r w:rsidR="00E807C8">
        <w:rPr>
          <w:rFonts w:ascii="Arial" w:hAnsi="Arial" w:cs="Arial"/>
        </w:rPr>
        <w:t xml:space="preserve">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aff5"/>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the serving gNB-DU triggers the execution by transmitting LTM cell switch command to the UE an</w:t>
            </w:r>
            <w:r w:rsidRPr="00455170">
              <w:rPr>
                <w:rFonts w:ascii="Arial" w:hAnsi="Arial" w:cs="Arial"/>
                <w:lang w:val="en-GB"/>
              </w:rPr>
              <w:t>d then informs the gNB-CU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af2"/>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pproach 1 is the current RAN2 assumption</w:t>
      </w:r>
      <w:r w:rsidR="00CD325A">
        <w:rPr>
          <w:rFonts w:ascii="Arial" w:hAnsi="Arial" w:cs="Arial"/>
          <w:b/>
        </w:rPr>
        <w:t>;</w:t>
      </w:r>
    </w:p>
    <w:p w14:paraId="73DF05C6" w14:textId="79E1155C" w:rsidR="001F7841" w:rsidRPr="001F7841" w:rsidRDefault="001F7841" w:rsidP="00791135">
      <w:pPr>
        <w:pStyle w:val="af2"/>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r w:rsidR="00F04469">
        <w:rPr>
          <w:rFonts w:ascii="Arial" w:hAnsi="Arial" w:cs="Arial"/>
          <w:b/>
        </w:rPr>
        <w:t>intended</w:t>
      </w:r>
      <w:r w:rsidR="00CD325A">
        <w:rPr>
          <w:rFonts w:ascii="Arial" w:hAnsi="Arial" w:cs="Arial"/>
          <w:b/>
        </w:rPr>
        <w:t>;</w:t>
      </w:r>
    </w:p>
    <w:p w14:paraId="74E075BA" w14:textId="2BCB5CE0" w:rsidR="009B2D07" w:rsidRPr="001F7841" w:rsidRDefault="001F7841" w:rsidP="00791135">
      <w:pPr>
        <w:pStyle w:val="af2"/>
        <w:numPr>
          <w:ilvl w:val="0"/>
          <w:numId w:val="40"/>
        </w:numPr>
        <w:spacing w:beforeLines="50" w:before="120" w:afterLines="50" w:after="120"/>
        <w:rPr>
          <w:rFonts w:ascii="Arial" w:hAnsi="Arial" w:cs="Arial"/>
          <w:b/>
        </w:rPr>
      </w:pPr>
      <w:r>
        <w:rPr>
          <w:rFonts w:ascii="Arial" w:hAnsi="Arial" w:cs="Arial"/>
          <w:b/>
        </w:rPr>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ed from target DU</w:t>
      </w:r>
      <w:r w:rsidR="0053475B" w:rsidRPr="0069071E">
        <w:rPr>
          <w:rFonts w:ascii="Arial" w:hAnsi="Arial" w:cs="Arial"/>
        </w:rPr>
        <w:t>, and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B966AE">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 xml:space="preserve">(better clarify your argument/concern rather than just </w:t>
            </w:r>
            <w:r w:rsidR="00B05976" w:rsidRPr="004B55DE">
              <w:rPr>
                <w:rFonts w:ascii="Arial" w:hAnsi="Arial" w:cs="Arial"/>
              </w:rPr>
              <w:lastRenderedPageBreak/>
              <w:t>indicating Y/N)</w:t>
            </w:r>
          </w:p>
        </w:tc>
      </w:tr>
      <w:tr w:rsidR="00C04CDA" w:rsidRPr="00E551A0" w14:paraId="36F420BF" w14:textId="77777777" w:rsidTr="00B966AE">
        <w:tc>
          <w:tcPr>
            <w:tcW w:w="1668" w:type="dxa"/>
          </w:tcPr>
          <w:p w14:paraId="1B851961" w14:textId="1332A17B" w:rsidR="00C04CDA" w:rsidRPr="00E551A0" w:rsidRDefault="00650E4C" w:rsidP="008932D9">
            <w:pPr>
              <w:spacing w:beforeLines="50" w:before="120" w:afterLines="50" w:after="120"/>
              <w:rPr>
                <w:rFonts w:ascii="Arial" w:hAnsi="Arial" w:cs="Arial"/>
              </w:rPr>
            </w:pPr>
            <w:r>
              <w:rPr>
                <w:rFonts w:ascii="Arial" w:hAnsi="Arial" w:cs="Arial"/>
              </w:rPr>
              <w:lastRenderedPageBreak/>
              <w:t>Apple</w:t>
            </w:r>
          </w:p>
        </w:tc>
        <w:tc>
          <w:tcPr>
            <w:tcW w:w="1417" w:type="dxa"/>
          </w:tcPr>
          <w:p w14:paraId="7C1248FA" w14:textId="77777777" w:rsidR="00C04CDA" w:rsidRDefault="00650E4C" w:rsidP="008932D9">
            <w:pPr>
              <w:spacing w:beforeLines="50" w:before="120" w:afterLines="50" w:after="120"/>
              <w:rPr>
                <w:rFonts w:ascii="Arial" w:hAnsi="Arial" w:cs="Arial"/>
              </w:rPr>
            </w:pPr>
            <w:r>
              <w:rPr>
                <w:rFonts w:ascii="Arial" w:hAnsi="Arial" w:cs="Arial"/>
              </w:rPr>
              <w:t>Pls see details.</w:t>
            </w:r>
          </w:p>
          <w:p w14:paraId="5C2B711C" w14:textId="7AADFEF3" w:rsidR="00650E4C" w:rsidRPr="00E551A0" w:rsidRDefault="00650E4C" w:rsidP="008932D9">
            <w:pPr>
              <w:spacing w:beforeLines="50" w:before="120" w:afterLines="50" w:after="120"/>
              <w:rPr>
                <w:rFonts w:ascii="Arial" w:hAnsi="Arial" w:cs="Arial"/>
              </w:rPr>
            </w:pPr>
            <w:r>
              <w:rPr>
                <w:rFonts w:ascii="Arial" w:hAnsi="Arial" w:cs="Arial"/>
              </w:rPr>
              <w:t>We prefer approach #2</w:t>
            </w:r>
          </w:p>
        </w:tc>
        <w:tc>
          <w:tcPr>
            <w:tcW w:w="6770" w:type="dxa"/>
          </w:tcPr>
          <w:p w14:paraId="1F341E80" w14:textId="77777777" w:rsidR="00C04CDA" w:rsidRDefault="00650E4C" w:rsidP="008932D9">
            <w:pPr>
              <w:spacing w:beforeLines="50" w:before="120" w:afterLines="50" w:after="120"/>
              <w:rPr>
                <w:rFonts w:ascii="Arial" w:hAnsi="Arial" w:cs="Arial"/>
              </w:rPr>
            </w:pPr>
            <w:r>
              <w:rPr>
                <w:rFonts w:ascii="Arial" w:hAnsi="Arial" w:cs="Arial"/>
              </w:rPr>
              <w:t>#1 No, target needs to be informed before cell switch.</w:t>
            </w:r>
          </w:p>
          <w:p w14:paraId="2AB192C6" w14:textId="77777777" w:rsidR="00650E4C" w:rsidRDefault="00650E4C" w:rsidP="008932D9">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63CC9EB7" w14:textId="77777777" w:rsidR="00650E4C" w:rsidRDefault="00650E4C" w:rsidP="008932D9">
            <w:pPr>
              <w:spacing w:beforeLines="50" w:before="120" w:afterLines="50" w:after="120"/>
              <w:rPr>
                <w:rFonts w:ascii="Arial" w:hAnsi="Arial" w:cs="Arial"/>
              </w:rPr>
            </w:pPr>
            <w:r>
              <w:rPr>
                <w:rFonts w:ascii="Arial" w:hAnsi="Arial" w:cs="Arial"/>
              </w:rPr>
              <w:t>#3 Yes.</w:t>
            </w:r>
          </w:p>
          <w:p w14:paraId="63E3D535" w14:textId="77777777" w:rsidR="00650E4C" w:rsidRDefault="00650E4C" w:rsidP="008932D9">
            <w:pPr>
              <w:spacing w:beforeLines="50" w:before="120" w:afterLines="50" w:after="120"/>
              <w:rPr>
                <w:rFonts w:ascii="Arial" w:hAnsi="Arial" w:cs="Arial"/>
              </w:rPr>
            </w:pPr>
            <w:r>
              <w:rPr>
                <w:rFonts w:ascii="Arial" w:hAnsi="Arial" w:cs="Arial"/>
              </w:rPr>
              <w:t xml:space="preserve">Target DU needs to provide RACH resources, TA value or some identifier (like C-RNTI) that is used as identification of the UE at L2 level after cell switch. Without </w:t>
            </w:r>
            <w:proofErr w:type="gramStart"/>
            <w:r>
              <w:rPr>
                <w:rFonts w:ascii="Arial" w:hAnsi="Arial" w:cs="Arial"/>
              </w:rPr>
              <w:t>these info</w:t>
            </w:r>
            <w:proofErr w:type="gramEnd"/>
            <w:r>
              <w:rPr>
                <w:rFonts w:ascii="Arial" w:hAnsi="Arial" w:cs="Arial"/>
              </w:rPr>
              <w:t>, source DU cannot trigget switch.</w:t>
            </w:r>
          </w:p>
          <w:p w14:paraId="099F14F8" w14:textId="7E4843A0" w:rsidR="00650E4C" w:rsidRPr="00E551A0" w:rsidRDefault="00650E4C" w:rsidP="008932D9">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tc>
      </w:tr>
      <w:tr w:rsidR="00C04CDA" w:rsidRPr="00E551A0" w14:paraId="197C33D6" w14:textId="77777777" w:rsidTr="00B966AE">
        <w:tc>
          <w:tcPr>
            <w:tcW w:w="1668" w:type="dxa"/>
          </w:tcPr>
          <w:p w14:paraId="4E991122" w14:textId="7D3D9401" w:rsidR="00C04CDA"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613325B5" w14:textId="0CBF0ED5" w:rsidR="00C04CDA" w:rsidRPr="008248A9" w:rsidRDefault="008248A9" w:rsidP="008932D9">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12F5CBFE" w14:textId="77777777" w:rsidR="00C04CDA" w:rsidRPr="008248A9" w:rsidRDefault="008248A9" w:rsidP="008932D9">
            <w:pPr>
              <w:spacing w:beforeLines="50" w:before="120" w:afterLines="50" w:after="120"/>
              <w:rPr>
                <w:rFonts w:ascii="Arial" w:hAnsi="Arial" w:cs="Arial"/>
              </w:rPr>
            </w:pPr>
            <w:r w:rsidRPr="008248A9">
              <w:rPr>
                <w:rFonts w:ascii="Arial" w:hAnsi="Arial" w:cs="Arial"/>
              </w:rPr>
              <w:t>As clarified in our paper, both approach 1 and approach 2 have pros and cons.</w:t>
            </w:r>
          </w:p>
          <w:p w14:paraId="1BCAF6C6" w14:textId="77777777" w:rsidR="008248A9" w:rsidRPr="008248A9" w:rsidRDefault="008248A9" w:rsidP="008248A9">
            <w:pPr>
              <w:pStyle w:val="aff"/>
              <w:shd w:val="clear" w:color="auto" w:fill="FFFFFF"/>
              <w:spacing w:before="115" w:beforeAutospacing="0" w:after="115" w:afterAutospacing="0"/>
              <w:rPr>
                <w:rFonts w:ascii="Segoe UI" w:eastAsia="Times New Roman" w:hAnsi="Segoe UI" w:cs="Segoe UI"/>
                <w:color w:val="212529"/>
                <w:lang w:val="en-US" w:eastAsia="en-GB"/>
              </w:rPr>
            </w:pPr>
            <w:r w:rsidRPr="008248A9">
              <w:rPr>
                <w:b/>
                <w:bCs/>
                <w:color w:val="212529"/>
                <w:lang w:val="en-US"/>
              </w:rPr>
              <w:t>Table </w:t>
            </w:r>
            <w:r w:rsidRPr="008248A9">
              <w:rPr>
                <w:b/>
                <w:bCs/>
                <w:color w:val="212529"/>
                <w:highlight w:val="lightGray"/>
                <w:lang w:val="en-US"/>
              </w:rPr>
              <w:t>1</w:t>
            </w:r>
            <w:r w:rsidRPr="008248A9">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8248A9" w:rsidRPr="008248A9" w14:paraId="6D150A41"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69D6E1" w14:textId="77777777" w:rsidR="008248A9" w:rsidRPr="008248A9" w:rsidRDefault="008248A9" w:rsidP="008248A9">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65647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CCAE5A"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49B3A5"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7DB20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22D44F"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7D5E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Complexity</w:t>
                  </w:r>
                </w:p>
              </w:tc>
            </w:tr>
            <w:tr w:rsidR="008248A9" w:rsidRPr="008248A9" w14:paraId="0C6F0AAB"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374092"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1</w:t>
                  </w:r>
                </w:p>
              </w:tc>
              <w:tc>
                <w:tcPr>
                  <w:tcW w:w="750" w:type="pct"/>
                  <w:shd w:val="clear" w:color="auto" w:fill="92D050"/>
                  <w:hideMark/>
                </w:tcPr>
                <w:p w14:paraId="71B4FCAC"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4E584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9E921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562E9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6AC07"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Early</w:t>
                  </w:r>
                </w:p>
              </w:tc>
              <w:tc>
                <w:tcPr>
                  <w:tcW w:w="650" w:type="pct"/>
                  <w:shd w:val="clear" w:color="auto" w:fill="92D050"/>
                  <w:hideMark/>
                </w:tcPr>
                <w:p w14:paraId="00425978"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r w:rsidR="008248A9" w:rsidRPr="008248A9" w14:paraId="10073BB7"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F8ECD6"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A27DC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Short to medium</w:t>
                  </w:r>
                </w:p>
              </w:tc>
              <w:tc>
                <w:tcPr>
                  <w:tcW w:w="950" w:type="pct"/>
                  <w:shd w:val="clear" w:color="auto" w:fill="92D050"/>
                  <w:hideMark/>
                </w:tcPr>
                <w:p w14:paraId="26BF7CF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750" w:type="pct"/>
                  <w:shd w:val="clear" w:color="auto" w:fill="92D050"/>
                  <w:hideMark/>
                </w:tcPr>
                <w:p w14:paraId="1B2AE1A9"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600" w:type="pct"/>
                  <w:shd w:val="clear" w:color="auto" w:fill="92D050"/>
                  <w:hideMark/>
                </w:tcPr>
                <w:p w14:paraId="571FCB8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800" w:type="pct"/>
                  <w:shd w:val="clear" w:color="auto" w:fill="92D050"/>
                  <w:hideMark/>
                </w:tcPr>
                <w:p w14:paraId="79CF467D"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w:t>
                  </w:r>
                </w:p>
              </w:tc>
              <w:tc>
                <w:tcPr>
                  <w:tcW w:w="650" w:type="pct"/>
                  <w:shd w:val="clear" w:color="auto" w:fill="92D050"/>
                  <w:hideMark/>
                </w:tcPr>
                <w:p w14:paraId="1FD02AD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bl>
          <w:p w14:paraId="008AA045" w14:textId="77777777" w:rsidR="008248A9" w:rsidRPr="008248A9" w:rsidRDefault="008248A9" w:rsidP="008248A9"/>
          <w:p w14:paraId="3F62F2FE" w14:textId="44A3D4F0" w:rsidR="008248A9" w:rsidRDefault="008248A9" w:rsidP="008932D9">
            <w:pPr>
              <w:spacing w:beforeLines="50" w:before="120" w:afterLines="50" w:after="120"/>
              <w:rPr>
                <w:rFonts w:ascii="Arial" w:hAnsi="Arial" w:cs="Arial"/>
              </w:rPr>
            </w:pPr>
            <w:r w:rsidRPr="008248A9">
              <w:rPr>
                <w:rFonts w:ascii="Arial" w:hAnsi="Arial" w:cs="Arial"/>
              </w:rPr>
              <w:t>While approach 1 can be considered the baseline, we don’t see why to prevent a network implementation to use approach 2.</w:t>
            </w:r>
          </w:p>
          <w:p w14:paraId="5B7C5DAD" w14:textId="5524562C" w:rsidR="008248A9" w:rsidRPr="008248A9" w:rsidRDefault="008248A9" w:rsidP="008932D9">
            <w:pPr>
              <w:spacing w:beforeLines="50" w:before="120" w:afterLines="50" w:after="120"/>
              <w:rPr>
                <w:rFonts w:ascii="Arial" w:hAnsi="Arial" w:cs="Arial"/>
              </w:rPr>
            </w:pPr>
            <w:r w:rsidRPr="008248A9">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6E0ABB82" w14:textId="64BD9B50"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Further, we don’t see the latency to be a problem. E.g., in approach 2 the candidate DU may provide the </w:t>
            </w:r>
            <w:proofErr w:type="gramStart"/>
            <w:r w:rsidRPr="008248A9">
              <w:rPr>
                <w:rFonts w:ascii="Arial" w:hAnsi="Arial" w:cs="Arial"/>
              </w:rPr>
              <w:t xml:space="preserve">grant </w:t>
            </w:r>
            <w:r w:rsidR="008471E6">
              <w:rPr>
                <w:rFonts w:ascii="Arial" w:hAnsi="Arial" w:cs="Arial"/>
              </w:rPr>
              <w:t>,</w:t>
            </w:r>
            <w:proofErr w:type="gramEnd"/>
            <w:r w:rsidR="008471E6">
              <w:rPr>
                <w:rFonts w:ascii="Arial" w:hAnsi="Arial" w:cs="Arial"/>
              </w:rPr>
              <w:t xml:space="preserve"> RACH resources and other configuration </w:t>
            </w:r>
            <w:r w:rsidRPr="008248A9">
              <w:rPr>
                <w:rFonts w:ascii="Arial" w:hAnsi="Arial" w:cs="Arial"/>
              </w:rPr>
              <w:t xml:space="preserve">to the UE, and it will also be aware that a UE is coming so is already prepared for the LTM cell switch command. </w:t>
            </w:r>
            <w:r w:rsidR="008471E6">
              <w:rPr>
                <w:rFonts w:ascii="Arial" w:hAnsi="Arial" w:cs="Arial"/>
              </w:rPr>
              <w:t xml:space="preserve">Also, the serving DU may have a more conservative approach and start to contact the candidate DU a bit earlier on when the UE needs to be switched. All in </w:t>
            </w:r>
            <w:proofErr w:type="gramStart"/>
            <w:r w:rsidR="008471E6">
              <w:rPr>
                <w:rFonts w:ascii="Arial" w:hAnsi="Arial" w:cs="Arial"/>
              </w:rPr>
              <w:t>all</w:t>
            </w:r>
            <w:proofErr w:type="gramEnd"/>
            <w:r w:rsidR="008471E6">
              <w:rPr>
                <w:rFonts w:ascii="Arial" w:hAnsi="Arial" w:cs="Arial"/>
              </w:rPr>
              <w:t xml:space="preserve"> the latency may be exactly the same.</w:t>
            </w:r>
          </w:p>
          <w:p w14:paraId="6970A1C0" w14:textId="77777777" w:rsidR="008471E6" w:rsidRDefault="008248A9" w:rsidP="008932D9">
            <w:pPr>
              <w:spacing w:beforeLines="50" w:before="120" w:afterLines="50" w:after="120"/>
              <w:rPr>
                <w:rFonts w:ascii="Arial" w:hAnsi="Arial" w:cs="Arial"/>
              </w:rPr>
            </w:pPr>
            <w:r w:rsidRPr="008248A9">
              <w:rPr>
                <w:rFonts w:ascii="Arial" w:hAnsi="Arial" w:cs="Arial"/>
              </w:rPr>
              <w:t xml:space="preserve">We don’t see big impact from the RAN2 specification point of view to support both approaches and we can just leave to the network to use one of them. </w:t>
            </w:r>
          </w:p>
          <w:p w14:paraId="023A813A" w14:textId="691F1B8B"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From the UE point of view, approach 1 and approach 2 are exactly the </w:t>
            </w:r>
            <w:r w:rsidRPr="008248A9">
              <w:rPr>
                <w:rFonts w:ascii="Arial" w:hAnsi="Arial" w:cs="Arial"/>
              </w:rPr>
              <w:lastRenderedPageBreak/>
              <w:t>same</w:t>
            </w:r>
            <w:r w:rsidR="008471E6">
              <w:rPr>
                <w:rFonts w:ascii="Arial" w:hAnsi="Arial" w:cs="Arial"/>
              </w:rPr>
              <w:t xml:space="preserve"> so we don’t get how approach 1 and approach 2 impact the connectivity interruption</w:t>
            </w:r>
            <w:r w:rsidRPr="008248A9">
              <w:rPr>
                <w:rFonts w:ascii="Arial" w:hAnsi="Arial" w:cs="Arial"/>
              </w:rPr>
              <w:t>.</w:t>
            </w:r>
          </w:p>
        </w:tc>
      </w:tr>
      <w:tr w:rsidR="00C04CDA" w:rsidRPr="00E551A0" w14:paraId="061C2DE8" w14:textId="77777777" w:rsidTr="00B966AE">
        <w:tc>
          <w:tcPr>
            <w:tcW w:w="1668" w:type="dxa"/>
          </w:tcPr>
          <w:p w14:paraId="4CDD6133" w14:textId="0EE098C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3E6C4CE" w14:textId="330BC7D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27190687" w14:textId="35BB8370"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B966AE" w:rsidRPr="00E551A0" w14:paraId="39A45EE4" w14:textId="77777777" w:rsidTr="00B966AE">
        <w:tc>
          <w:tcPr>
            <w:tcW w:w="1668" w:type="dxa"/>
          </w:tcPr>
          <w:p w14:paraId="0219CDFD" w14:textId="2DC4B7D5"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30018EF" w14:textId="77777777" w:rsidR="00B966AE" w:rsidRPr="00E551A0" w:rsidRDefault="00B966AE" w:rsidP="00B966AE">
            <w:pPr>
              <w:spacing w:beforeLines="50" w:before="120" w:afterLines="50" w:after="120"/>
              <w:rPr>
                <w:rFonts w:ascii="Arial" w:hAnsi="Arial" w:cs="Arial"/>
              </w:rPr>
            </w:pPr>
          </w:p>
        </w:tc>
        <w:tc>
          <w:tcPr>
            <w:tcW w:w="6770" w:type="dxa"/>
          </w:tcPr>
          <w:p w14:paraId="6ECD302E" w14:textId="77777777" w:rsidR="00B966AE" w:rsidRDefault="00B966AE" w:rsidP="00B966AE">
            <w:pPr>
              <w:spacing w:beforeLines="50" w:before="120" w:afterLines="50" w:after="120"/>
              <w:rPr>
                <w:rFonts w:ascii="Arial" w:hAnsi="Arial" w:cs="Arial"/>
              </w:rPr>
            </w:pPr>
            <w:r>
              <w:rPr>
                <w:rFonts w:ascii="Arial" w:hAnsi="Arial" w:cs="Arial"/>
              </w:rPr>
              <w:t>Agree with Ericsson.</w:t>
            </w:r>
          </w:p>
          <w:p w14:paraId="25C9613E" w14:textId="50BE51B1" w:rsidR="00B966AE" w:rsidRPr="00E551A0" w:rsidRDefault="00B966AE" w:rsidP="00B966AE">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CD1EBF" w:rsidRPr="00E551A0" w14:paraId="263C9CB5" w14:textId="77777777" w:rsidTr="00B966AE">
        <w:tc>
          <w:tcPr>
            <w:tcW w:w="1668" w:type="dxa"/>
          </w:tcPr>
          <w:p w14:paraId="2736A4C5" w14:textId="4ABE6A35" w:rsidR="00CD1EBF" w:rsidRDefault="00CD1EBF" w:rsidP="00B966AE">
            <w:pPr>
              <w:spacing w:beforeLines="50" w:before="120" w:afterLines="50" w:after="120"/>
              <w:rPr>
                <w:rFonts w:ascii="Arial" w:hAnsi="Arial" w:cs="Arial"/>
              </w:rPr>
            </w:pPr>
            <w:r>
              <w:rPr>
                <w:rFonts w:ascii="Arial" w:hAnsi="Arial" w:cs="Arial"/>
              </w:rPr>
              <w:t>Xiaomi</w:t>
            </w:r>
          </w:p>
        </w:tc>
        <w:tc>
          <w:tcPr>
            <w:tcW w:w="1417" w:type="dxa"/>
          </w:tcPr>
          <w:p w14:paraId="765BE4F1" w14:textId="752DEDDF" w:rsidR="00CD1EBF" w:rsidRPr="00E551A0" w:rsidRDefault="00564953" w:rsidP="00B966AE">
            <w:pPr>
              <w:spacing w:beforeLines="50" w:before="120" w:afterLines="50" w:after="120"/>
              <w:rPr>
                <w:rFonts w:ascii="Arial" w:hAnsi="Arial" w:cs="Arial"/>
              </w:rPr>
            </w:pPr>
            <w:r>
              <w:rPr>
                <w:rFonts w:ascii="Arial" w:hAnsi="Arial" w:cs="Arial"/>
              </w:rPr>
              <w:t>No strong view</w:t>
            </w:r>
          </w:p>
        </w:tc>
        <w:tc>
          <w:tcPr>
            <w:tcW w:w="6770" w:type="dxa"/>
          </w:tcPr>
          <w:p w14:paraId="3E6AE76A" w14:textId="7C26D1E0" w:rsidR="00CD1EBF" w:rsidRDefault="00861952" w:rsidP="00B966AE">
            <w:pPr>
              <w:spacing w:beforeLines="50" w:before="120" w:afterLines="50" w:after="120"/>
              <w:rPr>
                <w:rFonts w:ascii="Arial" w:hAnsi="Arial" w:cs="Arial"/>
              </w:rPr>
            </w:pPr>
            <w:r>
              <w:rPr>
                <w:rFonts w:ascii="Arial" w:hAnsi="Arial" w:cs="Arial"/>
              </w:rPr>
              <w:t xml:space="preserve">We are open to both Option 1 and Option 2. However, if both options are chosen, we would prefer to have the common UE </w:t>
            </w:r>
            <w:r w:rsidR="00C56C51">
              <w:rPr>
                <w:rFonts w:ascii="Arial" w:hAnsi="Arial" w:cs="Arial"/>
              </w:rPr>
              <w:t>behaviors</w:t>
            </w:r>
            <w:r>
              <w:rPr>
                <w:rFonts w:ascii="Arial" w:hAnsi="Arial" w:cs="Arial"/>
              </w:rPr>
              <w:t>.</w:t>
            </w:r>
          </w:p>
        </w:tc>
      </w:tr>
      <w:tr w:rsidR="00A301CF" w:rsidRPr="00E551A0" w14:paraId="1E477B0E" w14:textId="77777777" w:rsidTr="00B966AE">
        <w:tc>
          <w:tcPr>
            <w:tcW w:w="1668" w:type="dxa"/>
          </w:tcPr>
          <w:p w14:paraId="112FD474" w14:textId="0A1B48F1" w:rsidR="00A301CF" w:rsidRDefault="00A301CF" w:rsidP="00A301C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F61BA3" w14:textId="53CA0145" w:rsidR="00A301CF" w:rsidRDefault="00A301CF" w:rsidP="00A301CF">
            <w:pPr>
              <w:spacing w:beforeLines="50" w:before="120" w:afterLines="50" w:after="120"/>
              <w:rPr>
                <w:rFonts w:ascii="Arial" w:hAnsi="Arial" w:cs="Arial"/>
              </w:rPr>
            </w:pPr>
            <w:r>
              <w:rPr>
                <w:rFonts w:ascii="Arial" w:eastAsia="MS Mincho" w:hAnsi="Arial" w:cs="Arial"/>
              </w:rPr>
              <w:t>Yes</w:t>
            </w:r>
          </w:p>
        </w:tc>
        <w:tc>
          <w:tcPr>
            <w:tcW w:w="6770" w:type="dxa"/>
          </w:tcPr>
          <w:p w14:paraId="079F84FE" w14:textId="77777777" w:rsidR="00A301CF" w:rsidRDefault="00A301CF" w:rsidP="00A301CF">
            <w:pPr>
              <w:spacing w:beforeLines="50" w:before="120" w:afterLines="50" w:after="120"/>
              <w:rPr>
                <w:rFonts w:ascii="Arial" w:eastAsia="MS Mincho" w:hAnsi="Arial" w:cs="Arial"/>
              </w:rPr>
            </w:pPr>
            <w:r>
              <w:rPr>
                <w:rFonts w:ascii="Arial" w:eastAsia="MS Mincho" w:hAnsi="Arial" w:cs="Arial" w:hint="eastAsia"/>
              </w:rPr>
              <w:t>A</w:t>
            </w:r>
            <w:r>
              <w:rPr>
                <w:rFonts w:ascii="Arial" w:eastAsia="MS Mincho" w:hAnsi="Arial" w:cs="Arial"/>
              </w:rPr>
              <w:t xml:space="preserve">pproach 1 should be confirmed as the current assumption at first, because the target/intention of the LTM is extremely lower latency in cell switch. If some network </w:t>
            </w:r>
            <w:proofErr w:type="spellStart"/>
            <w:r>
              <w:rPr>
                <w:rFonts w:ascii="Arial" w:eastAsia="MS Mincho" w:hAnsi="Arial" w:cs="Arial"/>
              </w:rPr>
              <w:t>signalling</w:t>
            </w:r>
            <w:proofErr w:type="spellEnd"/>
            <w:r>
              <w:rPr>
                <w:rFonts w:ascii="Arial" w:eastAsia="MS Mincho" w:hAnsi="Arial" w:cs="Arial"/>
              </w:rPr>
              <w:t xml:space="preserve"> is necessary upon the source cell decides to trigger the LTM, it may not give any latency reduction.</w:t>
            </w:r>
          </w:p>
          <w:p w14:paraId="0DBDBE59" w14:textId="77777777" w:rsidR="00A301CF" w:rsidRDefault="00A301CF" w:rsidP="00A301CF">
            <w:pPr>
              <w:spacing w:beforeLines="50" w:before="120" w:afterLines="50" w:after="120"/>
              <w:rPr>
                <w:rFonts w:ascii="Arial" w:eastAsia="MS Mincho" w:hAnsi="Arial" w:cs="Arial"/>
              </w:rPr>
            </w:pPr>
            <w:r>
              <w:rPr>
                <w:rFonts w:ascii="Arial" w:eastAsia="MS Mincho" w:hAnsi="Arial" w:cs="Arial"/>
              </w:rPr>
              <w:t>In Approach 1, the information to be sent from the source DU to the CU is the target information (</w:t>
            </w:r>
            <w:proofErr w:type="gramStart"/>
            <w:r>
              <w:rPr>
                <w:rFonts w:ascii="Arial" w:eastAsia="MS Mincho" w:hAnsi="Arial" w:cs="Arial"/>
              </w:rPr>
              <w:t>e.g.</w:t>
            </w:r>
            <w:proofErr w:type="gramEnd"/>
            <w:r>
              <w:rPr>
                <w:rFonts w:ascii="Arial" w:eastAsia="MS Mincho" w:hAnsi="Arial" w:cs="Arial"/>
              </w:rPr>
              <w:t xml:space="preserve"> PCI or LTM candidate ID).</w:t>
            </w:r>
          </w:p>
          <w:p w14:paraId="668F3094" w14:textId="433C070B" w:rsidR="00A301CF" w:rsidRDefault="00A301CF" w:rsidP="00A301CF">
            <w:pPr>
              <w:spacing w:beforeLines="50" w:before="120" w:afterLines="50" w:after="120"/>
              <w:rPr>
                <w:rFonts w:ascii="Arial" w:hAnsi="Arial" w:cs="Arial"/>
              </w:rPr>
            </w:pPr>
            <w:r>
              <w:rPr>
                <w:rFonts w:ascii="Arial" w:eastAsia="MS Mincho" w:hAnsi="Arial" w:cs="Arial" w:hint="eastAsia"/>
              </w:rPr>
              <w:t>F</w:t>
            </w:r>
            <w:r>
              <w:rPr>
                <w:rFonts w:ascii="Arial" w:eastAsia="MS Mincho" w:hAnsi="Arial" w:cs="Arial"/>
              </w:rPr>
              <w:t>or the point 3 on Approach 2, it is fine to add this, if other companies want.</w:t>
            </w:r>
          </w:p>
        </w:tc>
      </w:tr>
      <w:tr w:rsidR="004D1154" w:rsidRPr="00622356" w14:paraId="2B5BBB2D" w14:textId="77777777" w:rsidTr="004D1154">
        <w:tc>
          <w:tcPr>
            <w:tcW w:w="1668" w:type="dxa"/>
            <w:tcBorders>
              <w:top w:val="single" w:sz="4" w:space="0" w:color="auto"/>
              <w:left w:val="single" w:sz="4" w:space="0" w:color="auto"/>
              <w:bottom w:val="single" w:sz="4" w:space="0" w:color="auto"/>
              <w:right w:val="single" w:sz="4" w:space="0" w:color="auto"/>
            </w:tcBorders>
          </w:tcPr>
          <w:p w14:paraId="44876446"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91EB6CF"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57F3D2"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2B31AA37" w14:textId="77777777" w:rsidR="004D1154" w:rsidRPr="004D1154" w:rsidRDefault="004D1154" w:rsidP="003C3B35">
            <w:pPr>
              <w:spacing w:beforeLines="50" w:before="120" w:afterLines="50" w:after="120"/>
              <w:rPr>
                <w:rFonts w:ascii="Arial" w:eastAsia="MS Mincho" w:hAnsi="Arial" w:cs="Arial"/>
              </w:rPr>
            </w:pPr>
            <w:r w:rsidRPr="004D1154">
              <w:rPr>
                <w:rFonts w:ascii="Arial" w:eastAsia="MS Mincho" w:hAnsi="Arial" w:cs="Arial"/>
              </w:rPr>
              <w:t>As summarized by Rapporteur, before LTM, target DU needs to inform source DU about the TA value in target cell if early TA acquisition is applied.</w:t>
            </w:r>
          </w:p>
        </w:tc>
      </w:tr>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 xml:space="preserve">may </w:t>
      </w:r>
      <w:proofErr w:type="gramStart"/>
      <w:r w:rsidR="00A1704B">
        <w:rPr>
          <w:rFonts w:ascii="Arial" w:hAnsi="Arial" w:cs="Arial"/>
        </w:rPr>
        <w:t>supposed</w:t>
      </w:r>
      <w:proofErr w:type="gramEnd"/>
      <w:r w:rsidR="00A1704B">
        <w:rPr>
          <w:rFonts w:ascii="Arial" w:hAnsi="Arial" w:cs="Arial"/>
        </w:rPr>
        <w:t xml:space="preserve">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6F8A10E7" w:rsidR="009D4E13" w:rsidRPr="00E551A0" w:rsidRDefault="00762604" w:rsidP="000131CC">
            <w:pPr>
              <w:spacing w:beforeLines="50" w:before="120" w:afterLines="50" w:after="120"/>
              <w:rPr>
                <w:rFonts w:ascii="Arial" w:hAnsi="Arial" w:cs="Arial"/>
              </w:rPr>
            </w:pPr>
            <w:r>
              <w:rPr>
                <w:rFonts w:ascii="Arial" w:hAnsi="Arial" w:cs="Arial"/>
              </w:rPr>
              <w:t>Apple</w:t>
            </w:r>
          </w:p>
        </w:tc>
        <w:tc>
          <w:tcPr>
            <w:tcW w:w="8108" w:type="dxa"/>
          </w:tcPr>
          <w:p w14:paraId="71AAA799" w14:textId="453F8964" w:rsidR="009D4E13" w:rsidRPr="00E551A0" w:rsidRDefault="00762604" w:rsidP="000131CC">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9D4E13" w:rsidRPr="00E551A0" w14:paraId="171D54E0" w14:textId="77777777" w:rsidTr="000131CC">
        <w:tc>
          <w:tcPr>
            <w:tcW w:w="1668" w:type="dxa"/>
          </w:tcPr>
          <w:p w14:paraId="1F1BE676" w14:textId="4AB5634E" w:rsidR="009D4E13" w:rsidRPr="00E551A0" w:rsidRDefault="00357270" w:rsidP="000131CC">
            <w:pPr>
              <w:spacing w:beforeLines="50" w:before="120" w:afterLines="50" w:after="120"/>
              <w:rPr>
                <w:rFonts w:ascii="Arial" w:hAnsi="Arial" w:cs="Arial"/>
              </w:rPr>
            </w:pPr>
            <w:r>
              <w:rPr>
                <w:rFonts w:ascii="Arial" w:hAnsi="Arial" w:cs="Arial"/>
              </w:rPr>
              <w:t>Xiaomi</w:t>
            </w:r>
          </w:p>
        </w:tc>
        <w:tc>
          <w:tcPr>
            <w:tcW w:w="8108" w:type="dxa"/>
          </w:tcPr>
          <w:p w14:paraId="0C64EE79" w14:textId="08F8D962" w:rsidR="009D4E13" w:rsidRPr="00E551A0" w:rsidRDefault="00BE60A8" w:rsidP="000131CC">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xml:space="preserve">”, it seems that </w:t>
            </w:r>
            <w:r w:rsidR="002F3738">
              <w:rPr>
                <w:rFonts w:ascii="Arial" w:hAnsi="Arial" w:cs="Arial"/>
              </w:rPr>
              <w:t>“</w:t>
            </w:r>
            <w:r w:rsidR="002F3738">
              <w:rPr>
                <w:rFonts w:cs="Arial"/>
                <w:szCs w:val="20"/>
              </w:rPr>
              <w:t>Inter gNB-DU LTM HO with intra gNB gNB-CU-UP relocation</w:t>
            </w:r>
            <w:r w:rsidR="002F3738">
              <w:rPr>
                <w:rFonts w:ascii="Arial" w:hAnsi="Arial" w:cs="Arial"/>
              </w:rPr>
              <w:t xml:space="preserve">” is also valid from RAN3 perspective. However, this may have the security issue requires lots of works </w:t>
            </w:r>
            <w:r w:rsidR="002F3738">
              <w:rPr>
                <w:rFonts w:ascii="Arial" w:hAnsi="Arial" w:cs="Arial"/>
              </w:rPr>
              <w:lastRenderedPageBreak/>
              <w:t xml:space="preserve">and coordination amongst RAN2/RAN3/SA3. We think this scenario should be excluded in this Release, and can be discussed together </w:t>
            </w:r>
            <w:r w:rsidR="00843347">
              <w:rPr>
                <w:rFonts w:ascii="Arial" w:hAnsi="Arial" w:cs="Arial"/>
              </w:rPr>
              <w:t>while</w:t>
            </w:r>
            <w:r w:rsidR="002F3738">
              <w:rPr>
                <w:rFonts w:ascii="Arial" w:hAnsi="Arial" w:cs="Arial"/>
              </w:rPr>
              <w:t xml:space="preserve"> support</w:t>
            </w:r>
            <w:r w:rsidR="00843347">
              <w:rPr>
                <w:rFonts w:ascii="Arial" w:hAnsi="Arial" w:cs="Arial"/>
              </w:rPr>
              <w:t>ing</w:t>
            </w:r>
            <w:r w:rsidR="002F3738">
              <w:rPr>
                <w:rFonts w:ascii="Arial" w:hAnsi="Arial" w:cs="Arial"/>
              </w:rPr>
              <w:t xml:space="preserve"> inter-CU LTM. We can inform RAN3 about this if time allows us to do so in this RAN2 meeting. </w:t>
            </w: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in 38.300 running CR</w:t>
      </w:r>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1"/>
        <w:tabs>
          <w:tab w:val="clear" w:pos="432"/>
          <w:tab w:val="clear" w:pos="6386"/>
        </w:tabs>
        <w:ind w:left="0" w:firstLine="0"/>
        <w:rPr>
          <w:rFonts w:cs="Arial"/>
        </w:rPr>
      </w:pPr>
      <w:r w:rsidRPr="00E551A0">
        <w:rPr>
          <w:rFonts w:cs="Arial"/>
        </w:rPr>
        <w:t>Reference</w:t>
      </w:r>
    </w:p>
    <w:p w14:paraId="09BCC63D" w14:textId="6F4C043D" w:rsidR="005E0938" w:rsidRDefault="00000000"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Huawei, HiSilicon</w:t>
      </w:r>
    </w:p>
    <w:p w14:paraId="58E6665F" w14:textId="30A25CD0" w:rsidR="00CE0E96" w:rsidRPr="00CE0E96" w:rsidRDefault="00000000"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t>Interdigital, Inc.</w:t>
      </w:r>
      <w:r w:rsidR="00CE0E96" w:rsidRPr="00CE0E96">
        <w:rPr>
          <w:rFonts w:ascii="Arial" w:hAnsi="Arial" w:cs="Arial"/>
        </w:rPr>
        <w:tab/>
      </w:r>
    </w:p>
    <w:p w14:paraId="031EADBB" w14:textId="3185BD99"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ZTE Corporation, Sanechips</w:t>
      </w:r>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000000"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C9A4" w14:textId="77777777" w:rsidR="00340C9E" w:rsidRDefault="00340C9E">
      <w:r>
        <w:separator/>
      </w:r>
    </w:p>
  </w:endnote>
  <w:endnote w:type="continuationSeparator" w:id="0">
    <w:p w14:paraId="474D66A1" w14:textId="77777777" w:rsidR="00340C9E" w:rsidRDefault="0034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77777777" w:rsidR="000131CC" w:rsidRDefault="000131CC">
    <w:pPr>
      <w:pStyle w:val="af"/>
      <w:tabs>
        <w:tab w:val="center" w:pos="4820"/>
        <w:tab w:val="right" w:pos="9639"/>
      </w:tabs>
      <w:jc w:val="left"/>
    </w:pPr>
    <w:r>
      <w:tab/>
    </w:r>
    <w:r>
      <w:fldChar w:fldCharType="begin"/>
    </w:r>
    <w:r>
      <w:rPr>
        <w:rStyle w:val="ab"/>
      </w:rPr>
      <w:instrText xml:space="preserve"> PAGE </w:instrText>
    </w:r>
    <w:r>
      <w:fldChar w:fldCharType="separate"/>
    </w:r>
    <w:r w:rsidR="00E648F2">
      <w:rPr>
        <w:rStyle w:val="ab"/>
        <w:noProof/>
      </w:rPr>
      <w:t>12</w:t>
    </w:r>
    <w:r>
      <w:fldChar w:fldCharType="end"/>
    </w:r>
    <w:r>
      <w:rPr>
        <w:rStyle w:val="ab"/>
      </w:rPr>
      <w:t>/</w:t>
    </w:r>
    <w:r>
      <w:fldChar w:fldCharType="begin"/>
    </w:r>
    <w:r>
      <w:rPr>
        <w:rStyle w:val="ab"/>
      </w:rPr>
      <w:instrText xml:space="preserve"> NUMPAGES </w:instrText>
    </w:r>
    <w:r>
      <w:fldChar w:fldCharType="separate"/>
    </w:r>
    <w:r w:rsidR="00E648F2">
      <w:rPr>
        <w:rStyle w:val="ab"/>
        <w:noProof/>
      </w:rPr>
      <w:t>12</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AC6F" w14:textId="77777777" w:rsidR="00340C9E" w:rsidRDefault="00340C9E">
      <w:r>
        <w:separator/>
      </w:r>
    </w:p>
  </w:footnote>
  <w:footnote w:type="continuationSeparator" w:id="0">
    <w:p w14:paraId="0A48B039" w14:textId="77777777" w:rsidR="00340C9E" w:rsidRDefault="00340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0131CC" w:rsidRDefault="000131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C6141C"/>
    <w:multiLevelType w:val="hybridMultilevel"/>
    <w:tmpl w:val="521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559364981">
    <w:abstractNumId w:val="16"/>
  </w:num>
  <w:num w:numId="2" w16cid:durableId="246497641">
    <w:abstractNumId w:val="12"/>
  </w:num>
  <w:num w:numId="3" w16cid:durableId="1432703110">
    <w:abstractNumId w:val="0"/>
  </w:num>
  <w:num w:numId="4" w16cid:durableId="237448334">
    <w:abstractNumId w:val="29"/>
  </w:num>
  <w:num w:numId="5" w16cid:durableId="1011032265">
    <w:abstractNumId w:val="13"/>
  </w:num>
  <w:num w:numId="6" w16cid:durableId="1217543978">
    <w:abstractNumId w:val="18"/>
  </w:num>
  <w:num w:numId="7" w16cid:durableId="2094623153">
    <w:abstractNumId w:val="19"/>
  </w:num>
  <w:num w:numId="8" w16cid:durableId="827670775">
    <w:abstractNumId w:val="9"/>
  </w:num>
  <w:num w:numId="9" w16cid:durableId="137915342">
    <w:abstractNumId w:val="21"/>
  </w:num>
  <w:num w:numId="10" w16cid:durableId="574973316">
    <w:abstractNumId w:val="31"/>
  </w:num>
  <w:num w:numId="11" w16cid:durableId="964501197">
    <w:abstractNumId w:val="24"/>
    <w:lvlOverride w:ilvl="0">
      <w:startOverride w:val="1"/>
    </w:lvlOverride>
  </w:num>
  <w:num w:numId="12" w16cid:durableId="1569877931">
    <w:abstractNumId w:val="4"/>
  </w:num>
  <w:num w:numId="13" w16cid:durableId="1768577832">
    <w:abstractNumId w:val="15"/>
  </w:num>
  <w:num w:numId="14" w16cid:durableId="531725017">
    <w:abstractNumId w:val="23"/>
  </w:num>
  <w:num w:numId="15" w16cid:durableId="535001980">
    <w:abstractNumId w:val="22"/>
  </w:num>
  <w:num w:numId="16" w16cid:durableId="307130041">
    <w:abstractNumId w:val="8"/>
  </w:num>
  <w:num w:numId="17" w16cid:durableId="892542950">
    <w:abstractNumId w:val="14"/>
  </w:num>
  <w:num w:numId="18" w16cid:durableId="2136941778">
    <w:abstractNumId w:val="26"/>
  </w:num>
  <w:num w:numId="19" w16cid:durableId="1248998737">
    <w:abstractNumId w:val="3"/>
  </w:num>
  <w:num w:numId="20" w16cid:durableId="872230416">
    <w:abstractNumId w:val="5"/>
  </w:num>
  <w:num w:numId="21" w16cid:durableId="993794599">
    <w:abstractNumId w:val="1"/>
  </w:num>
  <w:num w:numId="22" w16cid:durableId="26806125">
    <w:abstractNumId w:val="32"/>
  </w:num>
  <w:num w:numId="23" w16cid:durableId="1658998395">
    <w:abstractNumId w:val="17"/>
  </w:num>
  <w:num w:numId="24" w16cid:durableId="1464883023">
    <w:abstractNumId w:val="20"/>
  </w:num>
  <w:num w:numId="25" w16cid:durableId="691608775">
    <w:abstractNumId w:val="21"/>
  </w:num>
  <w:num w:numId="26" w16cid:durableId="612708942">
    <w:abstractNumId w:val="27"/>
  </w:num>
  <w:num w:numId="27" w16cid:durableId="1824470797">
    <w:abstractNumId w:val="11"/>
  </w:num>
  <w:num w:numId="28" w16cid:durableId="1176463566">
    <w:abstractNumId w:val="11"/>
    <w:lvlOverride w:ilvl="0">
      <w:startOverride w:val="1"/>
    </w:lvlOverride>
  </w:num>
  <w:num w:numId="29" w16cid:durableId="537160458">
    <w:abstractNumId w:val="31"/>
  </w:num>
  <w:num w:numId="30" w16cid:durableId="792795677">
    <w:abstractNumId w:val="23"/>
  </w:num>
  <w:num w:numId="31" w16cid:durableId="1634210442">
    <w:abstractNumId w:val="6"/>
  </w:num>
  <w:num w:numId="32" w16cid:durableId="391469150">
    <w:abstractNumId w:val="31"/>
  </w:num>
  <w:num w:numId="33" w16cid:durableId="434717676">
    <w:abstractNumId w:val="6"/>
  </w:num>
  <w:num w:numId="34" w16cid:durableId="300118729">
    <w:abstractNumId w:val="0"/>
  </w:num>
  <w:num w:numId="35" w16cid:durableId="1826044062">
    <w:abstractNumId w:val="0"/>
  </w:num>
  <w:num w:numId="36" w16cid:durableId="2054619831">
    <w:abstractNumId w:val="0"/>
  </w:num>
  <w:num w:numId="37" w16cid:durableId="904029904">
    <w:abstractNumId w:val="10"/>
  </w:num>
  <w:num w:numId="38" w16cid:durableId="2129467608">
    <w:abstractNumId w:val="30"/>
  </w:num>
  <w:num w:numId="39" w16cid:durableId="39865890">
    <w:abstractNumId w:val="7"/>
  </w:num>
  <w:num w:numId="40" w16cid:durableId="437145753">
    <w:abstractNumId w:val="25"/>
  </w:num>
  <w:num w:numId="41" w16cid:durableId="1176918129">
    <w:abstractNumId w:val="2"/>
  </w:num>
  <w:num w:numId="42" w16cid:durableId="9352085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1154"/>
    <w:pPr>
      <w:widowControl w:val="0"/>
      <w:jc w:val="both"/>
    </w:pPr>
    <w:rPr>
      <w:rFonts w:asciiTheme="minorHAnsi" w:eastAsiaTheme="minorEastAsia" w:hAnsiTheme="minorHAnsi" w:cstheme="minorBidi"/>
      <w:kern w:val="2"/>
      <w:sz w:val="21"/>
      <w:szCs w:val="24"/>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eastAsiaTheme="minorHAnsi" w:cs="Arial"/>
      <w:lang w:eastAsia="en-US"/>
    </w:rPr>
  </w:style>
  <w:style w:type="paragraph" w:styleId="7">
    <w:name w:val="heading 7"/>
    <w:basedOn w:val="a0"/>
    <w:next w:val="a0"/>
    <w:link w:val="70"/>
    <w:qFormat/>
    <w:pPr>
      <w:keepNext/>
      <w:keepLines/>
      <w:numPr>
        <w:ilvl w:val="6"/>
        <w:numId w:val="3"/>
      </w:numPr>
      <w:tabs>
        <w:tab w:val="left" w:pos="1296"/>
      </w:tabs>
      <w:spacing w:before="120"/>
      <w:outlineLvl w:val="6"/>
    </w:pPr>
    <w:rPr>
      <w:rFonts w:eastAsiaTheme="minorHAnsi" w:cs="Arial"/>
      <w:lang w:eastAsia="en-US"/>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4D115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D1154"/>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aliases w:val="header odd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eastAsiaTheme="minorHAnsi" w:hAnsi="Tahoma" w:cs="Tahoma"/>
      <w:lang w:eastAsia="en-US"/>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uiPriority w:val="99"/>
    <w:rPr>
      <w:rFonts w:eastAsiaTheme="minorHAnsi"/>
      <w:lang w:eastAsia="en-US"/>
    </w:rPr>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rPr>
      <w:rFonts w:eastAsiaTheme="minorHAnsi"/>
      <w:lang w:eastAsia="en-US"/>
    </w:r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rPr>
      <w:rFonts w:eastAsiaTheme="minorHAnsi"/>
      <w:lang w:eastAsia="en-US"/>
    </w:rPr>
  </w:style>
  <w:style w:type="paragraph" w:styleId="aff">
    <w:name w:val="Normal (Web)"/>
    <w:basedOn w:val="a0"/>
    <w:uiPriority w:val="99"/>
    <w:unhideWhenUsed/>
    <w:pPr>
      <w:spacing w:before="100" w:beforeAutospacing="1" w:after="100" w:afterAutospacing="1"/>
    </w:pPr>
    <w:rPr>
      <w:rFonts w:eastAsiaTheme="minorHAnsi"/>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rFonts w:eastAsiaTheme="minorHAnsi"/>
      <w:sz w:val="16"/>
      <w:szCs w:val="16"/>
      <w:lang w:eastAsia="en-US"/>
    </w:rPr>
  </w:style>
  <w:style w:type="paragraph" w:styleId="aa">
    <w:name w:val="Balloon Text"/>
    <w:basedOn w:val="a0"/>
    <w:link w:val="a9"/>
    <w:uiPriority w:val="99"/>
    <w:semiHidden/>
    <w:rPr>
      <w:rFonts w:ascii="Tahoma" w:eastAsiaTheme="minorHAnsi" w:hAnsi="Tahoma" w:cs="Tahoma"/>
      <w:sz w:val="16"/>
      <w:szCs w:val="16"/>
      <w:lang w:eastAsia="en-US"/>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rFonts w:eastAsiaTheme="minorHAnsi"/>
      <w:b/>
      <w:bCs/>
      <w:lang w:eastAsia="en-US"/>
    </w:rPr>
  </w:style>
  <w:style w:type="paragraph" w:styleId="a5">
    <w:name w:val="Body Text"/>
    <w:basedOn w:val="a0"/>
    <w:link w:val="a4"/>
    <w:uiPriority w:val="99"/>
    <w:rPr>
      <w:rFonts w:eastAsia="Malgun Gothic"/>
      <w:lang w:val="en-GB" w:eastAsia="en-US"/>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uiPriority w:val="99"/>
    <w:pPr>
      <w:ind w:left="1418" w:hanging="1418"/>
    </w:pPr>
    <w:rPr>
      <w:rFonts w:eastAsiaTheme="minorHAnsi"/>
      <w:b/>
      <w:lang w:eastAsia="en-US"/>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eastAsiaTheme="minorHAnsi"/>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lang w:eastAsia="en-US"/>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eastAsiaTheme="minorHAnsi"/>
      <w:lang w:eastAsia="en-US"/>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rPr>
      <w:rFonts w:eastAsiaTheme="minorHAnsi"/>
      <w:lang w:eastAsia="en-US"/>
    </w:rPr>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lang w:val="en-GB" w:eastAsia="en-US"/>
    </w:rPr>
  </w:style>
  <w:style w:type="paragraph" w:customStyle="1" w:styleId="aff2">
    <w:name w:val="图表标题"/>
    <w:basedOn w:val="a0"/>
    <w:next w:val="a0"/>
    <w:pPr>
      <w:spacing w:before="60" w:after="60"/>
      <w:jc w:val="center"/>
    </w:pPr>
    <w:rPr>
      <w:rFonts w:eastAsia="Batang" w:cs="宋体"/>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val="en-GB"/>
    </w:rPr>
  </w:style>
  <w:style w:type="paragraph" w:customStyle="1" w:styleId="Figure">
    <w:name w:val="Figure"/>
    <w:basedOn w:val="a0"/>
    <w:next w:val="afa"/>
    <w:pPr>
      <w:keepNext/>
      <w:keepLines/>
      <w:spacing w:before="180"/>
      <w:jc w:val="center"/>
    </w:pPr>
    <w:rPr>
      <w:rFonts w:eastAsiaTheme="minorHAnsi"/>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eastAsia="Batang"/>
      <w:lang w:eastAsia="ko-KR"/>
    </w:rPr>
  </w:style>
  <w:style w:type="paragraph" w:customStyle="1" w:styleId="EX">
    <w:name w:val="EX"/>
    <w:basedOn w:val="a0"/>
    <w:link w:val="EXChar"/>
    <w:pPr>
      <w:keepLines/>
      <w:spacing w:after="180"/>
      <w:ind w:left="1702" w:hanging="1418"/>
    </w:pPr>
    <w:rPr>
      <w:rFonts w:eastAsiaTheme="minorHAnsi"/>
      <w:lang w:eastAsia="en-US"/>
    </w:r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rFonts w:eastAsiaTheme="minorHAnsi"/>
      <w:color w:val="FF0000"/>
      <w:lang w:val="en-GB" w:eastAsia="en-US"/>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rPr>
      <w:rFonts w:eastAsiaTheme="minorHAnsi"/>
      <w:lang w:eastAsia="en-US"/>
    </w:r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rPr>
      <w:rFonts w:eastAsiaTheme="minorHAnsi"/>
      <w:lang w:eastAsia="en-US"/>
    </w:r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b/>
      <w:lang w:val="en-GB"/>
    </w:rPr>
  </w:style>
  <w:style w:type="paragraph" w:customStyle="1" w:styleId="B5">
    <w:name w:val="B5"/>
    <w:basedOn w:val="52"/>
    <w:uiPriority w:val="99"/>
    <w:pPr>
      <w:spacing w:after="180"/>
    </w:pPr>
  </w:style>
  <w:style w:type="paragraph" w:styleId="af2">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0"/>
    <w:link w:val="af1"/>
    <w:uiPriority w:val="34"/>
    <w:qFormat/>
    <w:pPr>
      <w:ind w:left="720"/>
    </w:pPr>
    <w:rPr>
      <w:rFonts w:ascii="Calibri" w:eastAsiaTheme="minorHAnsi" w:hAnsi="Calibri"/>
      <w:lang w:eastAsia="en-US"/>
    </w:rPr>
  </w:style>
  <w:style w:type="paragraph" w:customStyle="1" w:styleId="NormalArial">
    <w:name w:val="Normal + Arial"/>
    <w:basedOn w:val="a0"/>
    <w:uiPriority w:val="99"/>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val="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val="en-GB"/>
    </w:rPr>
  </w:style>
  <w:style w:type="paragraph" w:customStyle="1" w:styleId="3GPPHeader">
    <w:name w:val="3GPP_Header"/>
    <w:basedOn w:val="a0"/>
    <w:pPr>
      <w:tabs>
        <w:tab w:val="left" w:pos="1701"/>
        <w:tab w:val="right" w:pos="9639"/>
      </w:tabs>
      <w:spacing w:after="240"/>
    </w:pPr>
    <w:rPr>
      <w:rFonts w:eastAsiaTheme="minorHAnsi"/>
      <w:b/>
      <w:lang w:eastAsia="en-US"/>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style>
  <w:style w:type="paragraph" w:customStyle="1" w:styleId="aff3">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val="en-GB"/>
    </w:rPr>
  </w:style>
  <w:style w:type="paragraph" w:customStyle="1" w:styleId="EQ">
    <w:name w:val="EQ"/>
    <w:basedOn w:val="a0"/>
    <w:next w:val="a0"/>
    <w:uiPriority w:val="99"/>
    <w:pPr>
      <w:keepLines/>
      <w:tabs>
        <w:tab w:val="center" w:pos="4536"/>
        <w:tab w:val="right" w:pos="9072"/>
      </w:tabs>
      <w:spacing w:after="180"/>
    </w:pPr>
    <w:rPr>
      <w:rFonts w:eastAsiaTheme="minorHAnsi"/>
      <w:lang w:eastAsia="en-US"/>
    </w:rPr>
  </w:style>
  <w:style w:type="paragraph" w:customStyle="1" w:styleId="Proposal">
    <w:name w:val="Proposal"/>
    <w:basedOn w:val="a0"/>
    <w:link w:val="ProposalChar"/>
    <w:qFormat/>
    <w:pPr>
      <w:numPr>
        <w:numId w:val="13"/>
      </w:numPr>
      <w:tabs>
        <w:tab w:val="left" w:pos="1304"/>
      </w:tabs>
    </w:pPr>
    <w:rPr>
      <w:rFonts w:eastAsia="Malgun Gothic"/>
      <w:b/>
      <w:bCs/>
      <w:lang w:eastAsia="en-US"/>
    </w:rPr>
  </w:style>
  <w:style w:type="paragraph" w:customStyle="1" w:styleId="TH">
    <w:name w:val="TH"/>
    <w:basedOn w:val="a0"/>
    <w:link w:val="THChar"/>
    <w:pPr>
      <w:keepNext/>
      <w:keepLines/>
      <w:spacing w:before="60" w:after="180"/>
      <w:jc w:val="center"/>
    </w:pPr>
    <w:rPr>
      <w:rFonts w:eastAsia="Malgun Gothic"/>
      <w:b/>
      <w:lang w:val="en-GB" w:eastAsia="en-US"/>
    </w:rPr>
  </w:style>
  <w:style w:type="paragraph" w:customStyle="1" w:styleId="EmailDiscussion">
    <w:name w:val="EmailDiscussion"/>
    <w:basedOn w:val="a0"/>
    <w:next w:val="Doc-text2"/>
    <w:link w:val="EmailDiscussionChar"/>
    <w:uiPriority w:val="99"/>
    <w:qFormat/>
    <w:pPr>
      <w:numPr>
        <w:numId w:val="14"/>
      </w:numPr>
      <w:tabs>
        <w:tab w:val="left" w:pos="1619"/>
      </w:tabs>
      <w:spacing w:before="40"/>
    </w:pPr>
    <w:rPr>
      <w:rFonts w:eastAsia="MS Mincho"/>
      <w:b/>
      <w:lang w:val="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rsid w:val="00D91895"/>
    <w:rPr>
      <w:rFonts w:ascii="Calibri" w:eastAsia="MS Mincho" w:hAnsi="Calibri"/>
      <w:b/>
      <w:lang w:eastAsia="en-US"/>
    </w:rPr>
  </w:style>
  <w:style w:type="paragraph" w:customStyle="1" w:styleId="western">
    <w:name w:val="western"/>
    <w:basedOn w:val="a0"/>
    <w:rsid w:val="008248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696">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5107</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34149</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vivo-Chenli</cp:lastModifiedBy>
  <cp:revision>55</cp:revision>
  <cp:lastPrinted>2021-09-29T05:28:00Z</cp:lastPrinted>
  <dcterms:created xsi:type="dcterms:W3CDTF">2023-04-20T03:31:00Z</dcterms:created>
  <dcterms:modified xsi:type="dcterms:W3CDTF">2023-04-20T10:52:00Z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