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w:t>
      </w:r>
      <w:proofErr w:type="gramStart"/>
      <w:r w:rsidR="00411705" w:rsidRPr="00411705">
        <w:rPr>
          <w:rFonts w:ascii="Arial" w:eastAsia="Times New Roman" w:hAnsi="Arial" w:cs="Arial"/>
          <w:b/>
          <w:bCs/>
          <w:color w:val="auto"/>
          <w:sz w:val="24"/>
          <w:lang w:eastAsia="en-US"/>
        </w:rPr>
        <w:t>][</w:t>
      </w:r>
      <w:proofErr w:type="gramEnd"/>
      <w:r w:rsidR="00411705" w:rsidRPr="00411705">
        <w:rPr>
          <w:rFonts w:ascii="Arial" w:eastAsia="Times New Roman" w:hAnsi="Arial" w:cs="Arial"/>
          <w:b/>
          <w:bCs/>
          <w:color w:val="auto"/>
          <w:sz w:val="24"/>
          <w:lang w:eastAsia="en-US"/>
        </w:rPr>
        <w:t>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AE0DDF" w:rsidP="0016778D">
      <w:pPr>
        <w:pStyle w:val="Doc-title"/>
      </w:pPr>
      <w:hyperlink r:id="rId8" w:tooltip="C:UsersjohanOneDriveDokument3GPPtsg_ranWG2_RL2RAN2DocsR2-2300708.zip" w:history="1">
        <w:r w:rsidR="0016778D" w:rsidRPr="00977B26">
          <w:rPr>
            <w:rStyle w:val="af8"/>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9"/>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af4"/>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af6"/>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af6"/>
              <w:numPr>
                <w:ilvl w:val="0"/>
                <w:numId w:val="14"/>
              </w:numPr>
              <w:spacing w:before="100" w:beforeAutospacing="1" w:after="0"/>
              <w:ind w:firstLineChars="0"/>
            </w:pPr>
            <w:r>
              <w:t>SON is not included.</w:t>
            </w:r>
          </w:p>
          <w:p w14:paraId="1B94465C" w14:textId="77777777" w:rsidR="006F3A13" w:rsidRDefault="006F3A13" w:rsidP="00D95EBE">
            <w:pPr>
              <w:pStyle w:val="af6"/>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af6"/>
              <w:numPr>
                <w:ilvl w:val="0"/>
                <w:numId w:val="14"/>
              </w:numPr>
              <w:spacing w:before="100" w:beforeAutospacing="1" w:after="0"/>
              <w:ind w:firstLineChars="0"/>
            </w:pPr>
            <w:r>
              <w:rPr>
                <w:rFonts w:eastAsia="等线"/>
              </w:rPr>
              <w:t xml:space="preserve">For the terminated entity, the current content is misleading that </w:t>
            </w:r>
            <w:proofErr w:type="spellStart"/>
            <w:r>
              <w:rPr>
                <w:rFonts w:eastAsia="等线"/>
              </w:rPr>
              <w:t>gNB</w:t>
            </w:r>
            <w:proofErr w:type="spellEnd"/>
            <w:r>
              <w:rPr>
                <w:rFonts w:eastAsia="等线"/>
              </w:rPr>
              <w:t xml:space="preserve">/LMF can provide data to </w:t>
            </w:r>
            <w:proofErr w:type="spellStart"/>
            <w:r>
              <w:rPr>
                <w:rFonts w:eastAsia="等线"/>
              </w:rPr>
              <w:t>gNB</w:t>
            </w:r>
            <w:proofErr w:type="spellEnd"/>
            <w:r>
              <w:rPr>
                <w:rFonts w:eastAsia="等线"/>
              </w:rPr>
              <w:t xml:space="preserve">. We </w:t>
            </w:r>
            <w:proofErr w:type="spellStart"/>
            <w:r>
              <w:rPr>
                <w:rFonts w:eastAsia="等线"/>
              </w:rPr>
              <w:t>supporse</w:t>
            </w:r>
            <w:proofErr w:type="spellEnd"/>
            <w:r>
              <w:rPr>
                <w:rFonts w:eastAsia="等线"/>
              </w:rPr>
              <w:t xml:space="preserve"> it shall be ‘TCE, LMF or </w:t>
            </w:r>
            <w:proofErr w:type="spellStart"/>
            <w:r>
              <w:rPr>
                <w:rFonts w:eastAsia="等线"/>
              </w:rPr>
              <w:t>gNB</w:t>
            </w:r>
            <w:proofErr w:type="spellEnd"/>
            <w:r>
              <w:rPr>
                <w:rFonts w:eastAsia="等线"/>
              </w:rPr>
              <w:t>’, rather than ‘between UE and xxx’</w:t>
            </w:r>
          </w:p>
          <w:p w14:paraId="778E3EF2" w14:textId="77777777" w:rsidR="006F3A13" w:rsidRDefault="006F3A13" w:rsidP="00D95EBE">
            <w:pPr>
              <w:pStyle w:val="af6"/>
              <w:numPr>
                <w:ilvl w:val="0"/>
                <w:numId w:val="14"/>
              </w:numPr>
              <w:spacing w:before="100" w:beforeAutospacing="1" w:after="0"/>
              <w:ind w:firstLineChars="0"/>
            </w:pPr>
            <w:r>
              <w:rPr>
                <w:rFonts w:eastAsia="等线" w:hint="eastAsia"/>
              </w:rPr>
              <w:t>F</w:t>
            </w:r>
            <w:r>
              <w:rPr>
                <w:rFonts w:eastAsia="等线"/>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af6"/>
              <w:numPr>
                <w:ilvl w:val="0"/>
                <w:numId w:val="14"/>
              </w:numPr>
              <w:spacing w:before="100" w:beforeAutospacing="1" w:after="0"/>
              <w:ind w:firstLineChars="0"/>
            </w:pPr>
            <w:r>
              <w:rPr>
                <w:rFonts w:eastAsia="等线" w:hint="eastAsia"/>
              </w:rPr>
              <w:t>F</w:t>
            </w:r>
            <w:r>
              <w:rPr>
                <w:rFonts w:eastAsia="等线"/>
              </w:rPr>
              <w:t>or the latency, it can also split into ‘latency to generate the data’ and ‘latency to report the data after generated’</w:t>
            </w:r>
          </w:p>
          <w:p w14:paraId="7180A743" w14:textId="77777777" w:rsidR="006F3A13" w:rsidRDefault="006F3A13" w:rsidP="006F3A13">
            <w:r>
              <w:rPr>
                <w:rFonts w:eastAsia="等线" w:hint="eastAsia"/>
              </w:rPr>
              <w:t>F</w:t>
            </w:r>
            <w:r>
              <w:rPr>
                <w:rFonts w:eastAsia="等线"/>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9"/>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lastRenderedPageBreak/>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af6"/>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af6"/>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af6"/>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af6"/>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af6"/>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af0"/>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lastRenderedPageBreak/>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af0"/>
              <w:spacing w:after="0"/>
              <w:rPr>
                <w:rFonts w:ascii="Arial" w:hAnsi="Arial" w:cs="Arial"/>
                <w:b/>
                <w:bCs/>
                <w:lang w:eastAsia="zh-CN"/>
              </w:rPr>
            </w:pPr>
          </w:p>
          <w:p w14:paraId="4E5E2920" w14:textId="77777777" w:rsidR="00041CFB" w:rsidRPr="00160EAD" w:rsidRDefault="00041CFB" w:rsidP="00041CFB">
            <w:pPr>
              <w:pStyle w:val="af0"/>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af6"/>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af0"/>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af0"/>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bookmarkStart w:id="1" w:name="_GoBack" w:colFirst="0" w:colLast="0"/>
            <w:r>
              <w:rPr>
                <w:rFonts w:eastAsiaTheme="minorEastAsia" w:hint="eastAsia"/>
                <w:bCs/>
                <w:lang w:eastAsia="zh-CN"/>
              </w:rPr>
              <w:t>Spreadtrum</w:t>
            </w:r>
          </w:p>
        </w:tc>
        <w:tc>
          <w:tcPr>
            <w:tcW w:w="5644" w:type="dxa"/>
          </w:tcPr>
          <w:p w14:paraId="49651BFF" w14:textId="3F41B2FA" w:rsidR="004642E4" w:rsidRDefault="004642E4" w:rsidP="004642E4">
            <w:pPr>
              <w:rPr>
                <w:rFonts w:hint="eastAsia"/>
              </w:rPr>
            </w:pPr>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bookmarkEnd w:id="1"/>
    </w:tbl>
    <w:p w14:paraId="0AF08829" w14:textId="77777777" w:rsidR="00E55380" w:rsidRPr="0016778D" w:rsidRDefault="00E55380" w:rsidP="0016778D"/>
    <w:bookmarkEnd w:id="0"/>
    <w:p w14:paraId="14B0CD12" w14:textId="71824A48" w:rsidR="00D16F52" w:rsidRPr="000F12E7" w:rsidRDefault="00D16F52" w:rsidP="000F12E7">
      <w:pPr>
        <w:pStyle w:val="af4"/>
        <w:rPr>
          <w:color w:val="auto"/>
        </w:rPr>
      </w:pPr>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4"/>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4"/>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8"/>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FF63F" w14:textId="77777777" w:rsidR="00AE0DDF" w:rsidRDefault="00AE0DDF">
      <w:r>
        <w:separator/>
      </w:r>
    </w:p>
    <w:p w14:paraId="164698C5" w14:textId="77777777" w:rsidR="00AE0DDF" w:rsidRDefault="00AE0DDF"/>
  </w:endnote>
  <w:endnote w:type="continuationSeparator" w:id="0">
    <w:p w14:paraId="42103E34" w14:textId="77777777" w:rsidR="00AE0DDF" w:rsidRDefault="00AE0DDF">
      <w:r>
        <w:continuationSeparator/>
      </w:r>
    </w:p>
    <w:p w14:paraId="042F1C0C" w14:textId="77777777" w:rsidR="00AE0DDF" w:rsidRDefault="00AE0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0"/>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53B20" w14:textId="77777777" w:rsidR="00AE0DDF" w:rsidRDefault="00AE0DDF">
      <w:r>
        <w:separator/>
      </w:r>
    </w:p>
    <w:p w14:paraId="08CA246D" w14:textId="77777777" w:rsidR="00AE0DDF" w:rsidRDefault="00AE0DDF"/>
  </w:footnote>
  <w:footnote w:type="continuationSeparator" w:id="0">
    <w:p w14:paraId="45F99405" w14:textId="77777777" w:rsidR="00AE0DDF" w:rsidRDefault="00AE0DDF">
      <w:r>
        <w:continuationSeparator/>
      </w:r>
    </w:p>
    <w:p w14:paraId="12B0551E" w14:textId="77777777" w:rsidR="00AE0DDF" w:rsidRDefault="00AE0D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850A" w14:textId="1EFA5E45"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642E4">
      <w:rPr>
        <w:rFonts w:ascii="Arial" w:hAnsi="Arial" w:cs="Arial"/>
        <w:b/>
        <w:bCs/>
        <w:noProof/>
        <w:sz w:val="18"/>
      </w:rPr>
      <w:t>7</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2"/>
  </w:num>
  <w:num w:numId="4">
    <w:abstractNumId w:val="0"/>
  </w:num>
  <w:num w:numId="5">
    <w:abstractNumId w:val="6"/>
  </w:num>
  <w:num w:numId="6">
    <w:abstractNumId w:val="7"/>
  </w:num>
  <w:num w:numId="7">
    <w:abstractNumId w:val="9"/>
  </w:num>
  <w:num w:numId="8">
    <w:abstractNumId w:val="3"/>
  </w:num>
  <w:num w:numId="9">
    <w:abstractNumId w:val="10"/>
  </w:num>
  <w:num w:numId="10">
    <w:abstractNumId w:val="4"/>
  </w:num>
  <w:num w:numId="11">
    <w:abstractNumId w:val="5"/>
  </w:num>
  <w:num w:numId="12">
    <w:abstractNumId w:val="2"/>
  </w:num>
  <w:num w:numId="13">
    <w:abstractNumId w:val="11"/>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0"/>
    <w:link w:val="af7"/>
    <w:uiPriority w:val="99"/>
    <w:qFormat/>
    <w:rsid w:val="00F92129"/>
    <w:pPr>
      <w:ind w:firstLineChars="200" w:firstLine="420"/>
      <w:textAlignment w:val="baseline"/>
    </w:pPr>
    <w:rPr>
      <w:rFonts w:eastAsia="Times New Roman"/>
      <w:color w:val="auto"/>
      <w:lang w:eastAsia="en-US"/>
    </w:rPr>
  </w:style>
  <w:style w:type="character" w:customStyle="1" w:styleId="af7">
    <w:name w:val="列出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c">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d">
    <w:name w:val="table of figures"/>
    <w:basedOn w:val="af0"/>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e">
    <w:name w:val="FollowedHyperlink"/>
    <w:basedOn w:val="a1"/>
    <w:uiPriority w:val="99"/>
    <w:semiHidden/>
    <w:unhideWhenUsed/>
    <w:rsid w:val="00E505D5"/>
    <w:rPr>
      <w:color w:val="954F72" w:themeColor="followedHyperlink"/>
      <w:u w:val="single"/>
    </w:rPr>
  </w:style>
  <w:style w:type="character" w:styleId="aff">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UnresolvedMention">
    <w:name w:val="Unresolved Mention"/>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6660-5E95-463D-A06A-40B81C2E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陈晓宇 (Xiaoyu Chen)</cp:lastModifiedBy>
  <cp:revision>5</cp:revision>
  <cp:lastPrinted>2017-03-22T08:13:00Z</cp:lastPrinted>
  <dcterms:created xsi:type="dcterms:W3CDTF">2023-03-02T12:30:00Z</dcterms:created>
  <dcterms:modified xsi:type="dcterms:W3CDTF">2023-03-02T14:23:00Z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