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F7F" w:rsidRDefault="005031EC">
      <w:pPr>
        <w:pStyle w:val="CRCoverPage"/>
        <w:tabs>
          <w:tab w:val="right" w:pos="9639"/>
        </w:tabs>
        <w:spacing w:after="0"/>
        <w:rPr>
          <w:b/>
          <w:i/>
          <w:noProof/>
          <w:sz w:val="28"/>
        </w:rPr>
      </w:pPr>
      <w:r>
        <w:rPr>
          <w:b/>
          <w:noProof/>
          <w:sz w:val="24"/>
        </w:rPr>
        <w:t>3GPP TSG-</w:t>
      </w:r>
      <w:r w:rsidR="00A018B1">
        <w:fldChar w:fldCharType="begin"/>
      </w:r>
      <w:r w:rsidR="00A018B1">
        <w:instrText xml:space="preserve"> DOCPROPERTY  TSG/WGRef  \* MERGEFORMAT </w:instrText>
      </w:r>
      <w:r w:rsidR="00A018B1">
        <w:fldChar w:fldCharType="separate"/>
      </w:r>
      <w:r>
        <w:rPr>
          <w:b/>
          <w:noProof/>
          <w:sz w:val="24"/>
        </w:rPr>
        <w:t>RAN2</w:t>
      </w:r>
      <w:r w:rsidR="00A018B1">
        <w:rPr>
          <w:b/>
          <w:noProof/>
          <w:sz w:val="24"/>
        </w:rPr>
        <w:fldChar w:fldCharType="end"/>
      </w:r>
      <w:r>
        <w:rPr>
          <w:b/>
          <w:noProof/>
          <w:sz w:val="24"/>
        </w:rPr>
        <w:t xml:space="preserve"> Meeting #</w:t>
      </w:r>
      <w:r w:rsidR="00A018B1">
        <w:fldChar w:fldCharType="begin"/>
      </w:r>
      <w:r w:rsidR="00A018B1">
        <w:instrText xml:space="preserve"> DOCPROPERTY  MtgSeq  \* MERGEFORMAT </w:instrText>
      </w:r>
      <w:r w:rsidR="00A018B1">
        <w:fldChar w:fldCharType="separate"/>
      </w:r>
      <w:r>
        <w:rPr>
          <w:b/>
          <w:noProof/>
          <w:sz w:val="24"/>
        </w:rPr>
        <w:t xml:space="preserve"> 1</w:t>
      </w:r>
      <w:r>
        <w:rPr>
          <w:rFonts w:hint="eastAsia"/>
          <w:b/>
          <w:noProof/>
          <w:sz w:val="24"/>
          <w:lang w:eastAsia="zh-CN"/>
        </w:rPr>
        <w:t>2</w:t>
      </w:r>
      <w:r w:rsidR="00A018B1">
        <w:rPr>
          <w:b/>
          <w:noProof/>
          <w:sz w:val="24"/>
          <w:lang w:eastAsia="zh-CN"/>
        </w:rPr>
        <w:fldChar w:fldCharType="end"/>
      </w:r>
      <w:r w:rsidR="003B2869">
        <w:rPr>
          <w:b/>
          <w:noProof/>
          <w:sz w:val="24"/>
          <w:lang w:eastAsia="zh-CN"/>
        </w:rPr>
        <w:t>1</w:t>
      </w:r>
      <w:r>
        <w:rPr>
          <w:b/>
          <w:i/>
          <w:noProof/>
          <w:sz w:val="28"/>
        </w:rPr>
        <w:tab/>
      </w:r>
      <w:r w:rsidR="00C76758">
        <w:rPr>
          <w:b/>
          <w:i/>
          <w:noProof/>
          <w:sz w:val="28"/>
        </w:rPr>
        <w:t>R2-23</w:t>
      </w:r>
      <w:r w:rsidR="00B7132A" w:rsidRPr="00B7132A">
        <w:rPr>
          <w:b/>
          <w:i/>
          <w:noProof/>
          <w:sz w:val="28"/>
        </w:rPr>
        <w:t>0038</w:t>
      </w:r>
      <w:r w:rsidR="00B7132A">
        <w:rPr>
          <w:b/>
          <w:i/>
          <w:noProof/>
          <w:sz w:val="28"/>
        </w:rPr>
        <w:t>9</w:t>
      </w:r>
    </w:p>
    <w:p w:rsidR="006A2F7F" w:rsidRDefault="00C76758">
      <w:pPr>
        <w:pStyle w:val="CRCoverPage"/>
        <w:outlineLvl w:val="0"/>
        <w:rPr>
          <w:b/>
          <w:noProof/>
          <w:sz w:val="24"/>
          <w:lang w:eastAsia="zh-CN"/>
        </w:rPr>
      </w:pPr>
      <w:r>
        <w:rPr>
          <w:b/>
          <w:noProof/>
          <w:sz w:val="24"/>
          <w:lang w:eastAsia="zh-CN"/>
        </w:rPr>
        <w:t xml:space="preserve">Athens, Greece, </w:t>
      </w:r>
      <w:r w:rsidR="003B2869">
        <w:rPr>
          <w:b/>
          <w:noProof/>
          <w:sz w:val="24"/>
          <w:lang w:eastAsia="zh-CN"/>
        </w:rPr>
        <w:t>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F7F">
        <w:tc>
          <w:tcPr>
            <w:tcW w:w="9641" w:type="dxa"/>
            <w:gridSpan w:val="9"/>
            <w:tcBorders>
              <w:top w:val="single" w:sz="4" w:space="0" w:color="auto"/>
              <w:left w:val="single" w:sz="4" w:space="0" w:color="auto"/>
              <w:right w:val="single" w:sz="4" w:space="0" w:color="auto"/>
            </w:tcBorders>
          </w:tcPr>
          <w:p w:rsidR="006A2F7F" w:rsidRDefault="005031EC">
            <w:pPr>
              <w:pStyle w:val="CRCoverPage"/>
              <w:spacing w:after="0"/>
              <w:jc w:val="right"/>
              <w:rPr>
                <w:i/>
                <w:noProof/>
              </w:rPr>
            </w:pPr>
            <w:r>
              <w:rPr>
                <w:i/>
                <w:noProof/>
                <w:sz w:val="14"/>
              </w:rPr>
              <w:t>CR-Form-v12.2</w:t>
            </w:r>
          </w:p>
        </w:tc>
      </w:tr>
      <w:tr w:rsidR="006A2F7F">
        <w:tc>
          <w:tcPr>
            <w:tcW w:w="9641" w:type="dxa"/>
            <w:gridSpan w:val="9"/>
            <w:tcBorders>
              <w:left w:val="single" w:sz="4" w:space="0" w:color="auto"/>
              <w:right w:val="single" w:sz="4" w:space="0" w:color="auto"/>
            </w:tcBorders>
          </w:tcPr>
          <w:p w:rsidR="006A2F7F" w:rsidRDefault="005031EC">
            <w:pPr>
              <w:pStyle w:val="CRCoverPage"/>
              <w:spacing w:after="0"/>
              <w:jc w:val="center"/>
              <w:rPr>
                <w:noProof/>
              </w:rPr>
            </w:pPr>
            <w:r>
              <w:rPr>
                <w:b/>
                <w:noProof/>
                <w:sz w:val="32"/>
              </w:rPr>
              <w:t>CHANGE REQUEST</w:t>
            </w: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sz w:val="8"/>
                <w:szCs w:val="8"/>
              </w:rPr>
            </w:pPr>
          </w:p>
        </w:tc>
      </w:tr>
      <w:tr w:rsidR="006A2F7F">
        <w:tc>
          <w:tcPr>
            <w:tcW w:w="142" w:type="dxa"/>
            <w:tcBorders>
              <w:left w:val="single" w:sz="4" w:space="0" w:color="auto"/>
            </w:tcBorders>
          </w:tcPr>
          <w:p w:rsidR="006A2F7F" w:rsidRDefault="006A2F7F">
            <w:pPr>
              <w:pStyle w:val="CRCoverPage"/>
              <w:spacing w:after="0"/>
              <w:jc w:val="right"/>
              <w:rPr>
                <w:noProof/>
              </w:rPr>
            </w:pPr>
          </w:p>
        </w:tc>
        <w:tc>
          <w:tcPr>
            <w:tcW w:w="1559" w:type="dxa"/>
            <w:shd w:val="pct30" w:color="FFFF00" w:fill="auto"/>
          </w:tcPr>
          <w:p w:rsidR="006A2F7F" w:rsidRDefault="005031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31</w:t>
            </w:r>
            <w:r>
              <w:rPr>
                <w:b/>
                <w:noProof/>
                <w:sz w:val="28"/>
              </w:rPr>
              <w:fldChar w:fldCharType="end"/>
            </w:r>
          </w:p>
        </w:tc>
        <w:tc>
          <w:tcPr>
            <w:tcW w:w="709" w:type="dxa"/>
          </w:tcPr>
          <w:p w:rsidR="006A2F7F" w:rsidRDefault="005031EC">
            <w:pPr>
              <w:pStyle w:val="CRCoverPage"/>
              <w:spacing w:after="0"/>
              <w:jc w:val="center"/>
              <w:rPr>
                <w:noProof/>
              </w:rPr>
            </w:pPr>
            <w:r>
              <w:rPr>
                <w:b/>
                <w:noProof/>
                <w:sz w:val="28"/>
              </w:rPr>
              <w:t>CR</w:t>
            </w:r>
          </w:p>
        </w:tc>
        <w:tc>
          <w:tcPr>
            <w:tcW w:w="1276" w:type="dxa"/>
            <w:shd w:val="pct30" w:color="FFFF00" w:fill="auto"/>
          </w:tcPr>
          <w:p w:rsidR="006A2F7F" w:rsidRDefault="00B7132A" w:rsidP="00B7132A">
            <w:pPr>
              <w:pStyle w:val="CRCoverPage"/>
              <w:spacing w:after="0"/>
              <w:jc w:val="center"/>
              <w:rPr>
                <w:noProof/>
                <w:lang w:eastAsia="zh-CN"/>
              </w:rPr>
            </w:pPr>
            <w:r w:rsidRPr="00B7132A">
              <w:rPr>
                <w:rFonts w:hint="eastAsia"/>
                <w:b/>
                <w:noProof/>
                <w:sz w:val="28"/>
                <w:lang w:eastAsia="zh-CN"/>
              </w:rPr>
              <w:t>3</w:t>
            </w:r>
            <w:r w:rsidRPr="00B7132A">
              <w:rPr>
                <w:b/>
                <w:noProof/>
                <w:sz w:val="28"/>
                <w:lang w:eastAsia="zh-CN"/>
              </w:rPr>
              <w:t>803</w:t>
            </w:r>
          </w:p>
        </w:tc>
        <w:tc>
          <w:tcPr>
            <w:tcW w:w="709" w:type="dxa"/>
          </w:tcPr>
          <w:p w:rsidR="006A2F7F" w:rsidRDefault="005031EC">
            <w:pPr>
              <w:pStyle w:val="CRCoverPage"/>
              <w:tabs>
                <w:tab w:val="right" w:pos="625"/>
              </w:tabs>
              <w:spacing w:after="0"/>
              <w:jc w:val="center"/>
              <w:rPr>
                <w:noProof/>
              </w:rPr>
            </w:pPr>
            <w:r>
              <w:rPr>
                <w:b/>
                <w:bCs/>
                <w:noProof/>
                <w:sz w:val="28"/>
              </w:rPr>
              <w:t>rev</w:t>
            </w:r>
          </w:p>
        </w:tc>
        <w:tc>
          <w:tcPr>
            <w:tcW w:w="992" w:type="dxa"/>
            <w:shd w:val="pct30" w:color="FFFF00" w:fill="auto"/>
          </w:tcPr>
          <w:p w:rsidR="006A2F7F" w:rsidRDefault="00A018B1">
            <w:pPr>
              <w:pStyle w:val="CRCoverPage"/>
              <w:spacing w:after="0"/>
              <w:jc w:val="center"/>
              <w:rPr>
                <w:b/>
                <w:noProof/>
              </w:rPr>
            </w:pPr>
            <w:r>
              <w:fldChar w:fldCharType="begin"/>
            </w:r>
            <w:r>
              <w:instrText xml:space="preserve"> DOCPROPERTY  Revision  \* MERGEFORMAT </w:instrText>
            </w:r>
            <w:r>
              <w:fldChar w:fldCharType="separate"/>
            </w:r>
            <w:r w:rsidR="005031EC">
              <w:rPr>
                <w:b/>
                <w:noProof/>
                <w:sz w:val="28"/>
              </w:rPr>
              <w:t>-</w:t>
            </w:r>
            <w:r>
              <w:rPr>
                <w:b/>
                <w:noProof/>
                <w:sz w:val="28"/>
              </w:rPr>
              <w:fldChar w:fldCharType="end"/>
            </w:r>
          </w:p>
        </w:tc>
        <w:tc>
          <w:tcPr>
            <w:tcW w:w="2410" w:type="dxa"/>
          </w:tcPr>
          <w:p w:rsidR="006A2F7F" w:rsidRDefault="005031E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A2F7F" w:rsidRDefault="00A018B1">
            <w:pPr>
              <w:pStyle w:val="CRCoverPage"/>
              <w:spacing w:after="0"/>
              <w:jc w:val="center"/>
              <w:rPr>
                <w:noProof/>
                <w:sz w:val="28"/>
              </w:rPr>
            </w:pPr>
            <w:r>
              <w:fldChar w:fldCharType="begin"/>
            </w:r>
            <w:r>
              <w:instrText xml:space="preserve"> DOCPROPERTY  Version  \* MERGEFORMAT </w:instrText>
            </w:r>
            <w:r>
              <w:fldChar w:fldCharType="separate"/>
            </w:r>
            <w:r w:rsidR="005031EC">
              <w:rPr>
                <w:b/>
                <w:noProof/>
                <w:sz w:val="28"/>
              </w:rPr>
              <w:t>17.</w:t>
            </w:r>
            <w:r w:rsidR="003B2869">
              <w:rPr>
                <w:b/>
                <w:noProof/>
                <w:sz w:val="28"/>
                <w:lang w:eastAsia="zh-CN"/>
              </w:rPr>
              <w:t>3</w:t>
            </w:r>
            <w:r w:rsidR="005031EC">
              <w:rPr>
                <w:b/>
                <w:noProof/>
                <w:sz w:val="28"/>
              </w:rPr>
              <w:t>.0</w:t>
            </w:r>
            <w:r>
              <w:rPr>
                <w:b/>
                <w:noProof/>
                <w:sz w:val="28"/>
              </w:rPr>
              <w:fldChar w:fldCharType="end"/>
            </w:r>
          </w:p>
        </w:tc>
        <w:tc>
          <w:tcPr>
            <w:tcW w:w="143" w:type="dxa"/>
            <w:tcBorders>
              <w:right w:val="single" w:sz="4" w:space="0" w:color="auto"/>
            </w:tcBorders>
          </w:tcPr>
          <w:p w:rsidR="006A2F7F" w:rsidRDefault="006A2F7F">
            <w:pPr>
              <w:pStyle w:val="CRCoverPage"/>
              <w:spacing w:after="0"/>
              <w:rPr>
                <w:noProof/>
              </w:rPr>
            </w:pP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rPr>
            </w:pPr>
          </w:p>
        </w:tc>
      </w:tr>
      <w:tr w:rsidR="006A2F7F">
        <w:tc>
          <w:tcPr>
            <w:tcW w:w="9641" w:type="dxa"/>
            <w:gridSpan w:val="9"/>
            <w:tcBorders>
              <w:top w:val="single" w:sz="4" w:space="0" w:color="auto"/>
            </w:tcBorders>
          </w:tcPr>
          <w:p w:rsidR="006A2F7F" w:rsidRDefault="005031E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A2F7F">
        <w:tc>
          <w:tcPr>
            <w:tcW w:w="9641" w:type="dxa"/>
            <w:gridSpan w:val="9"/>
          </w:tcPr>
          <w:p w:rsidR="006A2F7F" w:rsidRDefault="006A2F7F">
            <w:pPr>
              <w:pStyle w:val="CRCoverPage"/>
              <w:spacing w:after="0"/>
              <w:rPr>
                <w:noProof/>
                <w:sz w:val="8"/>
                <w:szCs w:val="8"/>
              </w:rPr>
            </w:pPr>
          </w:p>
        </w:tc>
      </w:tr>
    </w:tbl>
    <w:p w:rsidR="006A2F7F" w:rsidRDefault="006A2F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F7F">
        <w:tc>
          <w:tcPr>
            <w:tcW w:w="2835" w:type="dxa"/>
          </w:tcPr>
          <w:p w:rsidR="006A2F7F" w:rsidRDefault="005031EC">
            <w:pPr>
              <w:pStyle w:val="CRCoverPage"/>
              <w:tabs>
                <w:tab w:val="right" w:pos="2751"/>
              </w:tabs>
              <w:spacing w:after="0"/>
              <w:rPr>
                <w:b/>
                <w:i/>
                <w:noProof/>
              </w:rPr>
            </w:pPr>
            <w:r>
              <w:rPr>
                <w:b/>
                <w:i/>
                <w:noProof/>
              </w:rPr>
              <w:t>Proposed change affects:</w:t>
            </w:r>
          </w:p>
        </w:tc>
        <w:tc>
          <w:tcPr>
            <w:tcW w:w="1418" w:type="dxa"/>
          </w:tcPr>
          <w:p w:rsidR="006A2F7F" w:rsidRDefault="00503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2F7F" w:rsidRDefault="006A2F7F">
            <w:pPr>
              <w:pStyle w:val="CRCoverPage"/>
              <w:spacing w:after="0"/>
              <w:jc w:val="center"/>
              <w:rPr>
                <w:b/>
                <w:caps/>
                <w:noProof/>
              </w:rPr>
            </w:pPr>
          </w:p>
        </w:tc>
        <w:tc>
          <w:tcPr>
            <w:tcW w:w="709" w:type="dxa"/>
            <w:tcBorders>
              <w:left w:val="single" w:sz="4" w:space="0" w:color="auto"/>
            </w:tcBorders>
          </w:tcPr>
          <w:p w:rsidR="006A2F7F" w:rsidRDefault="00503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126" w:type="dxa"/>
          </w:tcPr>
          <w:p w:rsidR="006A2F7F" w:rsidRDefault="00503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2F7F" w:rsidRDefault="00874C7D">
            <w:pPr>
              <w:pStyle w:val="CRCoverPage"/>
              <w:spacing w:after="0"/>
              <w:jc w:val="center"/>
              <w:rPr>
                <w:b/>
                <w:caps/>
                <w:noProof/>
                <w:lang w:eastAsia="zh-CN"/>
              </w:rPr>
            </w:pPr>
            <w:r>
              <w:rPr>
                <w:rFonts w:hint="eastAsia"/>
                <w:b/>
                <w:caps/>
                <w:noProof/>
                <w:lang w:eastAsia="zh-CN"/>
              </w:rPr>
              <w:t>X</w:t>
            </w:r>
            <w:bookmarkStart w:id="1" w:name="_GoBack"/>
            <w:bookmarkEnd w:id="1"/>
          </w:p>
        </w:tc>
        <w:tc>
          <w:tcPr>
            <w:tcW w:w="1418" w:type="dxa"/>
            <w:tcBorders>
              <w:left w:val="nil"/>
            </w:tcBorders>
          </w:tcPr>
          <w:p w:rsidR="006A2F7F" w:rsidRDefault="00503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2F7F" w:rsidRDefault="006A2F7F">
            <w:pPr>
              <w:pStyle w:val="CRCoverPage"/>
              <w:spacing w:after="0"/>
              <w:jc w:val="center"/>
              <w:rPr>
                <w:b/>
                <w:bCs/>
                <w:caps/>
                <w:noProof/>
              </w:rPr>
            </w:pPr>
          </w:p>
        </w:tc>
      </w:tr>
    </w:tbl>
    <w:p w:rsidR="006A2F7F" w:rsidRDefault="006A2F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F7F">
        <w:tc>
          <w:tcPr>
            <w:tcW w:w="9640" w:type="dxa"/>
            <w:gridSpan w:val="11"/>
          </w:tcPr>
          <w:p w:rsidR="006A2F7F" w:rsidRDefault="006A2F7F">
            <w:pPr>
              <w:pStyle w:val="CRCoverPage"/>
              <w:spacing w:after="0"/>
              <w:rPr>
                <w:noProof/>
                <w:sz w:val="8"/>
                <w:szCs w:val="8"/>
              </w:rPr>
            </w:pPr>
          </w:p>
        </w:tc>
      </w:tr>
      <w:tr w:rsidR="006A2F7F">
        <w:tc>
          <w:tcPr>
            <w:tcW w:w="1843" w:type="dxa"/>
            <w:tcBorders>
              <w:top w:val="single" w:sz="4" w:space="0" w:color="auto"/>
              <w:left w:val="single" w:sz="4" w:space="0" w:color="auto"/>
            </w:tcBorders>
          </w:tcPr>
          <w:p w:rsidR="006A2F7F" w:rsidRDefault="00503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A2F7F" w:rsidRDefault="00C76758">
            <w:pPr>
              <w:pStyle w:val="CRCoverPage"/>
              <w:spacing w:after="0"/>
              <w:ind w:left="100"/>
              <w:rPr>
                <w:noProof/>
                <w:lang w:eastAsia="zh-CN"/>
              </w:rPr>
            </w:pPr>
            <w:r>
              <w:rPr>
                <w:noProof/>
              </w:rPr>
              <w:t>Correction on 38.331</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A2F7F" w:rsidRDefault="00C76758">
            <w:pPr>
              <w:pStyle w:val="CRCoverPage"/>
              <w:spacing w:after="0"/>
              <w:ind w:left="100"/>
              <w:rPr>
                <w:noProof/>
                <w:lang w:eastAsia="zh-CN"/>
              </w:rPr>
            </w:pPr>
            <w:r>
              <w:rPr>
                <w:lang w:eastAsia="zh-CN"/>
              </w:rPr>
              <w:t>Xiaomi</w:t>
            </w: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A2F7F" w:rsidRDefault="00A018B1">
            <w:pPr>
              <w:pStyle w:val="CRCoverPage"/>
              <w:spacing w:after="0"/>
              <w:ind w:left="100"/>
              <w:rPr>
                <w:noProof/>
              </w:rPr>
            </w:pPr>
            <w:r>
              <w:fldChar w:fldCharType="begin"/>
            </w:r>
            <w:r>
              <w:instrText xml:space="preserve"> DOCPROPERTY  SourceIfTsg  \* MERGEFORMAT </w:instrText>
            </w:r>
            <w:r>
              <w:fldChar w:fldCharType="separate"/>
            </w:r>
            <w:r w:rsidR="005031EC">
              <w:rPr>
                <w:noProof/>
              </w:rPr>
              <w:t>R2</w:t>
            </w:r>
            <w:r>
              <w:rPr>
                <w:noProof/>
              </w:rPr>
              <w:fldChar w:fldCharType="end"/>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Work item code:</w:t>
            </w:r>
          </w:p>
        </w:tc>
        <w:tc>
          <w:tcPr>
            <w:tcW w:w="3686" w:type="dxa"/>
            <w:gridSpan w:val="5"/>
            <w:shd w:val="pct30" w:color="FFFF00" w:fill="auto"/>
          </w:tcPr>
          <w:p w:rsidR="006A2F7F" w:rsidRDefault="000A39AE">
            <w:pPr>
              <w:pStyle w:val="CRCoverPage"/>
              <w:spacing w:after="0"/>
              <w:ind w:left="100"/>
              <w:rPr>
                <w:noProof/>
              </w:rPr>
            </w:pPr>
            <w:proofErr w:type="spellStart"/>
            <w:r w:rsidRPr="00D9011A">
              <w:t>NR_SL_Relay</w:t>
            </w:r>
            <w:proofErr w:type="spellEnd"/>
            <w:r w:rsidRPr="00D9011A">
              <w:t>-Core</w:t>
            </w:r>
          </w:p>
        </w:tc>
        <w:tc>
          <w:tcPr>
            <w:tcW w:w="567" w:type="dxa"/>
            <w:tcBorders>
              <w:left w:val="nil"/>
            </w:tcBorders>
          </w:tcPr>
          <w:p w:rsidR="006A2F7F" w:rsidRDefault="006A2F7F">
            <w:pPr>
              <w:pStyle w:val="CRCoverPage"/>
              <w:spacing w:after="0"/>
              <w:ind w:right="100"/>
              <w:rPr>
                <w:noProof/>
              </w:rPr>
            </w:pPr>
          </w:p>
        </w:tc>
        <w:tc>
          <w:tcPr>
            <w:tcW w:w="1417" w:type="dxa"/>
            <w:gridSpan w:val="3"/>
            <w:tcBorders>
              <w:left w:val="nil"/>
            </w:tcBorders>
          </w:tcPr>
          <w:p w:rsidR="006A2F7F" w:rsidRDefault="005031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A2F7F" w:rsidRDefault="00A018B1">
            <w:pPr>
              <w:pStyle w:val="CRCoverPage"/>
              <w:spacing w:after="0"/>
              <w:ind w:left="100"/>
              <w:rPr>
                <w:noProof/>
                <w:lang w:eastAsia="zh-CN"/>
              </w:rPr>
            </w:pPr>
            <w:r>
              <w:fldChar w:fldCharType="begin"/>
            </w:r>
            <w:r>
              <w:instrText xml:space="preserve"> DOCPROPERTY  ResDate  \* MERGEFORMAT </w:instrText>
            </w:r>
            <w:r>
              <w:fldChar w:fldCharType="separate"/>
            </w:r>
            <w:r w:rsidR="005031EC">
              <w:rPr>
                <w:noProof/>
              </w:rPr>
              <w:t>202</w:t>
            </w:r>
            <w:r w:rsidR="00C76758">
              <w:rPr>
                <w:noProof/>
              </w:rPr>
              <w:t>3</w:t>
            </w:r>
            <w:r w:rsidR="005031EC">
              <w:rPr>
                <w:noProof/>
              </w:rPr>
              <w:t>-</w:t>
            </w:r>
            <w:r w:rsidR="005031EC">
              <w:rPr>
                <w:rFonts w:hint="eastAsia"/>
                <w:noProof/>
                <w:lang w:eastAsia="zh-CN"/>
              </w:rPr>
              <w:t>1</w:t>
            </w:r>
            <w:r w:rsidR="005031EC">
              <w:rPr>
                <w:noProof/>
              </w:rPr>
              <w:t>-</w:t>
            </w:r>
            <w:r>
              <w:rPr>
                <w:noProof/>
              </w:rPr>
              <w:fldChar w:fldCharType="end"/>
            </w:r>
            <w:r w:rsidR="00C76758">
              <w:rPr>
                <w:noProof/>
                <w:lang w:eastAsia="zh-CN"/>
              </w:rPr>
              <w:t>28</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1986" w:type="dxa"/>
            <w:gridSpan w:val="4"/>
          </w:tcPr>
          <w:p w:rsidR="006A2F7F" w:rsidRDefault="006A2F7F">
            <w:pPr>
              <w:pStyle w:val="CRCoverPage"/>
              <w:spacing w:after="0"/>
              <w:rPr>
                <w:noProof/>
                <w:sz w:val="8"/>
                <w:szCs w:val="8"/>
              </w:rPr>
            </w:pPr>
          </w:p>
        </w:tc>
        <w:tc>
          <w:tcPr>
            <w:tcW w:w="2267" w:type="dxa"/>
            <w:gridSpan w:val="2"/>
          </w:tcPr>
          <w:p w:rsidR="006A2F7F" w:rsidRDefault="006A2F7F">
            <w:pPr>
              <w:pStyle w:val="CRCoverPage"/>
              <w:spacing w:after="0"/>
              <w:rPr>
                <w:noProof/>
                <w:sz w:val="8"/>
                <w:szCs w:val="8"/>
              </w:rPr>
            </w:pPr>
          </w:p>
        </w:tc>
        <w:tc>
          <w:tcPr>
            <w:tcW w:w="1417" w:type="dxa"/>
            <w:gridSpan w:val="3"/>
          </w:tcPr>
          <w:p w:rsidR="006A2F7F" w:rsidRDefault="006A2F7F">
            <w:pPr>
              <w:pStyle w:val="CRCoverPage"/>
              <w:spacing w:after="0"/>
              <w:rPr>
                <w:noProof/>
                <w:sz w:val="8"/>
                <w:szCs w:val="8"/>
              </w:rPr>
            </w:pPr>
          </w:p>
        </w:tc>
        <w:tc>
          <w:tcPr>
            <w:tcW w:w="2127" w:type="dxa"/>
            <w:tcBorders>
              <w:right w:val="single" w:sz="4" w:space="0" w:color="auto"/>
            </w:tcBorders>
          </w:tcPr>
          <w:p w:rsidR="006A2F7F" w:rsidRDefault="006A2F7F">
            <w:pPr>
              <w:pStyle w:val="CRCoverPage"/>
              <w:spacing w:after="0"/>
              <w:rPr>
                <w:noProof/>
                <w:sz w:val="8"/>
                <w:szCs w:val="8"/>
              </w:rPr>
            </w:pPr>
          </w:p>
        </w:tc>
      </w:tr>
      <w:tr w:rsidR="006A2F7F">
        <w:trPr>
          <w:cantSplit/>
        </w:trPr>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Category:</w:t>
            </w:r>
          </w:p>
        </w:tc>
        <w:tc>
          <w:tcPr>
            <w:tcW w:w="851" w:type="dxa"/>
            <w:shd w:val="pct30" w:color="FFFF00" w:fill="auto"/>
          </w:tcPr>
          <w:p w:rsidR="006A2F7F" w:rsidRDefault="00A018B1">
            <w:pPr>
              <w:pStyle w:val="CRCoverPage"/>
              <w:spacing w:after="0"/>
              <w:ind w:left="100" w:right="-609"/>
              <w:rPr>
                <w:b/>
                <w:noProof/>
              </w:rPr>
            </w:pPr>
            <w:r>
              <w:fldChar w:fldCharType="begin"/>
            </w:r>
            <w:r>
              <w:instrText xml:space="preserve"> DOCPROPERTY  Cat  \* MERGEFORMAT </w:instrText>
            </w:r>
            <w:r>
              <w:fldChar w:fldCharType="separate"/>
            </w:r>
            <w:r w:rsidR="005031EC">
              <w:rPr>
                <w:b/>
                <w:noProof/>
              </w:rPr>
              <w:t>F</w:t>
            </w:r>
            <w:r>
              <w:rPr>
                <w:b/>
                <w:noProof/>
              </w:rPr>
              <w:fldChar w:fldCharType="end"/>
            </w:r>
          </w:p>
        </w:tc>
        <w:tc>
          <w:tcPr>
            <w:tcW w:w="3402" w:type="dxa"/>
            <w:gridSpan w:val="5"/>
            <w:tcBorders>
              <w:left w:val="nil"/>
            </w:tcBorders>
          </w:tcPr>
          <w:p w:rsidR="006A2F7F" w:rsidRDefault="006A2F7F">
            <w:pPr>
              <w:pStyle w:val="CRCoverPage"/>
              <w:spacing w:after="0"/>
              <w:rPr>
                <w:noProof/>
              </w:rPr>
            </w:pPr>
          </w:p>
        </w:tc>
        <w:tc>
          <w:tcPr>
            <w:tcW w:w="1417" w:type="dxa"/>
            <w:gridSpan w:val="3"/>
            <w:tcBorders>
              <w:left w:val="nil"/>
            </w:tcBorders>
          </w:tcPr>
          <w:p w:rsidR="006A2F7F" w:rsidRDefault="00503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A2F7F" w:rsidRDefault="00A018B1">
            <w:pPr>
              <w:pStyle w:val="CRCoverPage"/>
              <w:spacing w:after="0"/>
              <w:ind w:left="100"/>
              <w:rPr>
                <w:noProof/>
              </w:rPr>
            </w:pPr>
            <w:r>
              <w:fldChar w:fldCharType="begin"/>
            </w:r>
            <w:r>
              <w:instrText xml:space="preserve"> DOCPROPERTY  Release  \* MERGEFORMAT </w:instrText>
            </w:r>
            <w:r>
              <w:fldChar w:fldCharType="separate"/>
            </w:r>
            <w:r w:rsidR="005031EC">
              <w:rPr>
                <w:noProof/>
              </w:rPr>
              <w:t>Rel-17</w:t>
            </w:r>
            <w:r>
              <w:rPr>
                <w:noProof/>
              </w:rPr>
              <w:fldChar w:fldCharType="end"/>
            </w:r>
          </w:p>
        </w:tc>
      </w:tr>
      <w:tr w:rsidR="006A2F7F">
        <w:tc>
          <w:tcPr>
            <w:tcW w:w="1843" w:type="dxa"/>
            <w:tcBorders>
              <w:left w:val="single" w:sz="4" w:space="0" w:color="auto"/>
              <w:bottom w:val="single" w:sz="4" w:space="0" w:color="auto"/>
            </w:tcBorders>
          </w:tcPr>
          <w:p w:rsidR="006A2F7F" w:rsidRDefault="006A2F7F">
            <w:pPr>
              <w:pStyle w:val="CRCoverPage"/>
              <w:spacing w:after="0"/>
              <w:rPr>
                <w:b/>
                <w:i/>
                <w:noProof/>
              </w:rPr>
            </w:pPr>
          </w:p>
        </w:tc>
        <w:tc>
          <w:tcPr>
            <w:tcW w:w="4677" w:type="dxa"/>
            <w:gridSpan w:val="8"/>
            <w:tcBorders>
              <w:bottom w:val="single" w:sz="4" w:space="0" w:color="auto"/>
            </w:tcBorders>
          </w:tcPr>
          <w:p w:rsidR="006A2F7F" w:rsidRDefault="00503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A2F7F" w:rsidRDefault="005031E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A2F7F" w:rsidRDefault="00503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2F7F">
        <w:tc>
          <w:tcPr>
            <w:tcW w:w="1843" w:type="dxa"/>
          </w:tcPr>
          <w:p w:rsidR="006A2F7F" w:rsidRDefault="006A2F7F">
            <w:pPr>
              <w:pStyle w:val="CRCoverPage"/>
              <w:spacing w:after="0"/>
              <w:rPr>
                <w:b/>
                <w:i/>
                <w:noProof/>
                <w:sz w:val="8"/>
                <w:szCs w:val="8"/>
              </w:rPr>
            </w:pPr>
          </w:p>
        </w:tc>
        <w:tc>
          <w:tcPr>
            <w:tcW w:w="7797" w:type="dxa"/>
            <w:gridSpan w:val="10"/>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6D5" w:rsidRPr="00B26EAE" w:rsidRDefault="00B26EAE" w:rsidP="00B26EAE">
            <w:pPr>
              <w:spacing w:after="0"/>
              <w:jc w:val="both"/>
              <w:rPr>
                <w:rFonts w:eastAsiaTheme="minorEastAsia"/>
                <w:color w:val="000000"/>
                <w:lang w:eastAsia="zh-CN"/>
              </w:rPr>
            </w:pPr>
            <w:proofErr w:type="spellStart"/>
            <w:r w:rsidRPr="00B26EAE">
              <w:rPr>
                <w:rFonts w:eastAsiaTheme="minorEastAsia"/>
                <w:i/>
                <w:color w:val="000000"/>
                <w:lang w:eastAsia="zh-CN"/>
              </w:rPr>
              <w:t>PhysCellID</w:t>
            </w:r>
            <w:proofErr w:type="spellEnd"/>
            <w:r w:rsidRPr="00B26EAE">
              <w:rPr>
                <w:rFonts w:eastAsiaTheme="minorEastAsia"/>
                <w:color w:val="000000"/>
                <w:lang w:eastAsia="zh-CN"/>
              </w:rPr>
              <w:t xml:space="preserve"> and </w:t>
            </w:r>
            <w:proofErr w:type="spellStart"/>
            <w:r w:rsidRPr="00B26EAE">
              <w:rPr>
                <w:rFonts w:eastAsiaTheme="minorEastAsia"/>
                <w:i/>
                <w:color w:val="000000"/>
                <w:lang w:eastAsia="zh-CN"/>
              </w:rPr>
              <w:t>DownlinkConfigCommon</w:t>
            </w:r>
            <w:proofErr w:type="spellEnd"/>
            <w:r w:rsidRPr="00B26EAE">
              <w:rPr>
                <w:rFonts w:eastAsiaTheme="minorEastAsia"/>
                <w:color w:val="000000"/>
                <w:lang w:eastAsia="zh-CN"/>
              </w:rPr>
              <w:t xml:space="preserve"> </w:t>
            </w:r>
            <w:r w:rsidR="000A39AE">
              <w:rPr>
                <w:rFonts w:eastAsiaTheme="minorEastAsia"/>
                <w:color w:val="000000"/>
                <w:lang w:eastAsia="zh-CN"/>
              </w:rPr>
              <w:t>are</w:t>
            </w:r>
            <w:r w:rsidRPr="00B26EAE">
              <w:rPr>
                <w:rFonts w:eastAsiaTheme="minorEastAsia"/>
                <w:color w:val="000000"/>
                <w:lang w:eastAsia="zh-CN"/>
              </w:rPr>
              <w:t xml:space="preserve"> mandatory present during the path switch </w:t>
            </w:r>
            <w:r w:rsidR="003F55B9">
              <w:rPr>
                <w:rFonts w:eastAsiaTheme="minorEastAsia"/>
                <w:color w:val="000000"/>
                <w:lang w:eastAsia="zh-CN"/>
              </w:rPr>
              <w:t>between</w:t>
            </w:r>
            <w:r w:rsidR="003F55B9">
              <w:rPr>
                <w:color w:val="000000"/>
                <w:lang w:eastAsia="zh-CN"/>
              </w:rPr>
              <w:t xml:space="preserve"> a serving cell and a L2 U2N relay UE</w:t>
            </w:r>
            <w:r w:rsidR="003F55B9">
              <w:rPr>
                <w:rFonts w:eastAsiaTheme="minorEastAsia"/>
                <w:color w:val="000000"/>
                <w:lang w:eastAsia="zh-CN"/>
              </w:rPr>
              <w:t xml:space="preserve"> </w:t>
            </w:r>
            <w:r w:rsidRPr="00B26EAE">
              <w:rPr>
                <w:rFonts w:eastAsiaTheme="minorEastAsia"/>
                <w:color w:val="000000"/>
                <w:lang w:eastAsia="zh-CN"/>
              </w:rPr>
              <w:t xml:space="preserve">in </w:t>
            </w:r>
            <w:proofErr w:type="spellStart"/>
            <w:r w:rsidRPr="00B26EAE">
              <w:rPr>
                <w:rFonts w:eastAsiaTheme="minorEastAsia"/>
                <w:i/>
                <w:color w:val="000000"/>
                <w:lang w:eastAsia="zh-CN"/>
              </w:rPr>
              <w:t>ServingCellConfigCommon</w:t>
            </w:r>
            <w:proofErr w:type="spellEnd"/>
            <w:r w:rsidRPr="00B26EAE">
              <w:rPr>
                <w:rFonts w:eastAsiaTheme="minorEastAsia"/>
                <w:color w:val="000000"/>
                <w:lang w:eastAsia="zh-CN"/>
              </w:rPr>
              <w:t xml:space="preserve">. But the </w:t>
            </w:r>
            <w:proofErr w:type="spellStart"/>
            <w:r w:rsidRPr="00B26EAE">
              <w:rPr>
                <w:rFonts w:eastAsiaTheme="minorEastAsia"/>
                <w:i/>
                <w:color w:val="000000"/>
                <w:lang w:eastAsia="zh-CN"/>
              </w:rPr>
              <w:t>physCellID</w:t>
            </w:r>
            <w:proofErr w:type="spellEnd"/>
            <w:r w:rsidRPr="00B26EAE">
              <w:rPr>
                <w:rFonts w:eastAsiaTheme="minorEastAsia"/>
                <w:color w:val="000000"/>
                <w:lang w:eastAsia="zh-CN"/>
              </w:rPr>
              <w:t xml:space="preserve"> and </w:t>
            </w:r>
            <w:proofErr w:type="spellStart"/>
            <w:r w:rsidRPr="00B26EAE">
              <w:rPr>
                <w:rFonts w:eastAsiaTheme="minorEastAsia"/>
                <w:i/>
                <w:color w:val="000000"/>
                <w:lang w:eastAsia="zh-CN"/>
              </w:rPr>
              <w:t>downlinkConfigCommon</w:t>
            </w:r>
            <w:proofErr w:type="spellEnd"/>
            <w:r w:rsidRPr="00B26EAE">
              <w:rPr>
                <w:rFonts w:eastAsiaTheme="minorEastAsia"/>
                <w:color w:val="000000"/>
                <w:lang w:eastAsia="zh-CN"/>
              </w:rPr>
              <w:t xml:space="preserve"> </w:t>
            </w:r>
            <w:r w:rsidR="000A39AE">
              <w:rPr>
                <w:rFonts w:eastAsiaTheme="minorEastAsia"/>
                <w:color w:val="000000"/>
                <w:lang w:eastAsia="zh-CN"/>
              </w:rPr>
              <w:t>are</w:t>
            </w:r>
            <w:r w:rsidRPr="00B26EAE">
              <w:rPr>
                <w:rFonts w:eastAsiaTheme="minorEastAsia"/>
                <w:color w:val="000000"/>
                <w:lang w:eastAsia="zh-CN"/>
              </w:rPr>
              <w:t xml:space="preserve"> not useful during the </w:t>
            </w:r>
            <w:proofErr w:type="spellStart"/>
            <w:r>
              <w:rPr>
                <w:rFonts w:eastAsiaTheme="minorEastAsia"/>
                <w:color w:val="000000"/>
                <w:lang w:eastAsia="zh-CN"/>
              </w:rPr>
              <w:t>diret</w:t>
            </w:r>
            <w:proofErr w:type="spellEnd"/>
            <w:r>
              <w:rPr>
                <w:rFonts w:eastAsiaTheme="minorEastAsia"/>
                <w:color w:val="000000"/>
                <w:lang w:eastAsia="zh-CN"/>
              </w:rPr>
              <w:t xml:space="preserve"> to indirect</w:t>
            </w:r>
            <w:r w:rsidRPr="00B26EAE">
              <w:rPr>
                <w:rFonts w:eastAsiaTheme="minorEastAsia"/>
                <w:color w:val="000000"/>
                <w:lang w:eastAsia="zh-CN"/>
              </w:rPr>
              <w:t xml:space="preserve"> path switch</w:t>
            </w:r>
            <w:r>
              <w:rPr>
                <w:rFonts w:eastAsiaTheme="minorEastAsia"/>
                <w:color w:val="000000"/>
                <w:lang w:eastAsia="zh-CN"/>
              </w:rPr>
              <w:t xml:space="preserve"> and NW may choose not to provide such IEs</w:t>
            </w:r>
            <w:r w:rsidRPr="00B26EAE">
              <w:rPr>
                <w:rFonts w:eastAsiaTheme="minorEastAsia"/>
                <w:color w:val="000000"/>
                <w:lang w:eastAsia="zh-CN"/>
              </w:rPr>
              <w:t xml:space="preserve">. </w:t>
            </w:r>
            <w:r>
              <w:rPr>
                <w:rFonts w:eastAsiaTheme="minorEastAsia"/>
                <w:color w:val="000000"/>
                <w:lang w:eastAsia="zh-CN"/>
              </w:rPr>
              <w:t>The</w:t>
            </w:r>
            <w:r w:rsidR="00F159C4">
              <w:rPr>
                <w:rFonts w:eastAsiaTheme="minorEastAsia"/>
                <w:color w:val="000000"/>
                <w:lang w:eastAsia="zh-CN"/>
              </w:rPr>
              <w:t xml:space="preserve"> two IEs</w:t>
            </w:r>
            <w:r>
              <w:rPr>
                <w:rFonts w:eastAsiaTheme="minorEastAsia"/>
                <w:color w:val="000000"/>
                <w:lang w:eastAsia="zh-CN"/>
              </w:rPr>
              <w:t xml:space="preserve"> should only be mandatory during indirect to direct path switch.</w:t>
            </w: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16D5" w:rsidRDefault="00B26EAE" w:rsidP="00B26EAE">
            <w:pPr>
              <w:pStyle w:val="CRCoverPage"/>
              <w:spacing w:after="0"/>
              <w:rPr>
                <w:color w:val="000000" w:themeColor="text1"/>
                <w:lang w:eastAsia="zh-CN"/>
              </w:rPr>
            </w:pPr>
            <w:r w:rsidRPr="00B26EAE">
              <w:rPr>
                <w:color w:val="000000"/>
                <w:lang w:eastAsia="zh-CN"/>
              </w:rPr>
              <w:t>Clarify</w:t>
            </w:r>
            <w:r>
              <w:rPr>
                <w:i/>
                <w:color w:val="000000"/>
                <w:lang w:eastAsia="zh-CN"/>
              </w:rPr>
              <w:t xml:space="preserve"> </w:t>
            </w:r>
            <w:proofErr w:type="spellStart"/>
            <w:r w:rsidRPr="00B26EAE">
              <w:rPr>
                <w:i/>
                <w:color w:val="000000"/>
                <w:lang w:eastAsia="zh-CN"/>
              </w:rPr>
              <w:t>PhysCellID</w:t>
            </w:r>
            <w:proofErr w:type="spellEnd"/>
            <w:r w:rsidRPr="00B26EAE">
              <w:rPr>
                <w:color w:val="000000"/>
                <w:lang w:eastAsia="zh-CN"/>
              </w:rPr>
              <w:t xml:space="preserve"> and </w:t>
            </w:r>
            <w:proofErr w:type="spellStart"/>
            <w:r w:rsidRPr="00B26EAE">
              <w:rPr>
                <w:i/>
                <w:color w:val="000000"/>
                <w:lang w:eastAsia="zh-CN"/>
              </w:rPr>
              <w:t>DownlinkConfigCommon</w:t>
            </w:r>
            <w:proofErr w:type="spellEnd"/>
            <w:r w:rsidRPr="00B26EAE">
              <w:rPr>
                <w:color w:val="000000"/>
                <w:lang w:eastAsia="zh-CN"/>
              </w:rPr>
              <w:t xml:space="preserve"> is mandatory present during the path switch </w:t>
            </w:r>
            <w:r>
              <w:rPr>
                <w:color w:val="000000"/>
                <w:lang w:eastAsia="zh-CN"/>
              </w:rPr>
              <w:t>from a L2 U2N relay UE to a serving cell.</w:t>
            </w:r>
          </w:p>
          <w:p w:rsidR="006A2F7F" w:rsidRDefault="005031EC">
            <w:pPr>
              <w:pStyle w:val="CRCoverPage"/>
              <w:spacing w:after="0"/>
              <w:rPr>
                <w:b/>
                <w:noProof/>
                <w:lang w:eastAsia="zh-CN"/>
              </w:rPr>
            </w:pPr>
            <w:r>
              <w:rPr>
                <w:b/>
                <w:noProof/>
                <w:lang w:eastAsia="zh-CN"/>
              </w:rPr>
              <w:t>Impact analysis</w:t>
            </w:r>
          </w:p>
          <w:p w:rsidR="006A2F7F" w:rsidRDefault="006A2F7F">
            <w:pPr>
              <w:pStyle w:val="CRCoverPage"/>
              <w:spacing w:after="0"/>
              <w:ind w:left="100"/>
              <w:rPr>
                <w:b/>
                <w:noProof/>
                <w:lang w:eastAsia="zh-CN"/>
              </w:rPr>
            </w:pPr>
          </w:p>
          <w:p w:rsidR="006A2F7F" w:rsidRDefault="005031EC">
            <w:pPr>
              <w:pStyle w:val="CRCoverPage"/>
              <w:spacing w:after="0"/>
              <w:rPr>
                <w:rFonts w:cs="Arial"/>
                <w:b/>
                <w:noProof/>
                <w:u w:val="single"/>
              </w:rPr>
            </w:pPr>
            <w:r>
              <w:rPr>
                <w:rFonts w:cs="Arial"/>
                <w:b/>
                <w:noProof/>
                <w:u w:val="single"/>
              </w:rPr>
              <w:t>Impacted 5G architecture options:</w:t>
            </w:r>
          </w:p>
          <w:p w:rsidR="006A2F7F" w:rsidRDefault="005031EC">
            <w:pPr>
              <w:pStyle w:val="CRCoverPage"/>
              <w:spacing w:after="0"/>
              <w:rPr>
                <w:rFonts w:cs="Arial"/>
                <w:noProof/>
                <w:lang w:eastAsia="zh-CN"/>
              </w:rPr>
            </w:pPr>
            <w:r>
              <w:rPr>
                <w:rFonts w:cs="Arial"/>
                <w:noProof/>
                <w:lang w:eastAsia="zh-CN"/>
              </w:rPr>
              <w:t xml:space="preserve">NR </w:t>
            </w:r>
            <w:r>
              <w:rPr>
                <w:rFonts w:cs="Arial" w:hint="eastAsia"/>
                <w:noProof/>
                <w:lang w:eastAsia="zh-CN"/>
              </w:rPr>
              <w:t>SA</w:t>
            </w:r>
          </w:p>
          <w:p w:rsidR="006A2F7F" w:rsidRDefault="005031EC">
            <w:pPr>
              <w:pStyle w:val="CRCoverPage"/>
              <w:spacing w:after="0"/>
              <w:rPr>
                <w:b/>
                <w:noProof/>
                <w:lang w:eastAsia="zh-CN"/>
              </w:rPr>
            </w:pPr>
            <w:r>
              <w:rPr>
                <w:b/>
                <w:noProof/>
                <w:u w:val="single"/>
                <w:lang w:eastAsia="zh-CN"/>
              </w:rPr>
              <w:t>Impacted functionality</w:t>
            </w:r>
          </w:p>
          <w:p w:rsidR="006A2F7F" w:rsidRDefault="005031EC">
            <w:pPr>
              <w:pStyle w:val="CRCoverPage"/>
              <w:spacing w:after="0"/>
              <w:rPr>
                <w:noProof/>
                <w:lang w:eastAsia="zh-CN"/>
              </w:rPr>
            </w:pPr>
            <w:r>
              <w:rPr>
                <w:rFonts w:hint="eastAsia"/>
                <w:noProof/>
                <w:lang w:eastAsia="zh-CN"/>
              </w:rPr>
              <w:t xml:space="preserve">NR sidelink </w:t>
            </w:r>
            <w:r w:rsidR="00B26EAE">
              <w:rPr>
                <w:noProof/>
                <w:lang w:eastAsia="zh-CN"/>
              </w:rPr>
              <w:t>relay</w:t>
            </w:r>
          </w:p>
          <w:p w:rsidR="006A2F7F" w:rsidRDefault="006A2F7F">
            <w:pPr>
              <w:pStyle w:val="CRCoverPage"/>
              <w:spacing w:after="0"/>
              <w:ind w:left="100"/>
              <w:rPr>
                <w:noProof/>
                <w:lang w:eastAsia="zh-CN"/>
              </w:rPr>
            </w:pPr>
          </w:p>
          <w:p w:rsidR="006A2F7F" w:rsidRDefault="005031EC">
            <w:pPr>
              <w:pStyle w:val="CRCoverPage"/>
              <w:spacing w:after="0"/>
              <w:rPr>
                <w:b/>
                <w:noProof/>
                <w:u w:val="single"/>
                <w:lang w:eastAsia="zh-CN"/>
              </w:rPr>
            </w:pPr>
            <w:r>
              <w:rPr>
                <w:b/>
                <w:noProof/>
                <w:u w:val="single"/>
                <w:lang w:eastAsia="zh-CN"/>
              </w:rPr>
              <w:t xml:space="preserve">Inter-operability: </w:t>
            </w:r>
          </w:p>
          <w:p w:rsidR="006A2F7F" w:rsidRDefault="005031EC">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w:t>
            </w:r>
            <w:r w:rsidR="00B26EAE">
              <w:rPr>
                <w:rFonts w:eastAsia="等线" w:cs="Arial"/>
                <w:noProof/>
                <w:lang w:val="en-US" w:eastAsia="zh-CN"/>
              </w:rPr>
              <w:t>path switch from direct to indirect may fail</w:t>
            </w:r>
            <w:r>
              <w:rPr>
                <w:rFonts w:eastAsia="等线" w:cs="Arial" w:hint="eastAsia"/>
                <w:noProof/>
                <w:lang w:val="en-US" w:eastAsia="zh-CN"/>
              </w:rPr>
              <w:t>.</w:t>
            </w:r>
          </w:p>
          <w:p w:rsidR="006A2F7F" w:rsidRDefault="005031EC">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w:t>
            </w:r>
            <w:r>
              <w:rPr>
                <w:rFonts w:eastAsia="等线" w:cs="Arial" w:hint="eastAsia"/>
                <w:noProof/>
                <w:lang w:val="en-US" w:eastAsia="zh-CN"/>
              </w:rPr>
              <w:t>, t</w:t>
            </w:r>
            <w:r>
              <w:rPr>
                <w:rFonts w:eastAsia="等线" w:cs="Arial"/>
                <w:noProof/>
                <w:lang w:val="en-US" w:eastAsia="zh-CN"/>
              </w:rPr>
              <w:t>here is no inter-operability issue.</w:t>
            </w:r>
          </w:p>
          <w:p w:rsidR="006A2F7F" w:rsidRDefault="006A2F7F">
            <w:pPr>
              <w:pStyle w:val="CRCoverPage"/>
              <w:spacing w:after="0"/>
              <w:ind w:left="460"/>
              <w:rPr>
                <w:noProof/>
                <w:lang w:eastAsia="zh-CN"/>
              </w:rPr>
            </w:pP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3113" w:rsidRDefault="00F159C4" w:rsidP="00B26EAE">
            <w:pPr>
              <w:pStyle w:val="CRCoverPage"/>
              <w:spacing w:after="0"/>
              <w:rPr>
                <w:noProof/>
                <w:lang w:eastAsia="zh-CN"/>
              </w:rPr>
            </w:pPr>
            <w:proofErr w:type="spellStart"/>
            <w:r w:rsidRPr="00B26EAE">
              <w:rPr>
                <w:i/>
                <w:color w:val="000000"/>
                <w:lang w:eastAsia="zh-CN"/>
              </w:rPr>
              <w:t>PhysCellID</w:t>
            </w:r>
            <w:proofErr w:type="spellEnd"/>
            <w:r w:rsidRPr="00B26EAE">
              <w:rPr>
                <w:color w:val="000000"/>
                <w:lang w:eastAsia="zh-CN"/>
              </w:rPr>
              <w:t xml:space="preserve"> and </w:t>
            </w:r>
            <w:proofErr w:type="spellStart"/>
            <w:r w:rsidRPr="00B26EAE">
              <w:rPr>
                <w:i/>
                <w:color w:val="000000"/>
                <w:lang w:eastAsia="zh-CN"/>
              </w:rPr>
              <w:t>DownlinkConfigCommon</w:t>
            </w:r>
            <w:proofErr w:type="spellEnd"/>
            <w:r>
              <w:rPr>
                <w:noProof/>
                <w:lang w:eastAsia="zh-CN"/>
              </w:rPr>
              <w:t xml:space="preserve"> are mandatory provided and useless during direct to indirect path switch.</w:t>
            </w:r>
          </w:p>
        </w:tc>
      </w:tr>
      <w:tr w:rsidR="006A2F7F">
        <w:trPr>
          <w:trHeight w:val="50"/>
        </w:trPr>
        <w:tc>
          <w:tcPr>
            <w:tcW w:w="2694" w:type="dxa"/>
            <w:gridSpan w:val="2"/>
          </w:tcPr>
          <w:p w:rsidR="006A2F7F" w:rsidRDefault="006A2F7F">
            <w:pPr>
              <w:pStyle w:val="CRCoverPage"/>
              <w:spacing w:after="0"/>
              <w:rPr>
                <w:b/>
                <w:i/>
                <w:noProof/>
                <w:sz w:val="8"/>
                <w:szCs w:val="8"/>
              </w:rPr>
            </w:pPr>
          </w:p>
        </w:tc>
        <w:tc>
          <w:tcPr>
            <w:tcW w:w="6946" w:type="dxa"/>
            <w:gridSpan w:val="9"/>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A2F7F" w:rsidRDefault="00B26EAE">
            <w:pPr>
              <w:pStyle w:val="CRCoverPage"/>
              <w:spacing w:after="0"/>
              <w:ind w:left="100"/>
              <w:rPr>
                <w:rFonts w:ascii="Times New Roman" w:hAnsi="Times New Roman"/>
                <w:noProof/>
                <w:lang w:eastAsia="zh-CN"/>
              </w:rPr>
            </w:pPr>
            <w:r>
              <w:rPr>
                <w:rFonts w:ascii="Times New Roman" w:hAnsi="Times New Roman" w:hint="eastAsia"/>
                <w:noProof/>
                <w:lang w:eastAsia="zh-CN"/>
              </w:rPr>
              <w:t>6</w:t>
            </w:r>
            <w:r>
              <w:rPr>
                <w:rFonts w:ascii="Times New Roman" w:hAnsi="Times New Roman"/>
                <w:noProof/>
                <w:lang w:eastAsia="zh-CN"/>
              </w:rPr>
              <w:t>.3.2</w:t>
            </w: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6A2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2F7F" w:rsidRDefault="00503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2F7F" w:rsidRDefault="005031EC">
            <w:pPr>
              <w:pStyle w:val="CRCoverPage"/>
              <w:spacing w:after="0"/>
              <w:jc w:val="center"/>
              <w:rPr>
                <w:b/>
                <w:caps/>
                <w:noProof/>
              </w:rPr>
            </w:pPr>
            <w:r>
              <w:rPr>
                <w:b/>
                <w:caps/>
                <w:noProof/>
              </w:rPr>
              <w:t>N</w:t>
            </w:r>
          </w:p>
        </w:tc>
        <w:tc>
          <w:tcPr>
            <w:tcW w:w="2977" w:type="dxa"/>
            <w:gridSpan w:val="4"/>
          </w:tcPr>
          <w:p w:rsidR="006A2F7F" w:rsidRDefault="006A2F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A2F7F" w:rsidRDefault="006A2F7F">
            <w:pPr>
              <w:pStyle w:val="CRCoverPage"/>
              <w:spacing w:after="0"/>
              <w:ind w:left="99"/>
              <w:rPr>
                <w:noProof/>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6A2F7F">
            <w:pPr>
              <w:pStyle w:val="CRCoverPage"/>
              <w:spacing w:after="0"/>
              <w:rPr>
                <w:b/>
                <w:i/>
                <w:noProof/>
              </w:rPr>
            </w:pPr>
          </w:p>
        </w:tc>
        <w:tc>
          <w:tcPr>
            <w:tcW w:w="6946" w:type="dxa"/>
            <w:gridSpan w:val="9"/>
            <w:tcBorders>
              <w:right w:val="single" w:sz="4" w:space="0" w:color="auto"/>
            </w:tcBorders>
          </w:tcPr>
          <w:p w:rsidR="006A2F7F" w:rsidRDefault="006A2F7F">
            <w:pPr>
              <w:pStyle w:val="CRCoverPage"/>
              <w:spacing w:after="0"/>
              <w:rPr>
                <w:noProof/>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2F7F" w:rsidRDefault="006A2F7F">
            <w:pPr>
              <w:pStyle w:val="CRCoverPage"/>
              <w:spacing w:after="0"/>
              <w:ind w:left="100"/>
              <w:rPr>
                <w:noProof/>
              </w:rPr>
            </w:pPr>
          </w:p>
        </w:tc>
      </w:tr>
      <w:tr w:rsidR="006A2F7F">
        <w:tc>
          <w:tcPr>
            <w:tcW w:w="2694" w:type="dxa"/>
            <w:gridSpan w:val="2"/>
            <w:tcBorders>
              <w:top w:val="single" w:sz="4" w:space="0" w:color="auto"/>
              <w:bottom w:val="single" w:sz="4" w:space="0" w:color="auto"/>
            </w:tcBorders>
          </w:tcPr>
          <w:p w:rsidR="006A2F7F" w:rsidRDefault="006A2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A2F7F" w:rsidRDefault="006A2F7F">
            <w:pPr>
              <w:pStyle w:val="CRCoverPage"/>
              <w:spacing w:after="0"/>
              <w:ind w:left="100"/>
              <w:rPr>
                <w:noProof/>
                <w:sz w:val="8"/>
                <w:szCs w:val="8"/>
              </w:rPr>
            </w:pPr>
          </w:p>
        </w:tc>
      </w:tr>
      <w:tr w:rsidR="006A2F7F">
        <w:tc>
          <w:tcPr>
            <w:tcW w:w="2694" w:type="dxa"/>
            <w:gridSpan w:val="2"/>
            <w:tcBorders>
              <w:top w:val="single" w:sz="4" w:space="0" w:color="auto"/>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2F7F" w:rsidRDefault="006A2F7F">
            <w:pPr>
              <w:pStyle w:val="CRCoverPage"/>
              <w:spacing w:after="0"/>
              <w:ind w:left="100"/>
              <w:rPr>
                <w:noProof/>
              </w:rPr>
            </w:pPr>
          </w:p>
        </w:tc>
      </w:tr>
    </w:tbl>
    <w:p w:rsidR="006A2F7F" w:rsidRDefault="006A2F7F">
      <w:pPr>
        <w:rPr>
          <w:noProof/>
          <w:lang w:eastAsia="zh-CN"/>
        </w:rPr>
        <w:sectPr w:rsidR="006A2F7F">
          <w:headerReference w:type="even" r:id="rId12"/>
          <w:footnotePr>
            <w:numRestart w:val="eachSect"/>
          </w:footnotePr>
          <w:pgSz w:w="11907" w:h="16840" w:code="9"/>
          <w:pgMar w:top="1418" w:right="1134" w:bottom="1134" w:left="1134" w:header="680" w:footer="567" w:gutter="0"/>
          <w:cols w:space="720"/>
        </w:sectPr>
      </w:pPr>
    </w:p>
    <w:p w:rsidR="006A2F7F" w:rsidRDefault="006A2F7F">
      <w:pPr>
        <w:spacing w:after="0"/>
        <w:rPr>
          <w:i/>
          <w:iCs/>
          <w:noProof/>
          <w:highlight w:val="yellow"/>
          <w:lang w:eastAsia="zh-CN"/>
        </w:rPr>
      </w:pPr>
    </w:p>
    <w:p w:rsidR="006A2F7F" w:rsidRDefault="005031EC">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Start</w:t>
      </w:r>
      <w:r>
        <w:rPr>
          <w:i/>
          <w:iCs/>
          <w:noProof/>
          <w:highlight w:val="yellow"/>
        </w:rPr>
        <w:t xml:space="preserve"> </w:t>
      </w:r>
      <w:r w:rsidR="00574096">
        <w:rPr>
          <w:i/>
          <w:iCs/>
          <w:noProof/>
          <w:highlight w:val="yellow"/>
        </w:rPr>
        <w:t xml:space="preserve">of </w:t>
      </w:r>
      <w:r>
        <w:rPr>
          <w:i/>
          <w:iCs/>
          <w:noProof/>
          <w:highlight w:val="yellow"/>
        </w:rPr>
        <w:t>Change</w:t>
      </w:r>
    </w:p>
    <w:p w:rsidR="00317F2F" w:rsidRPr="00317F2F" w:rsidRDefault="00317F2F" w:rsidP="007D687D">
      <w:pPr>
        <w:textAlignment w:val="baseline"/>
        <w:rPr>
          <w:rFonts w:eastAsia="MS Mincho"/>
          <w:iCs/>
        </w:rPr>
      </w:pPr>
    </w:p>
    <w:p w:rsidR="00574096" w:rsidRPr="00574096" w:rsidRDefault="00574096" w:rsidP="00574096">
      <w:pPr>
        <w:keepNext/>
        <w:keepLines/>
        <w:spacing w:before="120"/>
        <w:ind w:left="1134" w:hanging="1134"/>
        <w:textAlignment w:val="baseline"/>
        <w:outlineLvl w:val="2"/>
        <w:rPr>
          <w:rFonts w:ascii="Arial" w:hAnsi="Arial"/>
          <w:sz w:val="28"/>
        </w:rPr>
      </w:pPr>
      <w:bookmarkStart w:id="2" w:name="_Toc60777158"/>
      <w:bookmarkStart w:id="3" w:name="_Toc124713087"/>
      <w:bookmarkStart w:id="4" w:name="_Hlk54206873"/>
      <w:r w:rsidRPr="00574096">
        <w:rPr>
          <w:rFonts w:ascii="Arial" w:hAnsi="Arial"/>
          <w:sz w:val="28"/>
        </w:rPr>
        <w:t>6.3.2</w:t>
      </w:r>
      <w:r w:rsidRPr="00574096">
        <w:rPr>
          <w:rFonts w:ascii="Arial" w:hAnsi="Arial"/>
          <w:sz w:val="28"/>
        </w:rPr>
        <w:tab/>
        <w:t>Radio resource control information elements</w:t>
      </w:r>
      <w:bookmarkEnd w:id="2"/>
      <w:bookmarkEnd w:id="3"/>
    </w:p>
    <w:bookmarkEnd w:id="4"/>
    <w:p w:rsidR="00574096" w:rsidRDefault="00574096" w:rsidP="007D687D">
      <w:pPr>
        <w:textAlignment w:val="baseline"/>
        <w:rPr>
          <w:rFonts w:eastAsiaTheme="minorEastAsia"/>
          <w:iCs/>
          <w:lang w:eastAsia="zh-CN"/>
        </w:rPr>
      </w:pPr>
      <w:r>
        <w:rPr>
          <w:rFonts w:eastAsiaTheme="minorEastAsia"/>
          <w:iCs/>
          <w:lang w:eastAsia="zh-CN"/>
        </w:rPr>
        <w:t>…</w:t>
      </w:r>
    </w:p>
    <w:p w:rsidR="00574096" w:rsidRPr="00574096" w:rsidRDefault="00574096" w:rsidP="00574096">
      <w:pPr>
        <w:keepNext/>
        <w:keepLines/>
        <w:spacing w:before="120"/>
        <w:ind w:left="1418" w:hanging="1418"/>
        <w:textAlignment w:val="baseline"/>
        <w:outlineLvl w:val="3"/>
        <w:rPr>
          <w:rFonts w:ascii="Arial" w:hAnsi="Arial"/>
          <w:sz w:val="24"/>
        </w:rPr>
      </w:pPr>
      <w:bookmarkStart w:id="5" w:name="_Toc60777380"/>
      <w:bookmarkStart w:id="6" w:name="_Toc124713351"/>
      <w:r w:rsidRPr="00574096">
        <w:rPr>
          <w:rFonts w:ascii="Arial" w:hAnsi="Arial"/>
          <w:sz w:val="24"/>
        </w:rPr>
        <w:t>–</w:t>
      </w:r>
      <w:r w:rsidRPr="00574096">
        <w:rPr>
          <w:rFonts w:ascii="Arial" w:hAnsi="Arial"/>
          <w:sz w:val="24"/>
        </w:rPr>
        <w:tab/>
      </w:r>
      <w:proofErr w:type="spellStart"/>
      <w:r w:rsidRPr="00574096">
        <w:rPr>
          <w:rFonts w:ascii="Arial" w:hAnsi="Arial"/>
          <w:i/>
          <w:sz w:val="24"/>
        </w:rPr>
        <w:t>ServingCellConfigCommon</w:t>
      </w:r>
      <w:bookmarkEnd w:id="5"/>
      <w:bookmarkEnd w:id="6"/>
      <w:proofErr w:type="spellEnd"/>
    </w:p>
    <w:p w:rsidR="00574096" w:rsidRPr="00574096" w:rsidRDefault="00574096" w:rsidP="00574096">
      <w:pPr>
        <w:textAlignment w:val="baseline"/>
      </w:pPr>
      <w:r w:rsidRPr="00574096">
        <w:t xml:space="preserve">The IE </w:t>
      </w:r>
      <w:proofErr w:type="spellStart"/>
      <w:r w:rsidRPr="00574096">
        <w:rPr>
          <w:i/>
        </w:rPr>
        <w:t>ServingCellConfigCommon</w:t>
      </w:r>
      <w:proofErr w:type="spellEnd"/>
      <w:r w:rsidRPr="00574096">
        <w:rPr>
          <w:i/>
        </w:rPr>
        <w:t xml:space="preserve"> </w:t>
      </w:r>
      <w:r w:rsidRPr="00574096">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574096">
        <w:t>SCells</w:t>
      </w:r>
      <w:proofErr w:type="spellEnd"/>
      <w:r w:rsidRPr="00574096">
        <w:t xml:space="preserve"> or with an additional cell group (SCG). It also provides it for </w:t>
      </w:r>
      <w:proofErr w:type="spellStart"/>
      <w:r w:rsidRPr="00574096">
        <w:t>SpCells</w:t>
      </w:r>
      <w:proofErr w:type="spellEnd"/>
      <w:r w:rsidRPr="00574096">
        <w:t xml:space="preserve"> (MCG and SCG) upon reconfiguration with sync.</w:t>
      </w:r>
    </w:p>
    <w:p w:rsidR="00574096" w:rsidRPr="00574096" w:rsidRDefault="00574096" w:rsidP="00574096">
      <w:pPr>
        <w:keepNext/>
        <w:keepLines/>
        <w:spacing w:before="60"/>
        <w:jc w:val="center"/>
        <w:textAlignment w:val="baseline"/>
        <w:rPr>
          <w:rFonts w:ascii="Arial" w:hAnsi="Arial"/>
          <w:b/>
        </w:rPr>
      </w:pPr>
      <w:proofErr w:type="spellStart"/>
      <w:r w:rsidRPr="00574096">
        <w:rPr>
          <w:rFonts w:ascii="Arial" w:hAnsi="Arial"/>
          <w:b/>
          <w:bCs/>
          <w:i/>
          <w:iCs/>
        </w:rPr>
        <w:t>ServingCellConfigCommon</w:t>
      </w:r>
      <w:proofErr w:type="spellEnd"/>
      <w:r w:rsidRPr="00574096">
        <w:rPr>
          <w:rFonts w:ascii="Arial" w:hAnsi="Arial"/>
          <w:b/>
          <w:bCs/>
          <w:i/>
          <w:iCs/>
        </w:rPr>
        <w:t xml:space="preserve"> </w:t>
      </w:r>
      <w:r w:rsidRPr="00574096">
        <w:rPr>
          <w:rFonts w:ascii="Arial" w:hAnsi="Arial"/>
          <w:b/>
        </w:rPr>
        <w:t>information element</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color w:val="808080"/>
          <w:sz w:val="16"/>
          <w:lang w:eastAsia="en-GB"/>
        </w:rPr>
        <w:t>-- ASN1START</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color w:val="808080"/>
          <w:sz w:val="16"/>
          <w:lang w:eastAsia="en-GB"/>
        </w:rPr>
        <w:t>-- TAG-SERVINGCELLCONFIGCOMMON-START</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ServingCellConfigCommon ::=         </w:t>
      </w:r>
      <w:r w:rsidRPr="00574096">
        <w:rPr>
          <w:rFonts w:ascii="Courier New" w:hAnsi="Courier New"/>
          <w:noProof/>
          <w:color w:val="993366"/>
          <w:sz w:val="16"/>
          <w:lang w:eastAsia="en-GB"/>
        </w:rPr>
        <w:t>SEQUENCE</w:t>
      </w:r>
      <w:r w:rsidRPr="00574096">
        <w:rPr>
          <w:rFonts w:ascii="Courier New" w:hAnsi="Courier New"/>
          <w:noProof/>
          <w:sz w:val="16"/>
          <w:lang w:eastAsia="en-GB"/>
        </w:rPr>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physCellId                          PhysCellId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Cond HOAndServCellAdd,</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downlinkConfigCommon                DownlinkConfigCommon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Cond HOAndServCellAdd</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uplinkConfigCommon                  UplinkConfigCommon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M</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supplementaryUplinkConfig           UplinkConfigCommon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S</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n-TimingAdvanceOffset               </w:t>
      </w:r>
      <w:r w:rsidRPr="00574096">
        <w:rPr>
          <w:rFonts w:ascii="Courier New" w:hAnsi="Courier New"/>
          <w:noProof/>
          <w:color w:val="993366"/>
          <w:sz w:val="16"/>
          <w:lang w:eastAsia="en-GB"/>
        </w:rPr>
        <w:t>ENUMERATED</w:t>
      </w:r>
      <w:r w:rsidRPr="00574096">
        <w:rPr>
          <w:rFonts w:ascii="Courier New" w:hAnsi="Courier New"/>
          <w:noProof/>
          <w:sz w:val="16"/>
          <w:lang w:eastAsia="en-GB"/>
        </w:rPr>
        <w:t xml:space="preserve"> { n0, n25600, n39936 }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S</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ssb-PositionsInBurst                </w:t>
      </w:r>
      <w:r w:rsidRPr="00574096">
        <w:rPr>
          <w:rFonts w:ascii="Courier New" w:hAnsi="Courier New"/>
          <w:noProof/>
          <w:color w:val="993366"/>
          <w:sz w:val="16"/>
          <w:lang w:eastAsia="en-GB"/>
        </w:rPr>
        <w:t>CHOICE</w:t>
      </w:r>
      <w:r w:rsidRPr="00574096">
        <w:rPr>
          <w:rFonts w:ascii="Courier New" w:hAnsi="Courier New"/>
          <w:noProof/>
          <w:sz w:val="16"/>
          <w:lang w:eastAsia="en-GB"/>
        </w:rPr>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shortBitmap                         </w:t>
      </w:r>
      <w:r w:rsidRPr="00574096">
        <w:rPr>
          <w:rFonts w:ascii="Courier New" w:hAnsi="Courier New"/>
          <w:noProof/>
          <w:color w:val="993366"/>
          <w:sz w:val="16"/>
          <w:lang w:eastAsia="en-GB"/>
        </w:rPr>
        <w:t>BIT</w:t>
      </w:r>
      <w:r w:rsidRPr="00574096">
        <w:rPr>
          <w:rFonts w:ascii="Courier New" w:hAnsi="Courier New"/>
          <w:noProof/>
          <w:sz w:val="16"/>
          <w:lang w:eastAsia="en-GB"/>
        </w:rPr>
        <w:t xml:space="preserve"> </w:t>
      </w:r>
      <w:r w:rsidRPr="00574096">
        <w:rPr>
          <w:rFonts w:ascii="Courier New" w:hAnsi="Courier New"/>
          <w:noProof/>
          <w:color w:val="993366"/>
          <w:sz w:val="16"/>
          <w:lang w:eastAsia="en-GB"/>
        </w:rPr>
        <w:t>STRING</w:t>
      </w:r>
      <w:r w:rsidRPr="00574096">
        <w:rPr>
          <w:rFonts w:ascii="Courier New" w:hAnsi="Courier New"/>
          <w:noProof/>
          <w:sz w:val="16"/>
          <w:lang w:eastAsia="en-GB"/>
        </w:rPr>
        <w:t xml:space="preserve"> (</w:t>
      </w:r>
      <w:r w:rsidRPr="00574096">
        <w:rPr>
          <w:rFonts w:ascii="Courier New" w:hAnsi="Courier New"/>
          <w:noProof/>
          <w:color w:val="993366"/>
          <w:sz w:val="16"/>
          <w:lang w:eastAsia="en-GB"/>
        </w:rPr>
        <w:t>SIZE</w:t>
      </w:r>
      <w:r w:rsidRPr="00574096">
        <w:rPr>
          <w:rFonts w:ascii="Courier New" w:hAnsi="Courier New"/>
          <w:noProof/>
          <w:sz w:val="16"/>
          <w:lang w:eastAsia="en-GB"/>
        </w:rPr>
        <w:t xml:space="preserve"> (4)),</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mediumBitmap                        </w:t>
      </w:r>
      <w:r w:rsidRPr="00574096">
        <w:rPr>
          <w:rFonts w:ascii="Courier New" w:hAnsi="Courier New"/>
          <w:noProof/>
          <w:color w:val="993366"/>
          <w:sz w:val="16"/>
          <w:lang w:eastAsia="en-GB"/>
        </w:rPr>
        <w:t>BIT</w:t>
      </w:r>
      <w:r w:rsidRPr="00574096">
        <w:rPr>
          <w:rFonts w:ascii="Courier New" w:hAnsi="Courier New"/>
          <w:noProof/>
          <w:sz w:val="16"/>
          <w:lang w:eastAsia="en-GB"/>
        </w:rPr>
        <w:t xml:space="preserve"> </w:t>
      </w:r>
      <w:r w:rsidRPr="00574096">
        <w:rPr>
          <w:rFonts w:ascii="Courier New" w:hAnsi="Courier New"/>
          <w:noProof/>
          <w:color w:val="993366"/>
          <w:sz w:val="16"/>
          <w:lang w:eastAsia="en-GB"/>
        </w:rPr>
        <w:t>STRING</w:t>
      </w:r>
      <w:r w:rsidRPr="00574096">
        <w:rPr>
          <w:rFonts w:ascii="Courier New" w:hAnsi="Courier New"/>
          <w:noProof/>
          <w:sz w:val="16"/>
          <w:lang w:eastAsia="en-GB"/>
        </w:rPr>
        <w:t xml:space="preserve"> (</w:t>
      </w:r>
      <w:r w:rsidRPr="00574096">
        <w:rPr>
          <w:rFonts w:ascii="Courier New" w:hAnsi="Courier New"/>
          <w:noProof/>
          <w:color w:val="993366"/>
          <w:sz w:val="16"/>
          <w:lang w:eastAsia="en-GB"/>
        </w:rPr>
        <w:t>SIZE</w:t>
      </w:r>
      <w:r w:rsidRPr="00574096">
        <w:rPr>
          <w:rFonts w:ascii="Courier New" w:hAnsi="Courier New"/>
          <w:noProof/>
          <w:sz w:val="16"/>
          <w:lang w:eastAsia="en-GB"/>
        </w:rPr>
        <w:t xml:space="preserve"> (8)),</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longBitmap                          </w:t>
      </w:r>
      <w:r w:rsidRPr="00574096">
        <w:rPr>
          <w:rFonts w:ascii="Courier New" w:hAnsi="Courier New"/>
          <w:noProof/>
          <w:color w:val="993366"/>
          <w:sz w:val="16"/>
          <w:lang w:eastAsia="en-GB"/>
        </w:rPr>
        <w:t>BIT</w:t>
      </w:r>
      <w:r w:rsidRPr="00574096">
        <w:rPr>
          <w:rFonts w:ascii="Courier New" w:hAnsi="Courier New"/>
          <w:noProof/>
          <w:sz w:val="16"/>
          <w:lang w:eastAsia="en-GB"/>
        </w:rPr>
        <w:t xml:space="preserve"> </w:t>
      </w:r>
      <w:r w:rsidRPr="00574096">
        <w:rPr>
          <w:rFonts w:ascii="Courier New" w:hAnsi="Courier New"/>
          <w:noProof/>
          <w:color w:val="993366"/>
          <w:sz w:val="16"/>
          <w:lang w:eastAsia="en-GB"/>
        </w:rPr>
        <w:t>STRING</w:t>
      </w:r>
      <w:r w:rsidRPr="00574096">
        <w:rPr>
          <w:rFonts w:ascii="Courier New" w:hAnsi="Courier New"/>
          <w:noProof/>
          <w:sz w:val="16"/>
          <w:lang w:eastAsia="en-GB"/>
        </w:rPr>
        <w:t xml:space="preserve"> (</w:t>
      </w:r>
      <w:r w:rsidRPr="00574096">
        <w:rPr>
          <w:rFonts w:ascii="Courier New" w:hAnsi="Courier New"/>
          <w:noProof/>
          <w:color w:val="993366"/>
          <w:sz w:val="16"/>
          <w:lang w:eastAsia="en-GB"/>
        </w:rPr>
        <w:t>SIZE</w:t>
      </w:r>
      <w:r w:rsidRPr="00574096">
        <w:rPr>
          <w:rFonts w:ascii="Courier New" w:hAnsi="Courier New"/>
          <w:noProof/>
          <w:sz w:val="16"/>
          <w:lang w:eastAsia="en-GB"/>
        </w:rPr>
        <w:t xml:space="preserve"> (64))</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Cond AbsFreqSSB</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ssb-periodicityServingCell          </w:t>
      </w:r>
      <w:r w:rsidRPr="00574096">
        <w:rPr>
          <w:rFonts w:ascii="Courier New" w:hAnsi="Courier New"/>
          <w:noProof/>
          <w:color w:val="993366"/>
          <w:sz w:val="16"/>
          <w:lang w:eastAsia="en-GB"/>
        </w:rPr>
        <w:t>ENUMERATED</w:t>
      </w:r>
      <w:r w:rsidRPr="00574096">
        <w:rPr>
          <w:rFonts w:ascii="Courier New" w:hAnsi="Courier New"/>
          <w:noProof/>
          <w:sz w:val="16"/>
          <w:lang w:eastAsia="en-GB"/>
        </w:rPr>
        <w:t xml:space="preserve"> { ms5, ms10, ms20, ms40, ms80, ms160, spare2, spare1 }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S</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dmrs-TypeA-Position                 </w:t>
      </w:r>
      <w:r w:rsidRPr="00574096">
        <w:rPr>
          <w:rFonts w:ascii="Courier New" w:hAnsi="Courier New"/>
          <w:noProof/>
          <w:color w:val="993366"/>
          <w:sz w:val="16"/>
          <w:lang w:eastAsia="en-GB"/>
        </w:rPr>
        <w:t>ENUMERATED</w:t>
      </w:r>
      <w:r w:rsidRPr="00574096">
        <w:rPr>
          <w:rFonts w:ascii="Courier New" w:hAnsi="Courier New"/>
          <w:noProof/>
          <w:sz w:val="16"/>
          <w:lang w:eastAsia="en-GB"/>
        </w:rPr>
        <w:t xml:space="preserve"> {pos2, pos3},</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lte-CRS-ToMatchAround               SetupRelease { RateMatchPatternLTE-CRS }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M</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rateMatchPatternToAddModList        </w:t>
      </w:r>
      <w:r w:rsidRPr="00574096">
        <w:rPr>
          <w:rFonts w:ascii="Courier New" w:hAnsi="Courier New"/>
          <w:noProof/>
          <w:color w:val="993366"/>
          <w:sz w:val="16"/>
          <w:lang w:eastAsia="en-GB"/>
        </w:rPr>
        <w:t>SEQUENCE</w:t>
      </w:r>
      <w:r w:rsidRPr="00574096">
        <w:rPr>
          <w:rFonts w:ascii="Courier New" w:hAnsi="Courier New"/>
          <w:noProof/>
          <w:sz w:val="16"/>
          <w:lang w:eastAsia="en-GB"/>
        </w:rPr>
        <w:t xml:space="preserve"> (</w:t>
      </w:r>
      <w:r w:rsidRPr="00574096">
        <w:rPr>
          <w:rFonts w:ascii="Courier New" w:hAnsi="Courier New"/>
          <w:noProof/>
          <w:color w:val="993366"/>
          <w:sz w:val="16"/>
          <w:lang w:eastAsia="en-GB"/>
        </w:rPr>
        <w:t>SIZE</w:t>
      </w:r>
      <w:r w:rsidRPr="00574096">
        <w:rPr>
          <w:rFonts w:ascii="Courier New" w:hAnsi="Courier New"/>
          <w:noProof/>
          <w:sz w:val="16"/>
          <w:lang w:eastAsia="en-GB"/>
        </w:rPr>
        <w:t xml:space="preserve"> (1..maxNrofRateMatchPatterns))</w:t>
      </w:r>
      <w:r w:rsidRPr="00574096">
        <w:rPr>
          <w:rFonts w:ascii="Courier New" w:hAnsi="Courier New"/>
          <w:noProof/>
          <w:color w:val="993366"/>
          <w:sz w:val="16"/>
          <w:lang w:eastAsia="en-GB"/>
        </w:rPr>
        <w:t xml:space="preserve"> OF</w:t>
      </w:r>
      <w:r w:rsidRPr="00574096">
        <w:rPr>
          <w:rFonts w:ascii="Courier New" w:hAnsi="Courier New"/>
          <w:noProof/>
          <w:sz w:val="16"/>
          <w:lang w:eastAsia="en-GB"/>
        </w:rPr>
        <w:t xml:space="preserve"> RateMatchPattern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N</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rateMatchPatternToReleaseList       </w:t>
      </w:r>
      <w:r w:rsidRPr="00574096">
        <w:rPr>
          <w:rFonts w:ascii="Courier New" w:hAnsi="Courier New"/>
          <w:noProof/>
          <w:color w:val="993366"/>
          <w:sz w:val="16"/>
          <w:lang w:eastAsia="en-GB"/>
        </w:rPr>
        <w:t>SEQUENCE</w:t>
      </w:r>
      <w:r w:rsidRPr="00574096">
        <w:rPr>
          <w:rFonts w:ascii="Courier New" w:hAnsi="Courier New"/>
          <w:noProof/>
          <w:sz w:val="16"/>
          <w:lang w:eastAsia="en-GB"/>
        </w:rPr>
        <w:t xml:space="preserve"> (</w:t>
      </w:r>
      <w:r w:rsidRPr="00574096">
        <w:rPr>
          <w:rFonts w:ascii="Courier New" w:hAnsi="Courier New"/>
          <w:noProof/>
          <w:color w:val="993366"/>
          <w:sz w:val="16"/>
          <w:lang w:eastAsia="en-GB"/>
        </w:rPr>
        <w:t>SIZE</w:t>
      </w:r>
      <w:r w:rsidRPr="00574096">
        <w:rPr>
          <w:rFonts w:ascii="Courier New" w:hAnsi="Courier New"/>
          <w:noProof/>
          <w:sz w:val="16"/>
          <w:lang w:eastAsia="en-GB"/>
        </w:rPr>
        <w:t xml:space="preserve"> (1..maxNrofRateMatchPatterns))</w:t>
      </w:r>
      <w:r w:rsidRPr="00574096">
        <w:rPr>
          <w:rFonts w:ascii="Courier New" w:hAnsi="Courier New"/>
          <w:noProof/>
          <w:color w:val="993366"/>
          <w:sz w:val="16"/>
          <w:lang w:eastAsia="en-GB"/>
        </w:rPr>
        <w:t xml:space="preserve"> OF</w:t>
      </w:r>
      <w:r w:rsidRPr="00574096">
        <w:rPr>
          <w:rFonts w:ascii="Courier New" w:hAnsi="Courier New"/>
          <w:noProof/>
          <w:sz w:val="16"/>
          <w:lang w:eastAsia="en-GB"/>
        </w:rPr>
        <w:t xml:space="preserve"> RateMatchPatternId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N</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ssbSubcarrierSpacing                SubcarrierSpacing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Cond HOAndServCellWithSSB</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tdd-UL-DL-ConfigurationCommon       TDD-UL-DL-ConfigCommon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Cond TDD</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ss-PBCH-BlockPower                  </w:t>
      </w:r>
      <w:r w:rsidRPr="00574096">
        <w:rPr>
          <w:rFonts w:ascii="Courier New" w:hAnsi="Courier New"/>
          <w:noProof/>
          <w:color w:val="993366"/>
          <w:sz w:val="16"/>
          <w:lang w:eastAsia="en-GB"/>
        </w:rPr>
        <w:t>INTEGER</w:t>
      </w:r>
      <w:r w:rsidRPr="00574096">
        <w:rPr>
          <w:rFonts w:ascii="Courier New" w:hAnsi="Courier New"/>
          <w:noProof/>
          <w:sz w:val="16"/>
          <w:lang w:eastAsia="en-GB"/>
        </w:rPr>
        <w:t xml:space="preserve"> (-60..50),</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channelAccessMode-r16               </w:t>
      </w:r>
      <w:r w:rsidRPr="00574096">
        <w:rPr>
          <w:rFonts w:ascii="Courier New" w:hAnsi="Courier New"/>
          <w:noProof/>
          <w:color w:val="993366"/>
          <w:sz w:val="16"/>
          <w:lang w:eastAsia="en-GB"/>
        </w:rPr>
        <w:t>CHOICE</w:t>
      </w:r>
      <w:r w:rsidRPr="00574096">
        <w:rPr>
          <w:rFonts w:ascii="Courier New" w:hAnsi="Courier New"/>
          <w:noProof/>
          <w:sz w:val="16"/>
          <w:lang w:eastAsia="en-GB"/>
        </w:rPr>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dynamic                             </w:t>
      </w:r>
      <w:r w:rsidRPr="00574096">
        <w:rPr>
          <w:rFonts w:ascii="Courier New" w:hAnsi="Courier New"/>
          <w:noProof/>
          <w:color w:val="993366"/>
          <w:sz w:val="16"/>
          <w:lang w:eastAsia="en-GB"/>
        </w:rPr>
        <w:t>NULL</w:t>
      </w:r>
      <w:r w:rsidRPr="00574096">
        <w:rPr>
          <w:rFonts w:ascii="Courier New" w:hAnsi="Courier New"/>
          <w:noProof/>
          <w:sz w:val="16"/>
          <w:lang w:eastAsia="en-GB"/>
        </w:rPr>
        <w:t>,</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semiStatic                          SemiStaticChannelAccessConfig-r16</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Cond SharedSpectrum</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discoveryBurstWindowLength-r16          </w:t>
      </w:r>
      <w:r w:rsidRPr="00574096">
        <w:rPr>
          <w:rFonts w:ascii="Courier New" w:hAnsi="Courier New"/>
          <w:noProof/>
          <w:color w:val="993366"/>
          <w:sz w:val="16"/>
          <w:lang w:eastAsia="en-GB"/>
        </w:rPr>
        <w:t>ENUMERATED</w:t>
      </w:r>
      <w:r w:rsidRPr="00574096">
        <w:rPr>
          <w:rFonts w:ascii="Courier New" w:hAnsi="Courier New"/>
          <w:noProof/>
          <w:sz w:val="16"/>
          <w:lang w:eastAsia="en-GB"/>
        </w:rPr>
        <w:t xml:space="preserve"> {ms0dot5, ms1, ms2, ms3, ms4, ms5}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ssb-PositionQCL-r16                     SSB-PositionQCL-Relation-r16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Cond SharedSpectrum</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highSpeedConfig-r16                     HighSpeedConfig-r16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lastRenderedPageBreak/>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highSpeedConfig-v1700               HighSpeedConfig-v1700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channelAccessMode2-r17              </w:t>
      </w:r>
      <w:r w:rsidRPr="00574096">
        <w:rPr>
          <w:rFonts w:ascii="Courier New" w:hAnsi="Courier New"/>
          <w:noProof/>
          <w:color w:val="993366"/>
          <w:sz w:val="16"/>
          <w:lang w:eastAsia="en-GB"/>
        </w:rPr>
        <w:t>ENUMERATED</w:t>
      </w:r>
      <w:r w:rsidRPr="00574096">
        <w:rPr>
          <w:rFonts w:ascii="Courier New" w:hAnsi="Courier New"/>
          <w:noProof/>
          <w:sz w:val="16"/>
          <w:lang w:eastAsia="en-GB"/>
        </w:rPr>
        <w:t xml:space="preserve"> {enabled}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Cond SharedSpectrum2</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discoveryBurstWindowLength-r17      </w:t>
      </w:r>
      <w:r w:rsidRPr="00574096">
        <w:rPr>
          <w:rFonts w:ascii="Courier New" w:hAnsi="Courier New"/>
          <w:noProof/>
          <w:color w:val="993366"/>
          <w:sz w:val="16"/>
          <w:lang w:eastAsia="en-GB"/>
        </w:rPr>
        <w:t>ENUMERATED</w:t>
      </w:r>
      <w:r w:rsidRPr="00574096">
        <w:rPr>
          <w:rFonts w:ascii="Courier New" w:hAnsi="Courier New"/>
          <w:noProof/>
          <w:sz w:val="16"/>
          <w:lang w:eastAsia="en-GB"/>
        </w:rPr>
        <w:t xml:space="preserve"> {ms0dot125, ms0dot25, ms0dot5, ms0dot75, ms1, ms1dot25}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ssb-PositionQCL-r17                 SSB-PositionQCL-Relation-r17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Cond SharedSpectrum2</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highSpeedConfigFR2-r17              HighSpeedConfigFR2-r17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uplinkConfigCommon-v1700            UplinkConfigCommon-v1700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ntn-Config-r17                      NTN-Config-r17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featurePriorities-r17               </w:t>
      </w:r>
      <w:r w:rsidRPr="00574096">
        <w:rPr>
          <w:rFonts w:ascii="Courier New" w:hAnsi="Courier New"/>
          <w:noProof/>
          <w:color w:val="993366"/>
          <w:sz w:val="16"/>
          <w:lang w:eastAsia="en-GB"/>
        </w:rPr>
        <w:t>SEQUENCE</w:t>
      </w:r>
      <w:r w:rsidRPr="00574096">
        <w:rPr>
          <w:rFonts w:ascii="Courier New" w:hAnsi="Courier New"/>
          <w:noProof/>
          <w:sz w:val="16"/>
          <w:lang w:eastAsia="en-GB"/>
        </w:rPr>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redCapPriority-r17                  FeaturePriority-r17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slicingPriority-r17                 FeaturePriority-r17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msg3-Repetitions-Priority-r17       FeaturePriority-r17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sdt-Priority-r17                    FeaturePriority-r17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sz w:val="16"/>
          <w:lang w:eastAsia="en-GB"/>
        </w:rPr>
        <w:t xml:space="preserve">    }                                                                                                       </w:t>
      </w:r>
      <w:r w:rsidRPr="00574096">
        <w:rPr>
          <w:rFonts w:ascii="Courier New" w:hAnsi="Courier New"/>
          <w:noProof/>
          <w:color w:val="993366"/>
          <w:sz w:val="16"/>
          <w:lang w:eastAsia="en-GB"/>
        </w:rPr>
        <w:t>OPTIONAL</w:t>
      </w:r>
      <w:r w:rsidRPr="00574096">
        <w:rPr>
          <w:rFonts w:ascii="Courier New" w:hAnsi="Courier New"/>
          <w:noProof/>
          <w:sz w:val="16"/>
          <w:lang w:eastAsia="en-GB"/>
        </w:rPr>
        <w:t xml:space="preserve">  </w:t>
      </w:r>
      <w:r w:rsidRPr="00574096">
        <w:rPr>
          <w:rFonts w:ascii="Courier New" w:hAnsi="Courier New"/>
          <w:noProof/>
          <w:color w:val="808080"/>
          <w:sz w:val="16"/>
          <w:lang w:eastAsia="en-GB"/>
        </w:rPr>
        <w:t>-- Need R</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 xml:space="preserve">    ]]</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74096">
        <w:rPr>
          <w:rFonts w:ascii="Courier New" w:hAnsi="Courier New"/>
          <w:noProof/>
          <w:sz w:val="16"/>
          <w:lang w:eastAsia="en-GB"/>
        </w:rPr>
        <w:t>}</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color w:val="808080"/>
          <w:sz w:val="16"/>
          <w:lang w:eastAsia="en-GB"/>
        </w:rPr>
        <w:t>-- TAG-SERVINGCELLCONFIGCOMMON-STOP</w:t>
      </w:r>
    </w:p>
    <w:p w:rsidR="00574096" w:rsidRPr="00574096" w:rsidRDefault="00574096" w:rsidP="005740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574096">
        <w:rPr>
          <w:rFonts w:ascii="Courier New" w:hAnsi="Courier New"/>
          <w:noProof/>
          <w:color w:val="808080"/>
          <w:sz w:val="16"/>
          <w:lang w:eastAsia="en-GB"/>
        </w:rPr>
        <w:t>-- ASN1STOP</w:t>
      </w:r>
    </w:p>
    <w:p w:rsidR="00574096" w:rsidRPr="00574096" w:rsidRDefault="00574096" w:rsidP="00574096">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jc w:val="center"/>
              <w:textAlignment w:val="baseline"/>
              <w:rPr>
                <w:rFonts w:ascii="Arial" w:hAnsi="Arial"/>
                <w:b/>
                <w:sz w:val="18"/>
                <w:szCs w:val="22"/>
                <w:lang w:eastAsia="sv-SE"/>
              </w:rPr>
            </w:pPr>
            <w:proofErr w:type="spellStart"/>
            <w:r w:rsidRPr="00574096">
              <w:rPr>
                <w:rFonts w:ascii="Arial" w:hAnsi="Arial"/>
                <w:b/>
                <w:i/>
                <w:sz w:val="18"/>
                <w:szCs w:val="22"/>
                <w:lang w:eastAsia="sv-SE"/>
              </w:rPr>
              <w:lastRenderedPageBreak/>
              <w:t>ServingCellConfigCommon</w:t>
            </w:r>
            <w:proofErr w:type="spellEnd"/>
            <w:r w:rsidRPr="00574096">
              <w:rPr>
                <w:rFonts w:ascii="Arial" w:hAnsi="Arial"/>
                <w:b/>
                <w:i/>
                <w:sz w:val="18"/>
                <w:szCs w:val="22"/>
                <w:lang w:eastAsia="sv-SE"/>
              </w:rPr>
              <w:t xml:space="preserve"> </w:t>
            </w:r>
            <w:r w:rsidRPr="00574096">
              <w:rPr>
                <w:rFonts w:ascii="Arial" w:hAnsi="Arial"/>
                <w:b/>
                <w:sz w:val="18"/>
                <w:szCs w:val="22"/>
                <w:lang w:eastAsia="sv-SE"/>
              </w:rPr>
              <w:t>field descriptions</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bCs/>
                <w:i/>
                <w:sz w:val="18"/>
                <w:szCs w:val="22"/>
                <w:lang w:eastAsia="en-GB"/>
              </w:rPr>
              <w:t>channelAccessMode</w:t>
            </w:r>
            <w:proofErr w:type="spellEnd"/>
          </w:p>
          <w:p w:rsidR="00574096" w:rsidRPr="00574096" w:rsidRDefault="00574096" w:rsidP="00574096">
            <w:pPr>
              <w:keepNext/>
              <w:keepLines/>
              <w:spacing w:after="0"/>
              <w:textAlignment w:val="baseline"/>
              <w:rPr>
                <w:rFonts w:ascii="Arial" w:hAnsi="Arial"/>
                <w:b/>
                <w:i/>
                <w:sz w:val="18"/>
                <w:szCs w:val="22"/>
                <w:lang w:eastAsia="sv-SE"/>
              </w:rPr>
            </w:pPr>
            <w:r w:rsidRPr="00574096">
              <w:rPr>
                <w:rFonts w:ascii="Arial" w:hAnsi="Arial"/>
                <w:sz w:val="18"/>
              </w:rPr>
              <w:t xml:space="preserve">If present, this field indicates which channel access procedures to apply for operation with shared spectrum channel access as defined in TS 37.213 [48]. </w:t>
            </w:r>
            <w:r w:rsidRPr="00574096">
              <w:rPr>
                <w:rFonts w:ascii="Arial" w:hAnsi="Arial"/>
                <w:sz w:val="18"/>
                <w:lang w:eastAsia="sv-SE"/>
              </w:rPr>
              <w:t>If the field is configured as "</w:t>
            </w:r>
            <w:proofErr w:type="spellStart"/>
            <w:r w:rsidRPr="00574096">
              <w:rPr>
                <w:rFonts w:ascii="Arial" w:hAnsi="Arial"/>
                <w:sz w:val="18"/>
                <w:lang w:eastAsia="sv-SE"/>
              </w:rPr>
              <w:t>semiStatic</w:t>
            </w:r>
            <w:proofErr w:type="spellEnd"/>
            <w:r w:rsidRPr="00574096">
              <w:rPr>
                <w:rFonts w:ascii="Arial" w:hAnsi="Arial"/>
                <w:sz w:val="18"/>
                <w:lang w:eastAsia="sv-SE"/>
              </w:rPr>
              <w:t xml:space="preserve">", the </w:t>
            </w:r>
            <w:r w:rsidRPr="00574096">
              <w:rPr>
                <w:rFonts w:ascii="Arial" w:hAnsi="Arial"/>
                <w:sz w:val="18"/>
              </w:rPr>
              <w:t xml:space="preserve">UE shall apply the </w:t>
            </w:r>
            <w:r w:rsidRPr="00574096">
              <w:rPr>
                <w:rFonts w:ascii="Arial" w:hAnsi="Arial"/>
                <w:sz w:val="18"/>
                <w:lang w:eastAsia="sv-SE"/>
              </w:rPr>
              <w:t xml:space="preserve">channel access procedures for semi-static channel occupancy as described in clause 4.3 in TS 37.213. If the field is configured as "dynamic", </w:t>
            </w:r>
            <w:r w:rsidRPr="00574096">
              <w:rPr>
                <w:rFonts w:ascii="Arial" w:hAnsi="Arial"/>
                <w:sz w:val="18"/>
              </w:rPr>
              <w:t xml:space="preserve">the UE shall apply </w:t>
            </w:r>
            <w:r w:rsidRPr="00574096">
              <w:rPr>
                <w:rFonts w:ascii="Arial" w:hAnsi="Arial"/>
                <w:sz w:val="18"/>
                <w:lang w:eastAsia="sv-SE"/>
              </w:rPr>
              <w:t>the channel access procedures as defined in TS 37.213, clause 4.1 and 4.2</w:t>
            </w:r>
            <w:r w:rsidRPr="00574096">
              <w:rPr>
                <w:rFonts w:ascii="Arial" w:hAnsi="Arial"/>
                <w:sz w:val="18"/>
                <w:szCs w:val="22"/>
                <w:lang w:eastAsia="sv-SE"/>
              </w:rPr>
              <w:t>.</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tcPr>
          <w:p w:rsidR="00574096" w:rsidRPr="00574096" w:rsidRDefault="00574096" w:rsidP="00574096">
            <w:pPr>
              <w:keepNext/>
              <w:keepLines/>
              <w:spacing w:after="0"/>
              <w:textAlignment w:val="baseline"/>
              <w:rPr>
                <w:rFonts w:ascii="Arial" w:hAnsi="Arial"/>
                <w:b/>
                <w:bCs/>
                <w:i/>
                <w:iCs/>
                <w:sz w:val="18"/>
                <w:lang w:eastAsia="sv-SE"/>
              </w:rPr>
            </w:pPr>
            <w:r w:rsidRPr="00574096">
              <w:rPr>
                <w:rFonts w:ascii="Arial" w:hAnsi="Arial"/>
                <w:b/>
                <w:bCs/>
                <w:i/>
                <w:iCs/>
                <w:sz w:val="18"/>
                <w:lang w:eastAsia="en-GB"/>
              </w:rPr>
              <w:t>channelAccessMode2</w:t>
            </w:r>
          </w:p>
          <w:p w:rsidR="00574096" w:rsidRPr="00574096" w:rsidRDefault="00574096" w:rsidP="00574096">
            <w:pPr>
              <w:keepNext/>
              <w:keepLines/>
              <w:spacing w:after="0"/>
              <w:textAlignment w:val="baseline"/>
              <w:rPr>
                <w:rFonts w:ascii="Arial" w:hAnsi="Arial"/>
                <w:sz w:val="18"/>
                <w:lang w:eastAsia="sv-SE"/>
              </w:rPr>
            </w:pPr>
            <w:r w:rsidRPr="00574096">
              <w:rPr>
                <w:rFonts w:ascii="Arial" w:hAnsi="Arial"/>
                <w:sz w:val="18"/>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t>dmrs</w:t>
            </w:r>
            <w:proofErr w:type="spellEnd"/>
            <w:r w:rsidRPr="00574096">
              <w:rPr>
                <w:rFonts w:ascii="Arial" w:hAnsi="Arial"/>
                <w:b/>
                <w:i/>
                <w:sz w:val="18"/>
                <w:szCs w:val="22"/>
                <w:lang w:eastAsia="sv-SE"/>
              </w:rPr>
              <w:t>-</w:t>
            </w:r>
            <w:proofErr w:type="spellStart"/>
            <w:r w:rsidRPr="00574096">
              <w:rPr>
                <w:rFonts w:ascii="Arial" w:hAnsi="Arial"/>
                <w:b/>
                <w:i/>
                <w:sz w:val="18"/>
                <w:szCs w:val="22"/>
                <w:lang w:eastAsia="sv-SE"/>
              </w:rPr>
              <w:t>TypeA</w:t>
            </w:r>
            <w:proofErr w:type="spellEnd"/>
            <w:r w:rsidRPr="00574096">
              <w:rPr>
                <w:rFonts w:ascii="Arial" w:hAnsi="Arial"/>
                <w:b/>
                <w:i/>
                <w:sz w:val="18"/>
                <w:szCs w:val="22"/>
                <w:lang w:eastAsia="sv-SE"/>
              </w:rPr>
              <w:t>-Position</w:t>
            </w:r>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Position of (first) DM-RS for downlink (see TS 38.211 [16], clause 7.4.1.1.1) and uplink (TS 38.211 [16], clause 6.4.1.1.3).</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t>downlinkConfigCommon</w:t>
            </w:r>
            <w:proofErr w:type="spellEnd"/>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574096">
              <w:rPr>
                <w:rFonts w:ascii="Arial" w:hAnsi="Arial"/>
                <w:i/>
                <w:sz w:val="18"/>
                <w:szCs w:val="22"/>
                <w:lang w:eastAsia="sv-SE"/>
              </w:rPr>
              <w:t>controlResourceSetZero</w:t>
            </w:r>
            <w:proofErr w:type="spellEnd"/>
            <w:r w:rsidRPr="00574096">
              <w:rPr>
                <w:rFonts w:ascii="Arial" w:hAnsi="Arial"/>
                <w:sz w:val="18"/>
                <w:szCs w:val="22"/>
                <w:lang w:eastAsia="sv-SE"/>
              </w:rPr>
              <w:t xml:space="preserve"> and </w:t>
            </w:r>
            <w:proofErr w:type="spellStart"/>
            <w:r w:rsidRPr="00574096">
              <w:rPr>
                <w:rFonts w:ascii="Arial" w:hAnsi="Arial"/>
                <w:i/>
                <w:sz w:val="18"/>
                <w:szCs w:val="22"/>
                <w:lang w:eastAsia="sv-SE"/>
              </w:rPr>
              <w:t>searchSpaceZero</w:t>
            </w:r>
            <w:proofErr w:type="spellEnd"/>
            <w:r w:rsidRPr="00574096">
              <w:rPr>
                <w:rFonts w:ascii="Arial" w:hAnsi="Arial"/>
                <w:sz w:val="18"/>
                <w:szCs w:val="22"/>
                <w:lang w:eastAsia="sv-SE"/>
              </w:rPr>
              <w:t xml:space="preserve"> which can be configured in </w:t>
            </w:r>
            <w:proofErr w:type="spellStart"/>
            <w:r w:rsidRPr="00574096">
              <w:rPr>
                <w:rFonts w:ascii="Arial" w:hAnsi="Arial"/>
                <w:i/>
                <w:sz w:val="18"/>
                <w:szCs w:val="22"/>
                <w:lang w:eastAsia="sv-SE"/>
              </w:rPr>
              <w:t>ServingCellConfigCommon</w:t>
            </w:r>
            <w:proofErr w:type="spellEnd"/>
            <w:r w:rsidRPr="00574096">
              <w:rPr>
                <w:rFonts w:ascii="Arial" w:hAnsi="Arial"/>
                <w:sz w:val="18"/>
                <w:szCs w:val="22"/>
                <w:lang w:eastAsia="sv-SE"/>
              </w:rPr>
              <w:t xml:space="preserve"> even if MIB indicates that they are absent.</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b/>
                <w:i/>
                <w:sz w:val="18"/>
                <w:szCs w:val="22"/>
                <w:lang w:eastAsia="sv-SE"/>
              </w:rPr>
            </w:pPr>
            <w:proofErr w:type="spellStart"/>
            <w:r w:rsidRPr="00574096">
              <w:rPr>
                <w:rFonts w:ascii="Arial" w:hAnsi="Arial"/>
                <w:b/>
                <w:i/>
                <w:sz w:val="18"/>
                <w:szCs w:val="22"/>
                <w:lang w:eastAsia="sv-SE"/>
              </w:rPr>
              <w:t>discoveryBurstWindowLength</w:t>
            </w:r>
            <w:proofErr w:type="spellEnd"/>
          </w:p>
          <w:p w:rsidR="00574096" w:rsidRPr="00574096" w:rsidRDefault="00574096" w:rsidP="00574096">
            <w:pPr>
              <w:keepNext/>
              <w:keepLines/>
              <w:spacing w:after="0"/>
              <w:textAlignment w:val="baseline"/>
              <w:rPr>
                <w:rFonts w:ascii="Arial" w:hAnsi="Arial"/>
                <w:b/>
                <w:i/>
                <w:sz w:val="18"/>
                <w:szCs w:val="22"/>
                <w:lang w:eastAsia="sv-SE"/>
              </w:rPr>
            </w:pPr>
            <w:r w:rsidRPr="00574096">
              <w:rPr>
                <w:rFonts w:ascii="Arial" w:hAnsi="Arial"/>
                <w:sz w:val="18"/>
                <w:szCs w:val="22"/>
                <w:lang w:eastAsia="sv-SE"/>
              </w:rPr>
              <w:t xml:space="preserve">Indicates the window length of the discovery burst in </w:t>
            </w:r>
            <w:proofErr w:type="spellStart"/>
            <w:r w:rsidRPr="00574096">
              <w:rPr>
                <w:rFonts w:ascii="Arial" w:hAnsi="Arial"/>
                <w:sz w:val="18"/>
                <w:szCs w:val="22"/>
                <w:lang w:eastAsia="sv-SE"/>
              </w:rPr>
              <w:t>ms</w:t>
            </w:r>
            <w:proofErr w:type="spellEnd"/>
            <w:r w:rsidRPr="00574096">
              <w:rPr>
                <w:rFonts w:ascii="Arial" w:hAnsi="Arial"/>
                <w:sz w:val="18"/>
                <w:szCs w:val="22"/>
                <w:lang w:eastAsia="sv-SE"/>
              </w:rPr>
              <w:t xml:space="preserve"> (see TS 37.213 [48]). The field </w:t>
            </w:r>
            <w:r w:rsidRPr="00574096">
              <w:rPr>
                <w:rFonts w:ascii="Arial" w:hAnsi="Arial"/>
                <w:i/>
                <w:iCs/>
                <w:sz w:val="18"/>
                <w:szCs w:val="22"/>
                <w:lang w:eastAsia="sv-SE"/>
              </w:rPr>
              <w:t>discoveryBurstWindowLength-r17</w:t>
            </w:r>
            <w:r w:rsidRPr="00574096">
              <w:rPr>
                <w:rFonts w:ascii="Arial" w:hAnsi="Arial"/>
                <w:sz w:val="18"/>
                <w:szCs w:val="22"/>
                <w:lang w:eastAsia="sv-SE"/>
              </w:rPr>
              <w:t xml:space="preserve"> is applicable to SCS 480 kHz and SCS 960 kHz.</w:t>
            </w:r>
          </w:p>
        </w:tc>
      </w:tr>
      <w:tr w:rsidR="00574096" w:rsidRPr="00574096" w:rsidDel="00EA1F7F" w:rsidTr="003E476B">
        <w:tc>
          <w:tcPr>
            <w:tcW w:w="14173" w:type="dxa"/>
            <w:tcBorders>
              <w:top w:val="single" w:sz="4" w:space="0" w:color="auto"/>
              <w:left w:val="single" w:sz="4" w:space="0" w:color="auto"/>
              <w:bottom w:val="single" w:sz="4" w:space="0" w:color="auto"/>
              <w:right w:val="single" w:sz="4" w:space="0" w:color="auto"/>
            </w:tcBorders>
          </w:tcPr>
          <w:p w:rsidR="00574096" w:rsidRPr="00574096" w:rsidRDefault="00574096" w:rsidP="00574096">
            <w:pPr>
              <w:keepNext/>
              <w:keepLines/>
              <w:spacing w:after="0"/>
              <w:textAlignment w:val="baseline"/>
              <w:rPr>
                <w:rFonts w:ascii="Arial" w:hAnsi="Arial"/>
                <w:sz w:val="18"/>
                <w:szCs w:val="22"/>
              </w:rPr>
            </w:pPr>
            <w:proofErr w:type="spellStart"/>
            <w:r w:rsidRPr="00574096">
              <w:rPr>
                <w:rFonts w:ascii="Arial" w:hAnsi="Arial"/>
                <w:b/>
                <w:i/>
                <w:sz w:val="18"/>
                <w:szCs w:val="22"/>
              </w:rPr>
              <w:t>featurePriorities</w:t>
            </w:r>
            <w:proofErr w:type="spellEnd"/>
          </w:p>
          <w:p w:rsidR="00574096" w:rsidRPr="00574096" w:rsidDel="00EA1F7F" w:rsidRDefault="00574096" w:rsidP="00574096">
            <w:pPr>
              <w:keepNext/>
              <w:keepLines/>
              <w:spacing w:after="0"/>
              <w:textAlignment w:val="baseline"/>
              <w:rPr>
                <w:rFonts w:ascii="Arial" w:hAnsi="Arial"/>
                <w:b/>
                <w:i/>
                <w:sz w:val="18"/>
                <w:szCs w:val="22"/>
                <w:lang w:eastAsia="sv-SE"/>
              </w:rPr>
            </w:pPr>
            <w:r w:rsidRPr="00574096">
              <w:rPr>
                <w:rFonts w:ascii="Arial" w:hAnsi="Arial"/>
                <w:sz w:val="18"/>
                <w:szCs w:val="22"/>
              </w:rPr>
              <w:t xml:space="preserve">Indicates priorities for features, such as </w:t>
            </w:r>
            <w:proofErr w:type="spellStart"/>
            <w:r w:rsidRPr="00574096">
              <w:rPr>
                <w:rFonts w:ascii="Arial" w:hAnsi="Arial"/>
                <w:sz w:val="18"/>
                <w:szCs w:val="22"/>
              </w:rPr>
              <w:t>RedCap</w:t>
            </w:r>
            <w:proofErr w:type="spellEnd"/>
            <w:r w:rsidRPr="00574096">
              <w:rPr>
                <w:rFonts w:ascii="Arial" w:hAnsi="Arial"/>
                <w:sz w:val="18"/>
                <w:szCs w:val="22"/>
              </w:rPr>
              <w:t xml:space="preserve">, Slicing, SDT and MSG3-Repetitions for Coverage Enhancements. These priorities are used to determine which </w:t>
            </w:r>
            <w:proofErr w:type="spellStart"/>
            <w:r w:rsidRPr="00574096">
              <w:rPr>
                <w:rFonts w:ascii="Arial" w:hAnsi="Arial"/>
                <w:i/>
                <w:iCs/>
                <w:sz w:val="18"/>
                <w:szCs w:val="22"/>
              </w:rPr>
              <w:t>FeatureCombinationPreambles</w:t>
            </w:r>
            <w:proofErr w:type="spellEnd"/>
            <w:r w:rsidRPr="00574096">
              <w:rPr>
                <w:rFonts w:ascii="Arial" w:hAnsi="Arial"/>
                <w:sz w:val="18"/>
                <w:szCs w:val="22"/>
              </w:rPr>
              <w:t xml:space="preserve"> the UE shall use when a feature maps to more than one </w:t>
            </w:r>
            <w:proofErr w:type="spellStart"/>
            <w:r w:rsidRPr="00574096">
              <w:rPr>
                <w:rFonts w:ascii="Arial" w:hAnsi="Arial"/>
                <w:i/>
                <w:iCs/>
                <w:sz w:val="18"/>
                <w:szCs w:val="22"/>
              </w:rPr>
              <w:t>FeatureCombinationPreambles</w:t>
            </w:r>
            <w:proofErr w:type="spellEnd"/>
            <w:r w:rsidRPr="00574096">
              <w:rPr>
                <w:rFonts w:ascii="Arial" w:hAnsi="Arial"/>
                <w:sz w:val="18"/>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574096">
              <w:rPr>
                <w:rFonts w:ascii="Arial" w:hAnsi="Arial"/>
                <w:i/>
                <w:iCs/>
                <w:sz w:val="18"/>
                <w:szCs w:val="22"/>
              </w:rPr>
              <w:t>FeatureCombinationPreambles</w:t>
            </w:r>
            <w:proofErr w:type="spellEnd"/>
            <w:r w:rsidRPr="00574096">
              <w:rPr>
                <w:rFonts w:ascii="Arial" w:hAnsi="Arial"/>
                <w:sz w:val="18"/>
                <w:szCs w:val="22"/>
              </w:rPr>
              <w:t>.</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t>longBitmap</w:t>
            </w:r>
            <w:proofErr w:type="spellEnd"/>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Bitmap when maximum number of SS/PBCH blocks per half frame equals to 64 as defined in TS 38.213 [13], clause 4.1.</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t>lte</w:t>
            </w:r>
            <w:proofErr w:type="spellEnd"/>
            <w:r w:rsidRPr="00574096">
              <w:rPr>
                <w:rFonts w:ascii="Arial" w:hAnsi="Arial"/>
                <w:b/>
                <w:i/>
                <w:sz w:val="18"/>
                <w:szCs w:val="22"/>
                <w:lang w:eastAsia="sv-SE"/>
              </w:rPr>
              <w:t>-CRS-</w:t>
            </w:r>
            <w:proofErr w:type="spellStart"/>
            <w:r w:rsidRPr="00574096">
              <w:rPr>
                <w:rFonts w:ascii="Arial" w:hAnsi="Arial"/>
                <w:b/>
                <w:i/>
                <w:sz w:val="18"/>
                <w:szCs w:val="22"/>
                <w:lang w:eastAsia="sv-SE"/>
              </w:rPr>
              <w:t>ToMatchAround</w:t>
            </w:r>
            <w:proofErr w:type="spellEnd"/>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Parameters to determine an LTE CRS pattern that the UE shall rate match around.</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t>mediumBitmap</w:t>
            </w:r>
            <w:proofErr w:type="spellEnd"/>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Bitmap when maximum number of SS/PBCH blocks per half frame equals to 8 as defined in TS 38.213 [13], clause 4.1.</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b/>
                <w:i/>
                <w:sz w:val="18"/>
                <w:szCs w:val="22"/>
                <w:lang w:eastAsia="sv-SE"/>
              </w:rPr>
            </w:pPr>
            <w:r w:rsidRPr="00574096">
              <w:rPr>
                <w:rFonts w:ascii="Arial" w:hAnsi="Arial"/>
                <w:b/>
                <w:i/>
                <w:sz w:val="18"/>
                <w:szCs w:val="22"/>
                <w:lang w:eastAsia="sv-SE"/>
              </w:rPr>
              <w:t>n-</w:t>
            </w:r>
            <w:proofErr w:type="spellStart"/>
            <w:r w:rsidRPr="00574096">
              <w:rPr>
                <w:rFonts w:ascii="Arial" w:hAnsi="Arial"/>
                <w:b/>
                <w:i/>
                <w:sz w:val="18"/>
                <w:szCs w:val="22"/>
                <w:lang w:eastAsia="sv-SE"/>
              </w:rPr>
              <w:t>TimingAdvanceOffset</w:t>
            </w:r>
            <w:proofErr w:type="spellEnd"/>
          </w:p>
          <w:p w:rsidR="00574096" w:rsidRPr="00574096" w:rsidRDefault="00574096" w:rsidP="00574096">
            <w:pPr>
              <w:keepNext/>
              <w:keepLines/>
              <w:spacing w:after="0"/>
              <w:textAlignment w:val="baseline"/>
              <w:rPr>
                <w:rFonts w:ascii="Arial" w:hAnsi="Arial"/>
                <w:b/>
                <w:i/>
                <w:sz w:val="18"/>
                <w:szCs w:val="22"/>
                <w:lang w:eastAsia="sv-SE"/>
              </w:rPr>
            </w:pPr>
            <w:r w:rsidRPr="00574096">
              <w:rPr>
                <w:rFonts w:ascii="Arial" w:hAnsi="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t>rateMatchPatternToAddModList</w:t>
            </w:r>
            <w:proofErr w:type="spellEnd"/>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574096">
              <w:rPr>
                <w:rFonts w:ascii="Arial" w:hAnsi="Arial"/>
                <w:sz w:val="18"/>
              </w:rPr>
              <w:t xml:space="preserve"> If a </w:t>
            </w:r>
            <w:proofErr w:type="spellStart"/>
            <w:r w:rsidRPr="00574096">
              <w:rPr>
                <w:rFonts w:ascii="Arial" w:hAnsi="Arial"/>
                <w:i/>
                <w:sz w:val="18"/>
              </w:rPr>
              <w:t>RateMatchPattern</w:t>
            </w:r>
            <w:proofErr w:type="spellEnd"/>
            <w:r w:rsidRPr="00574096">
              <w:rPr>
                <w:rFonts w:ascii="Arial" w:hAnsi="Arial"/>
                <w:sz w:val="18"/>
              </w:rPr>
              <w:t xml:space="preserve"> with the same </w:t>
            </w:r>
            <w:proofErr w:type="spellStart"/>
            <w:r w:rsidRPr="00574096">
              <w:rPr>
                <w:rFonts w:ascii="Arial" w:hAnsi="Arial"/>
                <w:i/>
                <w:sz w:val="18"/>
              </w:rPr>
              <w:t>RateMatchPatternId</w:t>
            </w:r>
            <w:proofErr w:type="spellEnd"/>
            <w:r w:rsidRPr="00574096">
              <w:rPr>
                <w:rFonts w:ascii="Arial" w:hAnsi="Arial"/>
                <w:sz w:val="18"/>
              </w:rPr>
              <w:t xml:space="preserve"> is configured in both </w:t>
            </w:r>
            <w:proofErr w:type="spellStart"/>
            <w:r w:rsidRPr="00574096">
              <w:rPr>
                <w:rFonts w:ascii="Arial" w:hAnsi="Arial"/>
                <w:i/>
                <w:sz w:val="18"/>
              </w:rPr>
              <w:t>ServingCellConfig</w:t>
            </w:r>
            <w:proofErr w:type="spellEnd"/>
            <w:r w:rsidRPr="00574096">
              <w:rPr>
                <w:rFonts w:ascii="Arial" w:hAnsi="Arial"/>
                <w:i/>
                <w:sz w:val="18"/>
              </w:rPr>
              <w:t>/</w:t>
            </w:r>
            <w:proofErr w:type="spellStart"/>
            <w:r w:rsidRPr="00574096">
              <w:rPr>
                <w:rFonts w:ascii="Arial" w:hAnsi="Arial"/>
                <w:i/>
                <w:sz w:val="18"/>
              </w:rPr>
              <w:t>ServingCellConfigCommon</w:t>
            </w:r>
            <w:proofErr w:type="spellEnd"/>
            <w:r w:rsidRPr="00574096">
              <w:rPr>
                <w:rFonts w:ascii="Arial" w:hAnsi="Arial"/>
                <w:sz w:val="18"/>
              </w:rPr>
              <w:t xml:space="preserve"> and in SIB20/MCCH, the entire </w:t>
            </w:r>
            <w:proofErr w:type="spellStart"/>
            <w:r w:rsidRPr="00574096">
              <w:rPr>
                <w:rFonts w:ascii="Arial" w:hAnsi="Arial"/>
                <w:i/>
                <w:sz w:val="18"/>
              </w:rPr>
              <w:t>RateMatchPattern</w:t>
            </w:r>
            <w:proofErr w:type="spellEnd"/>
            <w:r w:rsidRPr="00574096">
              <w:rPr>
                <w:rFonts w:ascii="Arial" w:hAnsi="Arial"/>
                <w:sz w:val="18"/>
              </w:rPr>
              <w:t xml:space="preserve"> configuration</w:t>
            </w:r>
            <w:r w:rsidRPr="00574096">
              <w:rPr>
                <w:rFonts w:ascii="Arial" w:hAnsi="Arial"/>
                <w:sz w:val="18"/>
                <w:szCs w:val="22"/>
                <w:lang w:eastAsia="sv-SE"/>
              </w:rPr>
              <w:t>, including the set of RBs/REs indicated by the patterns for the rate matching around,</w:t>
            </w:r>
            <w:r w:rsidRPr="00574096">
              <w:rPr>
                <w:rFonts w:ascii="Arial" w:hAnsi="Arial"/>
                <w:sz w:val="18"/>
              </w:rPr>
              <w:t xml:space="preserve"> shall be the same and they are counted as a single rate match pattern in the total configured rate match patterns as defined in TS 38.214 [19].</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t>shortBitmap</w:t>
            </w:r>
            <w:proofErr w:type="spellEnd"/>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Bitmap when maximum number of SS/PBCH blocks per half frame equals to 4 as defined in TS 38.213 [13], clause 4.1.</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b/>
                <w:i/>
                <w:sz w:val="18"/>
                <w:szCs w:val="22"/>
                <w:lang w:eastAsia="sv-SE"/>
              </w:rPr>
              <w:t>ss-PBCH-</w:t>
            </w:r>
            <w:proofErr w:type="spellStart"/>
            <w:r w:rsidRPr="00574096">
              <w:rPr>
                <w:rFonts w:ascii="Arial" w:hAnsi="Arial"/>
                <w:b/>
                <w:i/>
                <w:sz w:val="18"/>
                <w:szCs w:val="22"/>
                <w:lang w:eastAsia="sv-SE"/>
              </w:rPr>
              <w:t>BlockPower</w:t>
            </w:r>
            <w:proofErr w:type="spellEnd"/>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Average EPRE of the resources elements that carry secondary synchronization signals in dBm that the NW used for SSB transmission, see TS 38.213 [13], clause 7.</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t>ssb-periodicityServingCell</w:t>
            </w:r>
            <w:proofErr w:type="spellEnd"/>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 xml:space="preserve">The SSB periodicity in </w:t>
            </w:r>
            <w:proofErr w:type="spellStart"/>
            <w:r w:rsidRPr="00574096">
              <w:rPr>
                <w:rFonts w:ascii="Arial" w:hAnsi="Arial"/>
                <w:sz w:val="18"/>
                <w:szCs w:val="22"/>
                <w:lang w:eastAsia="sv-SE"/>
              </w:rPr>
              <w:t>ms</w:t>
            </w:r>
            <w:proofErr w:type="spellEnd"/>
            <w:r w:rsidRPr="00574096">
              <w:rPr>
                <w:rFonts w:ascii="Arial" w:hAnsi="Arial"/>
                <w:sz w:val="18"/>
                <w:szCs w:val="22"/>
                <w:lang w:eastAsia="sv-SE"/>
              </w:rPr>
              <w:t xml:space="preserve"> for the rate matching purpose. If the field is absent, the UE applies the value ms5. (see TS 38.213 [13], clause 4.1)</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b/>
                <w:bCs/>
                <w:i/>
                <w:iCs/>
                <w:sz w:val="18"/>
                <w:lang w:eastAsia="sv-SE"/>
              </w:rPr>
            </w:pPr>
            <w:proofErr w:type="spellStart"/>
            <w:r w:rsidRPr="00574096">
              <w:rPr>
                <w:rFonts w:ascii="Arial" w:hAnsi="Arial"/>
                <w:b/>
                <w:bCs/>
                <w:i/>
                <w:iCs/>
                <w:sz w:val="18"/>
                <w:lang w:eastAsia="sv-SE"/>
              </w:rPr>
              <w:t>ssb-PositionQCL</w:t>
            </w:r>
            <w:proofErr w:type="spellEnd"/>
          </w:p>
          <w:p w:rsidR="00574096" w:rsidRPr="00574096" w:rsidRDefault="00574096" w:rsidP="00574096">
            <w:pPr>
              <w:keepNext/>
              <w:keepLines/>
              <w:spacing w:after="0"/>
              <w:textAlignment w:val="baseline"/>
              <w:rPr>
                <w:rFonts w:ascii="Arial" w:hAnsi="Arial"/>
                <w:b/>
                <w:i/>
                <w:sz w:val="18"/>
                <w:szCs w:val="22"/>
                <w:lang w:eastAsia="sv-SE"/>
              </w:rPr>
            </w:pPr>
            <w:r w:rsidRPr="00574096">
              <w:rPr>
                <w:rFonts w:ascii="Arial" w:hAnsi="Arial" w:cs="Arial"/>
                <w:bCs/>
                <w:sz w:val="18"/>
                <w:lang w:eastAsia="en-GB"/>
              </w:rPr>
              <w:t>Indicates the QCL relation between SSB positions for this serving cell as specified in TS 38.213 [13], clause 4.1.</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lastRenderedPageBreak/>
              <w:t>ssb-PositionsInBurst</w:t>
            </w:r>
            <w:proofErr w:type="spellEnd"/>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rPr>
              <w:t>For operation in licensed spectrum, i</w:t>
            </w:r>
            <w:r w:rsidRPr="00574096">
              <w:rPr>
                <w:rFonts w:ascii="Arial" w:hAnsi="Arial"/>
                <w:sz w:val="18"/>
                <w:szCs w:val="22"/>
                <w:lang w:eastAsia="sv-SE"/>
              </w:rPr>
              <w:t xml:space="preserve">ndicates the time domain positions of the transmitted SS-blocks in </w:t>
            </w:r>
            <w:r w:rsidRPr="00574096">
              <w:rPr>
                <w:rFonts w:ascii="Arial" w:hAnsi="Arial"/>
                <w:sz w:val="18"/>
                <w:lang w:eastAsia="sv-SE"/>
              </w:rPr>
              <w:t>a half frame with SS/PBCH blocks</w:t>
            </w:r>
            <w:r w:rsidRPr="00574096">
              <w:rPr>
                <w:rFonts w:ascii="Arial"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574096">
              <w:rPr>
                <w:rFonts w:ascii="Arial" w:hAnsi="Arial"/>
                <w:sz w:val="18"/>
                <w:szCs w:val="22"/>
                <w:lang w:eastAsia="sv-SE"/>
              </w:rPr>
              <w:t>ServingCellConfigCommonSIB</w:t>
            </w:r>
            <w:proofErr w:type="spellEnd"/>
            <w:r w:rsidRPr="00574096">
              <w:rPr>
                <w:rFonts w:ascii="Arial" w:hAnsi="Arial"/>
                <w:sz w:val="18"/>
                <w:szCs w:val="22"/>
                <w:lang w:eastAsia="sv-SE"/>
              </w:rPr>
              <w:t>.</w:t>
            </w:r>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 xml:space="preserve">For operation with shared spectrum channel access, </w:t>
            </w:r>
            <w:r w:rsidRPr="00574096">
              <w:rPr>
                <w:rFonts w:ascii="Arial" w:hAnsi="Arial" w:cs="Arial"/>
                <w:sz w:val="18"/>
                <w:szCs w:val="18"/>
              </w:rPr>
              <w:t xml:space="preserve">the UE assumes that one or more SS/PBCH blocks indicated by </w:t>
            </w:r>
            <w:proofErr w:type="spellStart"/>
            <w:r w:rsidRPr="00574096">
              <w:rPr>
                <w:rFonts w:ascii="Arial" w:hAnsi="Arial" w:cs="Arial"/>
                <w:i/>
                <w:iCs/>
                <w:sz w:val="18"/>
                <w:szCs w:val="18"/>
              </w:rPr>
              <w:t>ssb-PositionsInBurst</w:t>
            </w:r>
            <w:proofErr w:type="spellEnd"/>
            <w:r w:rsidRPr="00574096">
              <w:rPr>
                <w:rFonts w:ascii="Arial" w:hAnsi="Arial" w:cs="Arial"/>
                <w:sz w:val="18"/>
                <w:szCs w:val="18"/>
              </w:rPr>
              <w:t xml:space="preserve"> may be transmitted within the discovery burst transmission window and have candidate SS/PBCH blocks indexes corresponding to SS/PBCH block indexes provided by </w:t>
            </w:r>
            <w:proofErr w:type="spellStart"/>
            <w:r w:rsidRPr="00574096">
              <w:rPr>
                <w:rFonts w:ascii="Arial" w:hAnsi="Arial" w:cs="Arial"/>
                <w:i/>
                <w:iCs/>
                <w:sz w:val="18"/>
                <w:szCs w:val="18"/>
              </w:rPr>
              <w:t>ssb-PositionsInBurst</w:t>
            </w:r>
            <w:proofErr w:type="spellEnd"/>
            <w:r w:rsidRPr="00574096">
              <w:rPr>
                <w:rFonts w:ascii="Arial" w:hAnsi="Arial" w:cs="Arial"/>
                <w:sz w:val="18"/>
                <w:szCs w:val="18"/>
              </w:rPr>
              <w:t xml:space="preserve"> (see TS 38.213 [13], clause 4.1). If the k-</w:t>
            </w:r>
            <w:proofErr w:type="spellStart"/>
            <w:r w:rsidRPr="00574096">
              <w:rPr>
                <w:rFonts w:ascii="Arial" w:hAnsi="Arial" w:cs="Arial"/>
                <w:sz w:val="18"/>
                <w:szCs w:val="18"/>
              </w:rPr>
              <w:t>th</w:t>
            </w:r>
            <w:proofErr w:type="spellEnd"/>
            <w:r w:rsidRPr="00574096">
              <w:rPr>
                <w:rFonts w:ascii="Arial" w:hAnsi="Arial" w:cs="Arial"/>
                <w:sz w:val="18"/>
                <w:szCs w:val="18"/>
              </w:rPr>
              <w:t xml:space="preserve"> bit of </w:t>
            </w:r>
            <w:proofErr w:type="spellStart"/>
            <w:r w:rsidRPr="00574096">
              <w:rPr>
                <w:rFonts w:ascii="Arial" w:hAnsi="Arial" w:cs="Arial"/>
                <w:i/>
                <w:iCs/>
                <w:sz w:val="18"/>
                <w:szCs w:val="18"/>
              </w:rPr>
              <w:t>ssb-PositionsInBurst</w:t>
            </w:r>
            <w:proofErr w:type="spellEnd"/>
            <w:r w:rsidRPr="00574096">
              <w:rPr>
                <w:rFonts w:ascii="Arial" w:hAnsi="Arial" w:cs="Arial"/>
                <w:sz w:val="18"/>
                <w:szCs w:val="18"/>
              </w:rPr>
              <w:t xml:space="preserve"> is set to 1, the UE assumes that one or more SS/PBCH blocks within the discovery burst transmission window with candidate SS/PBCH block indexes corresponding to SS/PBCH block index equal to k – 1 may be transmitted; if the </w:t>
            </w:r>
            <w:proofErr w:type="spellStart"/>
            <w:r w:rsidRPr="00574096">
              <w:rPr>
                <w:rFonts w:ascii="Arial" w:hAnsi="Arial" w:cs="Arial"/>
                <w:sz w:val="18"/>
                <w:szCs w:val="18"/>
              </w:rPr>
              <w:t>kt-th</w:t>
            </w:r>
            <w:proofErr w:type="spellEnd"/>
            <w:r w:rsidRPr="00574096">
              <w:rPr>
                <w:rFonts w:ascii="Arial" w:hAnsi="Arial" w:cs="Arial"/>
                <w:sz w:val="18"/>
                <w:szCs w:val="18"/>
              </w:rPr>
              <w:t xml:space="preserve"> bit is set to 0, the UE assumes that the corresponding SS/PBCH block(s) are not transmitted. The k-</w:t>
            </w:r>
            <w:proofErr w:type="spellStart"/>
            <w:r w:rsidRPr="00574096">
              <w:rPr>
                <w:rFonts w:ascii="Arial" w:hAnsi="Arial" w:cs="Arial"/>
                <w:sz w:val="18"/>
                <w:szCs w:val="18"/>
              </w:rPr>
              <w:t>th</w:t>
            </w:r>
            <w:proofErr w:type="spellEnd"/>
            <w:r w:rsidRPr="00574096">
              <w:rPr>
                <w:rFonts w:ascii="Arial" w:hAnsi="Arial" w:cs="Arial"/>
                <w:sz w:val="18"/>
                <w:szCs w:val="18"/>
              </w:rPr>
              <w:t xml:space="preserve"> bit is set to 0, where k &gt; </w:t>
            </w:r>
            <w:proofErr w:type="spellStart"/>
            <w:r w:rsidRPr="00574096">
              <w:rPr>
                <w:rFonts w:ascii="Arial" w:hAnsi="Arial" w:cs="Arial"/>
                <w:i/>
                <w:sz w:val="18"/>
                <w:szCs w:val="18"/>
              </w:rPr>
              <w:t>ssb-PositionQCL</w:t>
            </w:r>
            <w:proofErr w:type="spellEnd"/>
            <w:r w:rsidRPr="00574096">
              <w:rPr>
                <w:rFonts w:ascii="Arial" w:hAnsi="Arial" w:cs="Arial"/>
                <w:i/>
                <w:sz w:val="18"/>
                <w:szCs w:val="18"/>
              </w:rPr>
              <w:t xml:space="preserve"> </w:t>
            </w:r>
            <w:r w:rsidRPr="00574096">
              <w:rPr>
                <w:rFonts w:ascii="Arial" w:hAnsi="Arial" w:cs="Arial"/>
                <w:iCs/>
                <w:sz w:val="18"/>
                <w:szCs w:val="18"/>
              </w:rPr>
              <w:t xml:space="preserve">and </w:t>
            </w:r>
            <w:r w:rsidRPr="00574096">
              <w:rPr>
                <w:rFonts w:ascii="Arial" w:hAnsi="Arial" w:cs="Arial"/>
                <w:sz w:val="18"/>
                <w:szCs w:val="18"/>
              </w:rPr>
              <w:t xml:space="preserve">the number of actually transmitted SS/PBCH blocks is not larger than the number of 1's in the bitmap. The network configures the same pattern in this field as in the corresponding field in </w:t>
            </w:r>
            <w:proofErr w:type="spellStart"/>
            <w:r w:rsidRPr="00574096">
              <w:rPr>
                <w:rFonts w:ascii="Arial" w:hAnsi="Arial" w:cs="Arial"/>
                <w:i/>
                <w:iCs/>
                <w:sz w:val="18"/>
                <w:szCs w:val="18"/>
              </w:rPr>
              <w:t>ServingCellConfigCommonSIB</w:t>
            </w:r>
            <w:proofErr w:type="spellEnd"/>
            <w:r w:rsidRPr="00574096">
              <w:rPr>
                <w:rFonts w:ascii="Arial" w:hAnsi="Arial"/>
                <w:sz w:val="18"/>
                <w:szCs w:val="22"/>
                <w:lang w:eastAsia="sv-SE"/>
              </w:rPr>
              <w:t>.</w:t>
            </w:r>
            <w:r w:rsidRPr="00574096">
              <w:rPr>
                <w:rFonts w:ascii="Arial" w:hAnsi="Arial"/>
                <w:sz w:val="18"/>
              </w:rPr>
              <w:t xml:space="preserve"> </w:t>
            </w:r>
            <w:r w:rsidRPr="00574096">
              <w:rPr>
                <w:rFonts w:ascii="Arial" w:hAnsi="Arial"/>
                <w:sz w:val="18"/>
                <w:szCs w:val="22"/>
                <w:lang w:eastAsia="sv-SE"/>
              </w:rPr>
              <w:t xml:space="preserve">For operation with shared spectrum channel access in FR1, only </w:t>
            </w:r>
            <w:proofErr w:type="spellStart"/>
            <w:r w:rsidRPr="00574096">
              <w:rPr>
                <w:rFonts w:ascii="Arial" w:hAnsi="Arial"/>
                <w:i/>
                <w:iCs/>
                <w:sz w:val="18"/>
              </w:rPr>
              <w:t>mediumBitmap</w:t>
            </w:r>
            <w:proofErr w:type="spellEnd"/>
            <w:r w:rsidRPr="00574096">
              <w:rPr>
                <w:rFonts w:ascii="Arial" w:hAnsi="Arial"/>
                <w:sz w:val="18"/>
                <w:szCs w:val="22"/>
                <w:lang w:eastAsia="sv-SE"/>
              </w:rPr>
              <w:t xml:space="preserve"> is used, and for FR2-2, </w:t>
            </w:r>
            <w:proofErr w:type="spellStart"/>
            <w:r w:rsidRPr="00574096">
              <w:rPr>
                <w:rFonts w:ascii="Arial" w:hAnsi="Arial"/>
                <w:i/>
                <w:iCs/>
                <w:sz w:val="18"/>
                <w:szCs w:val="22"/>
                <w:lang w:eastAsia="sv-SE"/>
              </w:rPr>
              <w:t>longBitmap</w:t>
            </w:r>
            <w:proofErr w:type="spellEnd"/>
            <w:r w:rsidRPr="00574096">
              <w:rPr>
                <w:rFonts w:ascii="Arial" w:hAnsi="Arial"/>
                <w:sz w:val="18"/>
                <w:szCs w:val="22"/>
                <w:lang w:eastAsia="sv-SE"/>
              </w:rPr>
              <w:t xml:space="preserve"> is used.</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t>ssbSubcarrierSpacing</w:t>
            </w:r>
            <w:proofErr w:type="spellEnd"/>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Subcarrier spacing of SSB.</w:t>
            </w:r>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Only the following values are applicable depending on the used frequency:</w:t>
            </w:r>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FR1:   15 or 30 kHz</w:t>
            </w:r>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FR2-1:  120 or 240 kHz</w:t>
            </w:r>
          </w:p>
          <w:p w:rsidR="00574096" w:rsidRPr="00574096" w:rsidRDefault="00574096" w:rsidP="00574096">
            <w:pPr>
              <w:keepNext/>
              <w:keepLines/>
              <w:spacing w:after="0"/>
              <w:textAlignment w:val="baseline"/>
              <w:rPr>
                <w:rFonts w:ascii="Arial" w:hAnsi="Arial"/>
                <w:sz w:val="18"/>
                <w:szCs w:val="22"/>
                <w:lang w:eastAsia="sv-SE"/>
              </w:rPr>
            </w:pPr>
            <w:r w:rsidRPr="00574096">
              <w:rPr>
                <w:rFonts w:ascii="Arial" w:hAnsi="Arial"/>
                <w:sz w:val="18"/>
                <w:szCs w:val="22"/>
                <w:lang w:eastAsia="sv-SE"/>
              </w:rPr>
              <w:t>FR2-2:  120, 480, or 960 kHz</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b/>
                <w:bCs/>
                <w:i/>
                <w:iCs/>
                <w:sz w:val="18"/>
                <w:lang w:eastAsia="sv-SE"/>
              </w:rPr>
            </w:pPr>
            <w:proofErr w:type="spellStart"/>
            <w:r w:rsidRPr="00574096">
              <w:rPr>
                <w:rFonts w:ascii="Arial" w:hAnsi="Arial"/>
                <w:b/>
                <w:bCs/>
                <w:i/>
                <w:iCs/>
                <w:sz w:val="18"/>
                <w:lang w:eastAsia="sv-SE"/>
              </w:rPr>
              <w:t>supplementaryUplinkConfig</w:t>
            </w:r>
            <w:proofErr w:type="spellEnd"/>
          </w:p>
          <w:p w:rsidR="00574096" w:rsidRPr="00574096" w:rsidRDefault="00574096" w:rsidP="00574096">
            <w:pPr>
              <w:keepNext/>
              <w:keepLines/>
              <w:spacing w:after="0"/>
              <w:textAlignment w:val="baseline"/>
              <w:rPr>
                <w:rFonts w:ascii="Arial" w:hAnsi="Arial"/>
                <w:b/>
                <w:i/>
                <w:sz w:val="18"/>
                <w:szCs w:val="22"/>
                <w:lang w:eastAsia="sv-SE"/>
              </w:rPr>
            </w:pPr>
            <w:r w:rsidRPr="00574096">
              <w:rPr>
                <w:rFonts w:ascii="Arial" w:hAnsi="Arial"/>
                <w:sz w:val="18"/>
                <w:szCs w:val="22"/>
                <w:lang w:eastAsia="sv-SE"/>
              </w:rPr>
              <w:t xml:space="preserve">The network configures this field only if </w:t>
            </w:r>
            <w:proofErr w:type="spellStart"/>
            <w:r w:rsidRPr="00574096">
              <w:rPr>
                <w:rFonts w:ascii="Arial" w:hAnsi="Arial"/>
                <w:i/>
                <w:sz w:val="18"/>
                <w:szCs w:val="22"/>
                <w:lang w:eastAsia="sv-SE"/>
              </w:rPr>
              <w:t>uplinkConfigCommon</w:t>
            </w:r>
            <w:proofErr w:type="spellEnd"/>
            <w:r w:rsidRPr="00574096">
              <w:rPr>
                <w:rFonts w:ascii="Arial" w:hAnsi="Arial"/>
                <w:sz w:val="18"/>
                <w:szCs w:val="22"/>
                <w:lang w:eastAsia="sv-SE"/>
              </w:rPr>
              <w:t xml:space="preserve"> is configured</w:t>
            </w:r>
            <w:r w:rsidRPr="00574096">
              <w:rPr>
                <w:rFonts w:ascii="Arial" w:hAnsi="Arial"/>
                <w:sz w:val="18"/>
                <w:szCs w:val="22"/>
                <w:lang w:eastAsia="zh-CN"/>
              </w:rPr>
              <w:t xml:space="preserve">. If this field is absent, the UE shall release the </w:t>
            </w:r>
            <w:proofErr w:type="spellStart"/>
            <w:r w:rsidRPr="00574096">
              <w:rPr>
                <w:rFonts w:ascii="Arial" w:hAnsi="Arial"/>
                <w:i/>
                <w:sz w:val="18"/>
                <w:szCs w:val="22"/>
                <w:lang w:eastAsia="zh-CN"/>
              </w:rPr>
              <w:t>supplementaryUplinkConfig</w:t>
            </w:r>
            <w:proofErr w:type="spellEnd"/>
            <w:r w:rsidRPr="00574096">
              <w:rPr>
                <w:rFonts w:ascii="Arial" w:hAnsi="Arial"/>
                <w:sz w:val="18"/>
                <w:szCs w:val="22"/>
                <w:lang w:eastAsia="zh-CN"/>
              </w:rPr>
              <w:t xml:space="preserve"> and the </w:t>
            </w:r>
            <w:proofErr w:type="spellStart"/>
            <w:r w:rsidRPr="00574096">
              <w:rPr>
                <w:rFonts w:ascii="Arial" w:hAnsi="Arial"/>
                <w:i/>
                <w:sz w:val="18"/>
                <w:szCs w:val="22"/>
                <w:lang w:eastAsia="zh-CN"/>
              </w:rPr>
              <w:t>supplementaryUplink</w:t>
            </w:r>
            <w:proofErr w:type="spellEnd"/>
            <w:r w:rsidRPr="00574096">
              <w:rPr>
                <w:rFonts w:ascii="Arial" w:hAnsi="Arial"/>
                <w:sz w:val="18"/>
                <w:szCs w:val="22"/>
                <w:lang w:eastAsia="zh-CN"/>
              </w:rPr>
              <w:t xml:space="preserve"> configured in </w:t>
            </w:r>
            <w:proofErr w:type="spellStart"/>
            <w:r w:rsidRPr="00574096">
              <w:rPr>
                <w:rFonts w:ascii="Arial" w:hAnsi="Arial"/>
                <w:i/>
                <w:sz w:val="18"/>
                <w:szCs w:val="22"/>
                <w:lang w:eastAsia="zh-CN"/>
              </w:rPr>
              <w:t>ServingCellConfig</w:t>
            </w:r>
            <w:proofErr w:type="spellEnd"/>
            <w:r w:rsidRPr="00574096">
              <w:rPr>
                <w:rFonts w:ascii="Arial" w:hAnsi="Arial"/>
                <w:sz w:val="18"/>
                <w:szCs w:val="22"/>
                <w:lang w:eastAsia="zh-CN"/>
              </w:rPr>
              <w:t xml:space="preserve"> of this serving cell, if configured.</w:t>
            </w:r>
          </w:p>
        </w:tc>
      </w:tr>
      <w:tr w:rsidR="00574096" w:rsidRPr="00574096" w:rsidTr="003E476B">
        <w:tc>
          <w:tcPr>
            <w:tcW w:w="14173"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szCs w:val="22"/>
                <w:lang w:eastAsia="sv-SE"/>
              </w:rPr>
            </w:pPr>
            <w:proofErr w:type="spellStart"/>
            <w:r w:rsidRPr="00574096">
              <w:rPr>
                <w:rFonts w:ascii="Arial" w:hAnsi="Arial"/>
                <w:b/>
                <w:i/>
                <w:sz w:val="18"/>
                <w:szCs w:val="22"/>
                <w:lang w:eastAsia="sv-SE"/>
              </w:rPr>
              <w:t>tdd</w:t>
            </w:r>
            <w:proofErr w:type="spellEnd"/>
            <w:r w:rsidRPr="00574096">
              <w:rPr>
                <w:rFonts w:ascii="Arial" w:hAnsi="Arial"/>
                <w:b/>
                <w:i/>
                <w:sz w:val="18"/>
                <w:szCs w:val="22"/>
                <w:lang w:eastAsia="sv-SE"/>
              </w:rPr>
              <w:t>-UL-DL-</w:t>
            </w:r>
            <w:proofErr w:type="spellStart"/>
            <w:r w:rsidRPr="00574096">
              <w:rPr>
                <w:rFonts w:ascii="Arial" w:hAnsi="Arial"/>
                <w:b/>
                <w:i/>
                <w:sz w:val="18"/>
                <w:szCs w:val="22"/>
                <w:lang w:eastAsia="sv-SE"/>
              </w:rPr>
              <w:t>ConfigurationCommon</w:t>
            </w:r>
            <w:proofErr w:type="spellEnd"/>
          </w:p>
          <w:p w:rsidR="00574096" w:rsidRPr="00574096" w:rsidRDefault="00574096" w:rsidP="00574096">
            <w:pPr>
              <w:keepNext/>
              <w:keepLines/>
              <w:spacing w:after="0"/>
              <w:textAlignment w:val="baseline"/>
              <w:rPr>
                <w:rFonts w:ascii="Arial" w:hAnsi="Arial"/>
                <w:b/>
                <w:i/>
                <w:sz w:val="18"/>
                <w:szCs w:val="22"/>
                <w:lang w:eastAsia="sv-SE"/>
              </w:rPr>
            </w:pPr>
            <w:r w:rsidRPr="00574096">
              <w:rPr>
                <w:rFonts w:ascii="Arial" w:hAnsi="Arial"/>
                <w:sz w:val="18"/>
                <w:lang w:eastAsia="sv-SE"/>
              </w:rPr>
              <w:t>A cell-specific TDD UL/DL configuration, see TS 38.213 [13], clause 11.1.</w:t>
            </w:r>
          </w:p>
        </w:tc>
      </w:tr>
    </w:tbl>
    <w:p w:rsidR="00574096" w:rsidRPr="00574096" w:rsidRDefault="00574096" w:rsidP="00574096">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4096" w:rsidRPr="00574096" w:rsidTr="003E476B">
        <w:tc>
          <w:tcPr>
            <w:tcW w:w="4027"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jc w:val="center"/>
              <w:textAlignment w:val="baseline"/>
              <w:rPr>
                <w:rFonts w:ascii="Arial" w:hAnsi="Arial"/>
                <w:b/>
                <w:sz w:val="18"/>
                <w:lang w:eastAsia="sv-SE"/>
              </w:rPr>
            </w:pPr>
            <w:r w:rsidRPr="00574096">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jc w:val="center"/>
              <w:textAlignment w:val="baseline"/>
              <w:rPr>
                <w:rFonts w:ascii="Arial" w:hAnsi="Arial"/>
                <w:b/>
                <w:sz w:val="18"/>
                <w:lang w:eastAsia="sv-SE"/>
              </w:rPr>
            </w:pPr>
            <w:r w:rsidRPr="00574096">
              <w:rPr>
                <w:rFonts w:ascii="Arial" w:hAnsi="Arial"/>
                <w:b/>
                <w:sz w:val="18"/>
                <w:lang w:eastAsia="sv-SE"/>
              </w:rPr>
              <w:t>Explanation</w:t>
            </w:r>
          </w:p>
        </w:tc>
      </w:tr>
      <w:tr w:rsidR="00574096" w:rsidRPr="00574096" w:rsidTr="003E476B">
        <w:tc>
          <w:tcPr>
            <w:tcW w:w="4027"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i/>
                <w:sz w:val="18"/>
                <w:lang w:eastAsia="sv-SE"/>
              </w:rPr>
            </w:pPr>
            <w:proofErr w:type="spellStart"/>
            <w:r w:rsidRPr="00574096">
              <w:rPr>
                <w:rFonts w:ascii="Arial" w:hAnsi="Arial"/>
                <w:i/>
                <w:sz w:val="18"/>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lang w:eastAsia="sv-SE"/>
              </w:rPr>
            </w:pPr>
            <w:r w:rsidRPr="00574096">
              <w:rPr>
                <w:rFonts w:ascii="Arial" w:hAnsi="Arial"/>
                <w:sz w:val="18"/>
                <w:lang w:eastAsia="sv-SE"/>
              </w:rPr>
              <w:t xml:space="preserve">The field is absent when </w:t>
            </w:r>
            <w:proofErr w:type="spellStart"/>
            <w:r w:rsidRPr="00574096">
              <w:rPr>
                <w:rFonts w:ascii="Arial" w:hAnsi="Arial"/>
                <w:i/>
                <w:sz w:val="18"/>
                <w:lang w:eastAsia="sv-SE"/>
              </w:rPr>
              <w:t>absoluteFrequencySSB</w:t>
            </w:r>
            <w:proofErr w:type="spellEnd"/>
            <w:r w:rsidRPr="00574096">
              <w:rPr>
                <w:rFonts w:ascii="Arial" w:hAnsi="Arial"/>
                <w:sz w:val="18"/>
                <w:lang w:eastAsia="sv-SE"/>
              </w:rPr>
              <w:t xml:space="preserve"> in </w:t>
            </w:r>
            <w:proofErr w:type="spellStart"/>
            <w:r w:rsidRPr="00574096">
              <w:rPr>
                <w:rFonts w:ascii="Arial" w:hAnsi="Arial"/>
                <w:sz w:val="18"/>
                <w:lang w:eastAsia="sv-SE"/>
              </w:rPr>
              <w:t>frequencyInfoDL</w:t>
            </w:r>
            <w:proofErr w:type="spellEnd"/>
            <w:r w:rsidRPr="00574096">
              <w:rPr>
                <w:rFonts w:ascii="Arial" w:hAnsi="Arial"/>
                <w:sz w:val="18"/>
                <w:lang w:eastAsia="sv-SE"/>
              </w:rPr>
              <w:t xml:space="preserve"> is absent, otherwise the field is mandatory present.</w:t>
            </w:r>
          </w:p>
        </w:tc>
      </w:tr>
      <w:tr w:rsidR="00574096" w:rsidRPr="00574096" w:rsidTr="003E476B">
        <w:tc>
          <w:tcPr>
            <w:tcW w:w="4027"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i/>
                <w:sz w:val="18"/>
                <w:lang w:eastAsia="sv-SE"/>
              </w:rPr>
            </w:pPr>
            <w:proofErr w:type="spellStart"/>
            <w:r w:rsidRPr="00574096">
              <w:rPr>
                <w:rFonts w:ascii="Arial" w:hAnsi="Arial"/>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lang w:eastAsia="sv-SE"/>
              </w:rPr>
            </w:pPr>
            <w:r w:rsidRPr="00574096">
              <w:rPr>
                <w:rFonts w:ascii="Arial" w:hAnsi="Arial"/>
                <w:sz w:val="18"/>
                <w:lang w:eastAsia="sv-SE"/>
              </w:rPr>
              <w:t xml:space="preserve">This field is mandatory present upon </w:t>
            </w:r>
            <w:proofErr w:type="spellStart"/>
            <w:r w:rsidRPr="00574096">
              <w:rPr>
                <w:rFonts w:ascii="Arial" w:hAnsi="Arial"/>
                <w:sz w:val="18"/>
                <w:lang w:eastAsia="sv-SE"/>
              </w:rPr>
              <w:t>SpCell</w:t>
            </w:r>
            <w:proofErr w:type="spellEnd"/>
            <w:r w:rsidRPr="00574096">
              <w:rPr>
                <w:rFonts w:ascii="Arial" w:hAnsi="Arial"/>
                <w:sz w:val="18"/>
                <w:lang w:eastAsia="sv-SE"/>
              </w:rPr>
              <w:t xml:space="preserve"> change </w:t>
            </w:r>
            <w:r w:rsidRPr="00574096">
              <w:rPr>
                <w:rFonts w:ascii="Arial" w:hAnsi="Arial" w:cs="Arial"/>
                <w:sz w:val="18"/>
                <w:lang w:eastAsia="sv-SE"/>
              </w:rPr>
              <w:t xml:space="preserve">(including </w:t>
            </w:r>
            <w:r w:rsidRPr="00574096">
              <w:rPr>
                <w:rFonts w:ascii="Arial" w:hAnsi="Arial" w:cs="Arial"/>
                <w:sz w:val="18"/>
                <w:lang w:eastAsia="en-GB"/>
              </w:rPr>
              <w:t>path switch</w:t>
            </w:r>
            <w:ins w:id="7" w:author="Xing Yang" w:date="2023-01-30T10:57:00Z">
              <w:r w:rsidR="00B26EAE">
                <w:rPr>
                  <w:rFonts w:ascii="Arial" w:hAnsi="Arial" w:cs="Arial"/>
                  <w:sz w:val="18"/>
                  <w:lang w:eastAsia="en-GB"/>
                </w:rPr>
                <w:t xml:space="preserve"> fro</w:t>
              </w:r>
            </w:ins>
            <w:ins w:id="8" w:author="Xing Yang" w:date="2023-01-30T10:58:00Z">
              <w:r w:rsidR="00B26EAE">
                <w:rPr>
                  <w:rFonts w:ascii="Arial" w:hAnsi="Arial" w:cs="Arial"/>
                  <w:sz w:val="18"/>
                  <w:lang w:eastAsia="en-GB"/>
                </w:rPr>
                <w:t>m a L2 U2N Relay UE to a serving cell</w:t>
              </w:r>
            </w:ins>
            <w:r w:rsidRPr="00574096">
              <w:rPr>
                <w:rFonts w:ascii="Arial" w:hAnsi="Arial" w:cs="Arial"/>
                <w:sz w:val="18"/>
                <w:lang w:eastAsia="en-GB"/>
              </w:rPr>
              <w:t xml:space="preserve"> </w:t>
            </w:r>
            <w:del w:id="9" w:author="Xing Yang" w:date="2023-01-30T10:57:00Z">
              <w:r w:rsidRPr="00574096" w:rsidDel="00B26EAE">
                <w:rPr>
                  <w:rFonts w:ascii="Arial" w:hAnsi="Arial" w:cs="Arial"/>
                  <w:sz w:val="18"/>
                </w:rPr>
                <w:delText>between a serving cell and a L2 U2N Relay UE</w:delText>
              </w:r>
            </w:del>
            <w:r w:rsidRPr="00574096">
              <w:rPr>
                <w:rFonts w:ascii="Arial" w:hAnsi="Arial" w:cs="Arial"/>
                <w:sz w:val="18"/>
                <w:lang w:eastAsia="sv-SE"/>
              </w:rPr>
              <w:t xml:space="preserve">) </w:t>
            </w:r>
            <w:r w:rsidRPr="00574096">
              <w:rPr>
                <w:rFonts w:ascii="Arial" w:hAnsi="Arial"/>
                <w:sz w:val="18"/>
                <w:lang w:eastAsia="sv-SE"/>
              </w:rPr>
              <w:t>and upon serving cell (</w:t>
            </w:r>
            <w:proofErr w:type="spellStart"/>
            <w:r w:rsidRPr="00574096">
              <w:rPr>
                <w:rFonts w:ascii="Arial" w:hAnsi="Arial"/>
                <w:sz w:val="18"/>
                <w:lang w:eastAsia="sv-SE"/>
              </w:rPr>
              <w:t>PSCell</w:t>
            </w:r>
            <w:proofErr w:type="spellEnd"/>
            <w:r w:rsidRPr="00574096">
              <w:rPr>
                <w:rFonts w:ascii="Arial" w:hAnsi="Arial"/>
                <w:sz w:val="18"/>
                <w:lang w:eastAsia="sv-SE"/>
              </w:rPr>
              <w:t>/</w:t>
            </w:r>
            <w:proofErr w:type="spellStart"/>
            <w:r w:rsidRPr="00574096">
              <w:rPr>
                <w:rFonts w:ascii="Arial" w:hAnsi="Arial"/>
                <w:sz w:val="18"/>
                <w:lang w:eastAsia="sv-SE"/>
              </w:rPr>
              <w:t>SCell</w:t>
            </w:r>
            <w:proofErr w:type="spellEnd"/>
            <w:r w:rsidRPr="00574096">
              <w:rPr>
                <w:rFonts w:ascii="Arial" w:hAnsi="Arial"/>
                <w:sz w:val="18"/>
                <w:lang w:eastAsia="sv-SE"/>
              </w:rPr>
              <w:t>) addition. Otherwise, the field is absent.</w:t>
            </w:r>
          </w:p>
        </w:tc>
      </w:tr>
      <w:tr w:rsidR="00574096" w:rsidRPr="00574096" w:rsidTr="003E476B">
        <w:tc>
          <w:tcPr>
            <w:tcW w:w="4027"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i/>
                <w:sz w:val="18"/>
                <w:lang w:eastAsia="sv-SE"/>
              </w:rPr>
            </w:pPr>
            <w:proofErr w:type="spellStart"/>
            <w:r w:rsidRPr="00574096">
              <w:rPr>
                <w:rFonts w:ascii="Arial" w:hAnsi="Arial"/>
                <w:i/>
                <w:sz w:val="18"/>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lang w:eastAsia="sv-SE"/>
              </w:rPr>
            </w:pPr>
            <w:r w:rsidRPr="00574096">
              <w:rPr>
                <w:rFonts w:ascii="Arial" w:hAnsi="Arial"/>
                <w:sz w:val="18"/>
                <w:lang w:eastAsia="sv-SE"/>
              </w:rPr>
              <w:t xml:space="preserve">This field is mandatory present upon </w:t>
            </w:r>
            <w:proofErr w:type="spellStart"/>
            <w:r w:rsidRPr="00574096">
              <w:rPr>
                <w:rFonts w:ascii="Arial" w:hAnsi="Arial"/>
                <w:sz w:val="18"/>
                <w:lang w:eastAsia="sv-SE"/>
              </w:rPr>
              <w:t>SpCell</w:t>
            </w:r>
            <w:proofErr w:type="spellEnd"/>
            <w:r w:rsidRPr="00574096">
              <w:rPr>
                <w:rFonts w:ascii="Arial" w:hAnsi="Arial"/>
                <w:sz w:val="18"/>
                <w:lang w:eastAsia="sv-SE"/>
              </w:rPr>
              <w:t xml:space="preserve"> change and upon serving cell (</w:t>
            </w:r>
            <w:proofErr w:type="spellStart"/>
            <w:r w:rsidRPr="00574096">
              <w:rPr>
                <w:rFonts w:ascii="Arial" w:hAnsi="Arial"/>
                <w:sz w:val="18"/>
                <w:lang w:eastAsia="sv-SE"/>
              </w:rPr>
              <w:t>SCell</w:t>
            </w:r>
            <w:proofErr w:type="spellEnd"/>
            <w:r w:rsidRPr="00574096">
              <w:rPr>
                <w:rFonts w:ascii="Arial" w:hAnsi="Arial"/>
                <w:sz w:val="18"/>
                <w:lang w:eastAsia="sv-SE"/>
              </w:rPr>
              <w:t xml:space="preserve"> with SSB or </w:t>
            </w:r>
            <w:proofErr w:type="spellStart"/>
            <w:r w:rsidRPr="00574096">
              <w:rPr>
                <w:rFonts w:ascii="Arial" w:hAnsi="Arial"/>
                <w:sz w:val="18"/>
                <w:lang w:eastAsia="sv-SE"/>
              </w:rPr>
              <w:t>PSCell</w:t>
            </w:r>
            <w:proofErr w:type="spellEnd"/>
            <w:r w:rsidRPr="00574096">
              <w:rPr>
                <w:rFonts w:ascii="Arial" w:hAnsi="Arial"/>
                <w:sz w:val="18"/>
                <w:lang w:eastAsia="sv-SE"/>
              </w:rPr>
              <w:t>) addition. Otherwise, the field is absent.</w:t>
            </w:r>
          </w:p>
        </w:tc>
      </w:tr>
      <w:tr w:rsidR="00574096" w:rsidRPr="00574096" w:rsidTr="003E476B">
        <w:tc>
          <w:tcPr>
            <w:tcW w:w="4027" w:type="dxa"/>
            <w:tcBorders>
              <w:top w:val="single" w:sz="4" w:space="0" w:color="auto"/>
              <w:left w:val="single" w:sz="4" w:space="0" w:color="auto"/>
              <w:bottom w:val="single" w:sz="4" w:space="0" w:color="auto"/>
              <w:right w:val="single" w:sz="4" w:space="0" w:color="auto"/>
            </w:tcBorders>
          </w:tcPr>
          <w:p w:rsidR="00574096" w:rsidRPr="00574096" w:rsidRDefault="00574096" w:rsidP="00574096">
            <w:pPr>
              <w:keepNext/>
              <w:keepLines/>
              <w:spacing w:after="0"/>
              <w:textAlignment w:val="baseline"/>
              <w:rPr>
                <w:rFonts w:ascii="Arial" w:hAnsi="Arial"/>
                <w:i/>
                <w:sz w:val="18"/>
                <w:lang w:eastAsia="sv-SE"/>
              </w:rPr>
            </w:pPr>
            <w:proofErr w:type="spellStart"/>
            <w:r w:rsidRPr="00574096">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rsidR="00574096" w:rsidRPr="00574096" w:rsidRDefault="00574096" w:rsidP="00574096">
            <w:pPr>
              <w:keepNext/>
              <w:keepLines/>
              <w:spacing w:after="0"/>
              <w:textAlignment w:val="baseline"/>
              <w:rPr>
                <w:rFonts w:ascii="Arial" w:hAnsi="Arial"/>
                <w:sz w:val="18"/>
                <w:lang w:eastAsia="sv-SE"/>
              </w:rPr>
            </w:pPr>
            <w:r w:rsidRPr="00574096">
              <w:rPr>
                <w:rFonts w:ascii="Arial" w:hAnsi="Arial"/>
                <w:sz w:val="18"/>
                <w:szCs w:val="22"/>
              </w:rPr>
              <w:t>This field is mandatory present if this cell operates with shared spectrum channel access in FR1. Otherwise, it is absent, Need R.</w:t>
            </w:r>
          </w:p>
        </w:tc>
      </w:tr>
      <w:tr w:rsidR="00574096" w:rsidRPr="00574096" w:rsidTr="003E476B">
        <w:tc>
          <w:tcPr>
            <w:tcW w:w="4027" w:type="dxa"/>
            <w:tcBorders>
              <w:top w:val="single" w:sz="4" w:space="0" w:color="auto"/>
              <w:left w:val="single" w:sz="4" w:space="0" w:color="auto"/>
              <w:bottom w:val="single" w:sz="4" w:space="0" w:color="auto"/>
              <w:right w:val="single" w:sz="4" w:space="0" w:color="auto"/>
            </w:tcBorders>
          </w:tcPr>
          <w:p w:rsidR="00574096" w:rsidRPr="00574096" w:rsidRDefault="00574096" w:rsidP="00574096">
            <w:pPr>
              <w:keepNext/>
              <w:keepLines/>
              <w:spacing w:after="0"/>
              <w:textAlignment w:val="baseline"/>
              <w:rPr>
                <w:rFonts w:ascii="Arial" w:hAnsi="Arial"/>
                <w:i/>
                <w:iCs/>
                <w:sz w:val="18"/>
                <w:lang w:eastAsia="sv-SE"/>
              </w:rPr>
            </w:pPr>
            <w:r w:rsidRPr="00574096">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tcPr>
          <w:p w:rsidR="00574096" w:rsidRPr="00574096" w:rsidRDefault="00574096" w:rsidP="00574096">
            <w:pPr>
              <w:keepNext/>
              <w:keepLines/>
              <w:spacing w:after="0"/>
              <w:textAlignment w:val="baseline"/>
              <w:rPr>
                <w:rFonts w:ascii="Arial" w:hAnsi="Arial"/>
                <w:sz w:val="18"/>
                <w:lang w:eastAsia="sv-SE"/>
              </w:rPr>
            </w:pPr>
            <w:r w:rsidRPr="00574096">
              <w:rPr>
                <w:rFonts w:ascii="Arial" w:hAnsi="Arial"/>
                <w:sz w:val="18"/>
                <w:szCs w:val="22"/>
              </w:rPr>
              <w:t>This field is optionally present if this cell operates with shared spectrum channel access in FR2-2, Need R. Otherwise, it is absent, Need R.</w:t>
            </w:r>
          </w:p>
        </w:tc>
      </w:tr>
      <w:tr w:rsidR="00574096" w:rsidRPr="00574096" w:rsidTr="003E476B">
        <w:tc>
          <w:tcPr>
            <w:tcW w:w="4027"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i/>
                <w:iCs/>
                <w:sz w:val="18"/>
                <w:lang w:eastAsia="sv-SE"/>
              </w:rPr>
            </w:pPr>
            <w:r w:rsidRPr="00574096">
              <w:rPr>
                <w:rFonts w:ascii="Arial" w:hAnsi="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rsidR="00574096" w:rsidRPr="00574096" w:rsidRDefault="00574096" w:rsidP="00574096">
            <w:pPr>
              <w:keepNext/>
              <w:keepLines/>
              <w:spacing w:after="0"/>
              <w:textAlignment w:val="baseline"/>
              <w:rPr>
                <w:rFonts w:ascii="Arial" w:hAnsi="Arial"/>
                <w:sz w:val="18"/>
                <w:lang w:eastAsia="sv-SE"/>
              </w:rPr>
            </w:pPr>
            <w:r w:rsidRPr="00574096">
              <w:rPr>
                <w:rFonts w:ascii="Arial" w:hAnsi="Arial"/>
                <w:sz w:val="18"/>
                <w:lang w:eastAsia="sv-SE"/>
              </w:rPr>
              <w:t>The field is optionally present, Need R, for TDD cells; otherwise it is absent.</w:t>
            </w:r>
          </w:p>
        </w:tc>
      </w:tr>
    </w:tbl>
    <w:p w:rsidR="00574096" w:rsidRPr="007D687D" w:rsidRDefault="00574096" w:rsidP="007D687D">
      <w:pPr>
        <w:textAlignment w:val="baseline"/>
        <w:rPr>
          <w:rFonts w:eastAsia="MS Mincho"/>
          <w:iCs/>
        </w:rPr>
      </w:pPr>
    </w:p>
    <w:p w:rsidR="006A2F7F" w:rsidRDefault="005031EC">
      <w:pPr>
        <w:pBdr>
          <w:top w:val="single" w:sz="4" w:space="1" w:color="auto"/>
          <w:left w:val="single" w:sz="4" w:space="4" w:color="auto"/>
          <w:bottom w:val="single" w:sz="4" w:space="1" w:color="auto"/>
          <w:right w:val="single" w:sz="4" w:space="4" w:color="auto"/>
        </w:pBdr>
        <w:jc w:val="center"/>
        <w:rPr>
          <w:i/>
          <w:iCs/>
          <w:noProof/>
          <w:lang w:eastAsia="zh-CN"/>
        </w:rPr>
      </w:pPr>
      <w:r>
        <w:rPr>
          <w:rFonts w:hint="eastAsia"/>
          <w:i/>
          <w:iCs/>
          <w:noProof/>
          <w:highlight w:val="yellow"/>
          <w:lang w:eastAsia="zh-CN"/>
        </w:rPr>
        <w:t>E</w:t>
      </w:r>
      <w:r>
        <w:rPr>
          <w:i/>
          <w:iCs/>
          <w:noProof/>
          <w:highlight w:val="yellow"/>
          <w:lang w:eastAsia="zh-CN"/>
        </w:rPr>
        <w:t>nd of Change</w:t>
      </w:r>
    </w:p>
    <w:sectPr w:rsidR="006A2F7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8B1" w:rsidRDefault="00A018B1">
      <w:r>
        <w:separator/>
      </w:r>
    </w:p>
  </w:endnote>
  <w:endnote w:type="continuationSeparator" w:id="0">
    <w:p w:rsidR="00A018B1" w:rsidRDefault="00A0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8B1" w:rsidRDefault="00A018B1">
      <w:r>
        <w:separator/>
      </w:r>
    </w:p>
  </w:footnote>
  <w:footnote w:type="continuationSeparator" w:id="0">
    <w:p w:rsidR="00A018B1" w:rsidRDefault="00A01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503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6A2F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5031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6A2F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B0B3A92"/>
    <w:multiLevelType w:val="hybridMultilevel"/>
    <w:tmpl w:val="52B2D986"/>
    <w:lvl w:ilvl="0" w:tplc="D3D2D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084FB4"/>
    <w:multiLevelType w:val="hybridMultilevel"/>
    <w:tmpl w:val="E912F77C"/>
    <w:lvl w:ilvl="0" w:tplc="DF22BA4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83047E6"/>
    <w:multiLevelType w:val="hybridMultilevel"/>
    <w:tmpl w:val="573E7B38"/>
    <w:lvl w:ilvl="0" w:tplc="312E2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FDC2178"/>
    <w:multiLevelType w:val="hybridMultilevel"/>
    <w:tmpl w:val="4FF85F22"/>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1F0CF1"/>
    <w:multiLevelType w:val="hybridMultilevel"/>
    <w:tmpl w:val="ADEE1DBE"/>
    <w:lvl w:ilvl="0" w:tplc="1ADA7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AD4BDF"/>
    <w:multiLevelType w:val="hybridMultilevel"/>
    <w:tmpl w:val="002E5312"/>
    <w:lvl w:ilvl="0" w:tplc="53102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A84EE1"/>
    <w:multiLevelType w:val="hybridMultilevel"/>
    <w:tmpl w:val="F73E85DA"/>
    <w:lvl w:ilvl="0" w:tplc="66AEBE9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D6639BD"/>
    <w:multiLevelType w:val="hybridMultilevel"/>
    <w:tmpl w:val="79A4EFC8"/>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D1096D"/>
    <w:multiLevelType w:val="hybridMultilevel"/>
    <w:tmpl w:val="A2F623F4"/>
    <w:lvl w:ilvl="0" w:tplc="90E4158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7"/>
  </w:num>
  <w:num w:numId="7">
    <w:abstractNumId w:val="17"/>
  </w:num>
  <w:num w:numId="8">
    <w:abstractNumId w:val="5"/>
  </w:num>
  <w:num w:numId="9">
    <w:abstractNumId w:val="2"/>
  </w:num>
  <w:num w:numId="10">
    <w:abstractNumId w:val="16"/>
  </w:num>
  <w:num w:numId="11">
    <w:abstractNumId w:val="10"/>
  </w:num>
  <w:num w:numId="12">
    <w:abstractNumId w:val="4"/>
  </w:num>
  <w:num w:numId="13">
    <w:abstractNumId w:val="11"/>
  </w:num>
  <w:num w:numId="14">
    <w:abstractNumId w:val="3"/>
  </w:num>
  <w:num w:numId="15">
    <w:abstractNumId w:val="8"/>
  </w:num>
  <w:num w:numId="16">
    <w:abstractNumId w:val="15"/>
  </w:num>
  <w:num w:numId="17">
    <w:abstractNumId w:val="6"/>
  </w:num>
  <w:num w:numId="18">
    <w:abstractNumId w:val="9"/>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0NjcwNDM1NQPSlko6SsGpxcWZ+XkgBRa1AHuq2B4sAAAA"/>
  </w:docVars>
  <w:rsids>
    <w:rsidRoot w:val="006A2F7F"/>
    <w:rsid w:val="000A39AE"/>
    <w:rsid w:val="000C16D5"/>
    <w:rsid w:val="000F5B18"/>
    <w:rsid w:val="00317F2F"/>
    <w:rsid w:val="00375677"/>
    <w:rsid w:val="003B2869"/>
    <w:rsid w:val="003F55B9"/>
    <w:rsid w:val="004446D0"/>
    <w:rsid w:val="00453113"/>
    <w:rsid w:val="004A1B79"/>
    <w:rsid w:val="005031EC"/>
    <w:rsid w:val="0056458D"/>
    <w:rsid w:val="00574096"/>
    <w:rsid w:val="005B1B23"/>
    <w:rsid w:val="006A2F7F"/>
    <w:rsid w:val="007D01A2"/>
    <w:rsid w:val="007D687D"/>
    <w:rsid w:val="008515EF"/>
    <w:rsid w:val="00860A67"/>
    <w:rsid w:val="00861D20"/>
    <w:rsid w:val="00874C7D"/>
    <w:rsid w:val="008B1BCF"/>
    <w:rsid w:val="008E3B89"/>
    <w:rsid w:val="008F5D48"/>
    <w:rsid w:val="00934427"/>
    <w:rsid w:val="009374E9"/>
    <w:rsid w:val="00A018B1"/>
    <w:rsid w:val="00A03EDB"/>
    <w:rsid w:val="00A94DE1"/>
    <w:rsid w:val="00B12434"/>
    <w:rsid w:val="00B26EAE"/>
    <w:rsid w:val="00B7132A"/>
    <w:rsid w:val="00BB79D4"/>
    <w:rsid w:val="00BF3CFE"/>
    <w:rsid w:val="00C76758"/>
    <w:rsid w:val="00C85EF1"/>
    <w:rsid w:val="00E50AD8"/>
    <w:rsid w:val="00F159C4"/>
    <w:rsid w:val="00F5080A"/>
    <w:rsid w:val="00FD46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2CC32"/>
  <w15:docId w15:val="{260BC401-CF4E-4959-AE24-54B3C6C1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TOC9">
    <w:name w:val="toc 9"/>
    <w:basedOn w:val="TOC8"/>
    <w:uiPriority w:val="39"/>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Theme="minorEastAsia"/>
      <w:lang w:eastAsia="en-US"/>
    </w:r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pPr>
      <w:overflowPunct/>
      <w:autoSpaceDE/>
      <w:autoSpaceDN/>
      <w:adjustRightInd/>
    </w:pPr>
    <w:rPr>
      <w:rFonts w:eastAsiaTheme="minorEastAsia"/>
      <w:lang w:eastAsia="en-US"/>
    </w:rPr>
  </w:style>
  <w:style w:type="character" w:styleId="ae">
    <w:name w:val="FollowedHyperlink"/>
    <w:rPr>
      <w:color w:val="800080"/>
      <w:u w:val="single"/>
    </w:rPr>
  </w:style>
  <w:style w:type="paragraph" w:styleId="af">
    <w:name w:val="Balloon Text"/>
    <w:basedOn w:val="a"/>
    <w:link w:val="af0"/>
    <w:pPr>
      <w:overflowPunct/>
      <w:autoSpaceDE/>
      <w:autoSpaceDN/>
      <w:adjustRightInd/>
    </w:pPr>
    <w:rPr>
      <w:rFonts w:ascii="Tahoma" w:eastAsiaTheme="minorEastAsia" w:hAnsi="Tahoma" w:cs="Tahoma"/>
      <w:sz w:val="16"/>
      <w:szCs w:val="16"/>
      <w:lang w:eastAsia="en-US"/>
    </w:rPr>
  </w:style>
  <w:style w:type="paragraph" w:styleId="af1">
    <w:name w:val="annotation subject"/>
    <w:basedOn w:val="ac"/>
    <w:next w:val="ac"/>
    <w:link w:val="af2"/>
    <w:rPr>
      <w:b/>
      <w:bCs/>
    </w:rPr>
  </w:style>
  <w:style w:type="paragraph" w:styleId="af3">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pPr>
      <w:overflowPunct/>
      <w:autoSpaceDE/>
      <w:autoSpaceDN/>
      <w:adjustRightInd/>
    </w:pPr>
    <w:rPr>
      <w:rFonts w:eastAsia="等线"/>
      <w:i/>
      <w:color w:val="0000FF"/>
      <w:lang w:eastAsia="en-US"/>
    </w:rPr>
  </w:style>
  <w:style w:type="character" w:customStyle="1" w:styleId="af0">
    <w:name w:val="批注框文本 字符"/>
    <w:link w:val="af"/>
    <w:rPr>
      <w:rFonts w:ascii="Tahoma" w:hAnsi="Tahoma" w:cs="Tahoma"/>
      <w:sz w:val="16"/>
      <w:szCs w:val="16"/>
      <w:lang w:val="en-GB" w:eastAsia="en-US"/>
    </w:rPr>
  </w:style>
  <w:style w:type="table" w:styleId="af4">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Pr>
      <w:color w:val="605E5C"/>
      <w:shd w:val="clear" w:color="auto" w:fill="E1DFDD"/>
    </w:rPr>
  </w:style>
  <w:style w:type="character" w:customStyle="1" w:styleId="30">
    <w:name w:val="标题 3 字符"/>
    <w:link w:val="3"/>
    <w:rPr>
      <w:rFonts w:ascii="Arial" w:hAnsi="Arial"/>
      <w:sz w:val="28"/>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ad">
    <w:name w:val="批注文字 字符"/>
    <w:link w:val="ac"/>
    <w:rPr>
      <w:rFonts w:ascii="Times New Roman" w:hAnsi="Times New Roman"/>
      <w:lang w:val="en-GB" w:eastAsia="en-US"/>
    </w:rPr>
  </w:style>
  <w:style w:type="character" w:customStyle="1" w:styleId="af2">
    <w:name w:val="批注主题 字符"/>
    <w:link w:val="af1"/>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5">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6">
    <w:name w:val="List Paragraph"/>
    <w:basedOn w:val="a"/>
    <w:uiPriority w:val="34"/>
    <w:qFormat/>
    <w:pPr>
      <w:overflowPunct/>
      <w:autoSpaceDE/>
      <w:autoSpaceDN/>
      <w:adjustRightInd/>
      <w:ind w:firstLineChars="200" w:firstLine="420"/>
    </w:pPr>
    <w:rPr>
      <w:rFonts w:eastAsia="等线"/>
      <w:lang w:eastAsia="en-US"/>
    </w:rPr>
  </w:style>
  <w:style w:type="character" w:customStyle="1" w:styleId="CRCoverPageChar">
    <w:name w:val="CR Cover Page Char"/>
    <w:qFormat/>
    <w:rPr>
      <w:rFonts w:ascii="Arial" w:eastAsia="Times New Roman" w:hAnsi="Arial"/>
      <w:lang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lang w:val="en-GB" w:eastAsia="ja-JP"/>
    </w:rPr>
  </w:style>
  <w:style w:type="character" w:customStyle="1" w:styleId="PLChar">
    <w:name w:val="PL Char"/>
    <w:link w:val="PL"/>
    <w:qFormat/>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927156">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 w:id="1887371656">
      <w:bodyDiv w:val="1"/>
      <w:marLeft w:val="0"/>
      <w:marRight w:val="0"/>
      <w:marTop w:val="0"/>
      <w:marBottom w:val="0"/>
      <w:divBdr>
        <w:top w:val="none" w:sz="0" w:space="0" w:color="auto"/>
        <w:left w:val="none" w:sz="0" w:space="0" w:color="auto"/>
        <w:bottom w:val="none" w:sz="0" w:space="0" w:color="auto"/>
        <w:right w:val="none" w:sz="0" w:space="0" w:color="auto"/>
      </w:divBdr>
    </w:div>
    <w:div w:id="195883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9EA5C-047B-4108-AE87-F4DE895CD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2299</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Xing Yang</cp:lastModifiedBy>
  <cp:revision>9</cp:revision>
  <cp:lastPrinted>1900-12-31T16:00:00Z</cp:lastPrinted>
  <dcterms:created xsi:type="dcterms:W3CDTF">2023-01-30T02:24:00Z</dcterms:created>
  <dcterms:modified xsi:type="dcterms:W3CDTF">2023-02-17T01:52:00Z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