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0B9402C3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120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9A41D9" w:rsidRPr="009A41D9">
        <w:rPr>
          <w:rFonts w:eastAsia="ＭＳ 明朝" w:cs="Arial"/>
          <w:i/>
          <w:kern w:val="0"/>
          <w:sz w:val="24"/>
          <w:szCs w:val="24"/>
          <w:lang w:eastAsia="en-US"/>
        </w:rPr>
        <w:t>R2-2211857</w:t>
      </w:r>
    </w:p>
    <w:p w14:paraId="778965EB" w14:textId="1CD5343C" w:rsidR="003A178C" w:rsidRPr="003A178C" w:rsidRDefault="00C46B19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 w:rsidRPr="00C46B19">
        <w:rPr>
          <w:noProof/>
          <w:sz w:val="24"/>
          <w:szCs w:val="24"/>
        </w:rPr>
        <w:t>Toulouse, France,</w:t>
      </w:r>
      <w:r>
        <w:rPr>
          <w:noProof/>
          <w:sz w:val="24"/>
          <w:szCs w:val="24"/>
        </w:rPr>
        <w:t xml:space="preserve"> 14th</w:t>
      </w:r>
      <w:r w:rsidR="00AA38FC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-</w:t>
      </w:r>
      <w:r w:rsidR="00AA38FC">
        <w:rPr>
          <w:noProof/>
          <w:sz w:val="24"/>
          <w:szCs w:val="24"/>
        </w:rPr>
        <w:t xml:space="preserve"> 18th</w:t>
      </w:r>
      <w:r w:rsidRPr="00C46B19">
        <w:rPr>
          <w:noProof/>
          <w:sz w:val="24"/>
          <w:szCs w:val="24"/>
        </w:rPr>
        <w:t xml:space="preserve"> November, 2022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25707A3B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8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AF4415">
        <w:rPr>
          <w:rFonts w:eastAsia="ＭＳ ゴシック" w:cs="Arial"/>
          <w:kern w:val="0"/>
          <w:sz w:val="24"/>
          <w:szCs w:val="24"/>
          <w:lang w:eastAsia="en-US"/>
        </w:rPr>
        <w:t>2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6EEE92E1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DC6965">
        <w:rPr>
          <w:rFonts w:eastAsia="ＭＳ ゴシック" w:cs="Arial"/>
          <w:kern w:val="0"/>
          <w:sz w:val="24"/>
          <w:szCs w:val="24"/>
          <w:lang w:eastAsia="en-US"/>
        </w:rPr>
        <w:t>Discussion on</w:t>
      </w:r>
      <w:r w:rsidR="00096928">
        <w:rPr>
          <w:rFonts w:eastAsia="ＭＳ ゴシック" w:cs="Arial"/>
          <w:kern w:val="0"/>
          <w:sz w:val="24"/>
          <w:szCs w:val="24"/>
          <w:lang w:eastAsia="en-US"/>
        </w:rPr>
        <w:t xml:space="preserve"> state transition for</w:t>
      </w:r>
      <w:r w:rsidR="00DC6965" w:rsidRPr="0096740D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1A5435">
        <w:rPr>
          <w:sz w:val="24"/>
          <w:szCs w:val="24"/>
        </w:rPr>
        <w:t>NCR</w:t>
      </w:r>
      <w:r w:rsidR="005F76A1">
        <w:rPr>
          <w:sz w:val="24"/>
          <w:szCs w:val="24"/>
        </w:rPr>
        <w:t>-MT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07A4183C" w14:textId="2F696C06" w:rsidR="00485D45" w:rsidRDefault="00CE314D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In the RAN</w:t>
      </w:r>
      <w:r w:rsidR="00096928">
        <w:rPr>
          <w:rFonts w:eastAsia="ＭＳ ゴシック" w:cs="Arial"/>
          <w:b w:val="0"/>
          <w:kern w:val="0"/>
          <w:sz w:val="20"/>
          <w:szCs w:val="20"/>
        </w:rPr>
        <w:t>2</w:t>
      </w:r>
      <w:r>
        <w:rPr>
          <w:rFonts w:eastAsia="ＭＳ ゴシック" w:cs="Arial"/>
          <w:b w:val="0"/>
          <w:kern w:val="0"/>
          <w:sz w:val="20"/>
          <w:szCs w:val="20"/>
        </w:rPr>
        <w:t>#</w:t>
      </w:r>
      <w:r w:rsidR="00096928">
        <w:rPr>
          <w:rFonts w:eastAsia="ＭＳ ゴシック" w:cs="Arial"/>
          <w:b w:val="0"/>
          <w:kern w:val="0"/>
          <w:sz w:val="20"/>
          <w:szCs w:val="20"/>
        </w:rPr>
        <w:t>119bis</w:t>
      </w:r>
      <w:r>
        <w:rPr>
          <w:rFonts w:eastAsia="ＭＳ ゴシック" w:cs="Arial"/>
          <w:b w:val="0"/>
          <w:kern w:val="0"/>
          <w:sz w:val="20"/>
          <w:szCs w:val="20"/>
        </w:rPr>
        <w:t>-e meeting, the</w:t>
      </w:r>
      <w:r w:rsidR="002358F2">
        <w:rPr>
          <w:rFonts w:eastAsia="ＭＳ ゴシック" w:cs="Arial"/>
          <w:b w:val="0"/>
          <w:kern w:val="0"/>
          <w:sz w:val="20"/>
          <w:szCs w:val="20"/>
        </w:rPr>
        <w:t xml:space="preserve"> following agreements were made</w:t>
      </w:r>
      <w:r w:rsidR="009A38DB">
        <w:rPr>
          <w:rFonts w:eastAsia="ＭＳ ゴシック" w:cs="Arial"/>
          <w:b w:val="0"/>
          <w:kern w:val="0"/>
          <w:sz w:val="20"/>
          <w:szCs w:val="20"/>
        </w:rPr>
        <w:t xml:space="preserve"> [1]</w:t>
      </w:r>
      <w:r>
        <w:rPr>
          <w:rFonts w:eastAsia="ＭＳ ゴシック" w:cs="Arial"/>
          <w:b w:val="0"/>
          <w:kern w:val="0"/>
          <w:sz w:val="20"/>
          <w:szCs w:val="20"/>
        </w:rPr>
        <w:t>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485D45" w:rsidRPr="007F208C" w14:paraId="3EB4FDB0" w14:textId="77777777" w:rsidTr="004D0511">
        <w:tc>
          <w:tcPr>
            <w:tcW w:w="9950" w:type="dxa"/>
            <w:shd w:val="clear" w:color="auto" w:fill="auto"/>
          </w:tcPr>
          <w:p w14:paraId="2420DD29" w14:textId="77777777" w:rsidR="005D4F54" w:rsidRPr="005D4F54" w:rsidRDefault="005D4F54" w:rsidP="005D4F54">
            <w:pPr>
              <w:widowControl/>
              <w:spacing w:before="60" w:line="259" w:lineRule="auto"/>
              <w:jc w:val="left"/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bookmarkStart w:id="3" w:name="_Hlk118124449"/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644ED101" w14:textId="1BD12FFC" w:rsidR="00485D45" w:rsidRPr="00C836F8" w:rsidRDefault="005D4F54" w:rsidP="005D4F54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ind w:left="720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>NCR-MT supports RRC_CONNECTED and RRC_IDLE states, FFS on RRC_INACTIVE state (</w:t>
            </w:r>
            <w:proofErr w:type="gramStart"/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>e.g.</w:t>
            </w:r>
            <w:proofErr w:type="gramEnd"/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 xml:space="preserve"> optional support or not support).</w:t>
            </w:r>
          </w:p>
        </w:tc>
      </w:tr>
    </w:tbl>
    <w:bookmarkEnd w:id="3"/>
    <w:p w14:paraId="711C335C" w14:textId="6EDE7B06" w:rsidR="00A44D35" w:rsidRDefault="005D4F54" w:rsidP="005D4F5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 xml:space="preserve">In this document, we discuss </w:t>
      </w:r>
      <w:r w:rsidR="00EB338F">
        <w:rPr>
          <w:rFonts w:eastAsia="ＭＳ ゴシック" w:cs="Arial"/>
          <w:b w:val="0"/>
          <w:kern w:val="0"/>
          <w:sz w:val="20"/>
          <w:szCs w:val="20"/>
        </w:rPr>
        <w:t xml:space="preserve">whether RRC_INACTIVE should be supported or not, and how state transition </w:t>
      </w:r>
      <w:r w:rsidR="000D065A">
        <w:rPr>
          <w:rFonts w:eastAsia="ＭＳ ゴシック" w:cs="Arial"/>
          <w:b w:val="0"/>
          <w:kern w:val="0"/>
          <w:sz w:val="20"/>
          <w:szCs w:val="20"/>
        </w:rPr>
        <w:t>should be managed</w:t>
      </w:r>
      <w:r w:rsidR="005620AE">
        <w:rPr>
          <w:rFonts w:eastAsia="ＭＳ ゴシック" w:cs="Arial"/>
          <w:b w:val="0"/>
          <w:kern w:val="0"/>
          <w:sz w:val="20"/>
          <w:szCs w:val="20"/>
        </w:rPr>
        <w:t>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3F4441F6" w14:textId="59F20027" w:rsidR="00311057" w:rsidRDefault="00E42A42" w:rsidP="000544F1">
      <w:pPr>
        <w:pStyle w:val="2"/>
      </w:pPr>
      <w:bookmarkStart w:id="4" w:name="_Hlk110621979"/>
      <w:r>
        <w:rPr>
          <w:rFonts w:hint="eastAsia"/>
        </w:rPr>
        <w:t>2</w:t>
      </w:r>
      <w:r>
        <w:t>.1.</w:t>
      </w:r>
      <w:r>
        <w:tab/>
        <w:t>RRC_</w:t>
      </w:r>
      <w:r w:rsidR="004A46EB">
        <w:t xml:space="preserve">INACTIVE </w:t>
      </w:r>
      <w:r>
        <w:t>for NCR-MT</w:t>
      </w:r>
    </w:p>
    <w:p w14:paraId="1F3BBF63" w14:textId="24E91363" w:rsidR="00E42A42" w:rsidRPr="00D85AEE" w:rsidRDefault="00032031" w:rsidP="643501AB">
      <w:pPr>
        <w:rPr>
          <w:b w:val="0"/>
          <w:sz w:val="20"/>
          <w:szCs w:val="20"/>
        </w:rPr>
      </w:pPr>
      <w:r w:rsidRPr="00D85AEE">
        <w:rPr>
          <w:b w:val="0"/>
          <w:sz w:val="20"/>
          <w:szCs w:val="20"/>
        </w:rPr>
        <w:t>RRC_INACTIVE is a state wh</w:t>
      </w:r>
      <w:r w:rsidR="008A4639" w:rsidRPr="00D85AEE">
        <w:rPr>
          <w:b w:val="0"/>
          <w:sz w:val="20"/>
          <w:szCs w:val="20"/>
        </w:rPr>
        <w:t xml:space="preserve">ere </w:t>
      </w:r>
      <w:r w:rsidR="0DB75790" w:rsidRPr="00D85AEE">
        <w:rPr>
          <w:b w:val="0"/>
          <w:sz w:val="20"/>
          <w:szCs w:val="20"/>
        </w:rPr>
        <w:t>UE</w:t>
      </w:r>
      <w:r w:rsidR="009A3883" w:rsidRPr="00D85AEE">
        <w:rPr>
          <w:b w:val="0"/>
          <w:sz w:val="20"/>
          <w:szCs w:val="20"/>
        </w:rPr>
        <w:t xml:space="preserve"> Inactive AS</w:t>
      </w:r>
      <w:r w:rsidR="0DB75790" w:rsidRPr="00D85AEE">
        <w:rPr>
          <w:b w:val="0"/>
          <w:sz w:val="20"/>
          <w:szCs w:val="20"/>
        </w:rPr>
        <w:t xml:space="preserve"> Context</w:t>
      </w:r>
      <w:r w:rsidR="009A3883" w:rsidRPr="00D85AEE">
        <w:rPr>
          <w:b w:val="0"/>
          <w:sz w:val="20"/>
          <w:szCs w:val="20"/>
        </w:rPr>
        <w:t xml:space="preserve"> is stored</w:t>
      </w:r>
      <w:r w:rsidR="008A4639" w:rsidRPr="00D85AEE">
        <w:rPr>
          <w:b w:val="0"/>
          <w:sz w:val="20"/>
          <w:szCs w:val="20"/>
        </w:rPr>
        <w:t xml:space="preserve"> </w:t>
      </w:r>
      <w:r w:rsidR="7BFD75DE" w:rsidRPr="00D85AEE">
        <w:rPr>
          <w:b w:val="0"/>
          <w:sz w:val="20"/>
          <w:szCs w:val="20"/>
        </w:rPr>
        <w:t>at</w:t>
      </w:r>
      <w:r w:rsidR="00BB359B" w:rsidRPr="00D85AEE">
        <w:rPr>
          <w:b w:val="0"/>
          <w:sz w:val="20"/>
          <w:szCs w:val="20"/>
        </w:rPr>
        <w:t xml:space="preserve"> </w:t>
      </w:r>
      <w:r w:rsidR="00851299" w:rsidRPr="00D85AEE">
        <w:rPr>
          <w:b w:val="0"/>
          <w:sz w:val="20"/>
          <w:szCs w:val="20"/>
        </w:rPr>
        <w:t xml:space="preserve">a </w:t>
      </w:r>
      <w:r w:rsidR="00BB359B" w:rsidRPr="00D85AEE">
        <w:rPr>
          <w:b w:val="0"/>
          <w:sz w:val="20"/>
          <w:szCs w:val="20"/>
        </w:rPr>
        <w:t>UE and</w:t>
      </w:r>
      <w:r w:rsidR="00851299" w:rsidRPr="00D85AEE">
        <w:rPr>
          <w:b w:val="0"/>
          <w:sz w:val="20"/>
          <w:szCs w:val="20"/>
        </w:rPr>
        <w:t xml:space="preserve"> an anc</w:t>
      </w:r>
      <w:r w:rsidR="003F1C56" w:rsidRPr="00D85AEE">
        <w:rPr>
          <w:b w:val="0"/>
          <w:sz w:val="20"/>
          <w:szCs w:val="20"/>
        </w:rPr>
        <w:t>hor</w:t>
      </w:r>
      <w:r w:rsidR="7BFD75DE" w:rsidRPr="00D85AEE">
        <w:rPr>
          <w:b w:val="0"/>
          <w:sz w:val="20"/>
          <w:szCs w:val="20"/>
        </w:rPr>
        <w:t xml:space="preserve"> </w:t>
      </w:r>
      <w:r w:rsidR="082B8233" w:rsidRPr="00D85AEE">
        <w:rPr>
          <w:b w:val="0"/>
          <w:sz w:val="20"/>
          <w:szCs w:val="20"/>
        </w:rPr>
        <w:t>gNB</w:t>
      </w:r>
      <w:r w:rsidR="00800230" w:rsidRPr="00D85AEE">
        <w:rPr>
          <w:b w:val="0"/>
          <w:sz w:val="20"/>
          <w:szCs w:val="20"/>
        </w:rPr>
        <w:t xml:space="preserve"> while </w:t>
      </w:r>
      <w:r w:rsidR="00A5683C" w:rsidRPr="00D85AEE">
        <w:rPr>
          <w:b w:val="0"/>
          <w:sz w:val="20"/>
          <w:szCs w:val="20"/>
        </w:rPr>
        <w:t xml:space="preserve">RRC connection is suspended. </w:t>
      </w:r>
      <w:r w:rsidR="00DA3800" w:rsidRPr="00D85AEE">
        <w:rPr>
          <w:b w:val="0"/>
          <w:sz w:val="20"/>
          <w:szCs w:val="20"/>
        </w:rPr>
        <w:t xml:space="preserve">The </w:t>
      </w:r>
      <w:r w:rsidR="00944260" w:rsidRPr="00D85AEE">
        <w:rPr>
          <w:b w:val="0"/>
          <w:sz w:val="20"/>
          <w:szCs w:val="20"/>
        </w:rPr>
        <w:t xml:space="preserve">RRC_INACTIVE </w:t>
      </w:r>
      <w:r w:rsidR="00DA3800" w:rsidRPr="00D85AEE">
        <w:rPr>
          <w:b w:val="0"/>
          <w:sz w:val="20"/>
          <w:szCs w:val="20"/>
        </w:rPr>
        <w:t>state is</w:t>
      </w:r>
      <w:r w:rsidR="00944260" w:rsidRPr="00D85AEE">
        <w:rPr>
          <w:b w:val="0"/>
          <w:sz w:val="20"/>
          <w:szCs w:val="20"/>
        </w:rPr>
        <w:t xml:space="preserve"> efficient for the </w:t>
      </w:r>
      <w:r w:rsidR="005D48F2" w:rsidRPr="00D85AEE">
        <w:rPr>
          <w:b w:val="0"/>
          <w:sz w:val="20"/>
          <w:szCs w:val="20"/>
        </w:rPr>
        <w:t>UE to quickly return to RRC_CONNECTED mode</w:t>
      </w:r>
      <w:r w:rsidR="00EA4CCF" w:rsidRPr="00D85AEE">
        <w:rPr>
          <w:b w:val="0"/>
          <w:sz w:val="20"/>
          <w:szCs w:val="20"/>
        </w:rPr>
        <w:t xml:space="preserve"> </w:t>
      </w:r>
      <w:r w:rsidR="00A43862" w:rsidRPr="00D85AEE">
        <w:rPr>
          <w:b w:val="0"/>
          <w:sz w:val="20"/>
          <w:szCs w:val="20"/>
        </w:rPr>
        <w:t>to transmit/receive user data.</w:t>
      </w:r>
      <w:r w:rsidR="0011667C" w:rsidRPr="00D85AEE">
        <w:rPr>
          <w:b w:val="0"/>
          <w:sz w:val="20"/>
          <w:szCs w:val="20"/>
        </w:rPr>
        <w:t xml:space="preserve"> However, </w:t>
      </w:r>
      <w:r w:rsidR="00FC6269" w:rsidRPr="00D85AEE">
        <w:rPr>
          <w:b w:val="0"/>
          <w:sz w:val="20"/>
          <w:szCs w:val="20"/>
        </w:rPr>
        <w:t>we do not see such a requirement for NCR-MT</w:t>
      </w:r>
      <w:r w:rsidR="00C8360F" w:rsidRPr="00D85AEE">
        <w:rPr>
          <w:b w:val="0"/>
          <w:sz w:val="20"/>
          <w:szCs w:val="20"/>
        </w:rPr>
        <w:t>. Also, RAN2 only have two meetings</w:t>
      </w:r>
      <w:r w:rsidR="00433AAC" w:rsidRPr="00D85AEE">
        <w:rPr>
          <w:b w:val="0"/>
          <w:sz w:val="20"/>
          <w:szCs w:val="20"/>
        </w:rPr>
        <w:t xml:space="preserve"> left</w:t>
      </w:r>
      <w:r w:rsidR="00C8360F" w:rsidRPr="00D85AEE">
        <w:rPr>
          <w:b w:val="0"/>
          <w:sz w:val="20"/>
          <w:szCs w:val="20"/>
        </w:rPr>
        <w:t xml:space="preserve"> </w:t>
      </w:r>
      <w:r w:rsidR="00AA3331" w:rsidRPr="00D85AEE">
        <w:rPr>
          <w:b w:val="0"/>
          <w:sz w:val="20"/>
          <w:szCs w:val="20"/>
        </w:rPr>
        <w:t>for NCR WI</w:t>
      </w:r>
      <w:r w:rsidR="00433AAC" w:rsidRPr="00D85AEE">
        <w:rPr>
          <w:b w:val="0"/>
          <w:sz w:val="20"/>
          <w:szCs w:val="20"/>
        </w:rPr>
        <w:t>. We propose that NCR-MT does not support RRC_INACTIVE state</w:t>
      </w:r>
      <w:r w:rsidR="00FD40C5" w:rsidRPr="00D85AEE">
        <w:rPr>
          <w:b w:val="0"/>
          <w:sz w:val="20"/>
          <w:szCs w:val="20"/>
        </w:rPr>
        <w:t xml:space="preserve"> at least in Rel-18.</w:t>
      </w:r>
    </w:p>
    <w:p w14:paraId="138D7BCA" w14:textId="491E2521" w:rsidR="00FB05F7" w:rsidRPr="00D85AEE" w:rsidRDefault="00FB05F7" w:rsidP="00032031">
      <w:pPr>
        <w:rPr>
          <w:sz w:val="20"/>
          <w:szCs w:val="20"/>
          <w:lang w:eastAsia="en-US"/>
        </w:rPr>
      </w:pPr>
      <w:r w:rsidRPr="00D85AEE">
        <w:rPr>
          <w:sz w:val="20"/>
          <w:szCs w:val="20"/>
          <w:lang w:eastAsia="en-US"/>
        </w:rPr>
        <w:t>Proposal 1: NCR-MT does not support RRC_INACTIVE in Rel-18.</w:t>
      </w:r>
    </w:p>
    <w:p w14:paraId="2483394F" w14:textId="77777777" w:rsidR="008376DF" w:rsidRPr="00032031" w:rsidRDefault="008376DF" w:rsidP="00032031">
      <w:pPr>
        <w:rPr>
          <w:b w:val="0"/>
          <w:bCs/>
        </w:rPr>
      </w:pPr>
    </w:p>
    <w:p w14:paraId="7964F35F" w14:textId="0B71D95E" w:rsidR="00ED7E14" w:rsidRDefault="008376DF" w:rsidP="00FB05F7">
      <w:pPr>
        <w:pStyle w:val="2"/>
      </w:pPr>
      <w:r>
        <w:rPr>
          <w:rFonts w:hint="eastAsia"/>
        </w:rPr>
        <w:t>2</w:t>
      </w:r>
      <w:r>
        <w:t>.2.</w:t>
      </w:r>
      <w:r>
        <w:tab/>
      </w:r>
      <w:r w:rsidR="00E642F9">
        <w:t>RRC State transition</w:t>
      </w:r>
    </w:p>
    <w:p w14:paraId="4B20DB5A" w14:textId="57EDD658" w:rsidR="00FB05F7" w:rsidRPr="0062196A" w:rsidRDefault="00623352" w:rsidP="00C3465D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  <w:u w:val="single"/>
        </w:rPr>
      </w:pPr>
      <w:r w:rsidRPr="0062196A">
        <w:rPr>
          <w:rFonts w:eastAsia="ＭＳ ゴシック" w:cs="Arial"/>
          <w:iCs/>
          <w:kern w:val="0"/>
          <w:sz w:val="20"/>
          <w:szCs w:val="20"/>
          <w:u w:val="single"/>
        </w:rPr>
        <w:t>From RRC_CONNECTED to RRC_IDLE</w:t>
      </w:r>
    </w:p>
    <w:p w14:paraId="19E73735" w14:textId="03EEDE3E" w:rsidR="00623352" w:rsidRDefault="00FB773E" w:rsidP="643501AB">
      <w:pPr>
        <w:widowControl/>
        <w:spacing w:before="120" w:after="120"/>
        <w:rPr>
          <w:rFonts w:eastAsia="ＭＳ ゴシック" w:cs="Arial"/>
          <w:b w:val="0"/>
          <w:kern w:val="0"/>
          <w:sz w:val="20"/>
          <w:szCs w:val="20"/>
        </w:rPr>
      </w:pPr>
      <w:r w:rsidRPr="643501AB">
        <w:rPr>
          <w:rFonts w:eastAsia="ＭＳ ゴシック" w:cs="Arial"/>
          <w:b w:val="0"/>
          <w:kern w:val="0"/>
          <w:sz w:val="20"/>
          <w:szCs w:val="20"/>
        </w:rPr>
        <w:t>For s</w:t>
      </w:r>
      <w:r w:rsidR="0062196A" w:rsidRPr="643501AB">
        <w:rPr>
          <w:rFonts w:eastAsia="ＭＳ ゴシック" w:cs="Arial"/>
          <w:b w:val="0"/>
          <w:kern w:val="0"/>
          <w:sz w:val="20"/>
          <w:szCs w:val="20"/>
        </w:rPr>
        <w:t>tate transition from</w:t>
      </w:r>
      <w:r w:rsidR="00354C76"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62196A" w:rsidRPr="643501AB">
        <w:rPr>
          <w:rFonts w:eastAsia="ＭＳ ゴシック" w:cs="Arial"/>
          <w:b w:val="0"/>
          <w:kern w:val="0"/>
          <w:sz w:val="20"/>
          <w:szCs w:val="20"/>
        </w:rPr>
        <w:t xml:space="preserve">RRC_CONNECTED </w:t>
      </w:r>
      <w:r w:rsidR="00354C76" w:rsidRPr="643501AB">
        <w:rPr>
          <w:rFonts w:eastAsia="ＭＳ ゴシック" w:cs="Arial"/>
          <w:b w:val="0"/>
          <w:kern w:val="0"/>
          <w:sz w:val="20"/>
          <w:szCs w:val="20"/>
        </w:rPr>
        <w:t>to RRC_IDLE</w:t>
      </w:r>
      <w:r w:rsidR="0B57B0D8" w:rsidRPr="3D251694">
        <w:rPr>
          <w:rFonts w:eastAsia="ＭＳ ゴシック" w:cs="Arial"/>
          <w:b w:val="0"/>
          <w:sz w:val="20"/>
          <w:szCs w:val="20"/>
        </w:rPr>
        <w:t xml:space="preserve"> at </w:t>
      </w:r>
      <w:r w:rsidR="53D73869" w:rsidRPr="3D251694">
        <w:rPr>
          <w:rFonts w:eastAsia="ＭＳ ゴシック" w:cs="Arial"/>
          <w:b w:val="0"/>
          <w:sz w:val="20"/>
          <w:szCs w:val="20"/>
        </w:rPr>
        <w:t xml:space="preserve">the </w:t>
      </w:r>
      <w:r w:rsidR="663EF829" w:rsidRPr="3D251694">
        <w:rPr>
          <w:rFonts w:eastAsia="ＭＳ ゴシック" w:cs="Arial"/>
          <w:b w:val="0"/>
          <w:sz w:val="20"/>
          <w:szCs w:val="20"/>
        </w:rPr>
        <w:t>NCR</w:t>
      </w:r>
      <w:r w:rsidR="00896794">
        <w:rPr>
          <w:rFonts w:eastAsia="ＭＳ ゴシック" w:cs="Arial"/>
          <w:b w:val="0"/>
          <w:sz w:val="20"/>
          <w:szCs w:val="20"/>
        </w:rPr>
        <w:t>-</w:t>
      </w:r>
      <w:r w:rsidR="663EF829" w:rsidRPr="3D251694">
        <w:rPr>
          <w:rFonts w:eastAsia="ＭＳ ゴシック" w:cs="Arial"/>
          <w:b w:val="0"/>
          <w:sz w:val="20"/>
          <w:szCs w:val="20"/>
        </w:rPr>
        <w:t>MT</w:t>
      </w:r>
      <w:r w:rsidR="00354C76" w:rsidRPr="643501AB"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5754C96" w:rsidRPr="3D251694">
        <w:rPr>
          <w:rFonts w:eastAsia="ＭＳ ゴシック" w:cs="Arial"/>
          <w:b w:val="0"/>
          <w:sz w:val="20"/>
          <w:szCs w:val="20"/>
        </w:rPr>
        <w:t>existing procedures</w:t>
      </w:r>
      <w:r w:rsidR="00DD4D97" w:rsidRPr="643501AB">
        <w:rPr>
          <w:rFonts w:eastAsia="ＭＳ ゴシック" w:cs="Arial"/>
          <w:b w:val="0"/>
          <w:kern w:val="0"/>
          <w:sz w:val="20"/>
          <w:szCs w:val="20"/>
        </w:rPr>
        <w:t xml:space="preserve"> for </w:t>
      </w:r>
      <w:r w:rsidR="00F06573">
        <w:rPr>
          <w:rFonts w:eastAsia="ＭＳ ゴシック" w:cs="Arial"/>
          <w:b w:val="0"/>
          <w:kern w:val="0"/>
          <w:sz w:val="20"/>
          <w:szCs w:val="20"/>
        </w:rPr>
        <w:t>the</w:t>
      </w:r>
      <w:r w:rsidR="00D727E8" w:rsidRPr="643501AB">
        <w:rPr>
          <w:rFonts w:eastAsia="ＭＳ ゴシック" w:cs="Arial"/>
          <w:b w:val="0"/>
          <w:kern w:val="0"/>
          <w:sz w:val="20"/>
          <w:szCs w:val="20"/>
        </w:rPr>
        <w:t xml:space="preserve"> UE</w:t>
      </w:r>
      <w:r w:rsidR="00121317"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66029751" w:rsidRPr="3D251694">
        <w:rPr>
          <w:rFonts w:eastAsia="ＭＳ ゴシック" w:cs="Arial"/>
          <w:b w:val="0"/>
          <w:sz w:val="20"/>
          <w:szCs w:val="20"/>
        </w:rPr>
        <w:t xml:space="preserve">can </w:t>
      </w:r>
      <w:r w:rsidR="00121317" w:rsidRPr="643501AB">
        <w:rPr>
          <w:rFonts w:eastAsia="ＭＳ ゴシック" w:cs="Arial"/>
          <w:b w:val="0"/>
          <w:kern w:val="0"/>
          <w:sz w:val="20"/>
          <w:szCs w:val="20"/>
        </w:rPr>
        <w:t xml:space="preserve">be </w:t>
      </w:r>
      <w:r w:rsidR="00BE3D47" w:rsidRPr="643501AB">
        <w:rPr>
          <w:rFonts w:eastAsia="ＭＳ ゴシック" w:cs="Arial"/>
          <w:b w:val="0"/>
          <w:kern w:val="0"/>
          <w:sz w:val="20"/>
          <w:szCs w:val="20"/>
        </w:rPr>
        <w:t>applicable</w:t>
      </w:r>
      <w:r w:rsidR="00970B30"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1824DDA0" w:rsidRPr="3D251694">
        <w:rPr>
          <w:rFonts w:eastAsia="ＭＳ ゴシック" w:cs="Arial"/>
          <w:b w:val="0"/>
          <w:sz w:val="20"/>
          <w:szCs w:val="20"/>
        </w:rPr>
        <w:t xml:space="preserve">to </w:t>
      </w:r>
      <w:r w:rsidR="488F71A9" w:rsidRPr="3D251694">
        <w:rPr>
          <w:rFonts w:eastAsia="ＭＳ ゴシック" w:cs="Arial"/>
          <w:b w:val="0"/>
          <w:sz w:val="20"/>
          <w:szCs w:val="20"/>
        </w:rPr>
        <w:t xml:space="preserve">the </w:t>
      </w:r>
      <w:r w:rsidR="663EF829" w:rsidRPr="3D251694">
        <w:rPr>
          <w:rFonts w:eastAsia="ＭＳ ゴシック" w:cs="Arial"/>
          <w:b w:val="0"/>
          <w:sz w:val="20"/>
          <w:szCs w:val="20"/>
        </w:rPr>
        <w:t>NCR</w:t>
      </w:r>
      <w:r w:rsidR="00896794">
        <w:rPr>
          <w:rFonts w:eastAsia="ＭＳ ゴシック" w:cs="Arial"/>
          <w:b w:val="0"/>
          <w:sz w:val="20"/>
          <w:szCs w:val="20"/>
        </w:rPr>
        <w:t>-</w:t>
      </w:r>
      <w:r w:rsidR="663EF829" w:rsidRPr="3D251694">
        <w:rPr>
          <w:rFonts w:eastAsia="ＭＳ ゴシック" w:cs="Arial"/>
          <w:b w:val="0"/>
          <w:sz w:val="20"/>
          <w:szCs w:val="20"/>
        </w:rPr>
        <w:t>MT</w:t>
      </w:r>
      <w:r w:rsidR="1824DDA0" w:rsidRPr="3D251694">
        <w:rPr>
          <w:rFonts w:eastAsia="ＭＳ ゴシック" w:cs="Arial"/>
          <w:b w:val="0"/>
          <w:sz w:val="20"/>
          <w:szCs w:val="20"/>
        </w:rPr>
        <w:t xml:space="preserve"> case as they are </w:t>
      </w:r>
      <w:r w:rsidR="00970B30" w:rsidRPr="643501AB">
        <w:rPr>
          <w:rFonts w:eastAsia="ＭＳ ゴシック" w:cs="Arial"/>
          <w:b w:val="0"/>
          <w:kern w:val="0"/>
          <w:sz w:val="20"/>
          <w:szCs w:val="20"/>
        </w:rPr>
        <w:t xml:space="preserve">and no need to </w:t>
      </w:r>
      <w:r w:rsidR="005B7A64" w:rsidRPr="643501AB">
        <w:rPr>
          <w:rFonts w:eastAsia="ＭＳ ゴシック" w:cs="Arial"/>
          <w:b w:val="0"/>
          <w:kern w:val="0"/>
          <w:sz w:val="20"/>
          <w:szCs w:val="20"/>
        </w:rPr>
        <w:t xml:space="preserve">specify </w:t>
      </w:r>
      <w:r w:rsidR="006F0678" w:rsidRPr="643501AB">
        <w:rPr>
          <w:rFonts w:eastAsia="ＭＳ ゴシック" w:cs="Arial"/>
          <w:b w:val="0"/>
          <w:kern w:val="0"/>
          <w:sz w:val="20"/>
          <w:szCs w:val="20"/>
        </w:rPr>
        <w:t>dedicated</w:t>
      </w:r>
      <w:r w:rsidR="00E310FE" w:rsidRPr="643501AB">
        <w:rPr>
          <w:rFonts w:eastAsia="ＭＳ ゴシック" w:cs="Arial"/>
          <w:b w:val="0"/>
          <w:kern w:val="0"/>
          <w:sz w:val="20"/>
          <w:szCs w:val="20"/>
        </w:rPr>
        <w:t xml:space="preserve"> procedure</w:t>
      </w:r>
      <w:r w:rsidR="00743363" w:rsidRPr="643501AB">
        <w:rPr>
          <w:rFonts w:eastAsia="ＭＳ ゴシック" w:cs="Arial"/>
          <w:b w:val="0"/>
          <w:kern w:val="0"/>
          <w:sz w:val="20"/>
          <w:szCs w:val="20"/>
        </w:rPr>
        <w:t>s</w:t>
      </w:r>
      <w:r w:rsidR="006F0678" w:rsidRPr="643501AB">
        <w:rPr>
          <w:rFonts w:eastAsia="ＭＳ ゴシック" w:cs="Arial"/>
          <w:b w:val="0"/>
          <w:kern w:val="0"/>
          <w:sz w:val="20"/>
          <w:szCs w:val="20"/>
        </w:rPr>
        <w:t xml:space="preserve"> for the NCR-MT</w:t>
      </w:r>
      <w:r w:rsidR="00D727E8" w:rsidRPr="643501AB">
        <w:rPr>
          <w:rFonts w:eastAsia="ＭＳ ゴシック" w:cs="Arial"/>
          <w:b w:val="0"/>
          <w:kern w:val="0"/>
          <w:sz w:val="20"/>
          <w:szCs w:val="20"/>
        </w:rPr>
        <w:t>.</w:t>
      </w:r>
    </w:p>
    <w:p w14:paraId="7A012AA0" w14:textId="480267BE" w:rsidR="003839AC" w:rsidRPr="008A6B9F" w:rsidRDefault="003839AC" w:rsidP="643501AB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 xml:space="preserve">Proposal 2: </w:t>
      </w:r>
      <w:r w:rsidR="0077074B" w:rsidRPr="643501AB">
        <w:rPr>
          <w:rFonts w:eastAsia="ＭＳ ゴシック" w:cs="Arial"/>
          <w:kern w:val="0"/>
          <w:sz w:val="20"/>
          <w:szCs w:val="20"/>
        </w:rPr>
        <w:t>For state transition from RRC_CONNECTED to RRC_IDLE</w:t>
      </w:r>
      <w:r w:rsidR="5CAC2713" w:rsidRPr="3D251694">
        <w:rPr>
          <w:rFonts w:eastAsia="ＭＳ ゴシック" w:cs="Arial"/>
          <w:sz w:val="20"/>
          <w:szCs w:val="20"/>
        </w:rPr>
        <w:t xml:space="preserve"> at </w:t>
      </w:r>
      <w:r w:rsidR="4C06F0D3" w:rsidRPr="3D251694">
        <w:rPr>
          <w:rFonts w:eastAsia="ＭＳ ゴシック" w:cs="Arial"/>
          <w:sz w:val="20"/>
          <w:szCs w:val="20"/>
        </w:rPr>
        <w:t xml:space="preserve">the </w:t>
      </w:r>
      <w:r w:rsidR="5CAC2713" w:rsidRPr="3D251694">
        <w:rPr>
          <w:rFonts w:eastAsia="ＭＳ ゴシック" w:cs="Arial"/>
          <w:sz w:val="20"/>
          <w:szCs w:val="20"/>
        </w:rPr>
        <w:t>NC</w:t>
      </w:r>
      <w:r w:rsidR="00896794">
        <w:rPr>
          <w:rFonts w:eastAsia="ＭＳ ゴシック" w:cs="Arial"/>
          <w:sz w:val="20"/>
          <w:szCs w:val="20"/>
        </w:rPr>
        <w:t>R-</w:t>
      </w:r>
      <w:r w:rsidR="5CAC2713" w:rsidRPr="3D251694">
        <w:rPr>
          <w:rFonts w:eastAsia="ＭＳ ゴシック" w:cs="Arial"/>
          <w:sz w:val="20"/>
          <w:szCs w:val="20"/>
        </w:rPr>
        <w:t>MT</w:t>
      </w:r>
      <w:r w:rsidR="0077074B" w:rsidRPr="643501AB">
        <w:rPr>
          <w:rFonts w:eastAsia="ＭＳ ゴシック" w:cs="Arial"/>
          <w:kern w:val="0"/>
          <w:sz w:val="20"/>
          <w:szCs w:val="20"/>
        </w:rPr>
        <w:t xml:space="preserve">, </w:t>
      </w:r>
      <w:r w:rsidR="00F968E4" w:rsidRPr="643501AB">
        <w:rPr>
          <w:rFonts w:eastAsia="ＭＳ ゴシック" w:cs="Arial"/>
          <w:kern w:val="0"/>
          <w:sz w:val="20"/>
          <w:szCs w:val="20"/>
        </w:rPr>
        <w:t xml:space="preserve">it </w:t>
      </w:r>
      <w:r w:rsidR="56C9C2D1" w:rsidRPr="3D251694">
        <w:rPr>
          <w:rFonts w:eastAsia="ＭＳ ゴシック" w:cs="Arial"/>
          <w:sz w:val="20"/>
          <w:szCs w:val="20"/>
        </w:rPr>
        <w:t>is</w:t>
      </w:r>
      <w:r w:rsidR="00F968E4" w:rsidRPr="643501AB">
        <w:rPr>
          <w:rFonts w:eastAsia="ＭＳ ゴシック" w:cs="Arial"/>
          <w:kern w:val="0"/>
          <w:sz w:val="20"/>
          <w:szCs w:val="20"/>
        </w:rPr>
        <w:t xml:space="preserve"> not necessary to specify dedicated</w:t>
      </w:r>
      <w:r w:rsidR="00E310FE" w:rsidRPr="643501AB">
        <w:rPr>
          <w:rFonts w:eastAsia="ＭＳ ゴシック" w:cs="Arial"/>
          <w:kern w:val="0"/>
          <w:sz w:val="20"/>
          <w:szCs w:val="20"/>
        </w:rPr>
        <w:t xml:space="preserve"> procedure</w:t>
      </w:r>
      <w:r w:rsidR="00743363" w:rsidRPr="643501AB">
        <w:rPr>
          <w:rFonts w:eastAsia="ＭＳ ゴシック" w:cs="Arial"/>
          <w:kern w:val="0"/>
          <w:sz w:val="20"/>
          <w:szCs w:val="20"/>
        </w:rPr>
        <w:t>s</w:t>
      </w:r>
      <w:r w:rsidR="00F968E4" w:rsidRPr="643501AB">
        <w:rPr>
          <w:rFonts w:eastAsia="ＭＳ ゴシック" w:cs="Arial"/>
          <w:kern w:val="0"/>
          <w:sz w:val="20"/>
          <w:szCs w:val="20"/>
        </w:rPr>
        <w:t xml:space="preserve"> for the NCR-MT.</w:t>
      </w:r>
    </w:p>
    <w:p w14:paraId="18B92684" w14:textId="68E5EC7D" w:rsidR="0062196A" w:rsidRDefault="0062196A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</w:p>
    <w:p w14:paraId="6F765509" w14:textId="1AA891E7" w:rsidR="00D82F02" w:rsidRPr="0062196A" w:rsidRDefault="00D82F02" w:rsidP="00D82F02">
      <w:pPr>
        <w:widowControl/>
        <w:spacing w:before="120" w:after="120"/>
        <w:rPr>
          <w:rFonts w:eastAsia="ＭＳ ゴシック" w:cs="Arial"/>
          <w:iCs/>
          <w:kern w:val="0"/>
          <w:sz w:val="20"/>
          <w:szCs w:val="20"/>
          <w:u w:val="single"/>
        </w:rPr>
      </w:pPr>
      <w:r w:rsidRPr="0062196A">
        <w:rPr>
          <w:rFonts w:eastAsia="ＭＳ ゴシック" w:cs="Arial"/>
          <w:iCs/>
          <w:kern w:val="0"/>
          <w:sz w:val="20"/>
          <w:szCs w:val="20"/>
          <w:u w:val="single"/>
        </w:rPr>
        <w:t>From RRC_</w:t>
      </w:r>
      <w:r>
        <w:rPr>
          <w:rFonts w:eastAsia="ＭＳ ゴシック" w:cs="Arial"/>
          <w:iCs/>
          <w:kern w:val="0"/>
          <w:sz w:val="20"/>
          <w:szCs w:val="20"/>
          <w:u w:val="single"/>
        </w:rPr>
        <w:t>IDLE</w:t>
      </w:r>
      <w:r w:rsidRPr="0062196A">
        <w:rPr>
          <w:rFonts w:eastAsia="ＭＳ ゴシック" w:cs="Arial"/>
          <w:iCs/>
          <w:kern w:val="0"/>
          <w:sz w:val="20"/>
          <w:szCs w:val="20"/>
          <w:u w:val="single"/>
        </w:rPr>
        <w:t xml:space="preserve"> to RRC_</w:t>
      </w:r>
      <w:r>
        <w:rPr>
          <w:rFonts w:eastAsia="ＭＳ ゴシック" w:cs="Arial"/>
          <w:iCs/>
          <w:kern w:val="0"/>
          <w:sz w:val="20"/>
          <w:szCs w:val="20"/>
          <w:u w:val="single"/>
        </w:rPr>
        <w:t>CONNECTED</w:t>
      </w:r>
    </w:p>
    <w:p w14:paraId="57AE6913" w14:textId="1F52B2C7" w:rsidR="00F968E4" w:rsidRDefault="00A92B15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bCs/>
          <w:iCs/>
          <w:kern w:val="0"/>
          <w:sz w:val="20"/>
          <w:szCs w:val="20"/>
        </w:rPr>
        <w:t>I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n the RAN2#119bis-e meeting, it was agreed that </w:t>
      </w:r>
      <w:r w:rsidR="00DF7B70" w:rsidRPr="00DF7B70">
        <w:rPr>
          <w:rFonts w:eastAsia="ＭＳ ゴシック" w:cs="Arial"/>
          <w:b w:val="0"/>
          <w:bCs/>
          <w:iCs/>
          <w:kern w:val="0"/>
          <w:sz w:val="20"/>
          <w:szCs w:val="20"/>
        </w:rPr>
        <w:t>DRB would optionally be supported for NCR-MT</w:t>
      </w:r>
      <w:r w:rsidR="00DF7B7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. </w:t>
      </w:r>
      <w:r w:rsidR="00A65273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Therefore, there would be two </w:t>
      </w:r>
      <w:r w:rsidR="00EF29A3">
        <w:rPr>
          <w:rFonts w:eastAsia="ＭＳ ゴシック" w:cs="Arial"/>
          <w:b w:val="0"/>
          <w:bCs/>
          <w:iCs/>
          <w:kern w:val="0"/>
          <w:sz w:val="20"/>
          <w:szCs w:val="20"/>
        </w:rPr>
        <w:t>cases</w:t>
      </w:r>
      <w:r w:rsidR="00ED695E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</w:t>
      </w:r>
      <w:r w:rsidR="004C6406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that the </w:t>
      </w:r>
      <w:r w:rsidR="00ED695E">
        <w:rPr>
          <w:rFonts w:eastAsia="ＭＳ ゴシック" w:cs="Arial"/>
          <w:b w:val="0"/>
          <w:bCs/>
          <w:iCs/>
          <w:kern w:val="0"/>
          <w:sz w:val="20"/>
          <w:szCs w:val="20"/>
        </w:rPr>
        <w:t>NC</w:t>
      </w:r>
      <w:r w:rsidR="00896794">
        <w:rPr>
          <w:rFonts w:eastAsia="ＭＳ ゴシック" w:cs="Arial"/>
          <w:b w:val="0"/>
          <w:bCs/>
          <w:iCs/>
          <w:kern w:val="0"/>
          <w:sz w:val="20"/>
          <w:szCs w:val="20"/>
        </w:rPr>
        <w:t>R</w:t>
      </w:r>
      <w:r w:rsidR="00ED695E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-MT in RRC_IDLE </w:t>
      </w:r>
      <w:r w:rsidR="005524D1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is required to </w:t>
      </w:r>
      <w:r w:rsidR="002B2D75">
        <w:rPr>
          <w:rFonts w:eastAsia="ＭＳ ゴシック" w:cs="Arial"/>
          <w:b w:val="0"/>
          <w:bCs/>
          <w:iCs/>
          <w:kern w:val="0"/>
          <w:sz w:val="20"/>
          <w:szCs w:val="20"/>
        </w:rPr>
        <w:t>transit to RRC_CONNECTED.</w:t>
      </w:r>
    </w:p>
    <w:p w14:paraId="4B34C15C" w14:textId="10600427" w:rsidR="002B2D75" w:rsidRDefault="00586FD0" w:rsidP="00586FD0">
      <w:pPr>
        <w:widowControl/>
        <w:spacing w:before="120" w:after="120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Case</w:t>
      </w:r>
      <w:r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0F29D7" w:rsidRPr="643501AB">
        <w:rPr>
          <w:rFonts w:eastAsia="ＭＳ ゴシック" w:cs="Arial"/>
          <w:b w:val="0"/>
          <w:kern w:val="0"/>
          <w:sz w:val="20"/>
          <w:szCs w:val="20"/>
        </w:rPr>
        <w:t xml:space="preserve">1: </w:t>
      </w:r>
      <w:r w:rsidR="5ABAD091" w:rsidRPr="3D251694">
        <w:rPr>
          <w:rFonts w:eastAsia="ＭＳ ゴシック" w:cs="Arial"/>
          <w:b w:val="0"/>
          <w:sz w:val="20"/>
          <w:szCs w:val="20"/>
        </w:rPr>
        <w:t>Down</w:t>
      </w:r>
      <w:r w:rsidR="005A30A3">
        <w:rPr>
          <w:rFonts w:eastAsia="ＭＳ ゴシック" w:cs="Arial"/>
          <w:b w:val="0"/>
          <w:sz w:val="20"/>
          <w:szCs w:val="20"/>
        </w:rPr>
        <w:t>l</w:t>
      </w:r>
      <w:r w:rsidR="5ABAD091" w:rsidRPr="3D251694">
        <w:rPr>
          <w:rFonts w:eastAsia="ＭＳ ゴシック" w:cs="Arial"/>
          <w:b w:val="0"/>
          <w:sz w:val="20"/>
          <w:szCs w:val="20"/>
        </w:rPr>
        <w:t xml:space="preserve">ink </w:t>
      </w:r>
      <w:r w:rsidR="000D2663">
        <w:rPr>
          <w:rFonts w:eastAsia="ＭＳ ゴシック" w:cs="Arial"/>
          <w:b w:val="0"/>
          <w:kern w:val="0"/>
          <w:sz w:val="20"/>
          <w:szCs w:val="20"/>
        </w:rPr>
        <w:t>u</w:t>
      </w:r>
      <w:r w:rsidR="009F6293" w:rsidRPr="643501AB">
        <w:rPr>
          <w:rFonts w:eastAsia="ＭＳ ゴシック" w:cs="Arial"/>
          <w:b w:val="0"/>
          <w:kern w:val="0"/>
          <w:sz w:val="20"/>
          <w:szCs w:val="20"/>
        </w:rPr>
        <w:t>ser data</w:t>
      </w:r>
      <w:r w:rsidR="053F1511" w:rsidRPr="3D251694">
        <w:rPr>
          <w:rFonts w:eastAsia="ＭＳ ゴシック" w:cs="Arial"/>
          <w:b w:val="0"/>
          <w:sz w:val="20"/>
          <w:szCs w:val="20"/>
        </w:rPr>
        <w:t xml:space="preserve"> (e.g.</w:t>
      </w:r>
      <w:r w:rsidR="00212E2E">
        <w:rPr>
          <w:rFonts w:eastAsia="ＭＳ ゴシック" w:cs="Arial"/>
          <w:b w:val="0"/>
          <w:sz w:val="20"/>
          <w:szCs w:val="20"/>
        </w:rPr>
        <w:t>,</w:t>
      </w:r>
      <w:r w:rsidR="053F1511" w:rsidRPr="3D251694">
        <w:rPr>
          <w:rFonts w:eastAsia="ＭＳ ゴシック" w:cs="Arial"/>
          <w:b w:val="0"/>
          <w:sz w:val="20"/>
          <w:szCs w:val="20"/>
        </w:rPr>
        <w:t xml:space="preserve"> OAM signalling)</w:t>
      </w:r>
      <w:r w:rsidR="009F6293"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50FC2A6" w:rsidRPr="3D251694">
        <w:rPr>
          <w:rFonts w:eastAsia="ＭＳ ゴシック" w:cs="Arial"/>
          <w:b w:val="0"/>
          <w:sz w:val="20"/>
          <w:szCs w:val="20"/>
        </w:rPr>
        <w:t xml:space="preserve">for the </w:t>
      </w:r>
      <w:r w:rsidR="3D1772DA" w:rsidRPr="3D251694">
        <w:rPr>
          <w:rFonts w:eastAsia="ＭＳ ゴシック" w:cs="Arial"/>
          <w:b w:val="0"/>
          <w:sz w:val="20"/>
          <w:szCs w:val="20"/>
        </w:rPr>
        <w:t>NCR</w:t>
      </w:r>
      <w:r w:rsidR="00896794">
        <w:rPr>
          <w:rFonts w:eastAsia="ＭＳ ゴシック" w:cs="Arial"/>
          <w:b w:val="0"/>
          <w:sz w:val="20"/>
          <w:szCs w:val="20"/>
        </w:rPr>
        <w:t>-</w:t>
      </w:r>
      <w:r w:rsidR="3D1772DA" w:rsidRPr="3D251694">
        <w:rPr>
          <w:rFonts w:eastAsia="ＭＳ ゴシック" w:cs="Arial"/>
          <w:b w:val="0"/>
          <w:sz w:val="20"/>
          <w:szCs w:val="20"/>
        </w:rPr>
        <w:t xml:space="preserve">MT in RRC_IDLE </w:t>
      </w:r>
      <w:r w:rsidR="009F6293" w:rsidRPr="643501AB">
        <w:rPr>
          <w:rFonts w:eastAsia="ＭＳ ゴシック" w:cs="Arial"/>
          <w:b w:val="0"/>
          <w:kern w:val="0"/>
          <w:sz w:val="20"/>
          <w:szCs w:val="20"/>
        </w:rPr>
        <w:t>is arrived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, or </w:t>
      </w:r>
      <w:r w:rsidR="000D2663">
        <w:rPr>
          <w:rFonts w:eastAsia="ＭＳ ゴシック" w:cs="Arial"/>
          <w:b w:val="0"/>
          <w:sz w:val="20"/>
          <w:szCs w:val="20"/>
        </w:rPr>
        <w:t>u</w:t>
      </w:r>
      <w:r w:rsidR="7269FE0E" w:rsidRPr="3D251694">
        <w:rPr>
          <w:rFonts w:eastAsia="ＭＳ ゴシック" w:cs="Arial"/>
          <w:b w:val="0"/>
          <w:sz w:val="20"/>
          <w:szCs w:val="20"/>
        </w:rPr>
        <w:t>p</w:t>
      </w:r>
      <w:r w:rsidR="000D2663">
        <w:rPr>
          <w:rFonts w:eastAsia="ＭＳ ゴシック" w:cs="Arial"/>
          <w:b w:val="0"/>
          <w:sz w:val="20"/>
          <w:szCs w:val="20"/>
        </w:rPr>
        <w:t>l</w:t>
      </w:r>
      <w:r w:rsidR="7269FE0E" w:rsidRPr="3D251694">
        <w:rPr>
          <w:rFonts w:eastAsia="ＭＳ ゴシック" w:cs="Arial"/>
          <w:b w:val="0"/>
          <w:sz w:val="20"/>
          <w:szCs w:val="20"/>
        </w:rPr>
        <w:t xml:space="preserve">ink </w:t>
      </w:r>
      <w:r w:rsidR="000D2663">
        <w:rPr>
          <w:rFonts w:eastAsia="ＭＳ ゴシック" w:cs="Arial"/>
          <w:b w:val="0"/>
          <w:sz w:val="20"/>
          <w:szCs w:val="20"/>
        </w:rPr>
        <w:t>u</w:t>
      </w:r>
      <w:r w:rsidR="7269FE0E" w:rsidRPr="3D251694">
        <w:rPr>
          <w:rFonts w:eastAsia="ＭＳ ゴシック" w:cs="Arial"/>
          <w:b w:val="0"/>
          <w:sz w:val="20"/>
          <w:szCs w:val="20"/>
        </w:rPr>
        <w:t>ser data (e.g.</w:t>
      </w:r>
      <w:r w:rsidR="00212E2E">
        <w:rPr>
          <w:rFonts w:eastAsia="ＭＳ ゴシック" w:cs="Arial"/>
          <w:b w:val="0"/>
          <w:sz w:val="20"/>
          <w:szCs w:val="20"/>
        </w:rPr>
        <w:t>,</w:t>
      </w:r>
      <w:r w:rsidR="7269FE0E" w:rsidRPr="3D251694">
        <w:rPr>
          <w:rFonts w:eastAsia="ＭＳ ゴシック" w:cs="Arial"/>
          <w:b w:val="0"/>
          <w:sz w:val="20"/>
          <w:szCs w:val="20"/>
        </w:rPr>
        <w:t xml:space="preserve"> OAM </w:t>
      </w:r>
      <w:r w:rsidR="64E1FAB9" w:rsidRPr="3D251694">
        <w:rPr>
          <w:rFonts w:eastAsia="ＭＳ ゴシック" w:cs="Arial"/>
          <w:b w:val="0"/>
          <w:sz w:val="20"/>
          <w:szCs w:val="20"/>
        </w:rPr>
        <w:t xml:space="preserve">report </w:t>
      </w:r>
      <w:r w:rsidR="7269FE0E" w:rsidRPr="3D251694">
        <w:rPr>
          <w:rFonts w:eastAsia="ＭＳ ゴシック" w:cs="Arial"/>
          <w:b w:val="0"/>
          <w:sz w:val="20"/>
          <w:szCs w:val="20"/>
        </w:rPr>
        <w:t xml:space="preserve">signalling) is </w:t>
      </w:r>
      <w:r w:rsidR="000E7D6F">
        <w:rPr>
          <w:rFonts w:eastAsia="ＭＳ ゴシック" w:cs="Arial" w:hint="eastAsia"/>
          <w:b w:val="0"/>
          <w:sz w:val="20"/>
          <w:szCs w:val="20"/>
        </w:rPr>
        <w:t>deriv</w:t>
      </w:r>
      <w:r w:rsidRPr="3D251694">
        <w:rPr>
          <w:rFonts w:eastAsia="ＭＳ ゴシック" w:cs="Arial"/>
          <w:b w:val="0"/>
          <w:sz w:val="20"/>
          <w:szCs w:val="20"/>
        </w:rPr>
        <w:t>ed</w:t>
      </w:r>
      <w:r w:rsidR="7269FE0E" w:rsidRPr="3D251694">
        <w:rPr>
          <w:rFonts w:eastAsia="ＭＳ ゴシック" w:cs="Arial"/>
          <w:b w:val="0"/>
          <w:sz w:val="20"/>
          <w:szCs w:val="20"/>
        </w:rPr>
        <w:t xml:space="preserve"> at </w:t>
      </w:r>
      <w:r w:rsidR="5E056B4D" w:rsidRPr="3D251694">
        <w:rPr>
          <w:rFonts w:eastAsia="ＭＳ ゴシック" w:cs="Arial"/>
          <w:b w:val="0"/>
          <w:sz w:val="20"/>
          <w:szCs w:val="20"/>
        </w:rPr>
        <w:t xml:space="preserve">the </w:t>
      </w:r>
      <w:r w:rsidR="7269FE0E" w:rsidRPr="3D251694">
        <w:rPr>
          <w:rFonts w:eastAsia="ＭＳ ゴシック" w:cs="Arial"/>
          <w:b w:val="0"/>
          <w:sz w:val="20"/>
          <w:szCs w:val="20"/>
        </w:rPr>
        <w:t>N</w:t>
      </w:r>
      <w:r w:rsidR="20CB9794" w:rsidRPr="3D251694">
        <w:rPr>
          <w:rFonts w:eastAsia="ＭＳ ゴシック" w:cs="Arial"/>
          <w:b w:val="0"/>
          <w:sz w:val="20"/>
          <w:szCs w:val="20"/>
        </w:rPr>
        <w:t>CR</w:t>
      </w:r>
      <w:r w:rsidR="00896794">
        <w:rPr>
          <w:rFonts w:eastAsia="ＭＳ ゴシック" w:cs="Arial"/>
          <w:b w:val="0"/>
          <w:sz w:val="20"/>
          <w:szCs w:val="20"/>
        </w:rPr>
        <w:t>-</w:t>
      </w:r>
      <w:r w:rsidR="20CB9794" w:rsidRPr="3D251694">
        <w:rPr>
          <w:rFonts w:eastAsia="ＭＳ ゴシック" w:cs="Arial"/>
          <w:b w:val="0"/>
          <w:sz w:val="20"/>
          <w:szCs w:val="20"/>
        </w:rPr>
        <w:t>MT in RRC_IDLE</w:t>
      </w:r>
      <w:r w:rsidR="3AA1A849" w:rsidRPr="3D251694">
        <w:rPr>
          <w:rFonts w:eastAsia="ＭＳ ゴシック" w:cs="Arial"/>
          <w:b w:val="0"/>
          <w:sz w:val="20"/>
          <w:szCs w:val="20"/>
        </w:rPr>
        <w:t>.</w:t>
      </w:r>
    </w:p>
    <w:p w14:paraId="1DF14C59" w14:textId="6E7B5872" w:rsidR="00BD63A7" w:rsidRDefault="004D7EB2" w:rsidP="643501AB">
      <w:pPr>
        <w:widowControl/>
        <w:spacing w:before="120" w:after="120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Case</w:t>
      </w:r>
      <w:r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D37F93" w:rsidRPr="643501AB">
        <w:rPr>
          <w:rFonts w:eastAsia="ＭＳ ゴシック" w:cs="Arial"/>
          <w:b w:val="0"/>
          <w:kern w:val="0"/>
          <w:sz w:val="20"/>
          <w:szCs w:val="20"/>
        </w:rPr>
        <w:t xml:space="preserve">2: The network </w:t>
      </w:r>
      <w:r w:rsidR="522236B2" w:rsidRPr="3D251694">
        <w:rPr>
          <w:rFonts w:eastAsia="ＭＳ ゴシック" w:cs="Arial"/>
          <w:b w:val="0"/>
          <w:sz w:val="20"/>
          <w:szCs w:val="20"/>
        </w:rPr>
        <w:t>needs</w:t>
      </w:r>
      <w:r w:rsidR="00D37F93" w:rsidRPr="643501AB">
        <w:rPr>
          <w:rFonts w:eastAsia="ＭＳ ゴシック" w:cs="Arial"/>
          <w:b w:val="0"/>
          <w:kern w:val="0"/>
          <w:sz w:val="20"/>
          <w:szCs w:val="20"/>
        </w:rPr>
        <w:t xml:space="preserve"> to send side control information to </w:t>
      </w:r>
      <w:r w:rsidR="0056100D" w:rsidRPr="643501AB">
        <w:rPr>
          <w:rFonts w:eastAsia="ＭＳ ゴシック" w:cs="Arial"/>
          <w:b w:val="0"/>
          <w:kern w:val="0"/>
          <w:sz w:val="20"/>
          <w:szCs w:val="20"/>
        </w:rPr>
        <w:t>the NCR</w:t>
      </w:r>
      <w:r w:rsidR="00896794">
        <w:rPr>
          <w:rFonts w:eastAsia="ＭＳ ゴシック" w:cs="Arial"/>
          <w:b w:val="0"/>
          <w:kern w:val="0"/>
          <w:sz w:val="20"/>
          <w:szCs w:val="20"/>
        </w:rPr>
        <w:t>-</w:t>
      </w:r>
      <w:r w:rsidR="0056100D" w:rsidRPr="643501AB">
        <w:rPr>
          <w:rFonts w:eastAsia="ＭＳ ゴシック" w:cs="Arial"/>
          <w:b w:val="0"/>
          <w:kern w:val="0"/>
          <w:sz w:val="20"/>
          <w:szCs w:val="20"/>
        </w:rPr>
        <w:t>MT in RRC_IDLE</w:t>
      </w:r>
      <w:r w:rsidR="00BF4B5D" w:rsidRPr="643501AB">
        <w:rPr>
          <w:rFonts w:eastAsia="ＭＳ ゴシック" w:cs="Arial"/>
          <w:b w:val="0"/>
          <w:kern w:val="0"/>
          <w:sz w:val="20"/>
          <w:szCs w:val="20"/>
        </w:rPr>
        <w:t>, which may inclu</w:t>
      </w:r>
      <w:r w:rsidR="00BA7225" w:rsidRPr="643501AB">
        <w:rPr>
          <w:rFonts w:eastAsia="ＭＳ ゴシック" w:cs="Arial"/>
          <w:b w:val="0"/>
          <w:kern w:val="0"/>
          <w:sz w:val="20"/>
          <w:szCs w:val="20"/>
        </w:rPr>
        <w:t xml:space="preserve">de </w:t>
      </w:r>
      <w:r w:rsidR="008A074A" w:rsidRPr="643501AB">
        <w:rPr>
          <w:rFonts w:eastAsia="ＭＳ ゴシック" w:cs="Arial"/>
          <w:b w:val="0"/>
          <w:kern w:val="0"/>
          <w:sz w:val="20"/>
          <w:szCs w:val="20"/>
        </w:rPr>
        <w:t>the information to turn the NCR-</w:t>
      </w:r>
      <w:proofErr w:type="spellStart"/>
      <w:r w:rsidR="008A074A" w:rsidRPr="643501AB">
        <w:rPr>
          <w:rFonts w:eastAsia="ＭＳ ゴシック" w:cs="Arial"/>
          <w:b w:val="0"/>
          <w:kern w:val="0"/>
          <w:sz w:val="20"/>
          <w:szCs w:val="20"/>
        </w:rPr>
        <w:t>Fwd</w:t>
      </w:r>
      <w:proofErr w:type="spellEnd"/>
      <w:r w:rsidR="008A074A" w:rsidRPr="643501AB">
        <w:rPr>
          <w:rFonts w:eastAsia="ＭＳ ゴシック" w:cs="Arial"/>
          <w:b w:val="0"/>
          <w:kern w:val="0"/>
          <w:sz w:val="20"/>
          <w:szCs w:val="20"/>
        </w:rPr>
        <w:t xml:space="preserve"> on/off</w:t>
      </w:r>
      <w:r w:rsidR="00AD3AAF" w:rsidRPr="643501AB">
        <w:rPr>
          <w:rFonts w:eastAsia="ＭＳ ゴシック" w:cs="Arial"/>
          <w:b w:val="0"/>
          <w:kern w:val="0"/>
          <w:sz w:val="20"/>
          <w:szCs w:val="20"/>
        </w:rPr>
        <w:t>.</w:t>
      </w:r>
    </w:p>
    <w:p w14:paraId="7C93F849" w14:textId="0035AAD6" w:rsidR="002542A9" w:rsidRDefault="002542A9" w:rsidP="643501AB">
      <w:pPr>
        <w:widowControl/>
        <w:spacing w:before="120" w:after="120"/>
        <w:rPr>
          <w:rFonts w:eastAsia="ＭＳ ゴシック" w:cs="Arial"/>
          <w:b w:val="0"/>
          <w:kern w:val="0"/>
          <w:sz w:val="20"/>
          <w:szCs w:val="20"/>
        </w:rPr>
      </w:pPr>
      <w:r w:rsidRPr="643501AB">
        <w:rPr>
          <w:rFonts w:eastAsia="ＭＳ ゴシック" w:cs="Arial"/>
          <w:b w:val="0"/>
          <w:kern w:val="0"/>
          <w:sz w:val="20"/>
          <w:szCs w:val="20"/>
        </w:rPr>
        <w:lastRenderedPageBreak/>
        <w:t xml:space="preserve">For the </w:t>
      </w:r>
      <w:r w:rsidR="004D7EB2">
        <w:rPr>
          <w:rFonts w:eastAsia="ＭＳ ゴシック" w:cs="Arial"/>
          <w:b w:val="0"/>
          <w:kern w:val="0"/>
          <w:sz w:val="20"/>
          <w:szCs w:val="20"/>
        </w:rPr>
        <w:t>Case</w:t>
      </w:r>
      <w:r w:rsidRPr="643501AB">
        <w:rPr>
          <w:rFonts w:eastAsia="ＭＳ ゴシック" w:cs="Arial"/>
          <w:b w:val="0"/>
          <w:kern w:val="0"/>
          <w:sz w:val="20"/>
          <w:szCs w:val="20"/>
        </w:rPr>
        <w:t xml:space="preserve"> 1, existing </w:t>
      </w:r>
      <w:r w:rsidR="001704F9">
        <w:rPr>
          <w:rFonts w:eastAsia="ＭＳ ゴシック" w:cs="Arial"/>
          <w:b w:val="0"/>
          <w:kern w:val="0"/>
          <w:sz w:val="20"/>
          <w:szCs w:val="20"/>
        </w:rPr>
        <w:t xml:space="preserve">procedures for </w:t>
      </w:r>
      <w:r w:rsidR="0075394A">
        <w:rPr>
          <w:rFonts w:eastAsia="ＭＳ ゴシック" w:cs="Arial"/>
          <w:b w:val="0"/>
          <w:kern w:val="0"/>
          <w:sz w:val="20"/>
          <w:szCs w:val="20"/>
        </w:rPr>
        <w:t xml:space="preserve">the </w:t>
      </w:r>
      <w:r w:rsidR="001704F9">
        <w:rPr>
          <w:rFonts w:eastAsia="ＭＳ ゴシック" w:cs="Arial"/>
          <w:b w:val="0"/>
          <w:kern w:val="0"/>
          <w:sz w:val="20"/>
          <w:szCs w:val="20"/>
        </w:rPr>
        <w:t>UE</w:t>
      </w:r>
      <w:r w:rsidR="0075394A">
        <w:rPr>
          <w:rFonts w:eastAsia="ＭＳ ゴシック" w:cs="Arial"/>
          <w:b w:val="0"/>
          <w:kern w:val="0"/>
          <w:sz w:val="20"/>
          <w:szCs w:val="20"/>
        </w:rPr>
        <w:t>, i.e.,</w:t>
      </w:r>
      <w:r w:rsidR="001704F9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Pr="643501AB">
        <w:rPr>
          <w:rFonts w:eastAsia="ＭＳ ゴシック" w:cs="Arial"/>
          <w:b w:val="0"/>
          <w:kern w:val="0"/>
          <w:sz w:val="20"/>
          <w:szCs w:val="20"/>
        </w:rPr>
        <w:t>CN pagin</w:t>
      </w:r>
      <w:r w:rsidR="00E310FE" w:rsidRPr="643501AB">
        <w:rPr>
          <w:rFonts w:eastAsia="ＭＳ ゴシック" w:cs="Arial"/>
          <w:b w:val="0"/>
          <w:kern w:val="0"/>
          <w:sz w:val="20"/>
          <w:szCs w:val="20"/>
        </w:rPr>
        <w:t>g</w:t>
      </w:r>
      <w:r w:rsidR="0075394A">
        <w:rPr>
          <w:rFonts w:eastAsia="ＭＳ ゴシック" w:cs="Arial"/>
          <w:b w:val="0"/>
          <w:kern w:val="0"/>
          <w:sz w:val="20"/>
          <w:szCs w:val="20"/>
        </w:rPr>
        <w:t xml:space="preserve"> and initial RRC connection establishment</w:t>
      </w:r>
      <w:r w:rsidR="00E310FE" w:rsidRPr="643501AB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1839B564" w:rsidRPr="643501AB">
        <w:rPr>
          <w:rFonts w:eastAsia="ＭＳ ゴシック" w:cs="Arial"/>
          <w:b w:val="0"/>
          <w:kern w:val="0"/>
          <w:sz w:val="20"/>
          <w:szCs w:val="20"/>
        </w:rPr>
        <w:t>can</w:t>
      </w:r>
      <w:r w:rsidR="00E310FE" w:rsidRPr="643501AB">
        <w:rPr>
          <w:rFonts w:eastAsia="ＭＳ ゴシック" w:cs="Arial"/>
          <w:b w:val="0"/>
          <w:kern w:val="0"/>
          <w:sz w:val="20"/>
          <w:szCs w:val="20"/>
        </w:rPr>
        <w:t xml:space="preserve"> be applicable, and no need to </w:t>
      </w:r>
      <w:r w:rsidR="00743363" w:rsidRPr="643501AB">
        <w:rPr>
          <w:rFonts w:eastAsia="ＭＳ ゴシック" w:cs="Arial"/>
          <w:b w:val="0"/>
          <w:kern w:val="0"/>
          <w:sz w:val="20"/>
          <w:szCs w:val="20"/>
        </w:rPr>
        <w:t>specify dedicated procedures for the NCR-MT.</w:t>
      </w:r>
    </w:p>
    <w:p w14:paraId="52B1656B" w14:textId="0CFD0BF9" w:rsidR="00485CCA" w:rsidRDefault="00485CCA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bCs/>
          <w:iCs/>
          <w:kern w:val="0"/>
          <w:sz w:val="20"/>
          <w:szCs w:val="20"/>
        </w:rPr>
        <w:t>H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>owever</w:t>
      </w:r>
      <w:r w:rsidR="005B528E">
        <w:rPr>
          <w:rFonts w:eastAsia="ＭＳ ゴシック" w:cs="Arial"/>
          <w:b w:val="0"/>
          <w:bCs/>
          <w:iCs/>
          <w:kern w:val="0"/>
          <w:sz w:val="20"/>
          <w:szCs w:val="20"/>
        </w:rPr>
        <w:t>,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for the </w:t>
      </w:r>
      <w:r w:rsidR="00F84217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Case 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>2</w:t>
      </w:r>
      <w:r w:rsidR="009030C5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, </w:t>
      </w:r>
      <w:r w:rsidR="003B3E50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RAN2 needs to discuss </w:t>
      </w:r>
      <w:r w:rsidR="00B3180A"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how the network </w:t>
      </w:r>
      <w:r w:rsidR="00B3180A" w:rsidRPr="00B3180A">
        <w:rPr>
          <w:rFonts w:eastAsia="ＭＳ ゴシック" w:cs="Arial"/>
          <w:b w:val="0"/>
          <w:bCs/>
          <w:iCs/>
          <w:kern w:val="0"/>
          <w:sz w:val="20"/>
          <w:szCs w:val="20"/>
        </w:rPr>
        <w:t>makes the NC</w:t>
      </w:r>
      <w:r w:rsidR="00D07FFE">
        <w:rPr>
          <w:rFonts w:eastAsia="ＭＳ ゴシック" w:cs="Arial"/>
          <w:b w:val="0"/>
          <w:bCs/>
          <w:iCs/>
          <w:kern w:val="0"/>
          <w:sz w:val="20"/>
          <w:szCs w:val="20"/>
        </w:rPr>
        <w:t>R</w:t>
      </w:r>
      <w:r w:rsidR="00B3180A" w:rsidRPr="00B3180A">
        <w:rPr>
          <w:rFonts w:eastAsia="ＭＳ ゴシック" w:cs="Arial"/>
          <w:b w:val="0"/>
          <w:bCs/>
          <w:iCs/>
          <w:kern w:val="0"/>
          <w:sz w:val="20"/>
          <w:szCs w:val="20"/>
        </w:rPr>
        <w:t>-MT in RRC_IDLE transit to RRC_CONNECTED</w:t>
      </w:r>
      <w:r w:rsidR="005B528E">
        <w:rPr>
          <w:rFonts w:eastAsia="ＭＳ ゴシック" w:cs="Arial"/>
          <w:b w:val="0"/>
          <w:bCs/>
          <w:iCs/>
          <w:kern w:val="0"/>
          <w:sz w:val="20"/>
          <w:szCs w:val="20"/>
        </w:rPr>
        <w:t>. Especially:</w:t>
      </w:r>
    </w:p>
    <w:p w14:paraId="03237B1C" w14:textId="2F2123BD" w:rsidR="005B528E" w:rsidRDefault="005B528E" w:rsidP="643501AB">
      <w:pPr>
        <w:widowControl/>
        <w:spacing w:before="120" w:after="120"/>
        <w:rPr>
          <w:rFonts w:eastAsia="ＭＳ ゴシック" w:cs="Arial"/>
          <w:b w:val="0"/>
          <w:kern w:val="0"/>
          <w:sz w:val="20"/>
          <w:szCs w:val="20"/>
        </w:rPr>
      </w:pPr>
      <w:r w:rsidRPr="643501AB">
        <w:rPr>
          <w:rFonts w:eastAsia="ＭＳ ゴシック" w:cs="Arial"/>
          <w:b w:val="0"/>
          <w:kern w:val="0"/>
          <w:sz w:val="20"/>
          <w:szCs w:val="20"/>
        </w:rPr>
        <w:t xml:space="preserve">- </w:t>
      </w:r>
      <w:r w:rsidR="00703BCA" w:rsidRPr="643501AB">
        <w:rPr>
          <w:rFonts w:eastAsia="ＭＳ ゴシック" w:cs="Arial"/>
          <w:b w:val="0"/>
          <w:kern w:val="0"/>
          <w:sz w:val="20"/>
          <w:szCs w:val="20"/>
        </w:rPr>
        <w:t xml:space="preserve">Whether </w:t>
      </w:r>
      <w:r w:rsidRPr="643501AB">
        <w:rPr>
          <w:rFonts w:eastAsia="ＭＳ ゴシック" w:cs="Arial"/>
          <w:b w:val="0"/>
          <w:kern w:val="0"/>
          <w:sz w:val="20"/>
          <w:szCs w:val="20"/>
        </w:rPr>
        <w:t xml:space="preserve">CN paging-like method </w:t>
      </w:r>
      <w:r w:rsidR="00703BCA" w:rsidRPr="643501AB">
        <w:rPr>
          <w:rFonts w:eastAsia="ＭＳ ゴシック" w:cs="Arial"/>
          <w:b w:val="0"/>
          <w:kern w:val="0"/>
          <w:sz w:val="20"/>
          <w:szCs w:val="20"/>
        </w:rPr>
        <w:t xml:space="preserve">could be reused, including </w:t>
      </w:r>
      <w:r w:rsidR="00D41E11" w:rsidRPr="643501AB">
        <w:rPr>
          <w:rFonts w:eastAsia="ＭＳ ゴシック" w:cs="Arial"/>
          <w:b w:val="0"/>
          <w:kern w:val="0"/>
          <w:sz w:val="20"/>
          <w:szCs w:val="20"/>
        </w:rPr>
        <w:t xml:space="preserve">whether </w:t>
      </w:r>
      <w:r w:rsidR="00703BCA" w:rsidRPr="643501AB">
        <w:rPr>
          <w:rFonts w:eastAsia="ＭＳ ゴシック" w:cs="Arial"/>
          <w:b w:val="0"/>
          <w:kern w:val="0"/>
          <w:sz w:val="20"/>
          <w:szCs w:val="20"/>
        </w:rPr>
        <w:t>the same UE identity</w:t>
      </w:r>
      <w:r w:rsidR="001375B3" w:rsidRPr="643501AB">
        <w:rPr>
          <w:rFonts w:eastAsia="ＭＳ ゴシック" w:cs="Arial"/>
          <w:b w:val="0"/>
          <w:kern w:val="0"/>
          <w:sz w:val="20"/>
          <w:szCs w:val="20"/>
        </w:rPr>
        <w:t xml:space="preserve"> for the CN paging </w:t>
      </w:r>
      <w:r w:rsidR="40F7D013" w:rsidRPr="643501AB">
        <w:rPr>
          <w:rFonts w:eastAsia="ＭＳ ゴシック" w:cs="Arial"/>
          <w:b w:val="0"/>
          <w:kern w:val="0"/>
          <w:sz w:val="20"/>
          <w:szCs w:val="20"/>
        </w:rPr>
        <w:t>can</w:t>
      </w:r>
      <w:r w:rsidR="00D41E11" w:rsidRPr="643501AB">
        <w:rPr>
          <w:rFonts w:eastAsia="ＭＳ ゴシック" w:cs="Arial"/>
          <w:b w:val="0"/>
          <w:kern w:val="0"/>
          <w:sz w:val="20"/>
          <w:szCs w:val="20"/>
        </w:rPr>
        <w:t xml:space="preserve"> be reused</w:t>
      </w:r>
    </w:p>
    <w:p w14:paraId="102E45B1" w14:textId="21E9F92B" w:rsidR="00D41E11" w:rsidRDefault="00D41E11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bCs/>
          <w:iCs/>
          <w:kern w:val="0"/>
          <w:sz w:val="20"/>
          <w:szCs w:val="20"/>
        </w:rPr>
        <w:t xml:space="preserve"> Whether </w:t>
      </w:r>
      <w:r w:rsidR="007A5E40">
        <w:rPr>
          <w:rFonts w:eastAsia="ＭＳ ゴシック" w:cs="Arial"/>
          <w:b w:val="0"/>
          <w:bCs/>
          <w:iCs/>
          <w:kern w:val="0"/>
          <w:sz w:val="20"/>
          <w:szCs w:val="20"/>
        </w:rPr>
        <w:t>Service Request procedure is required in NAS level.</w:t>
      </w:r>
    </w:p>
    <w:p w14:paraId="5C20EB49" w14:textId="790B8AD0" w:rsidR="00F968E4" w:rsidRPr="00A12C82" w:rsidRDefault="00A12C82" w:rsidP="643501AB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>Proposal</w:t>
      </w:r>
      <w:r w:rsidR="00A95110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Pr="643501AB">
        <w:rPr>
          <w:rFonts w:eastAsia="ＭＳ ゴシック" w:cs="Arial"/>
          <w:kern w:val="0"/>
          <w:sz w:val="20"/>
          <w:szCs w:val="20"/>
        </w:rPr>
        <w:t>3</w:t>
      </w:r>
      <w:r w:rsidR="00A95110" w:rsidRPr="643501AB">
        <w:rPr>
          <w:rFonts w:eastAsia="ＭＳ ゴシック" w:cs="Arial"/>
          <w:kern w:val="0"/>
          <w:sz w:val="20"/>
          <w:szCs w:val="20"/>
        </w:rPr>
        <w:t xml:space="preserve">: </w:t>
      </w:r>
      <w:r w:rsidR="00F50D70" w:rsidRPr="643501AB">
        <w:rPr>
          <w:rFonts w:eastAsia="ＭＳ ゴシック" w:cs="Arial"/>
          <w:kern w:val="0"/>
          <w:sz w:val="20"/>
          <w:szCs w:val="20"/>
        </w:rPr>
        <w:t>If</w:t>
      </w:r>
      <w:r w:rsidR="00A95110" w:rsidRPr="643501AB">
        <w:rPr>
          <w:rFonts w:eastAsia="ＭＳ ゴシック" w:cs="Arial"/>
          <w:kern w:val="0"/>
          <w:sz w:val="20"/>
          <w:szCs w:val="20"/>
        </w:rPr>
        <w:t xml:space="preserve"> state transition from RRC_IDLE to RRC_CONNECTED</w:t>
      </w:r>
      <w:r w:rsidR="00F50D70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475E6677" w:rsidRPr="3D251694">
        <w:rPr>
          <w:rFonts w:eastAsia="ＭＳ ゴシック" w:cs="Arial"/>
          <w:sz w:val="20"/>
          <w:szCs w:val="20"/>
        </w:rPr>
        <w:t xml:space="preserve">at the </w:t>
      </w:r>
      <w:r w:rsidR="663EF829" w:rsidRPr="3D251694">
        <w:rPr>
          <w:rFonts w:eastAsia="ＭＳ ゴシック" w:cs="Arial"/>
          <w:sz w:val="20"/>
          <w:szCs w:val="20"/>
        </w:rPr>
        <w:t>NCR</w:t>
      </w:r>
      <w:r w:rsidR="00B24902">
        <w:rPr>
          <w:rFonts w:eastAsia="ＭＳ ゴシック" w:cs="Arial"/>
          <w:sz w:val="20"/>
          <w:szCs w:val="20"/>
        </w:rPr>
        <w:t>-</w:t>
      </w:r>
      <w:r w:rsidR="663EF829" w:rsidRPr="3D251694">
        <w:rPr>
          <w:rFonts w:eastAsia="ＭＳ ゴシック" w:cs="Arial"/>
          <w:sz w:val="20"/>
          <w:szCs w:val="20"/>
        </w:rPr>
        <w:t>MT</w:t>
      </w:r>
      <w:r w:rsidR="475E6677" w:rsidRPr="3D251694">
        <w:rPr>
          <w:rFonts w:eastAsia="ＭＳ ゴシック" w:cs="Arial"/>
          <w:sz w:val="20"/>
          <w:szCs w:val="20"/>
        </w:rPr>
        <w:t xml:space="preserve"> </w:t>
      </w:r>
      <w:r w:rsidR="00F50D70" w:rsidRPr="643501AB">
        <w:rPr>
          <w:rFonts w:eastAsia="ＭＳ ゴシック" w:cs="Arial"/>
          <w:kern w:val="0"/>
          <w:sz w:val="20"/>
          <w:szCs w:val="20"/>
        </w:rPr>
        <w:t>is triggered by</w:t>
      </w:r>
      <w:r w:rsidR="00907EBD">
        <w:rPr>
          <w:rFonts w:eastAsia="ＭＳ ゴシック" w:cs="Arial" w:hint="eastAsia"/>
          <w:kern w:val="0"/>
          <w:sz w:val="20"/>
          <w:szCs w:val="20"/>
        </w:rPr>
        <w:t xml:space="preserve"> </w:t>
      </w:r>
      <w:r w:rsidR="005A30A3">
        <w:rPr>
          <w:rFonts w:eastAsia="ＭＳ ゴシック" w:cs="Arial"/>
          <w:kern w:val="0"/>
          <w:sz w:val="20"/>
          <w:szCs w:val="20"/>
        </w:rPr>
        <w:t>d</w:t>
      </w:r>
      <w:r w:rsidR="003F0D06">
        <w:rPr>
          <w:rFonts w:eastAsia="ＭＳ ゴシック" w:cs="Arial" w:hint="eastAsia"/>
          <w:kern w:val="0"/>
          <w:sz w:val="20"/>
          <w:szCs w:val="20"/>
        </w:rPr>
        <w:t xml:space="preserve">ownlink or </w:t>
      </w:r>
      <w:r w:rsidR="005A30A3">
        <w:rPr>
          <w:rFonts w:eastAsia="ＭＳ ゴシック" w:cs="Arial"/>
          <w:kern w:val="0"/>
          <w:sz w:val="20"/>
          <w:szCs w:val="20"/>
        </w:rPr>
        <w:t>u</w:t>
      </w:r>
      <w:r w:rsidR="003F0D06">
        <w:rPr>
          <w:rFonts w:eastAsia="ＭＳ ゴシック" w:cs="Arial" w:hint="eastAsia"/>
          <w:kern w:val="0"/>
          <w:sz w:val="20"/>
          <w:szCs w:val="20"/>
        </w:rPr>
        <w:t>plink</w:t>
      </w:r>
      <w:r w:rsidR="00907EBD">
        <w:rPr>
          <w:rFonts w:eastAsia="ＭＳ ゴシック" w:cs="Arial" w:hint="eastAsia"/>
          <w:kern w:val="0"/>
          <w:sz w:val="20"/>
          <w:szCs w:val="20"/>
        </w:rPr>
        <w:t xml:space="preserve"> </w:t>
      </w:r>
      <w:r w:rsidR="003F0D06">
        <w:rPr>
          <w:rFonts w:eastAsia="ＭＳ ゴシック" w:cs="Arial" w:hint="eastAsia"/>
          <w:kern w:val="0"/>
          <w:sz w:val="20"/>
          <w:szCs w:val="20"/>
        </w:rPr>
        <w:t>u</w:t>
      </w:r>
      <w:r w:rsidR="00907EBD">
        <w:rPr>
          <w:rFonts w:eastAsia="ＭＳ ゴシック" w:cs="Arial" w:hint="eastAsia"/>
          <w:kern w:val="0"/>
          <w:sz w:val="20"/>
          <w:szCs w:val="20"/>
        </w:rPr>
        <w:t xml:space="preserve">ser </w:t>
      </w:r>
      <w:r w:rsidR="003F0D06">
        <w:rPr>
          <w:rFonts w:eastAsia="ＭＳ ゴシック" w:cs="Arial"/>
          <w:kern w:val="0"/>
          <w:sz w:val="20"/>
          <w:szCs w:val="20"/>
        </w:rPr>
        <w:t xml:space="preserve">data </w:t>
      </w:r>
      <w:r w:rsidR="003F0D06" w:rsidRPr="00FA4920">
        <w:rPr>
          <w:rFonts w:eastAsia="ＭＳ ゴシック" w:cs="Arial"/>
          <w:kern w:val="0"/>
          <w:sz w:val="20"/>
          <w:szCs w:val="20"/>
        </w:rPr>
        <w:t>(</w:t>
      </w:r>
      <w:r w:rsidR="003F0D06" w:rsidRPr="00FA4920">
        <w:rPr>
          <w:rFonts w:eastAsia="ＭＳ ゴシック" w:cs="Arial"/>
          <w:sz w:val="20"/>
          <w:szCs w:val="20"/>
        </w:rPr>
        <w:t>e.g., OAM signalling</w:t>
      </w:r>
      <w:r w:rsidR="00865A30" w:rsidRPr="00FA4920">
        <w:rPr>
          <w:rFonts w:eastAsia="ＭＳ ゴシック" w:cs="Arial"/>
          <w:sz w:val="20"/>
          <w:szCs w:val="20"/>
        </w:rPr>
        <w:t>/OAM report signalling</w:t>
      </w:r>
      <w:r w:rsidR="003F0D06" w:rsidRPr="00FA4920">
        <w:rPr>
          <w:rFonts w:eastAsia="ＭＳ ゴシック" w:cs="Arial"/>
          <w:kern w:val="0"/>
          <w:sz w:val="20"/>
          <w:szCs w:val="20"/>
        </w:rPr>
        <w:t>)</w:t>
      </w:r>
      <w:r w:rsidR="00F50D70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7D0F7EC2" w:rsidRPr="3D251694">
        <w:rPr>
          <w:rFonts w:eastAsia="ＭＳ ゴシック" w:cs="Arial"/>
          <w:sz w:val="20"/>
          <w:szCs w:val="20"/>
        </w:rPr>
        <w:t>for the NCR-MT</w:t>
      </w:r>
      <w:r w:rsidR="00E74C59" w:rsidRPr="643501AB">
        <w:rPr>
          <w:rFonts w:eastAsia="ＭＳ ゴシック" w:cs="Arial"/>
          <w:kern w:val="0"/>
          <w:sz w:val="20"/>
          <w:szCs w:val="20"/>
        </w:rPr>
        <w:t>,</w:t>
      </w:r>
      <w:r w:rsidR="00E74C59" w:rsidRPr="00FA4920">
        <w:rPr>
          <w:rFonts w:eastAsia="ＭＳ ゴシック" w:cs="Arial"/>
          <w:bCs/>
          <w:kern w:val="0"/>
          <w:sz w:val="20"/>
          <w:szCs w:val="20"/>
        </w:rPr>
        <w:t xml:space="preserve"> </w:t>
      </w:r>
      <w:r w:rsidR="00865A30" w:rsidRPr="00FA4920">
        <w:rPr>
          <w:rFonts w:eastAsia="ＭＳ ゴシック" w:cs="Arial"/>
          <w:bCs/>
          <w:kern w:val="0"/>
          <w:sz w:val="20"/>
          <w:szCs w:val="20"/>
        </w:rPr>
        <w:t>existing procedures for the UE, i.e., CN paging and initial RRC connection establishment can be applicable</w:t>
      </w:r>
      <w:r w:rsidR="00E74C59" w:rsidRPr="643501AB">
        <w:rPr>
          <w:rFonts w:eastAsia="ＭＳ ゴシック" w:cs="Arial"/>
          <w:kern w:val="0"/>
          <w:sz w:val="20"/>
          <w:szCs w:val="20"/>
        </w:rPr>
        <w:t>, and no need to specify dedicated procedures for the NCR-MT.</w:t>
      </w:r>
    </w:p>
    <w:p w14:paraId="308472D3" w14:textId="51BFDB8B" w:rsidR="002C429F" w:rsidRDefault="00A12C82" w:rsidP="643501AB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 xml:space="preserve">Proposal 4: </w:t>
      </w:r>
      <w:r w:rsidR="002C429F" w:rsidRPr="643501AB">
        <w:rPr>
          <w:rFonts w:eastAsia="ＭＳ ゴシック" w:cs="Arial"/>
          <w:kern w:val="0"/>
          <w:sz w:val="20"/>
          <w:szCs w:val="20"/>
        </w:rPr>
        <w:t xml:space="preserve">If state transition from RRC_IDLE to RRC_CONNECTED </w:t>
      </w:r>
      <w:r w:rsidR="005A30A3">
        <w:rPr>
          <w:rFonts w:eastAsia="ＭＳ ゴシック" w:cs="Arial"/>
          <w:kern w:val="0"/>
          <w:sz w:val="20"/>
          <w:szCs w:val="20"/>
        </w:rPr>
        <w:t>at</w:t>
      </w:r>
      <w:r w:rsidR="26B0D910" w:rsidRPr="643501AB">
        <w:rPr>
          <w:rFonts w:eastAsia="ＭＳ ゴシック" w:cs="Arial"/>
          <w:kern w:val="0"/>
          <w:sz w:val="20"/>
          <w:szCs w:val="20"/>
        </w:rPr>
        <w:t xml:space="preserve"> the NCR-MT </w:t>
      </w:r>
      <w:r w:rsidR="002C429F" w:rsidRPr="643501AB">
        <w:rPr>
          <w:rFonts w:eastAsia="ＭＳ ゴシック" w:cs="Arial"/>
          <w:kern w:val="0"/>
          <w:sz w:val="20"/>
          <w:szCs w:val="20"/>
        </w:rPr>
        <w:t xml:space="preserve">is required </w:t>
      </w:r>
      <w:r w:rsidR="3F925FBA" w:rsidRPr="643501AB">
        <w:rPr>
          <w:rFonts w:eastAsia="ＭＳ ゴシック" w:cs="Arial"/>
          <w:kern w:val="0"/>
          <w:sz w:val="20"/>
          <w:szCs w:val="20"/>
        </w:rPr>
        <w:t>for</w:t>
      </w:r>
      <w:r w:rsidR="006A3EDC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002C429F" w:rsidRPr="643501AB">
        <w:rPr>
          <w:rFonts w:eastAsia="ＭＳ ゴシック" w:cs="Arial"/>
          <w:kern w:val="0"/>
          <w:sz w:val="20"/>
          <w:szCs w:val="20"/>
        </w:rPr>
        <w:t>the case</w:t>
      </w:r>
      <w:r w:rsidR="124C464F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00E04DFA" w:rsidRPr="643501AB">
        <w:rPr>
          <w:rFonts w:eastAsia="ＭＳ ゴシック" w:cs="Arial"/>
          <w:kern w:val="0"/>
          <w:sz w:val="20"/>
          <w:szCs w:val="20"/>
        </w:rPr>
        <w:t xml:space="preserve">the network </w:t>
      </w:r>
      <w:r w:rsidR="57AAD868" w:rsidRPr="643501AB">
        <w:rPr>
          <w:rFonts w:eastAsia="ＭＳ ゴシック" w:cs="Arial"/>
          <w:kern w:val="0"/>
          <w:sz w:val="20"/>
          <w:szCs w:val="20"/>
        </w:rPr>
        <w:t>needs</w:t>
      </w:r>
      <w:r w:rsidR="00E04DFA" w:rsidRPr="643501AB">
        <w:rPr>
          <w:rFonts w:eastAsia="ＭＳ ゴシック" w:cs="Arial"/>
          <w:kern w:val="0"/>
          <w:sz w:val="20"/>
          <w:szCs w:val="20"/>
        </w:rPr>
        <w:t xml:space="preserve"> to send side control information to the NCR</w:t>
      </w:r>
      <w:r w:rsidR="00B24902">
        <w:rPr>
          <w:rFonts w:eastAsia="ＭＳ ゴシック" w:cs="Arial"/>
          <w:kern w:val="0"/>
          <w:sz w:val="20"/>
          <w:szCs w:val="20"/>
        </w:rPr>
        <w:t>-</w:t>
      </w:r>
      <w:r w:rsidR="00E04DFA" w:rsidRPr="643501AB">
        <w:rPr>
          <w:rFonts w:eastAsia="ＭＳ ゴシック" w:cs="Arial"/>
          <w:kern w:val="0"/>
          <w:sz w:val="20"/>
          <w:szCs w:val="20"/>
        </w:rPr>
        <w:t xml:space="preserve">MT, </w:t>
      </w:r>
      <w:r w:rsidR="006A3EDC" w:rsidRPr="643501AB">
        <w:rPr>
          <w:rFonts w:eastAsia="ＭＳ ゴシック" w:cs="Arial"/>
          <w:kern w:val="0"/>
          <w:sz w:val="20"/>
          <w:szCs w:val="20"/>
        </w:rPr>
        <w:t xml:space="preserve">RAN2 needs to discuss how the network </w:t>
      </w:r>
      <w:r w:rsidR="56294EE0" w:rsidRPr="643501AB">
        <w:rPr>
          <w:rFonts w:eastAsia="ＭＳ ゴシック" w:cs="Arial"/>
          <w:kern w:val="0"/>
          <w:sz w:val="20"/>
          <w:szCs w:val="20"/>
        </w:rPr>
        <w:t>should</w:t>
      </w:r>
      <w:r w:rsidR="00801B2F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006A3EDC" w:rsidRPr="643501AB">
        <w:rPr>
          <w:rFonts w:eastAsia="ＭＳ ゴシック" w:cs="Arial"/>
          <w:kern w:val="0"/>
          <w:sz w:val="20"/>
          <w:szCs w:val="20"/>
        </w:rPr>
        <w:t>perform state transition. Especially:</w:t>
      </w:r>
      <w:r w:rsidR="00801B2F">
        <w:rPr>
          <w:rFonts w:eastAsia="ＭＳ ゴシック" w:cs="Arial"/>
          <w:iCs/>
          <w:kern w:val="0"/>
          <w:sz w:val="20"/>
          <w:szCs w:val="20"/>
        </w:rPr>
        <w:br/>
      </w:r>
      <w:r w:rsidR="00801B2F"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="006A3EDC" w:rsidRPr="643501AB">
        <w:rPr>
          <w:rFonts w:eastAsia="ＭＳ ゴシック" w:cs="Arial"/>
          <w:kern w:val="0"/>
          <w:sz w:val="20"/>
          <w:szCs w:val="20"/>
        </w:rPr>
        <w:t>- Whether CN paging-like method could be reused, including whether the same UE identity for the CN paging could be reused</w:t>
      </w:r>
      <w:r w:rsidR="00801B2F" w:rsidRPr="643501AB">
        <w:rPr>
          <w:rFonts w:eastAsia="ＭＳ ゴシック" w:cs="Arial"/>
          <w:kern w:val="0"/>
          <w:sz w:val="20"/>
          <w:szCs w:val="20"/>
        </w:rPr>
        <w:t>, and</w:t>
      </w:r>
      <w:r w:rsidR="00801B2F">
        <w:rPr>
          <w:rFonts w:eastAsia="ＭＳ ゴシック" w:cs="Arial"/>
          <w:iCs/>
          <w:kern w:val="0"/>
          <w:sz w:val="20"/>
          <w:szCs w:val="20"/>
        </w:rPr>
        <w:br/>
      </w:r>
      <w:r w:rsidR="00801B2F" w:rsidRPr="643501AB">
        <w:rPr>
          <w:rFonts w:eastAsia="ＭＳ ゴシック" w:cs="Arial"/>
          <w:kern w:val="0"/>
          <w:sz w:val="20"/>
          <w:szCs w:val="20"/>
        </w:rPr>
        <w:t xml:space="preserve"> -</w:t>
      </w:r>
      <w:r w:rsidR="006A3EDC" w:rsidRPr="643501AB">
        <w:rPr>
          <w:rFonts w:eastAsia="ＭＳ ゴシック" w:cs="Arial"/>
          <w:kern w:val="0"/>
          <w:sz w:val="20"/>
          <w:szCs w:val="20"/>
        </w:rPr>
        <w:t xml:space="preserve"> Whether Service Request procedure is required in NAS level.</w:t>
      </w:r>
    </w:p>
    <w:p w14:paraId="7A9E7623" w14:textId="77777777" w:rsidR="00CC7B21" w:rsidRPr="00682F6D" w:rsidRDefault="00CC7B21" w:rsidP="00C3465D">
      <w:pPr>
        <w:widowControl/>
        <w:spacing w:before="120" w:after="120"/>
        <w:rPr>
          <w:rFonts w:eastAsia="ＭＳ ゴシック" w:cs="Arial"/>
          <w:b w:val="0"/>
          <w:bCs/>
          <w:iCs/>
          <w:kern w:val="0"/>
          <w:sz w:val="20"/>
          <w:szCs w:val="20"/>
        </w:rPr>
      </w:pPr>
    </w:p>
    <w:bookmarkEnd w:id="4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0C59BD0B" w14:textId="34FE6835" w:rsidR="006709DD" w:rsidRPr="00CC493D" w:rsidRDefault="0019726A" w:rsidP="0019726A">
      <w:pPr>
        <w:rPr>
          <w:sz w:val="20"/>
          <w:szCs w:val="20"/>
          <w:lang w:eastAsia="en-US"/>
        </w:rPr>
      </w:pPr>
      <w:r w:rsidRPr="00CC493D">
        <w:rPr>
          <w:sz w:val="20"/>
          <w:szCs w:val="20"/>
          <w:lang w:eastAsia="en-US"/>
        </w:rPr>
        <w:t xml:space="preserve">Proposal 1: </w:t>
      </w:r>
      <w:r w:rsidR="009A38DB" w:rsidRPr="00CC493D">
        <w:rPr>
          <w:sz w:val="20"/>
          <w:szCs w:val="20"/>
          <w:lang w:eastAsia="en-US"/>
        </w:rPr>
        <w:t xml:space="preserve">NCR-MT does not support </w:t>
      </w:r>
      <w:r w:rsidR="004B10CF" w:rsidRPr="00CC493D">
        <w:rPr>
          <w:sz w:val="20"/>
          <w:szCs w:val="20"/>
          <w:lang w:eastAsia="en-US"/>
        </w:rPr>
        <w:t>RRC_INACTIVE in Rel-18.</w:t>
      </w:r>
    </w:p>
    <w:p w14:paraId="3C53C0F9" w14:textId="2116AD19" w:rsidR="0019726A" w:rsidRDefault="0019726A" w:rsidP="0019726A">
      <w:pPr>
        <w:rPr>
          <w:lang w:eastAsia="en-US"/>
        </w:rPr>
      </w:pPr>
    </w:p>
    <w:p w14:paraId="650CFC5F" w14:textId="77777777" w:rsidR="00CC493D" w:rsidRPr="008A6B9F" w:rsidRDefault="00CC493D" w:rsidP="00CC493D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>Proposal 2: For state transition from RRC_CONNECTED to RRC_IDLE</w:t>
      </w:r>
      <w:r w:rsidRPr="3D251694">
        <w:rPr>
          <w:rFonts w:eastAsia="ＭＳ ゴシック" w:cs="Arial"/>
          <w:sz w:val="20"/>
          <w:szCs w:val="20"/>
        </w:rPr>
        <w:t xml:space="preserve"> at the NC</w:t>
      </w:r>
      <w:r>
        <w:rPr>
          <w:rFonts w:eastAsia="ＭＳ ゴシック" w:cs="Arial"/>
          <w:sz w:val="20"/>
          <w:szCs w:val="20"/>
        </w:rPr>
        <w:t>R-</w:t>
      </w:r>
      <w:r w:rsidRPr="3D251694">
        <w:rPr>
          <w:rFonts w:eastAsia="ＭＳ ゴシック" w:cs="Arial"/>
          <w:sz w:val="20"/>
          <w:szCs w:val="20"/>
        </w:rPr>
        <w:t>MT</w:t>
      </w:r>
      <w:r w:rsidRPr="643501AB">
        <w:rPr>
          <w:rFonts w:eastAsia="ＭＳ ゴシック" w:cs="Arial"/>
          <w:kern w:val="0"/>
          <w:sz w:val="20"/>
          <w:szCs w:val="20"/>
        </w:rPr>
        <w:t xml:space="preserve">, it </w:t>
      </w:r>
      <w:r w:rsidRPr="3D251694">
        <w:rPr>
          <w:rFonts w:eastAsia="ＭＳ ゴシック" w:cs="Arial"/>
          <w:sz w:val="20"/>
          <w:szCs w:val="20"/>
        </w:rPr>
        <w:t>is</w:t>
      </w:r>
      <w:r w:rsidRPr="643501AB">
        <w:rPr>
          <w:rFonts w:eastAsia="ＭＳ ゴシック" w:cs="Arial"/>
          <w:kern w:val="0"/>
          <w:sz w:val="20"/>
          <w:szCs w:val="20"/>
        </w:rPr>
        <w:t xml:space="preserve"> not necessary to specify dedicated procedures for the NCR-MT.</w:t>
      </w:r>
    </w:p>
    <w:p w14:paraId="103BD86A" w14:textId="62EA1241" w:rsidR="00B66645" w:rsidRPr="00E74828" w:rsidRDefault="00B66645" w:rsidP="0019726A">
      <w:pPr>
        <w:rPr>
          <w:lang w:eastAsia="en-US"/>
        </w:rPr>
      </w:pPr>
    </w:p>
    <w:p w14:paraId="7F8947DA" w14:textId="60CFADD3" w:rsidR="00CD69B1" w:rsidRDefault="00CD69B1" w:rsidP="00CD69B1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 xml:space="preserve">Proposal 3: If state transition from RRC_IDLE to RRC_CONNECTED </w:t>
      </w:r>
      <w:r w:rsidRPr="3D251694">
        <w:rPr>
          <w:rFonts w:eastAsia="ＭＳ ゴシック" w:cs="Arial"/>
          <w:sz w:val="20"/>
          <w:szCs w:val="20"/>
        </w:rPr>
        <w:t>at the NCR</w:t>
      </w:r>
      <w:r>
        <w:rPr>
          <w:rFonts w:eastAsia="ＭＳ ゴシック" w:cs="Arial"/>
          <w:sz w:val="20"/>
          <w:szCs w:val="20"/>
        </w:rPr>
        <w:t>-</w:t>
      </w:r>
      <w:r w:rsidRPr="3D251694">
        <w:rPr>
          <w:rFonts w:eastAsia="ＭＳ ゴシック" w:cs="Arial"/>
          <w:sz w:val="20"/>
          <w:szCs w:val="20"/>
        </w:rPr>
        <w:t xml:space="preserve">MT </w:t>
      </w:r>
      <w:r w:rsidRPr="643501AB">
        <w:rPr>
          <w:rFonts w:eastAsia="ＭＳ ゴシック" w:cs="Arial"/>
          <w:kern w:val="0"/>
          <w:sz w:val="20"/>
          <w:szCs w:val="20"/>
        </w:rPr>
        <w:t>is triggered by</w:t>
      </w:r>
      <w:r>
        <w:rPr>
          <w:rFonts w:eastAsia="ＭＳ ゴシック" w:cs="Arial" w:hint="eastAsia"/>
          <w:kern w:val="0"/>
          <w:sz w:val="20"/>
          <w:szCs w:val="20"/>
        </w:rPr>
        <w:t xml:space="preserve"> </w:t>
      </w:r>
      <w:r>
        <w:rPr>
          <w:rFonts w:eastAsia="ＭＳ ゴシック" w:cs="Arial"/>
          <w:kern w:val="0"/>
          <w:sz w:val="20"/>
          <w:szCs w:val="20"/>
        </w:rPr>
        <w:t>d</w:t>
      </w:r>
      <w:r>
        <w:rPr>
          <w:rFonts w:eastAsia="ＭＳ ゴシック" w:cs="Arial" w:hint="eastAsia"/>
          <w:kern w:val="0"/>
          <w:sz w:val="20"/>
          <w:szCs w:val="20"/>
        </w:rPr>
        <w:t xml:space="preserve">ownlink or </w:t>
      </w:r>
      <w:r>
        <w:rPr>
          <w:rFonts w:eastAsia="ＭＳ ゴシック" w:cs="Arial"/>
          <w:kern w:val="0"/>
          <w:sz w:val="20"/>
          <w:szCs w:val="20"/>
        </w:rPr>
        <w:t>u</w:t>
      </w:r>
      <w:r>
        <w:rPr>
          <w:rFonts w:eastAsia="ＭＳ ゴシック" w:cs="Arial" w:hint="eastAsia"/>
          <w:kern w:val="0"/>
          <w:sz w:val="20"/>
          <w:szCs w:val="20"/>
        </w:rPr>
        <w:t xml:space="preserve">plink user </w:t>
      </w:r>
      <w:r>
        <w:rPr>
          <w:rFonts w:eastAsia="ＭＳ ゴシック" w:cs="Arial"/>
          <w:kern w:val="0"/>
          <w:sz w:val="20"/>
          <w:szCs w:val="20"/>
        </w:rPr>
        <w:t xml:space="preserve">data </w:t>
      </w:r>
      <w:r w:rsidRPr="00FA4920">
        <w:rPr>
          <w:rFonts w:eastAsia="ＭＳ ゴシック" w:cs="Arial"/>
          <w:kern w:val="0"/>
          <w:sz w:val="20"/>
          <w:szCs w:val="20"/>
        </w:rPr>
        <w:t>(</w:t>
      </w:r>
      <w:r w:rsidRPr="00FA4920">
        <w:rPr>
          <w:rFonts w:eastAsia="ＭＳ ゴシック" w:cs="Arial"/>
          <w:sz w:val="20"/>
          <w:szCs w:val="20"/>
        </w:rPr>
        <w:t>e.g., OAM signalling/OAM report signalling</w:t>
      </w:r>
      <w:r w:rsidRPr="00FA4920">
        <w:rPr>
          <w:rFonts w:eastAsia="ＭＳ ゴシック" w:cs="Arial"/>
          <w:kern w:val="0"/>
          <w:sz w:val="20"/>
          <w:szCs w:val="20"/>
        </w:rPr>
        <w:t>)</w:t>
      </w:r>
      <w:r w:rsidRPr="643501AB">
        <w:rPr>
          <w:rFonts w:eastAsia="ＭＳ ゴシック" w:cs="Arial"/>
          <w:kern w:val="0"/>
          <w:sz w:val="20"/>
          <w:szCs w:val="20"/>
        </w:rPr>
        <w:t xml:space="preserve"> </w:t>
      </w:r>
      <w:r w:rsidRPr="3D251694">
        <w:rPr>
          <w:rFonts w:eastAsia="ＭＳ ゴシック" w:cs="Arial"/>
          <w:sz w:val="20"/>
          <w:szCs w:val="20"/>
        </w:rPr>
        <w:t>for the NCR-MT</w:t>
      </w:r>
      <w:r w:rsidRPr="643501AB">
        <w:rPr>
          <w:rFonts w:eastAsia="ＭＳ ゴシック" w:cs="Arial"/>
          <w:kern w:val="0"/>
          <w:sz w:val="20"/>
          <w:szCs w:val="20"/>
        </w:rPr>
        <w:t>,</w:t>
      </w:r>
      <w:r w:rsidRPr="00FA4920">
        <w:rPr>
          <w:rFonts w:eastAsia="ＭＳ ゴシック" w:cs="Arial"/>
          <w:bCs/>
          <w:kern w:val="0"/>
          <w:sz w:val="20"/>
          <w:szCs w:val="20"/>
        </w:rPr>
        <w:t xml:space="preserve"> existing procedures for the UE, i.e., CN paging and initial RRC connection establishment can be applicable</w:t>
      </w:r>
      <w:r w:rsidRPr="643501AB">
        <w:rPr>
          <w:rFonts w:eastAsia="ＭＳ ゴシック" w:cs="Arial"/>
          <w:kern w:val="0"/>
          <w:sz w:val="20"/>
          <w:szCs w:val="20"/>
        </w:rPr>
        <w:t>, and no need to specify dedicated procedures for the NCR-MT.</w:t>
      </w:r>
    </w:p>
    <w:p w14:paraId="1A4C735D" w14:textId="77777777" w:rsidR="00CD69B1" w:rsidRPr="00A12C82" w:rsidRDefault="00CD69B1" w:rsidP="00CD69B1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</w:p>
    <w:p w14:paraId="5096628A" w14:textId="77777777" w:rsidR="00CD69B1" w:rsidRDefault="00CD69B1" w:rsidP="00CD69B1">
      <w:pPr>
        <w:widowControl/>
        <w:spacing w:before="120" w:after="120"/>
        <w:rPr>
          <w:rFonts w:eastAsia="ＭＳ ゴシック" w:cs="Arial"/>
          <w:kern w:val="0"/>
          <w:sz w:val="20"/>
          <w:szCs w:val="20"/>
        </w:rPr>
      </w:pPr>
      <w:r w:rsidRPr="643501AB">
        <w:rPr>
          <w:rFonts w:eastAsia="ＭＳ ゴシック" w:cs="Arial"/>
          <w:kern w:val="0"/>
          <w:sz w:val="20"/>
          <w:szCs w:val="20"/>
        </w:rPr>
        <w:t xml:space="preserve">Proposal 4: If state transition from RRC_IDLE to RRC_CONNECTED </w:t>
      </w:r>
      <w:r>
        <w:rPr>
          <w:rFonts w:eastAsia="ＭＳ ゴシック" w:cs="Arial"/>
          <w:kern w:val="0"/>
          <w:sz w:val="20"/>
          <w:szCs w:val="20"/>
        </w:rPr>
        <w:t>at</w:t>
      </w:r>
      <w:r w:rsidRPr="643501AB">
        <w:rPr>
          <w:rFonts w:eastAsia="ＭＳ ゴシック" w:cs="Arial"/>
          <w:kern w:val="0"/>
          <w:sz w:val="20"/>
          <w:szCs w:val="20"/>
        </w:rPr>
        <w:t xml:space="preserve"> the NCR-MT is required for the case the network needs to send side control information to the NCR</w:t>
      </w:r>
      <w:r>
        <w:rPr>
          <w:rFonts w:eastAsia="ＭＳ ゴシック" w:cs="Arial"/>
          <w:kern w:val="0"/>
          <w:sz w:val="20"/>
          <w:szCs w:val="20"/>
        </w:rPr>
        <w:t>-</w:t>
      </w:r>
      <w:r w:rsidRPr="643501AB">
        <w:rPr>
          <w:rFonts w:eastAsia="ＭＳ ゴシック" w:cs="Arial"/>
          <w:kern w:val="0"/>
          <w:sz w:val="20"/>
          <w:szCs w:val="20"/>
        </w:rPr>
        <w:t>MT, RAN2 needs to discuss how the network should perform state transition. Especially:</w:t>
      </w:r>
      <w:r>
        <w:rPr>
          <w:rFonts w:eastAsia="ＭＳ ゴシック" w:cs="Arial"/>
          <w:iCs/>
          <w:kern w:val="0"/>
          <w:sz w:val="20"/>
          <w:szCs w:val="20"/>
        </w:rPr>
        <w:br/>
      </w:r>
      <w:r w:rsidRPr="643501AB">
        <w:rPr>
          <w:rFonts w:eastAsia="ＭＳ ゴシック" w:cs="Arial"/>
          <w:kern w:val="0"/>
          <w:sz w:val="20"/>
          <w:szCs w:val="20"/>
        </w:rPr>
        <w:t xml:space="preserve"> - Whether CN paging-like method could be reused, including whether the same UE identity for the CN paging could be reused, and</w:t>
      </w:r>
      <w:r>
        <w:rPr>
          <w:rFonts w:eastAsia="ＭＳ ゴシック" w:cs="Arial"/>
          <w:iCs/>
          <w:kern w:val="0"/>
          <w:sz w:val="20"/>
          <w:szCs w:val="20"/>
        </w:rPr>
        <w:br/>
      </w:r>
      <w:r w:rsidRPr="643501AB">
        <w:rPr>
          <w:rFonts w:eastAsia="ＭＳ ゴシック" w:cs="Arial"/>
          <w:kern w:val="0"/>
          <w:sz w:val="20"/>
          <w:szCs w:val="20"/>
        </w:rPr>
        <w:t xml:space="preserve"> - Whether Service Request procedure is required in NAS level.</w:t>
      </w:r>
    </w:p>
    <w:p w14:paraId="48CB26D9" w14:textId="77777777" w:rsidR="00B66645" w:rsidRPr="006709DD" w:rsidRDefault="00B66645" w:rsidP="0019726A">
      <w:pPr>
        <w:rPr>
          <w:lang w:eastAsia="en-US"/>
        </w:rPr>
      </w:pP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6F258E29" w14:textId="6485E5A6" w:rsidR="00504AB9" w:rsidRPr="00592175" w:rsidRDefault="007844AF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RAN2</w:t>
      </w:r>
      <w:r w:rsidR="00176914">
        <w:rPr>
          <w:rFonts w:eastAsia="ＭＳ ゴシック" w:cs="Arial"/>
          <w:b w:val="0"/>
          <w:kern w:val="0"/>
          <w:sz w:val="20"/>
          <w:szCs w:val="20"/>
        </w:rPr>
        <w:t>#119bis-e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05306DC" w:rsidRPr="00176914">
        <w:rPr>
          <w:rFonts w:eastAsia="ＭＳ ゴシック" w:cs="Arial"/>
          <w:b w:val="0"/>
          <w:kern w:val="0"/>
          <w:sz w:val="20"/>
          <w:szCs w:val="20"/>
        </w:rPr>
        <w:t>"</w:t>
      </w:r>
      <w:r w:rsidR="00176914" w:rsidRPr="00176914">
        <w:rPr>
          <w:b w:val="0"/>
        </w:rPr>
        <w:t>Report from session on NCR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>"</w:t>
      </w:r>
    </w:p>
    <w:sectPr w:rsidR="00504AB9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339C6" w14:textId="77777777" w:rsidR="009D37C8" w:rsidRDefault="009D37C8">
      <w:r>
        <w:separator/>
      </w:r>
    </w:p>
  </w:endnote>
  <w:endnote w:type="continuationSeparator" w:id="0">
    <w:p w14:paraId="3D1758AF" w14:textId="77777777" w:rsidR="009D37C8" w:rsidRDefault="009D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071D" w14:textId="77777777" w:rsidR="009D37C8" w:rsidRDefault="009D37C8">
      <w:r>
        <w:separator/>
      </w:r>
    </w:p>
  </w:footnote>
  <w:footnote w:type="continuationSeparator" w:id="0">
    <w:p w14:paraId="572994F4" w14:textId="77777777" w:rsidR="009D37C8" w:rsidRDefault="009D3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3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3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0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33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5"/>
  </w:num>
  <w:num w:numId="3">
    <w:abstractNumId w:val="14"/>
  </w:num>
  <w:num w:numId="4">
    <w:abstractNumId w:val="18"/>
  </w:num>
  <w:num w:numId="5">
    <w:abstractNumId w:val="34"/>
  </w:num>
  <w:num w:numId="6">
    <w:abstractNumId w:val="24"/>
  </w:num>
  <w:num w:numId="7">
    <w:abstractNumId w:val="12"/>
  </w:num>
  <w:num w:numId="8">
    <w:abstractNumId w:val="4"/>
  </w:num>
  <w:num w:numId="9">
    <w:abstractNumId w:val="22"/>
  </w:num>
  <w:num w:numId="10">
    <w:abstractNumId w:val="9"/>
  </w:num>
  <w:num w:numId="11">
    <w:abstractNumId w:val="27"/>
  </w:num>
  <w:num w:numId="12">
    <w:abstractNumId w:val="13"/>
  </w:num>
  <w:num w:numId="13">
    <w:abstractNumId w:val="20"/>
  </w:num>
  <w:num w:numId="14">
    <w:abstractNumId w:val="26"/>
  </w:num>
  <w:num w:numId="15">
    <w:abstractNumId w:val="25"/>
  </w:num>
  <w:num w:numId="16">
    <w:abstractNumId w:val="6"/>
  </w:num>
  <w:num w:numId="17">
    <w:abstractNumId w:val="23"/>
  </w:num>
  <w:num w:numId="18">
    <w:abstractNumId w:val="11"/>
  </w:num>
  <w:num w:numId="19">
    <w:abstractNumId w:val="2"/>
  </w:num>
  <w:num w:numId="20">
    <w:abstractNumId w:val="17"/>
  </w:num>
  <w:num w:numId="21">
    <w:abstractNumId w:val="29"/>
  </w:num>
  <w:num w:numId="22">
    <w:abstractNumId w:val="32"/>
  </w:num>
  <w:num w:numId="23">
    <w:abstractNumId w:val="30"/>
  </w:num>
  <w:num w:numId="24">
    <w:abstractNumId w:val="35"/>
  </w:num>
  <w:num w:numId="25">
    <w:abstractNumId w:val="31"/>
  </w:num>
  <w:num w:numId="26">
    <w:abstractNumId w:val="7"/>
  </w:num>
  <w:num w:numId="27">
    <w:abstractNumId w:val="5"/>
  </w:num>
  <w:num w:numId="28">
    <w:abstractNumId w:val="33"/>
  </w:num>
  <w:num w:numId="29">
    <w:abstractNumId w:val="10"/>
  </w:num>
  <w:num w:numId="30">
    <w:abstractNumId w:val="3"/>
  </w:num>
  <w:num w:numId="31">
    <w:abstractNumId w:val="0"/>
  </w:num>
  <w:num w:numId="32">
    <w:abstractNumId w:val="21"/>
  </w:num>
  <w:num w:numId="33">
    <w:abstractNumId w:val="36"/>
  </w:num>
  <w:num w:numId="34">
    <w:abstractNumId w:val="8"/>
  </w:num>
  <w:num w:numId="35">
    <w:abstractNumId w:val="28"/>
  </w:num>
  <w:num w:numId="36">
    <w:abstractNumId w:val="1"/>
  </w:num>
  <w:num w:numId="37">
    <w:abstractNumId w:val="19"/>
  </w:num>
  <w:num w:numId="3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996"/>
    <w:rsid w:val="00003A3C"/>
    <w:rsid w:val="00003D40"/>
    <w:rsid w:val="00003F2B"/>
    <w:rsid w:val="000040CB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3E1"/>
    <w:rsid w:val="001B1C59"/>
    <w:rsid w:val="001B1D04"/>
    <w:rsid w:val="001B1E2F"/>
    <w:rsid w:val="001B1EB2"/>
    <w:rsid w:val="001B1F9A"/>
    <w:rsid w:val="001B230F"/>
    <w:rsid w:val="001B2913"/>
    <w:rsid w:val="001B2F93"/>
    <w:rsid w:val="001B33D1"/>
    <w:rsid w:val="001B349C"/>
    <w:rsid w:val="001B34C8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82"/>
    <w:rsid w:val="0045536E"/>
    <w:rsid w:val="00455433"/>
    <w:rsid w:val="00455539"/>
    <w:rsid w:val="00455675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44"/>
    <w:rsid w:val="004F6F8F"/>
    <w:rsid w:val="004F70DD"/>
    <w:rsid w:val="004F757B"/>
    <w:rsid w:val="004F76AF"/>
    <w:rsid w:val="00500169"/>
    <w:rsid w:val="005003E9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FD0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6006"/>
    <w:rsid w:val="006760A5"/>
    <w:rsid w:val="006760BA"/>
    <w:rsid w:val="0067636C"/>
    <w:rsid w:val="00676435"/>
    <w:rsid w:val="0067648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B0E"/>
    <w:rsid w:val="00681E41"/>
    <w:rsid w:val="006820E3"/>
    <w:rsid w:val="00682127"/>
    <w:rsid w:val="00682579"/>
    <w:rsid w:val="006826B8"/>
    <w:rsid w:val="00682876"/>
    <w:rsid w:val="00682A64"/>
    <w:rsid w:val="00682D11"/>
    <w:rsid w:val="00682D82"/>
    <w:rsid w:val="00682F6D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45A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A0F"/>
    <w:rsid w:val="006F2BF0"/>
    <w:rsid w:val="006F2C15"/>
    <w:rsid w:val="006F304A"/>
    <w:rsid w:val="006F334C"/>
    <w:rsid w:val="006F374C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AD0"/>
    <w:rsid w:val="00776B4A"/>
    <w:rsid w:val="007774F3"/>
    <w:rsid w:val="007775FC"/>
    <w:rsid w:val="007778FD"/>
    <w:rsid w:val="00777D26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67E"/>
    <w:rsid w:val="008146EA"/>
    <w:rsid w:val="00814D3B"/>
    <w:rsid w:val="00814FA6"/>
    <w:rsid w:val="00815289"/>
    <w:rsid w:val="00815529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318"/>
    <w:rsid w:val="0095134C"/>
    <w:rsid w:val="009515E0"/>
    <w:rsid w:val="009515ED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CDF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FF"/>
    <w:rsid w:val="00A77854"/>
    <w:rsid w:val="00A779EA"/>
    <w:rsid w:val="00A77C23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A68"/>
    <w:rsid w:val="00AD7D75"/>
    <w:rsid w:val="00AD7DAE"/>
    <w:rsid w:val="00AE0254"/>
    <w:rsid w:val="00AE0301"/>
    <w:rsid w:val="00AE0474"/>
    <w:rsid w:val="00AE05DC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3E3"/>
    <w:rsid w:val="00AE34B4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995"/>
    <w:rsid w:val="00AF6C67"/>
    <w:rsid w:val="00AF718B"/>
    <w:rsid w:val="00AF7362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793"/>
    <w:rsid w:val="00B04951"/>
    <w:rsid w:val="00B049C0"/>
    <w:rsid w:val="00B04B4C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D35"/>
    <w:rsid w:val="00B93EFE"/>
    <w:rsid w:val="00B93F05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A5"/>
    <w:rsid w:val="00C3372E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505"/>
    <w:rsid w:val="00CA353C"/>
    <w:rsid w:val="00CA362A"/>
    <w:rsid w:val="00CA37E9"/>
    <w:rsid w:val="00CA3A24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744"/>
    <w:rsid w:val="00CC28DD"/>
    <w:rsid w:val="00CC2A3D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7EF"/>
    <w:rsid w:val="00CD48BE"/>
    <w:rsid w:val="00CD497A"/>
    <w:rsid w:val="00CD4A25"/>
    <w:rsid w:val="00CD4B1D"/>
    <w:rsid w:val="00CD4E79"/>
    <w:rsid w:val="00CD5215"/>
    <w:rsid w:val="00CD522A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07FFE"/>
    <w:rsid w:val="00D0E702"/>
    <w:rsid w:val="00D104DA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D0E"/>
    <w:rsid w:val="00D82F02"/>
    <w:rsid w:val="00D831CD"/>
    <w:rsid w:val="00D8339F"/>
    <w:rsid w:val="00D838F2"/>
    <w:rsid w:val="00D83A09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A011F"/>
    <w:rsid w:val="00EA016F"/>
    <w:rsid w:val="00EA0196"/>
    <w:rsid w:val="00EA0197"/>
    <w:rsid w:val="00EA0245"/>
    <w:rsid w:val="00EA03A5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3153"/>
    <w:rsid w:val="00ED33FE"/>
    <w:rsid w:val="00ED391E"/>
    <w:rsid w:val="00ED3A93"/>
    <w:rsid w:val="00ED3AA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2E"/>
    <w:rsid w:val="00EF737D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920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4DB"/>
    <w:rsid w:val="00FD3506"/>
    <w:rsid w:val="00FD3CB4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5F2"/>
    <w:rsid w:val="00FF7FA8"/>
    <w:rsid w:val="03F51135"/>
    <w:rsid w:val="040887C4"/>
    <w:rsid w:val="050FC2A6"/>
    <w:rsid w:val="053F1511"/>
    <w:rsid w:val="05727518"/>
    <w:rsid w:val="05754C96"/>
    <w:rsid w:val="058F8821"/>
    <w:rsid w:val="0590E196"/>
    <w:rsid w:val="074042A6"/>
    <w:rsid w:val="082B8233"/>
    <w:rsid w:val="0845BDBE"/>
    <w:rsid w:val="0B57B0D8"/>
    <w:rsid w:val="0C00231A"/>
    <w:rsid w:val="0D9BF37B"/>
    <w:rsid w:val="0DB75790"/>
    <w:rsid w:val="124C464F"/>
    <w:rsid w:val="14269914"/>
    <w:rsid w:val="1824DDA0"/>
    <w:rsid w:val="1839B564"/>
    <w:rsid w:val="1A312F87"/>
    <w:rsid w:val="20CB9794"/>
    <w:rsid w:val="211F0D11"/>
    <w:rsid w:val="26B0D910"/>
    <w:rsid w:val="28F34B25"/>
    <w:rsid w:val="2AD71B72"/>
    <w:rsid w:val="306EA8EC"/>
    <w:rsid w:val="325A52BC"/>
    <w:rsid w:val="351A04AF"/>
    <w:rsid w:val="35CE9840"/>
    <w:rsid w:val="35EBCC6A"/>
    <w:rsid w:val="3AA1A849"/>
    <w:rsid w:val="3BE80CA5"/>
    <w:rsid w:val="3CD8065A"/>
    <w:rsid w:val="3D1772DA"/>
    <w:rsid w:val="3D251694"/>
    <w:rsid w:val="3D57DDE6"/>
    <w:rsid w:val="3F72A5A8"/>
    <w:rsid w:val="3F925FBA"/>
    <w:rsid w:val="40F7D013"/>
    <w:rsid w:val="414AC87B"/>
    <w:rsid w:val="475E6677"/>
    <w:rsid w:val="47C2DD16"/>
    <w:rsid w:val="488F71A9"/>
    <w:rsid w:val="4955DA60"/>
    <w:rsid w:val="4B4F973C"/>
    <w:rsid w:val="4C06F0D3"/>
    <w:rsid w:val="4CEB679D"/>
    <w:rsid w:val="4D29FF87"/>
    <w:rsid w:val="4F9C5159"/>
    <w:rsid w:val="5125BE39"/>
    <w:rsid w:val="522236B2"/>
    <w:rsid w:val="53D73869"/>
    <w:rsid w:val="54112FDA"/>
    <w:rsid w:val="56294EE0"/>
    <w:rsid w:val="56C9C2D1"/>
    <w:rsid w:val="57AAD868"/>
    <w:rsid w:val="5814CDF1"/>
    <w:rsid w:val="5973EBB0"/>
    <w:rsid w:val="59C58876"/>
    <w:rsid w:val="5ABAD091"/>
    <w:rsid w:val="5B531E6E"/>
    <w:rsid w:val="5CAC2713"/>
    <w:rsid w:val="5E056B4D"/>
    <w:rsid w:val="620A4C39"/>
    <w:rsid w:val="6271F6BE"/>
    <w:rsid w:val="6299314A"/>
    <w:rsid w:val="643501AB"/>
    <w:rsid w:val="64E1FAB9"/>
    <w:rsid w:val="66029751"/>
    <w:rsid w:val="663EF829"/>
    <w:rsid w:val="6692B53E"/>
    <w:rsid w:val="67830843"/>
    <w:rsid w:val="67C1A02D"/>
    <w:rsid w:val="68549152"/>
    <w:rsid w:val="695D708E"/>
    <w:rsid w:val="6DEBC7F4"/>
    <w:rsid w:val="6EA8D080"/>
    <w:rsid w:val="6FCCB212"/>
    <w:rsid w:val="7269FE0E"/>
    <w:rsid w:val="72B7429A"/>
    <w:rsid w:val="77A11993"/>
    <w:rsid w:val="7A2D85D5"/>
    <w:rsid w:val="7BFD75DE"/>
    <w:rsid w:val="7D0F7EC2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0" ma:contentTypeDescription="Create a new document." ma:contentTypeScope="" ma:versionID="6bfcd527a0debd62ce4182a85dcae23f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789c744d5c742c931910b2abb89e008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94A3E7-18C5-459A-B748-76CE92EF3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4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WG2</vt:lpstr>
    </vt:vector>
  </TitlesOfParts>
  <Company>FJ-WORK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02TSa</cp:lastModifiedBy>
  <cp:revision>4</cp:revision>
  <cp:lastPrinted>2016-05-13T01:12:00Z</cp:lastPrinted>
  <dcterms:created xsi:type="dcterms:W3CDTF">2022-11-04T05:46:00Z</dcterms:created>
  <dcterms:modified xsi:type="dcterms:W3CDTF">2022-11-04T05:49:00Z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