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w:t>
      </w:r>
      <w:proofErr w:type="gramStart"/>
      <w:r>
        <w:rPr>
          <w:rFonts w:ascii="Arial" w:hAnsi="Arial" w:cs="Arial"/>
          <w:b/>
          <w:bCs/>
          <w:sz w:val="24"/>
        </w:rPr>
        <w:t>119][</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w:t>
      </w:r>
      <w:proofErr w:type="gramStart"/>
      <w:r>
        <w:t>119][</w:t>
      </w:r>
      <w:proofErr w:type="gramEnd"/>
      <w:r>
        <w:t xml:space="preserve">NR NTN </w:t>
      </w:r>
      <w:proofErr w:type="spellStart"/>
      <w:r>
        <w:t>Enh</w:t>
      </w:r>
      <w:proofErr w:type="spellEnd"/>
      <w:r>
        <w:t>]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 xml:space="preserve">We agree the next serving cell can be predicted in some way, but we think it is not feasible to predict multiple </w:t>
            </w:r>
            <w:proofErr w:type="gramStart"/>
            <w:r>
              <w:rPr>
                <w:lang w:eastAsia="zh-CN"/>
              </w:rPr>
              <w:t>cell</w:t>
            </w:r>
            <w:proofErr w:type="gramEnd"/>
            <w:r>
              <w:rPr>
                <w:lang w:eastAsia="zh-CN"/>
              </w:rPr>
              <w:t xml:space="preserve">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 xml:space="preserve">UE is static or in low </w:t>
            </w:r>
            <w:proofErr w:type="gramStart"/>
            <w:r>
              <w:rPr>
                <w:lang w:eastAsia="zh-CN"/>
              </w:rPr>
              <w:t>mobility;</w:t>
            </w:r>
            <w:proofErr w:type="gramEnd"/>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 xml:space="preserve">Share the same view with CATT, it is not feasible to predict multiple </w:t>
            </w:r>
            <w:proofErr w:type="gramStart"/>
            <w:r>
              <w:rPr>
                <w:lang w:eastAsia="zh-CN"/>
              </w:rPr>
              <w:t>cell</w:t>
            </w:r>
            <w:proofErr w:type="gramEnd"/>
            <w:r>
              <w:rPr>
                <w:lang w:eastAsia="zh-CN"/>
              </w:rPr>
              <w:t xml:space="preserve"> hops due to UE movement.</w:t>
            </w:r>
          </w:p>
        </w:tc>
      </w:tr>
      <w:tr w:rsidR="0059599A" w14:paraId="30B0C937" w14:textId="77777777">
        <w:tc>
          <w:tcPr>
            <w:tcW w:w="1980" w:type="dxa"/>
          </w:tcPr>
          <w:p w14:paraId="2FA8CDFC" w14:textId="77777777" w:rsidR="0059599A" w:rsidRDefault="003874AA">
            <w:pPr>
              <w:jc w:val="both"/>
              <w:rPr>
                <w:lang w:val="en-US"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proofErr w:type="gramStart"/>
            <w:r>
              <w:rPr>
                <w:lang w:val="en-US" w:eastAsia="zh-CN"/>
              </w:rPr>
              <w:t>Yes</w:t>
            </w:r>
            <w:proofErr w:type="gramEnd"/>
            <w:r>
              <w:rPr>
                <w:lang w:val="en-US" w:eastAsia="zh-CN"/>
              </w:rPr>
              <w:t xml:space="preserve">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proofErr w:type="spellStart"/>
            <w:r>
              <w:rPr>
                <w:rFonts w:hint="eastAsia"/>
                <w:bCs/>
                <w:lang w:eastAsia="zh-CN"/>
              </w:rPr>
              <w:t>ompared</w:t>
            </w:r>
            <w:proofErr w:type="spellEnd"/>
            <w:r>
              <w:rPr>
                <w:rFonts w:hint="eastAsia"/>
                <w:bCs/>
                <w:lang w:eastAsia="zh-CN"/>
              </w:rPr>
              <w:t xml:space="preserve">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w:t>
            </w:r>
            <w:proofErr w:type="gramStart"/>
            <w:r w:rsidR="00161AE7">
              <w:rPr>
                <w:lang w:eastAsia="zh-CN"/>
              </w:rPr>
              <w:t>cases</w:t>
            </w:r>
            <w:proofErr w:type="gramEnd"/>
            <w:r w:rsidR="00161AE7">
              <w:rPr>
                <w:lang w:eastAsia="zh-CN"/>
              </w:rPr>
              <w:t xml:space="preserve">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3810D873" w:rsidR="00FF148B" w:rsidRDefault="009724B8" w:rsidP="00FF148B">
            <w:pPr>
              <w:jc w:val="both"/>
              <w:rPr>
                <w:lang w:eastAsia="zh-CN"/>
              </w:rPr>
            </w:pPr>
            <w:r>
              <w:rPr>
                <w:lang w:eastAsia="zh-CN"/>
              </w:rPr>
              <w:t>Vodafone</w:t>
            </w:r>
          </w:p>
        </w:tc>
        <w:tc>
          <w:tcPr>
            <w:tcW w:w="1843" w:type="dxa"/>
          </w:tcPr>
          <w:p w14:paraId="7325001D" w14:textId="050AA44E" w:rsidR="00FF148B" w:rsidRDefault="009724B8" w:rsidP="00FF148B">
            <w:pPr>
              <w:jc w:val="both"/>
              <w:rPr>
                <w:lang w:eastAsia="zh-CN"/>
              </w:rPr>
            </w:pPr>
            <w:r>
              <w:rPr>
                <w:lang w:eastAsia="zh-CN"/>
              </w:rPr>
              <w:t>No</w:t>
            </w:r>
          </w:p>
        </w:tc>
        <w:tc>
          <w:tcPr>
            <w:tcW w:w="5808" w:type="dxa"/>
          </w:tcPr>
          <w:p w14:paraId="6D825CB5" w14:textId="4C5F6B41" w:rsidR="00FF148B" w:rsidRDefault="009724B8" w:rsidP="00FF148B">
            <w:pPr>
              <w:jc w:val="both"/>
              <w:rPr>
                <w:lang w:eastAsia="zh-CN"/>
              </w:rPr>
            </w:pPr>
            <w:r>
              <w:rPr>
                <w:lang w:eastAsia="zh-CN"/>
              </w:rPr>
              <w:t>It may not be able to predict the next serving cell in some scenarios</w:t>
            </w:r>
          </w:p>
        </w:tc>
      </w:tr>
      <w:tr w:rsidR="00FF148B" w14:paraId="4621124C" w14:textId="77777777">
        <w:tc>
          <w:tcPr>
            <w:tcW w:w="1980" w:type="dxa"/>
          </w:tcPr>
          <w:p w14:paraId="4746AE8C" w14:textId="77777777" w:rsidR="00FF148B" w:rsidRDefault="00FF148B" w:rsidP="00FF148B">
            <w:pPr>
              <w:jc w:val="both"/>
              <w:rPr>
                <w:lang w:eastAsia="zh-CN"/>
              </w:rPr>
            </w:pPr>
          </w:p>
        </w:tc>
        <w:tc>
          <w:tcPr>
            <w:tcW w:w="1843" w:type="dxa"/>
          </w:tcPr>
          <w:p w14:paraId="7DA319E8" w14:textId="77777777" w:rsidR="00FF148B" w:rsidRDefault="00FF148B" w:rsidP="00FF148B">
            <w:pPr>
              <w:jc w:val="both"/>
              <w:rPr>
                <w:lang w:eastAsia="zh-CN"/>
              </w:rPr>
            </w:pPr>
          </w:p>
        </w:tc>
        <w:tc>
          <w:tcPr>
            <w:tcW w:w="5808" w:type="dxa"/>
          </w:tcPr>
          <w:p w14:paraId="7525CC71" w14:textId="77777777" w:rsidR="00FF148B" w:rsidRDefault="00FF148B" w:rsidP="00FF148B">
            <w:pPr>
              <w:jc w:val="both"/>
              <w:rPr>
                <w:lang w:eastAsia="zh-CN"/>
              </w:rPr>
            </w:pPr>
          </w:p>
        </w:tc>
      </w:tr>
      <w:tr w:rsidR="00FF148B" w14:paraId="3FD10ABA" w14:textId="77777777">
        <w:tc>
          <w:tcPr>
            <w:tcW w:w="1980" w:type="dxa"/>
          </w:tcPr>
          <w:p w14:paraId="7DC7C233" w14:textId="77777777" w:rsidR="00FF148B" w:rsidRDefault="00FF148B" w:rsidP="00FF148B">
            <w:pPr>
              <w:jc w:val="both"/>
              <w:rPr>
                <w:lang w:eastAsia="zh-CN"/>
              </w:rPr>
            </w:pPr>
          </w:p>
        </w:tc>
        <w:tc>
          <w:tcPr>
            <w:tcW w:w="1843" w:type="dxa"/>
          </w:tcPr>
          <w:p w14:paraId="73722180" w14:textId="77777777" w:rsidR="00FF148B" w:rsidRDefault="00FF148B" w:rsidP="00FF148B">
            <w:pPr>
              <w:jc w:val="both"/>
              <w:rPr>
                <w:lang w:eastAsia="zh-CN"/>
              </w:rPr>
            </w:pPr>
          </w:p>
        </w:tc>
        <w:tc>
          <w:tcPr>
            <w:tcW w:w="5808" w:type="dxa"/>
          </w:tcPr>
          <w:p w14:paraId="7C7C18D1" w14:textId="77777777" w:rsidR="00FF148B" w:rsidRDefault="00FF148B" w:rsidP="00FF148B">
            <w:pPr>
              <w:jc w:val="both"/>
              <w:rPr>
                <w:rFonts w:eastAsia="Malgun Gothic"/>
                <w:lang w:eastAsia="ko-KR"/>
              </w:rPr>
            </w:pPr>
          </w:p>
        </w:tc>
      </w:tr>
      <w:tr w:rsidR="00FF148B" w14:paraId="7A03E5DE" w14:textId="77777777">
        <w:tc>
          <w:tcPr>
            <w:tcW w:w="1980" w:type="dxa"/>
          </w:tcPr>
          <w:p w14:paraId="519564B3" w14:textId="77777777" w:rsidR="00FF148B" w:rsidRDefault="00FF148B" w:rsidP="00FF148B">
            <w:pPr>
              <w:jc w:val="both"/>
              <w:rPr>
                <w:lang w:eastAsia="zh-CN"/>
              </w:rPr>
            </w:pPr>
          </w:p>
        </w:tc>
        <w:tc>
          <w:tcPr>
            <w:tcW w:w="1843" w:type="dxa"/>
          </w:tcPr>
          <w:p w14:paraId="6B450CC7" w14:textId="77777777" w:rsidR="00FF148B" w:rsidRDefault="00FF148B" w:rsidP="00FF148B">
            <w:pPr>
              <w:jc w:val="both"/>
              <w:rPr>
                <w:lang w:eastAsia="zh-CN"/>
              </w:rPr>
            </w:pPr>
          </w:p>
        </w:tc>
        <w:tc>
          <w:tcPr>
            <w:tcW w:w="5808" w:type="dxa"/>
          </w:tcPr>
          <w:p w14:paraId="530821C2" w14:textId="77777777" w:rsidR="00FF148B" w:rsidRDefault="00FF148B" w:rsidP="00FF148B">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w:t>
      </w:r>
      <w:proofErr w:type="gramStart"/>
      <w:r>
        <w:t>to combine</w:t>
      </w:r>
      <w:proofErr w:type="gramEnd"/>
      <w:r>
        <w:t xml:space="preserv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w:t>
      </w:r>
      <w:proofErr w:type="gramStart"/>
      <w:r>
        <w:t>i.e.</w:t>
      </w:r>
      <w:proofErr w:type="gramEnd"/>
      <w:r>
        <w:t xml:space="preserv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lastRenderedPageBreak/>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 xml:space="preserve">We don’t see the benefit bring by configuring CHO command for multiple </w:t>
            </w:r>
            <w:proofErr w:type="gramStart"/>
            <w:r>
              <w:rPr>
                <w:lang w:eastAsia="zh-CN"/>
              </w:rPr>
              <w:t>cell</w:t>
            </w:r>
            <w:proofErr w:type="gramEnd"/>
            <w:r>
              <w:rPr>
                <w:lang w:eastAsia="zh-CN"/>
              </w:rPr>
              <w:t xml:space="preserve">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w:t>
            </w:r>
            <w:proofErr w:type="gramStart"/>
            <w:r>
              <w:rPr>
                <w:lang w:eastAsia="zh-CN"/>
              </w:rPr>
              <w:t>actually realistic</w:t>
            </w:r>
            <w:proofErr w:type="gramEnd"/>
            <w:r>
              <w:rPr>
                <w:lang w:eastAsia="zh-CN"/>
              </w:rPr>
              <w:t xml:space="preserve"> in NTN since most likely the same </w:t>
            </w:r>
            <w:proofErr w:type="spellStart"/>
            <w:r>
              <w:rPr>
                <w:lang w:eastAsia="zh-CN"/>
              </w:rPr>
              <w:t>gNB</w:t>
            </w:r>
            <w:proofErr w:type="spellEnd"/>
            <w:r>
              <w:rPr>
                <w:lang w:eastAsia="zh-CN"/>
              </w:rPr>
              <w:t xml:space="preserve">/cells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 xml:space="preserve">CHO configuration for one or two (not </w:t>
            </w:r>
            <w:proofErr w:type="gramStart"/>
            <w:r>
              <w:rPr>
                <w:bCs/>
                <w:lang w:eastAsia="zh-CN"/>
              </w:rPr>
              <w:t>a large number of</w:t>
            </w:r>
            <w:proofErr w:type="gramEnd"/>
            <w:r>
              <w:rPr>
                <w:bCs/>
                <w:lang w:eastAsia="zh-CN"/>
              </w:rPr>
              <w:t>)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 xml:space="preserve">This enhancement requires NW to follow the configuration as the pre-configured one, and if one target cell changes current configuration, all the subsequent configurations </w:t>
            </w:r>
            <w:proofErr w:type="gramStart"/>
            <w:r>
              <w:rPr>
                <w:lang w:eastAsia="zh-CN"/>
              </w:rPr>
              <w:t>have to</w:t>
            </w:r>
            <w:proofErr w:type="gramEnd"/>
            <w:r>
              <w:rPr>
                <w:lang w:eastAsia="zh-CN"/>
              </w:rPr>
              <w:t xml:space="preserve"> be updated accordingly. </w:t>
            </w:r>
            <w:proofErr w:type="gramStart"/>
            <w:r>
              <w:rPr>
                <w:lang w:eastAsia="zh-CN"/>
              </w:rPr>
              <w:t>So</w:t>
            </w:r>
            <w:proofErr w:type="gramEnd"/>
            <w:r>
              <w:rPr>
                <w:lang w:eastAsia="zh-CN"/>
              </w:rPr>
              <w:t xml:space="preserve">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lastRenderedPageBreak/>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w:t>
            </w:r>
            <w:proofErr w:type="gramStart"/>
            <w:r>
              <w:rPr>
                <w:lang w:eastAsia="zh-CN"/>
              </w:rPr>
              <w:t xml:space="preserve">definitely </w:t>
            </w:r>
            <w:r w:rsidR="00E1113B">
              <w:rPr>
                <w:lang w:eastAsia="zh-CN"/>
              </w:rPr>
              <w:t>a</w:t>
            </w:r>
            <w:proofErr w:type="gramEnd"/>
            <w:r w:rsidR="00E1113B">
              <w:rPr>
                <w:lang w:eastAsia="zh-CN"/>
              </w:rPr>
              <w:t xml:space="preserve"> lot of </w:t>
            </w:r>
            <w:proofErr w:type="spellStart"/>
            <w:r w:rsidR="00E1113B">
              <w:rPr>
                <w:lang w:eastAsia="zh-CN"/>
              </w:rPr>
              <w:t>signaling</w:t>
            </w:r>
            <w:proofErr w:type="spellEnd"/>
            <w:r w:rsidR="00E1113B">
              <w:rPr>
                <w:lang w:eastAsia="zh-CN"/>
              </w:rPr>
              <w:t xml:space="preserve">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w:t>
            </w:r>
            <w:proofErr w:type="spellStart"/>
            <w:r>
              <w:rPr>
                <w:lang w:eastAsia="zh-CN"/>
              </w:rPr>
              <w:t>gNB</w:t>
            </w:r>
            <w:proofErr w:type="spellEnd"/>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2E3F534C" w:rsidR="00FF148B" w:rsidRDefault="009724B8" w:rsidP="00FF148B">
            <w:pPr>
              <w:jc w:val="both"/>
              <w:rPr>
                <w:lang w:eastAsia="zh-CN"/>
              </w:rPr>
            </w:pPr>
            <w:r>
              <w:rPr>
                <w:lang w:eastAsia="zh-CN"/>
              </w:rPr>
              <w:t>Vodafone</w:t>
            </w:r>
          </w:p>
        </w:tc>
        <w:tc>
          <w:tcPr>
            <w:tcW w:w="1843" w:type="dxa"/>
          </w:tcPr>
          <w:p w14:paraId="49D38666" w14:textId="7A262600" w:rsidR="00FF148B" w:rsidRDefault="009724B8" w:rsidP="00FF148B">
            <w:pPr>
              <w:jc w:val="both"/>
              <w:rPr>
                <w:lang w:eastAsia="zh-CN"/>
              </w:rPr>
            </w:pPr>
            <w:r>
              <w:rPr>
                <w:lang w:eastAsia="zh-CN"/>
              </w:rPr>
              <w:t xml:space="preserve">No </w:t>
            </w:r>
          </w:p>
        </w:tc>
        <w:tc>
          <w:tcPr>
            <w:tcW w:w="5808" w:type="dxa"/>
          </w:tcPr>
          <w:p w14:paraId="52D7D012" w14:textId="08443663" w:rsidR="00FF148B" w:rsidRDefault="009724B8" w:rsidP="00FF148B">
            <w:pPr>
              <w:jc w:val="both"/>
              <w:rPr>
                <w:lang w:eastAsia="zh-CN"/>
              </w:rPr>
            </w:pPr>
            <w:r>
              <w:rPr>
                <w:lang w:eastAsia="zh-CN"/>
              </w:rPr>
              <w:t>Not see much benefit</w:t>
            </w:r>
          </w:p>
        </w:tc>
      </w:tr>
      <w:tr w:rsidR="00FF148B" w14:paraId="10D1A50A" w14:textId="77777777">
        <w:tc>
          <w:tcPr>
            <w:tcW w:w="1980" w:type="dxa"/>
          </w:tcPr>
          <w:p w14:paraId="4D5514E0" w14:textId="77777777" w:rsidR="00FF148B" w:rsidRDefault="00FF148B" w:rsidP="00FF148B">
            <w:pPr>
              <w:jc w:val="both"/>
              <w:rPr>
                <w:lang w:eastAsia="zh-CN"/>
              </w:rPr>
            </w:pPr>
          </w:p>
        </w:tc>
        <w:tc>
          <w:tcPr>
            <w:tcW w:w="1843" w:type="dxa"/>
          </w:tcPr>
          <w:p w14:paraId="540EC5D7" w14:textId="77777777" w:rsidR="00FF148B" w:rsidRDefault="00FF148B" w:rsidP="00FF148B">
            <w:pPr>
              <w:jc w:val="both"/>
              <w:rPr>
                <w:lang w:eastAsia="zh-CN"/>
              </w:rPr>
            </w:pPr>
          </w:p>
        </w:tc>
        <w:tc>
          <w:tcPr>
            <w:tcW w:w="5808" w:type="dxa"/>
          </w:tcPr>
          <w:p w14:paraId="55C8BB98" w14:textId="77777777" w:rsidR="00FF148B" w:rsidRDefault="00FF148B" w:rsidP="00FF148B">
            <w:pPr>
              <w:jc w:val="both"/>
              <w:rPr>
                <w:lang w:eastAsia="zh-CN"/>
              </w:rPr>
            </w:pPr>
          </w:p>
        </w:tc>
      </w:tr>
      <w:tr w:rsidR="00FF148B" w14:paraId="5DAC8343" w14:textId="77777777">
        <w:tc>
          <w:tcPr>
            <w:tcW w:w="1980" w:type="dxa"/>
          </w:tcPr>
          <w:p w14:paraId="55B53CE9" w14:textId="77777777" w:rsidR="00FF148B" w:rsidRDefault="00FF148B" w:rsidP="00FF148B">
            <w:pPr>
              <w:jc w:val="both"/>
              <w:rPr>
                <w:lang w:eastAsia="zh-CN"/>
              </w:rPr>
            </w:pPr>
          </w:p>
        </w:tc>
        <w:tc>
          <w:tcPr>
            <w:tcW w:w="1843" w:type="dxa"/>
          </w:tcPr>
          <w:p w14:paraId="24EE8D0A" w14:textId="77777777" w:rsidR="00FF148B" w:rsidRDefault="00FF148B" w:rsidP="00FF148B">
            <w:pPr>
              <w:jc w:val="both"/>
              <w:rPr>
                <w:lang w:eastAsia="zh-CN"/>
              </w:rPr>
            </w:pPr>
          </w:p>
        </w:tc>
        <w:tc>
          <w:tcPr>
            <w:tcW w:w="5808" w:type="dxa"/>
          </w:tcPr>
          <w:p w14:paraId="6EA57CAA" w14:textId="77777777" w:rsidR="00FF148B" w:rsidRDefault="00FF148B" w:rsidP="00FF148B">
            <w:pPr>
              <w:jc w:val="both"/>
              <w:rPr>
                <w:rFonts w:eastAsia="Malgun Gothic"/>
                <w:lang w:eastAsia="ko-KR"/>
              </w:rPr>
            </w:pPr>
          </w:p>
        </w:tc>
      </w:tr>
      <w:tr w:rsidR="00FF148B" w14:paraId="6281AD87" w14:textId="77777777">
        <w:tc>
          <w:tcPr>
            <w:tcW w:w="1980" w:type="dxa"/>
          </w:tcPr>
          <w:p w14:paraId="3E3484C5" w14:textId="77777777" w:rsidR="00FF148B" w:rsidRDefault="00FF148B" w:rsidP="00FF148B">
            <w:pPr>
              <w:jc w:val="both"/>
              <w:rPr>
                <w:lang w:eastAsia="zh-CN"/>
              </w:rPr>
            </w:pPr>
          </w:p>
        </w:tc>
        <w:tc>
          <w:tcPr>
            <w:tcW w:w="1843" w:type="dxa"/>
          </w:tcPr>
          <w:p w14:paraId="7FD654D3" w14:textId="77777777" w:rsidR="00FF148B" w:rsidRDefault="00FF148B" w:rsidP="00FF148B">
            <w:pPr>
              <w:jc w:val="both"/>
              <w:rPr>
                <w:lang w:eastAsia="zh-CN"/>
              </w:rPr>
            </w:pPr>
          </w:p>
        </w:tc>
        <w:tc>
          <w:tcPr>
            <w:tcW w:w="5808" w:type="dxa"/>
          </w:tcPr>
          <w:p w14:paraId="5C812BFF" w14:textId="77777777" w:rsidR="00FF148B" w:rsidRDefault="00FF148B" w:rsidP="00FF148B">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w:t>
      </w:r>
      <w:proofErr w:type="spellStart"/>
      <w:r>
        <w:t>gNB</w:t>
      </w:r>
      <w:proofErr w:type="spellEnd"/>
      <w:r>
        <w:t xml:space="preserve">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lastRenderedPageBreak/>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 xml:space="preserve">From RAN2’s perspective, we agree same PCI could be beneficial. However, it should be confirmed by RAN1 first whether this is feasible or not, </w:t>
            </w:r>
            <w:proofErr w:type="gramStart"/>
            <w:r>
              <w:rPr>
                <w:lang w:eastAsia="zh-CN"/>
              </w:rPr>
              <w:t>e.g.</w:t>
            </w:r>
            <w:proofErr w:type="gramEnd"/>
            <w:r>
              <w:rPr>
                <w:lang w:eastAsia="zh-CN"/>
              </w:rPr>
              <w:t xml:space="preserve">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 xml:space="preserve">We don’t think this scenario requires HO, but it is </w:t>
            </w:r>
            <w:proofErr w:type="gramStart"/>
            <w:r>
              <w:rPr>
                <w:bCs/>
                <w:lang w:eastAsia="zh-CN"/>
              </w:rPr>
              <w:t>similar to</w:t>
            </w:r>
            <w:proofErr w:type="gramEnd"/>
            <w:r>
              <w:rPr>
                <w:bCs/>
                <w:lang w:eastAsia="zh-CN"/>
              </w:rPr>
              <w:t xml:space="preserve">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 xml:space="preserve">gree with </w:t>
            </w:r>
            <w:proofErr w:type="gramStart"/>
            <w:r>
              <w:rPr>
                <w:lang w:eastAsia="zh-CN"/>
              </w:rPr>
              <w:t>Huawei, but</w:t>
            </w:r>
            <w:proofErr w:type="gramEnd"/>
            <w:r>
              <w:rPr>
                <w:lang w:eastAsia="zh-CN"/>
              </w:rPr>
              <w:t xml:space="preserve">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 xml:space="preserve">For a), in some case, there </w:t>
            </w:r>
            <w:proofErr w:type="spellStart"/>
            <w:r>
              <w:rPr>
                <w:bCs/>
                <w:lang w:val="en-US" w:eastAsia="zh-CN"/>
              </w:rPr>
              <w:t>maybe</w:t>
            </w:r>
            <w:proofErr w:type="spellEnd"/>
            <w:r>
              <w:rPr>
                <w:bCs/>
                <w:lang w:val="en-US" w:eastAsia="zh-CN"/>
              </w:rPr>
              <w:t xml:space="preserve"> just a little impact on NW side. For example, some system information needs </w:t>
            </w:r>
            <w:proofErr w:type="gramStart"/>
            <w:r>
              <w:rPr>
                <w:bCs/>
                <w:lang w:val="en-US" w:eastAsia="zh-CN"/>
              </w:rPr>
              <w:t>update</w:t>
            </w:r>
            <w:proofErr w:type="gramEnd"/>
            <w:r>
              <w:rPr>
                <w:bCs/>
                <w:lang w:val="en-US" w:eastAsia="zh-CN"/>
              </w:rPr>
              <w:t xml:space="preserv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 xml:space="preserve">We assume there is some overlapped time when two satellites serve the same area with the same </w:t>
            </w:r>
            <w:proofErr w:type="spellStart"/>
            <w:r>
              <w:rPr>
                <w:lang w:eastAsia="zh-CN"/>
              </w:rPr>
              <w:t>gNB</w:t>
            </w:r>
            <w:proofErr w:type="spellEnd"/>
            <w:r>
              <w:rPr>
                <w:lang w:eastAsia="zh-CN"/>
              </w:rPr>
              <w:t xml:space="preserve">, for the sake of service continuity. RAN2 could send an LS to RAN1, and ask RAN1 to check the feasibility, i.e., whether one cell can be served by two satellites with the same </w:t>
            </w:r>
            <w:proofErr w:type="spellStart"/>
            <w:r>
              <w:rPr>
                <w:lang w:eastAsia="zh-CN"/>
              </w:rPr>
              <w:t>gNB</w:t>
            </w:r>
            <w:proofErr w:type="spellEnd"/>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proofErr w:type="gramStart"/>
            <w:r>
              <w:rPr>
                <w:lang w:eastAsia="zh-CN"/>
              </w:rPr>
              <w:t>Yes</w:t>
            </w:r>
            <w:proofErr w:type="gramEnd"/>
            <w:r>
              <w:rPr>
                <w:lang w:eastAsia="zh-CN"/>
              </w:rPr>
              <w:t xml:space="preserve">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xml:space="preserve">, then we </w:t>
            </w:r>
            <w:proofErr w:type="gramStart"/>
            <w:r w:rsidR="00541BDB">
              <w:rPr>
                <w:lang w:eastAsia="zh-CN"/>
              </w:rPr>
              <w:t>have to</w:t>
            </w:r>
            <w:proofErr w:type="gramEnd"/>
            <w:r w:rsidR="00541BDB">
              <w:rPr>
                <w:lang w:eastAsia="zh-CN"/>
              </w:rPr>
              <w:t xml:space="preserve">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w:t>
            </w:r>
            <w:proofErr w:type="gramStart"/>
            <w:r>
              <w:rPr>
                <w:lang w:eastAsia="zh-CN"/>
              </w:rPr>
              <w:t>has to</w:t>
            </w:r>
            <w:proofErr w:type="gramEnd"/>
            <w:r>
              <w:rPr>
                <w:lang w:eastAsia="zh-CN"/>
              </w:rPr>
              <w:t xml:space="preserve">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t xml:space="preserve">But </w:t>
            </w:r>
            <w:r w:rsidR="003E5DF4">
              <w:rPr>
                <w:lang w:eastAsia="zh-CN"/>
              </w:rPr>
              <w:t>what is the gain?</w:t>
            </w:r>
            <w:r w:rsidR="00D06C1F">
              <w:rPr>
                <w:lang w:eastAsia="zh-CN"/>
              </w:rPr>
              <w:t xml:space="preserve"> It would be applicable only in the scenario of satellite switch with same feeder link, </w:t>
            </w:r>
            <w:proofErr w:type="gramStart"/>
            <w:r w:rsidR="00D06C1F">
              <w:rPr>
                <w:lang w:eastAsia="zh-CN"/>
              </w:rPr>
              <w:t>i.e</w:t>
            </w:r>
            <w:r w:rsidR="009303F7">
              <w:rPr>
                <w:lang w:eastAsia="zh-CN"/>
              </w:rPr>
              <w:t>.</w:t>
            </w:r>
            <w:proofErr w:type="gramEnd"/>
            <w:r w:rsidR="009303F7">
              <w:rPr>
                <w:lang w:eastAsia="zh-CN"/>
              </w:rPr>
              <w:t xml:space="preserve">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lastRenderedPageBreak/>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p>
        </w:tc>
      </w:tr>
      <w:tr w:rsidR="00FF148B" w14:paraId="24408D2C" w14:textId="77777777">
        <w:tc>
          <w:tcPr>
            <w:tcW w:w="1980" w:type="dxa"/>
          </w:tcPr>
          <w:p w14:paraId="12B607BA" w14:textId="6919AD97" w:rsidR="00FF148B" w:rsidRDefault="009724B8" w:rsidP="00FF148B">
            <w:pPr>
              <w:jc w:val="both"/>
              <w:rPr>
                <w:lang w:eastAsia="zh-CN"/>
              </w:rPr>
            </w:pPr>
            <w:r>
              <w:rPr>
                <w:lang w:eastAsia="zh-CN"/>
              </w:rPr>
              <w:t>Vodafone</w:t>
            </w:r>
          </w:p>
        </w:tc>
        <w:tc>
          <w:tcPr>
            <w:tcW w:w="1843" w:type="dxa"/>
          </w:tcPr>
          <w:p w14:paraId="6C531EDE" w14:textId="77777777" w:rsidR="00FF148B" w:rsidRDefault="00FF148B" w:rsidP="00FF148B">
            <w:pPr>
              <w:jc w:val="both"/>
              <w:rPr>
                <w:lang w:eastAsia="zh-CN"/>
              </w:rPr>
            </w:pPr>
          </w:p>
        </w:tc>
        <w:tc>
          <w:tcPr>
            <w:tcW w:w="5808" w:type="dxa"/>
          </w:tcPr>
          <w:p w14:paraId="4BD4229C" w14:textId="15F0C3D6" w:rsidR="00FF148B" w:rsidRDefault="009724B8" w:rsidP="00FF148B">
            <w:pPr>
              <w:jc w:val="both"/>
              <w:rPr>
                <w:lang w:eastAsia="zh-CN"/>
              </w:rPr>
            </w:pPr>
            <w:r>
              <w:rPr>
                <w:lang w:eastAsia="zh-CN"/>
              </w:rPr>
              <w:t>The feasibility should be evaluated first.</w:t>
            </w:r>
          </w:p>
        </w:tc>
      </w:tr>
      <w:tr w:rsidR="00FF148B" w14:paraId="451BD07C" w14:textId="77777777">
        <w:tc>
          <w:tcPr>
            <w:tcW w:w="1980" w:type="dxa"/>
          </w:tcPr>
          <w:p w14:paraId="5B7483EF" w14:textId="77777777" w:rsidR="00FF148B" w:rsidRDefault="00FF148B" w:rsidP="00FF148B">
            <w:pPr>
              <w:jc w:val="both"/>
              <w:rPr>
                <w:lang w:eastAsia="zh-CN"/>
              </w:rPr>
            </w:pPr>
          </w:p>
        </w:tc>
        <w:tc>
          <w:tcPr>
            <w:tcW w:w="1843" w:type="dxa"/>
          </w:tcPr>
          <w:p w14:paraId="1FF65572" w14:textId="77777777" w:rsidR="00FF148B" w:rsidRDefault="00FF148B" w:rsidP="00FF148B">
            <w:pPr>
              <w:jc w:val="both"/>
              <w:rPr>
                <w:lang w:eastAsia="zh-CN"/>
              </w:rPr>
            </w:pPr>
          </w:p>
        </w:tc>
        <w:tc>
          <w:tcPr>
            <w:tcW w:w="5808" w:type="dxa"/>
          </w:tcPr>
          <w:p w14:paraId="4838C64A" w14:textId="77777777" w:rsidR="00FF148B" w:rsidRDefault="00FF148B" w:rsidP="00FF148B">
            <w:pPr>
              <w:jc w:val="both"/>
              <w:rPr>
                <w:lang w:eastAsia="zh-CN"/>
              </w:rPr>
            </w:pPr>
          </w:p>
        </w:tc>
      </w:tr>
      <w:tr w:rsidR="00FF148B" w14:paraId="62F1BA9F" w14:textId="77777777">
        <w:tc>
          <w:tcPr>
            <w:tcW w:w="1980" w:type="dxa"/>
          </w:tcPr>
          <w:p w14:paraId="571A0973" w14:textId="77777777" w:rsidR="00FF148B" w:rsidRDefault="00FF148B" w:rsidP="00FF148B">
            <w:pPr>
              <w:jc w:val="both"/>
              <w:rPr>
                <w:lang w:eastAsia="zh-CN"/>
              </w:rPr>
            </w:pPr>
          </w:p>
        </w:tc>
        <w:tc>
          <w:tcPr>
            <w:tcW w:w="1843" w:type="dxa"/>
          </w:tcPr>
          <w:p w14:paraId="1CE969E7" w14:textId="77777777" w:rsidR="00FF148B" w:rsidRDefault="00FF148B" w:rsidP="00FF148B">
            <w:pPr>
              <w:jc w:val="both"/>
              <w:rPr>
                <w:lang w:eastAsia="zh-CN"/>
              </w:rPr>
            </w:pPr>
          </w:p>
        </w:tc>
        <w:tc>
          <w:tcPr>
            <w:tcW w:w="5808" w:type="dxa"/>
          </w:tcPr>
          <w:p w14:paraId="419096B0" w14:textId="77777777" w:rsidR="00FF148B" w:rsidRDefault="00FF148B" w:rsidP="00FF148B">
            <w:pPr>
              <w:jc w:val="both"/>
              <w:rPr>
                <w:rFonts w:eastAsia="Malgun Gothic"/>
                <w:lang w:eastAsia="ko-KR"/>
              </w:rPr>
            </w:pPr>
          </w:p>
        </w:tc>
      </w:tr>
      <w:tr w:rsidR="00FF148B" w14:paraId="28DF410F" w14:textId="77777777">
        <w:tc>
          <w:tcPr>
            <w:tcW w:w="1980" w:type="dxa"/>
          </w:tcPr>
          <w:p w14:paraId="6E915A0C" w14:textId="77777777" w:rsidR="00FF148B" w:rsidRDefault="00FF148B" w:rsidP="00FF148B">
            <w:pPr>
              <w:jc w:val="both"/>
              <w:rPr>
                <w:lang w:eastAsia="zh-CN"/>
              </w:rPr>
            </w:pPr>
          </w:p>
        </w:tc>
        <w:tc>
          <w:tcPr>
            <w:tcW w:w="1843" w:type="dxa"/>
          </w:tcPr>
          <w:p w14:paraId="59387AF7" w14:textId="77777777" w:rsidR="00FF148B" w:rsidRDefault="00FF148B" w:rsidP="00FF148B">
            <w:pPr>
              <w:jc w:val="both"/>
              <w:rPr>
                <w:lang w:eastAsia="zh-CN"/>
              </w:rPr>
            </w:pPr>
          </w:p>
        </w:tc>
        <w:tc>
          <w:tcPr>
            <w:tcW w:w="5808" w:type="dxa"/>
          </w:tcPr>
          <w:p w14:paraId="66D23244" w14:textId="77777777" w:rsidR="00FF148B" w:rsidRDefault="00FF148B" w:rsidP="00FF148B">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EA19E" w14:textId="77777777" w:rsidR="00824539" w:rsidRDefault="00824539">
      <w:pPr>
        <w:spacing w:after="0"/>
      </w:pPr>
      <w:r>
        <w:separator/>
      </w:r>
    </w:p>
  </w:endnote>
  <w:endnote w:type="continuationSeparator" w:id="0">
    <w:p w14:paraId="18140878" w14:textId="77777777" w:rsidR="00824539" w:rsidRDefault="00824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1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40B44" w14:textId="77777777" w:rsidR="00824539" w:rsidRDefault="00824539">
      <w:pPr>
        <w:spacing w:after="0"/>
      </w:pPr>
      <w:r>
        <w:separator/>
      </w:r>
    </w:p>
  </w:footnote>
  <w:footnote w:type="continuationSeparator" w:id="0">
    <w:p w14:paraId="45EA2D8D" w14:textId="77777777" w:rsidR="00824539" w:rsidRDefault="008245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2219</Words>
  <Characters>11963</Characters>
  <Application>Microsoft Office Word</Application>
  <DocSecurity>0</DocSecurity>
  <Lines>99</Lines>
  <Paragraphs>28</Paragraphs>
  <ScaleCrop>false</ScaleCrop>
  <Company>Nokia</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Chandrika Worrall, Vodafone</cp:lastModifiedBy>
  <cp:revision>2</cp:revision>
  <dcterms:created xsi:type="dcterms:W3CDTF">2022-10-18T09:50:00Z</dcterms:created>
  <dcterms:modified xsi:type="dcterms:W3CDTF">2022-10-18T09:50:00Z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