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77777777" w:rsidR="0059599A" w:rsidRDefault="003874AA">
      <w:pPr>
        <w:pStyle w:val="Header"/>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14:paraId="598A1FF9" w14:textId="77777777" w:rsidR="0059599A" w:rsidRDefault="003874AA">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10 – 19 October 2022</w:t>
      </w:r>
      <w:r>
        <w:rPr>
          <w:sz w:val="24"/>
          <w:szCs w:val="24"/>
          <w:lang w:eastAsia="zh-CN"/>
        </w:rPr>
        <w:tab/>
      </w:r>
    </w:p>
    <w:p w14:paraId="22F96774" w14:textId="77777777" w:rsidR="0059599A" w:rsidRDefault="0059599A">
      <w:pPr>
        <w:pStyle w:val="Header"/>
        <w:jc w:val="both"/>
        <w:rPr>
          <w:bCs/>
          <w:sz w:val="24"/>
        </w:rPr>
      </w:pPr>
    </w:p>
    <w:p w14:paraId="5502985E" w14:textId="77777777"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77777777"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[AT119bis-e][</w:t>
      </w:r>
      <w:proofErr w:type="gramStart"/>
      <w:r>
        <w:rPr>
          <w:rFonts w:ascii="Arial" w:hAnsi="Arial" w:cs="Arial"/>
          <w:b/>
          <w:bCs/>
          <w:sz w:val="24"/>
        </w:rPr>
        <w:t>119][</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HO enhancements (Nokia)</w:t>
      </w:r>
    </w:p>
    <w:p w14:paraId="736E7EF6" w14:textId="77777777"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28417CDD" w14:textId="77777777" w:rsidR="0059599A" w:rsidRDefault="003874AA">
      <w:pPr>
        <w:pStyle w:val="EmailDiscussion"/>
      </w:pPr>
      <w:r>
        <w:t>[AT119bis-e][</w:t>
      </w:r>
      <w:proofErr w:type="gramStart"/>
      <w:r>
        <w:t>119][</w:t>
      </w:r>
      <w:proofErr w:type="gramEnd"/>
      <w:r>
        <w:t xml:space="preserve">NR NTN </w:t>
      </w:r>
      <w:proofErr w:type="spellStart"/>
      <w:r>
        <w:t>Enh</w:t>
      </w:r>
      <w:proofErr w:type="spellEnd"/>
      <w:r>
        <w:t>] HO enhancements (Nokia)</w:t>
      </w:r>
    </w:p>
    <w:p w14:paraId="735FEF97" w14:textId="77777777" w:rsidR="0059599A" w:rsidRDefault="003874AA">
      <w:pPr>
        <w:pStyle w:val="EmailDiscussion2"/>
        <w:ind w:left="1619" w:firstLine="0"/>
        <w:rPr>
          <w:color w:val="0000FF"/>
          <w:u w:val="single"/>
        </w:rPr>
      </w:pPr>
      <w:r>
        <w:t xml:space="preserve">Scope: Discuss possible CHO-based approach (p6 in </w:t>
      </w:r>
      <w:hyperlink r:id="rId13" w:tooltip="C:Data3GPPExtractsR2-2210353 Further view on Idle- and Connected-mode NTN mobility in Rel-18.docx" w:history="1">
        <w:r>
          <w:rPr>
            <w:rStyle w:val="Hyperlink"/>
          </w:rPr>
          <w:t>R2-2210353</w:t>
        </w:r>
      </w:hyperlink>
      <w:r>
        <w:t xml:space="preserve">) and “same PCI” approach (p5 in </w:t>
      </w:r>
      <w:hyperlink r:id="rId14" w:tooltip="C:Data3GPPExtractsR2-2210405 Discussion on NTN mobility enhancements.doc" w:history="1">
        <w:r>
          <w:rPr>
            <w:rStyle w:val="Hyperlink"/>
          </w:rPr>
          <w:t>R2-2210405</w:t>
        </w:r>
      </w:hyperlink>
      <w:r>
        <w:t>) for connected mode mobility enhancements in NTN</w:t>
      </w:r>
    </w:p>
    <w:p w14:paraId="427774BB" w14:textId="77777777" w:rsidR="0059599A" w:rsidRDefault="003874AA">
      <w:pPr>
        <w:pStyle w:val="EmailDiscussion2"/>
        <w:ind w:left="1619" w:firstLine="0"/>
        <w:rPr>
          <w:color w:val="000000" w:themeColor="text1"/>
        </w:rPr>
      </w:pPr>
      <w:r>
        <w:rPr>
          <w:color w:val="000000" w:themeColor="text1"/>
        </w:rPr>
        <w:t>Initial intended outcome: Summary of the offline discussion with e.g.:</w:t>
      </w:r>
    </w:p>
    <w:p w14:paraId="7BC613F4" w14:textId="77777777" w:rsidR="0059599A" w:rsidRDefault="003874AA">
      <w:pPr>
        <w:pStyle w:val="EmailDiscussion2"/>
        <w:numPr>
          <w:ilvl w:val="0"/>
          <w:numId w:val="2"/>
        </w:numPr>
        <w:rPr>
          <w:color w:val="000000" w:themeColor="text1"/>
        </w:rPr>
      </w:pPr>
      <w:r>
        <w:rPr>
          <w:color w:val="000000" w:themeColor="text1"/>
        </w:rPr>
        <w:t>List of proposals for agreement (if any)</w:t>
      </w:r>
    </w:p>
    <w:p w14:paraId="78F878AA" w14:textId="77777777" w:rsidR="0059599A" w:rsidRDefault="003874AA">
      <w:pPr>
        <w:pStyle w:val="EmailDiscussion2"/>
        <w:numPr>
          <w:ilvl w:val="0"/>
          <w:numId w:val="2"/>
        </w:numPr>
        <w:rPr>
          <w:color w:val="000000" w:themeColor="text1"/>
        </w:rPr>
      </w:pPr>
      <w:r>
        <w:rPr>
          <w:color w:val="000000" w:themeColor="text1"/>
        </w:rPr>
        <w:t>List of proposals that require online discussions</w:t>
      </w:r>
    </w:p>
    <w:p w14:paraId="6F3A09DE" w14:textId="77777777" w:rsidR="0059599A" w:rsidRDefault="003874AA">
      <w:pPr>
        <w:pStyle w:val="EmailDiscussion2"/>
        <w:numPr>
          <w:ilvl w:val="0"/>
          <w:numId w:val="2"/>
        </w:numPr>
        <w:rPr>
          <w:color w:val="000000" w:themeColor="text1"/>
        </w:rPr>
      </w:pPr>
      <w:r>
        <w:rPr>
          <w:color w:val="000000" w:themeColor="text1"/>
        </w:rPr>
        <w:t>List of proposals that should not be pursued (if any)</w:t>
      </w:r>
    </w:p>
    <w:p w14:paraId="20996A15" w14:textId="77777777" w:rsidR="0059599A" w:rsidRDefault="003874AA">
      <w:pPr>
        <w:pStyle w:val="EmailDiscussion2"/>
        <w:ind w:left="1619" w:firstLine="0"/>
      </w:pPr>
      <w:r>
        <w:rPr>
          <w:color w:val="000000" w:themeColor="text1"/>
        </w:rPr>
        <w:t xml:space="preserve">Initial deadline </w:t>
      </w:r>
      <w:r>
        <w:t>(for companies' feedback): Tuesday 2022-10-18 1600 UTC</w:t>
      </w:r>
    </w:p>
    <w:p w14:paraId="388778C7" w14:textId="77777777" w:rsidR="0059599A" w:rsidRDefault="003874AA">
      <w:pPr>
        <w:pStyle w:val="EmailDiscussion2"/>
        <w:ind w:left="1619" w:firstLine="0"/>
      </w:pPr>
      <w:r>
        <w:t>Initial deadline (for rapporteur's summary in R2-2210862): Tuesday 2022-10-18 1800 UTC</w:t>
      </w:r>
    </w:p>
    <w:p w14:paraId="40313945" w14:textId="77777777" w:rsidR="0059599A" w:rsidRDefault="003874AA">
      <w:pPr>
        <w:jc w:val="both"/>
      </w:pPr>
      <w:r>
        <w:br/>
        <w:t>In the next section we elaborate on CHO enhancements and on reusing the same PCI in quasi-Earth-fixed scenario.</w:t>
      </w:r>
    </w:p>
    <w:p w14:paraId="3B6ED0C7" w14:textId="77777777" w:rsidR="0059599A" w:rsidRDefault="003874AA">
      <w:pPr>
        <w:pStyle w:val="Heading1"/>
        <w:jc w:val="both"/>
      </w:pPr>
      <w:r>
        <w:t>2</w:t>
      </w:r>
      <w:r>
        <w:tab/>
        <w:t>Discussion</w:t>
      </w:r>
    </w:p>
    <w:p w14:paraId="254C2B6D" w14:textId="77777777" w:rsidR="0059599A" w:rsidRDefault="003874AA">
      <w:pPr>
        <w:pStyle w:val="Heading2"/>
      </w:pPr>
      <w:r>
        <w:t xml:space="preserve">2.1 </w:t>
      </w:r>
      <w:r>
        <w:tab/>
        <w:t>NTN-specific CHO enhancements</w:t>
      </w:r>
    </w:p>
    <w:p w14:paraId="762AB2DC" w14:textId="77777777" w:rsidR="0059599A" w:rsidRDefault="003874AA">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tc>
          <w:tcPr>
            <w:tcW w:w="9631" w:type="dxa"/>
            <w:gridSpan w:val="3"/>
          </w:tcPr>
          <w:p w14:paraId="5F1C9FF3" w14:textId="77777777" w:rsidR="0059599A" w:rsidRDefault="003874AA">
            <w:pPr>
              <w:jc w:val="both"/>
              <w:rPr>
                <w:b/>
                <w:bCs/>
                <w:lang w:eastAsia="zh-CN"/>
              </w:rPr>
            </w:pPr>
            <w:r>
              <w:rPr>
                <w:b/>
              </w:rPr>
              <w:t>Question 1:</w:t>
            </w:r>
            <w:r>
              <w:rPr>
                <w:b/>
                <w:bCs/>
                <w:lang w:eastAsia="zh-CN"/>
              </w:rPr>
              <w:t xml:space="preserve"> Do you agree that in NTN the sequence of next serving cells can be predicted?</w:t>
            </w:r>
          </w:p>
        </w:tc>
      </w:tr>
      <w:tr w:rsidR="0059599A" w14:paraId="1D59A715" w14:textId="77777777">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tc>
          <w:tcPr>
            <w:tcW w:w="1980" w:type="dxa"/>
          </w:tcPr>
          <w:p w14:paraId="136B9EB5"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2B44392" w14:textId="77777777" w:rsidR="0059599A" w:rsidRDefault="003874AA">
            <w:pPr>
              <w:jc w:val="both"/>
              <w:rPr>
                <w:lang w:eastAsia="zh-CN"/>
              </w:rPr>
            </w:pPr>
            <w:r>
              <w:rPr>
                <w:rFonts w:hint="eastAsia"/>
                <w:lang w:eastAsia="zh-CN"/>
              </w:rPr>
              <w:t>N</w:t>
            </w:r>
            <w:r>
              <w:rPr>
                <w:lang w:eastAsia="zh-CN"/>
              </w:rPr>
              <w:t>o</w:t>
            </w:r>
          </w:p>
        </w:tc>
        <w:tc>
          <w:tcPr>
            <w:tcW w:w="5808" w:type="dxa"/>
          </w:tcPr>
          <w:p w14:paraId="78910C41" w14:textId="77777777" w:rsidR="0059599A" w:rsidRDefault="003874AA">
            <w:pPr>
              <w:jc w:val="both"/>
              <w:rPr>
                <w:lang w:eastAsia="zh-CN"/>
              </w:rPr>
            </w:pPr>
            <w:r>
              <w:rPr>
                <w:lang w:eastAsia="zh-CN"/>
              </w:rPr>
              <w:t>It requires UE is stationery or in low mobility, and cannot be located at cell edge, which is too restrictive.</w:t>
            </w:r>
          </w:p>
        </w:tc>
      </w:tr>
      <w:tr w:rsidR="0059599A" w14:paraId="0855DE6B" w14:textId="77777777">
        <w:tc>
          <w:tcPr>
            <w:tcW w:w="1980" w:type="dxa"/>
          </w:tcPr>
          <w:p w14:paraId="072CADD0" w14:textId="77777777" w:rsidR="0059599A" w:rsidRDefault="003874AA">
            <w:pPr>
              <w:jc w:val="both"/>
              <w:rPr>
                <w:lang w:eastAsia="zh-CN"/>
              </w:rPr>
            </w:pPr>
            <w:r>
              <w:rPr>
                <w:rFonts w:hint="eastAsia"/>
                <w:lang w:eastAsia="zh-CN"/>
              </w:rPr>
              <w:t>C</w:t>
            </w:r>
            <w:r>
              <w:rPr>
                <w:lang w:eastAsia="zh-CN"/>
              </w:rPr>
              <w:t>ATT</w:t>
            </w:r>
          </w:p>
        </w:tc>
        <w:tc>
          <w:tcPr>
            <w:tcW w:w="1843" w:type="dxa"/>
          </w:tcPr>
          <w:p w14:paraId="5814BDBB" w14:textId="77777777" w:rsidR="0059599A" w:rsidRDefault="003874AA">
            <w:pPr>
              <w:jc w:val="both"/>
              <w:rPr>
                <w:lang w:eastAsia="zh-CN"/>
              </w:rPr>
            </w:pPr>
            <w:r>
              <w:rPr>
                <w:rFonts w:hint="eastAsia"/>
                <w:lang w:eastAsia="zh-CN"/>
              </w:rPr>
              <w:t>No</w:t>
            </w:r>
          </w:p>
        </w:tc>
        <w:tc>
          <w:tcPr>
            <w:tcW w:w="5808" w:type="dxa"/>
          </w:tcPr>
          <w:p w14:paraId="2EBF9F7A" w14:textId="77777777" w:rsidR="0059599A" w:rsidRDefault="003874AA">
            <w:pPr>
              <w:jc w:val="both"/>
              <w:rPr>
                <w:lang w:eastAsia="zh-CN"/>
              </w:rPr>
            </w:pPr>
            <w:r>
              <w:rPr>
                <w:lang w:eastAsia="zh-CN"/>
              </w:rPr>
              <w:t xml:space="preserve">We agree the next serving cell can be predicted in some way, but we think it is not feasible to predict multiple </w:t>
            </w:r>
            <w:proofErr w:type="gramStart"/>
            <w:r>
              <w:rPr>
                <w:lang w:eastAsia="zh-CN"/>
              </w:rPr>
              <w:t>cell</w:t>
            </w:r>
            <w:proofErr w:type="gramEnd"/>
            <w:r>
              <w:rPr>
                <w:lang w:eastAsia="zh-CN"/>
              </w:rPr>
              <w:t xml:space="preserve"> hops due to the UE movement.</w:t>
            </w:r>
          </w:p>
        </w:tc>
      </w:tr>
      <w:tr w:rsidR="0059599A" w14:paraId="3ABC2CF6" w14:textId="77777777">
        <w:tc>
          <w:tcPr>
            <w:tcW w:w="1980" w:type="dxa"/>
          </w:tcPr>
          <w:p w14:paraId="61427334" w14:textId="77777777" w:rsidR="0059599A" w:rsidRDefault="003874AA">
            <w:pPr>
              <w:jc w:val="both"/>
              <w:rPr>
                <w:lang w:eastAsia="zh-CN"/>
              </w:rPr>
            </w:pPr>
            <w:r>
              <w:rPr>
                <w:lang w:eastAsia="zh-CN"/>
              </w:rPr>
              <w:t>MediaTek</w:t>
            </w:r>
          </w:p>
        </w:tc>
        <w:tc>
          <w:tcPr>
            <w:tcW w:w="1843" w:type="dxa"/>
          </w:tcPr>
          <w:p w14:paraId="4D4A84E8" w14:textId="77777777" w:rsidR="0059599A" w:rsidRDefault="003874AA">
            <w:pPr>
              <w:jc w:val="both"/>
              <w:rPr>
                <w:lang w:eastAsia="zh-CN"/>
              </w:rPr>
            </w:pPr>
            <w:r>
              <w:rPr>
                <w:lang w:eastAsia="zh-CN"/>
              </w:rPr>
              <w:t>Yes</w:t>
            </w:r>
          </w:p>
        </w:tc>
        <w:tc>
          <w:tcPr>
            <w:tcW w:w="5808" w:type="dxa"/>
          </w:tcPr>
          <w:p w14:paraId="3ED98B27" w14:textId="77777777" w:rsidR="0059599A" w:rsidRDefault="003874AA">
            <w:pPr>
              <w:jc w:val="both"/>
              <w:rPr>
                <w:lang w:eastAsia="zh-CN"/>
              </w:rPr>
            </w:pPr>
            <w:r>
              <w:rPr>
                <w:lang w:eastAsia="zh-CN"/>
              </w:rPr>
              <w:t>We think it can be predicted if the UE’s mobility is negligible comparing to the satellite’s movement, which is often the case.</w:t>
            </w:r>
          </w:p>
        </w:tc>
      </w:tr>
      <w:tr w:rsidR="0059599A" w14:paraId="67AEE919" w14:textId="77777777">
        <w:tc>
          <w:tcPr>
            <w:tcW w:w="1980" w:type="dxa"/>
          </w:tcPr>
          <w:p w14:paraId="6015B261" w14:textId="77777777" w:rsidR="0059599A" w:rsidRDefault="003874AA">
            <w:pPr>
              <w:jc w:val="both"/>
              <w:rPr>
                <w:lang w:eastAsia="zh-CN"/>
              </w:rPr>
            </w:pPr>
            <w:r>
              <w:rPr>
                <w:rFonts w:hint="eastAsia"/>
                <w:lang w:eastAsia="zh-CN"/>
              </w:rPr>
              <w:t>X</w:t>
            </w:r>
            <w:r>
              <w:rPr>
                <w:lang w:eastAsia="zh-CN"/>
              </w:rPr>
              <w:t>iaomi</w:t>
            </w:r>
          </w:p>
        </w:tc>
        <w:tc>
          <w:tcPr>
            <w:tcW w:w="1843" w:type="dxa"/>
          </w:tcPr>
          <w:p w14:paraId="3B692B59" w14:textId="77777777" w:rsidR="0059599A" w:rsidRDefault="003874AA">
            <w:pPr>
              <w:jc w:val="both"/>
              <w:rPr>
                <w:lang w:eastAsia="zh-CN"/>
              </w:rPr>
            </w:pPr>
            <w:r>
              <w:rPr>
                <w:rFonts w:hint="eastAsia"/>
                <w:lang w:eastAsia="zh-CN"/>
              </w:rPr>
              <w:t>Y</w:t>
            </w:r>
            <w:r>
              <w:rPr>
                <w:lang w:eastAsia="zh-CN"/>
              </w:rPr>
              <w:t>es</w:t>
            </w:r>
          </w:p>
        </w:tc>
        <w:tc>
          <w:tcPr>
            <w:tcW w:w="5808" w:type="dxa"/>
          </w:tcPr>
          <w:p w14:paraId="4CB0D5B0" w14:textId="77777777" w:rsidR="0059599A" w:rsidRDefault="003874AA">
            <w:pPr>
              <w:jc w:val="both"/>
              <w:rPr>
                <w:lang w:eastAsia="zh-CN"/>
              </w:rPr>
            </w:pPr>
            <w:r>
              <w:rPr>
                <w:lang w:eastAsia="zh-CN"/>
              </w:rPr>
              <w:t>We think the network could predict the sequence of next serving cells with the below restriction:</w:t>
            </w:r>
          </w:p>
          <w:p w14:paraId="3702B168" w14:textId="77777777" w:rsidR="0059599A" w:rsidRDefault="003874AA">
            <w:pPr>
              <w:pStyle w:val="ListParagraph"/>
              <w:numPr>
                <w:ilvl w:val="0"/>
                <w:numId w:val="3"/>
              </w:numPr>
              <w:jc w:val="both"/>
              <w:rPr>
                <w:lang w:eastAsia="zh-CN"/>
              </w:rPr>
            </w:pPr>
            <w:r>
              <w:rPr>
                <w:lang w:eastAsia="zh-CN"/>
              </w:rPr>
              <w:t xml:space="preserve">UE is static or in low </w:t>
            </w:r>
            <w:proofErr w:type="gramStart"/>
            <w:r>
              <w:rPr>
                <w:lang w:eastAsia="zh-CN"/>
              </w:rPr>
              <w:t>mobility;</w:t>
            </w:r>
            <w:proofErr w:type="gramEnd"/>
          </w:p>
          <w:p w14:paraId="7D5CAEE8" w14:textId="77777777" w:rsidR="0059599A" w:rsidRDefault="003874AA">
            <w:pPr>
              <w:pStyle w:val="ListParagraph"/>
              <w:numPr>
                <w:ilvl w:val="0"/>
                <w:numId w:val="3"/>
              </w:numPr>
              <w:jc w:val="both"/>
              <w:rPr>
                <w:lang w:eastAsia="zh-CN"/>
              </w:rPr>
            </w:pPr>
            <w:r>
              <w:rPr>
                <w:lang w:eastAsia="zh-CN"/>
              </w:rPr>
              <w:t>Network has the UE location since the next serving cell may provide the different coverage from the current serving cell.</w:t>
            </w:r>
          </w:p>
        </w:tc>
      </w:tr>
      <w:tr w:rsidR="0059599A" w14:paraId="5BFFD487" w14:textId="77777777">
        <w:tc>
          <w:tcPr>
            <w:tcW w:w="1980" w:type="dxa"/>
          </w:tcPr>
          <w:p w14:paraId="3C3156CC" w14:textId="77777777" w:rsidR="0059599A" w:rsidRDefault="003874AA">
            <w:pPr>
              <w:jc w:val="both"/>
              <w:rPr>
                <w:lang w:eastAsia="zh-CN"/>
              </w:rPr>
            </w:pPr>
            <w:r>
              <w:rPr>
                <w:rFonts w:eastAsia="PMingLiU" w:hint="eastAsia"/>
                <w:lang w:eastAsia="zh-TW"/>
              </w:rPr>
              <w:lastRenderedPageBreak/>
              <w:t>I</w:t>
            </w:r>
            <w:r>
              <w:rPr>
                <w:rFonts w:eastAsia="PMingLiU"/>
                <w:lang w:eastAsia="zh-TW"/>
              </w:rPr>
              <w:t>TRI</w:t>
            </w:r>
          </w:p>
        </w:tc>
        <w:tc>
          <w:tcPr>
            <w:tcW w:w="1843" w:type="dxa"/>
          </w:tcPr>
          <w:p w14:paraId="4BDBAD78"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59ABADF" w14:textId="77777777" w:rsidR="0059599A" w:rsidRDefault="003874AA">
            <w:pPr>
              <w:jc w:val="both"/>
              <w:rPr>
                <w:bCs/>
                <w:lang w:eastAsia="zh-CN"/>
              </w:rPr>
            </w:pPr>
            <w:r>
              <w:rPr>
                <w:rFonts w:eastAsia="PMingLiU" w:hint="eastAsia"/>
                <w:lang w:eastAsia="zh-TW"/>
              </w:rPr>
              <w:t>W</w:t>
            </w:r>
            <w:r>
              <w:rPr>
                <w:rFonts w:eastAsia="PMingLiU"/>
                <w:lang w:eastAsia="zh-TW"/>
              </w:rPr>
              <w:t xml:space="preserve">e agree the sequence of next serving cells could be predicted if UE’s movement is negligible compared to the </w:t>
            </w:r>
            <w:proofErr w:type="gramStart"/>
            <w:r>
              <w:rPr>
                <w:rFonts w:eastAsia="PMingLiU"/>
                <w:lang w:eastAsia="zh-TW"/>
              </w:rPr>
              <w:t>satellite’s</w:t>
            </w:r>
            <w:proofErr w:type="gramEnd"/>
            <w:r>
              <w:rPr>
                <w:rFonts w:eastAsia="PMingLiU"/>
                <w:lang w:eastAsia="zh-TW"/>
              </w:rPr>
              <w:t xml:space="preserve">. </w:t>
            </w:r>
          </w:p>
        </w:tc>
      </w:tr>
      <w:tr w:rsidR="0059599A" w14:paraId="166A63BD" w14:textId="77777777">
        <w:tc>
          <w:tcPr>
            <w:tcW w:w="1980" w:type="dxa"/>
          </w:tcPr>
          <w:p w14:paraId="00891EE1" w14:textId="77777777" w:rsidR="0059599A" w:rsidRDefault="003874AA">
            <w:pPr>
              <w:jc w:val="both"/>
              <w:rPr>
                <w:lang w:eastAsia="zh-CN"/>
              </w:rPr>
            </w:pPr>
            <w:r>
              <w:rPr>
                <w:rFonts w:hint="eastAsia"/>
                <w:lang w:eastAsia="zh-CN"/>
              </w:rPr>
              <w:t>O</w:t>
            </w:r>
            <w:r>
              <w:rPr>
                <w:lang w:eastAsia="zh-CN"/>
              </w:rPr>
              <w:t>PPO</w:t>
            </w:r>
          </w:p>
        </w:tc>
        <w:tc>
          <w:tcPr>
            <w:tcW w:w="1843" w:type="dxa"/>
          </w:tcPr>
          <w:p w14:paraId="27725D6E" w14:textId="77777777" w:rsidR="0059599A" w:rsidRDefault="003874AA">
            <w:pPr>
              <w:jc w:val="both"/>
              <w:rPr>
                <w:lang w:eastAsia="zh-CN"/>
              </w:rPr>
            </w:pPr>
            <w:r>
              <w:rPr>
                <w:rFonts w:hint="eastAsia"/>
                <w:lang w:eastAsia="zh-CN"/>
              </w:rPr>
              <w:t>Maybe</w:t>
            </w:r>
          </w:p>
        </w:tc>
        <w:tc>
          <w:tcPr>
            <w:tcW w:w="5808" w:type="dxa"/>
          </w:tcPr>
          <w:p w14:paraId="69770792" w14:textId="77777777" w:rsidR="0059599A" w:rsidRDefault="003874AA">
            <w:pPr>
              <w:jc w:val="both"/>
              <w:rPr>
                <w:lang w:eastAsia="zh-CN"/>
              </w:rPr>
            </w:pPr>
            <w:r>
              <w:rPr>
                <w:lang w:eastAsia="zh-CN"/>
              </w:rPr>
              <w:t>If UE is stationary or in low mobility.</w:t>
            </w:r>
          </w:p>
        </w:tc>
      </w:tr>
      <w:tr w:rsidR="0059599A" w14:paraId="038DFAD6" w14:textId="77777777">
        <w:tc>
          <w:tcPr>
            <w:tcW w:w="1980" w:type="dxa"/>
          </w:tcPr>
          <w:p w14:paraId="0A8116D7" w14:textId="77777777" w:rsidR="0059599A" w:rsidRDefault="003874AA">
            <w:pPr>
              <w:jc w:val="both"/>
              <w:rPr>
                <w:lang w:eastAsia="zh-CN"/>
              </w:rPr>
            </w:pPr>
            <w:r>
              <w:rPr>
                <w:lang w:eastAsia="zh-CN"/>
              </w:rPr>
              <w:t>Samsung</w:t>
            </w:r>
          </w:p>
        </w:tc>
        <w:tc>
          <w:tcPr>
            <w:tcW w:w="1843" w:type="dxa"/>
          </w:tcPr>
          <w:p w14:paraId="1555ED08" w14:textId="77777777" w:rsidR="0059599A" w:rsidRDefault="003874AA">
            <w:pPr>
              <w:jc w:val="both"/>
              <w:rPr>
                <w:lang w:eastAsia="zh-CN"/>
              </w:rPr>
            </w:pPr>
            <w:r>
              <w:rPr>
                <w:lang w:eastAsia="zh-CN"/>
              </w:rPr>
              <w:t>Yes</w:t>
            </w:r>
          </w:p>
        </w:tc>
        <w:tc>
          <w:tcPr>
            <w:tcW w:w="5808" w:type="dxa"/>
          </w:tcPr>
          <w:p w14:paraId="1C7304DB" w14:textId="77777777" w:rsidR="0059599A" w:rsidRDefault="003874AA">
            <w:pPr>
              <w:jc w:val="both"/>
              <w:rPr>
                <w:lang w:eastAsia="zh-CN"/>
              </w:rPr>
            </w:pPr>
            <w:r>
              <w:rPr>
                <w:bCs/>
                <w:lang w:eastAsia="zh-CN"/>
              </w:rPr>
              <w:t>If UE is static or low mobility, next serving cells that are going to serving the current serving cell area can be predicted.</w:t>
            </w:r>
          </w:p>
        </w:tc>
      </w:tr>
      <w:tr w:rsidR="0059599A" w14:paraId="43264EC6" w14:textId="77777777">
        <w:tc>
          <w:tcPr>
            <w:tcW w:w="1980" w:type="dxa"/>
          </w:tcPr>
          <w:p w14:paraId="78DC9CD6" w14:textId="77777777" w:rsidR="0059599A" w:rsidRDefault="003874AA">
            <w:pPr>
              <w:jc w:val="both"/>
              <w:rPr>
                <w:lang w:eastAsia="zh-CN"/>
              </w:rPr>
            </w:pPr>
            <w:r>
              <w:rPr>
                <w:rFonts w:hint="eastAsia"/>
                <w:lang w:eastAsia="zh-CN"/>
              </w:rPr>
              <w:t>v</w:t>
            </w:r>
            <w:r>
              <w:rPr>
                <w:lang w:eastAsia="zh-CN"/>
              </w:rPr>
              <w:t>ivo</w:t>
            </w:r>
          </w:p>
        </w:tc>
        <w:tc>
          <w:tcPr>
            <w:tcW w:w="1843" w:type="dxa"/>
          </w:tcPr>
          <w:p w14:paraId="4279A751" w14:textId="77777777" w:rsidR="0059599A" w:rsidRDefault="003874AA">
            <w:pPr>
              <w:jc w:val="both"/>
              <w:rPr>
                <w:lang w:eastAsia="zh-CN"/>
              </w:rPr>
            </w:pPr>
            <w:r>
              <w:rPr>
                <w:lang w:eastAsia="zh-CN"/>
              </w:rPr>
              <w:t>No</w:t>
            </w:r>
          </w:p>
        </w:tc>
        <w:tc>
          <w:tcPr>
            <w:tcW w:w="5808" w:type="dxa"/>
          </w:tcPr>
          <w:p w14:paraId="5014A5B7" w14:textId="77777777" w:rsidR="0059599A" w:rsidRDefault="003874AA">
            <w:pPr>
              <w:jc w:val="both"/>
              <w:rPr>
                <w:lang w:eastAsia="zh-CN"/>
              </w:rPr>
            </w:pPr>
            <w:r>
              <w:rPr>
                <w:lang w:eastAsia="zh-CN"/>
              </w:rPr>
              <w:t xml:space="preserve">Share the same view with CATT, it is not feasible to predict multiple </w:t>
            </w:r>
            <w:proofErr w:type="gramStart"/>
            <w:r>
              <w:rPr>
                <w:lang w:eastAsia="zh-CN"/>
              </w:rPr>
              <w:t>cell</w:t>
            </w:r>
            <w:proofErr w:type="gramEnd"/>
            <w:r>
              <w:rPr>
                <w:lang w:eastAsia="zh-CN"/>
              </w:rPr>
              <w:t xml:space="preserve"> hops due to UE movement.</w:t>
            </w:r>
          </w:p>
        </w:tc>
      </w:tr>
      <w:tr w:rsidR="0059599A" w14:paraId="30B0C937" w14:textId="77777777">
        <w:tc>
          <w:tcPr>
            <w:tcW w:w="1980" w:type="dxa"/>
          </w:tcPr>
          <w:p w14:paraId="2FA8CDFC" w14:textId="77777777" w:rsidR="0059599A" w:rsidRDefault="003874AA">
            <w:pPr>
              <w:jc w:val="both"/>
              <w:rPr>
                <w:lang w:val="en-US"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79F2FE08" w14:textId="77777777" w:rsidR="0059599A" w:rsidRDefault="003874AA">
            <w:pPr>
              <w:jc w:val="both"/>
              <w:rPr>
                <w:lang w:val="en-US" w:eastAsia="zh-CN"/>
              </w:rPr>
            </w:pPr>
            <w:r>
              <w:rPr>
                <w:rFonts w:hint="eastAsia"/>
                <w:lang w:val="en-US" w:eastAsia="zh-CN"/>
              </w:rPr>
              <w:t>Yes</w:t>
            </w:r>
          </w:p>
        </w:tc>
        <w:tc>
          <w:tcPr>
            <w:tcW w:w="5808" w:type="dxa"/>
          </w:tcPr>
          <w:p w14:paraId="7A086FAA" w14:textId="77777777" w:rsidR="0059599A" w:rsidRDefault="003874AA">
            <w:pPr>
              <w:jc w:val="both"/>
              <w:rPr>
                <w:lang w:val="en-US" w:eastAsia="zh-CN"/>
              </w:rPr>
            </w:pPr>
            <w:r>
              <w:rPr>
                <w:rFonts w:hint="eastAsia"/>
                <w:lang w:val="en-US" w:eastAsia="zh-CN"/>
              </w:rPr>
              <w:t>For moving cell scenario, UEs are relative static or low mobility.</w:t>
            </w:r>
          </w:p>
        </w:tc>
      </w:tr>
      <w:tr w:rsidR="0059599A" w14:paraId="64C4DD49" w14:textId="77777777">
        <w:tc>
          <w:tcPr>
            <w:tcW w:w="1980" w:type="dxa"/>
          </w:tcPr>
          <w:p w14:paraId="09241195" w14:textId="77777777" w:rsidR="0059599A" w:rsidRDefault="003874AA">
            <w:pPr>
              <w:jc w:val="both"/>
              <w:rPr>
                <w:lang w:val="en-US" w:eastAsia="zh-CN"/>
              </w:rPr>
            </w:pPr>
            <w:r>
              <w:rPr>
                <w:rFonts w:hint="eastAsia"/>
                <w:lang w:eastAsia="zh-CN"/>
              </w:rPr>
              <w:t>Apple</w:t>
            </w:r>
          </w:p>
        </w:tc>
        <w:tc>
          <w:tcPr>
            <w:tcW w:w="1843" w:type="dxa"/>
          </w:tcPr>
          <w:p w14:paraId="47C3495C" w14:textId="77777777" w:rsidR="0059599A" w:rsidRDefault="003874AA">
            <w:pPr>
              <w:jc w:val="both"/>
              <w:rPr>
                <w:lang w:eastAsia="zh-CN"/>
              </w:rPr>
            </w:pPr>
            <w:r>
              <w:rPr>
                <w:lang w:eastAsia="zh-CN"/>
              </w:rPr>
              <w:t>Yes</w:t>
            </w:r>
          </w:p>
        </w:tc>
        <w:tc>
          <w:tcPr>
            <w:tcW w:w="5808" w:type="dxa"/>
          </w:tcPr>
          <w:p w14:paraId="29E22C29" w14:textId="77777777" w:rsidR="0059599A" w:rsidRDefault="003874AA">
            <w:pPr>
              <w:jc w:val="both"/>
              <w:rPr>
                <w:lang w:val="en-US" w:eastAsia="zh-CN"/>
              </w:rPr>
            </w:pPr>
            <w:r>
              <w:rPr>
                <w:lang w:eastAsia="zh-CN"/>
              </w:rPr>
              <w:t xml:space="preserve">For the earth-moving cell scenario, if UE is stationary or in low mobility, the target cell of the subsequent handover is predictable. </w:t>
            </w:r>
          </w:p>
        </w:tc>
      </w:tr>
      <w:tr w:rsidR="0059599A" w14:paraId="4E9C062B" w14:textId="77777777">
        <w:tc>
          <w:tcPr>
            <w:tcW w:w="1980" w:type="dxa"/>
          </w:tcPr>
          <w:p w14:paraId="6F6A22CB" w14:textId="77777777" w:rsidR="0059599A" w:rsidRDefault="003874AA">
            <w:pPr>
              <w:jc w:val="both"/>
              <w:rPr>
                <w:lang w:eastAsia="zh-CN"/>
              </w:rPr>
            </w:pPr>
            <w:r>
              <w:rPr>
                <w:rFonts w:hint="eastAsia"/>
                <w:lang w:eastAsia="zh-CN"/>
              </w:rPr>
              <w:t>L</w:t>
            </w:r>
            <w:r>
              <w:rPr>
                <w:lang w:eastAsia="zh-CN"/>
              </w:rPr>
              <w:t>enovo</w:t>
            </w:r>
          </w:p>
        </w:tc>
        <w:tc>
          <w:tcPr>
            <w:tcW w:w="1843" w:type="dxa"/>
          </w:tcPr>
          <w:p w14:paraId="55C5A774" w14:textId="77777777" w:rsidR="0059599A" w:rsidRDefault="003874AA">
            <w:pPr>
              <w:jc w:val="both"/>
              <w:rPr>
                <w:lang w:eastAsia="zh-CN"/>
              </w:rPr>
            </w:pPr>
            <w:r>
              <w:rPr>
                <w:lang w:eastAsia="zh-CN"/>
              </w:rPr>
              <w:t>Conditional yes</w:t>
            </w:r>
          </w:p>
        </w:tc>
        <w:tc>
          <w:tcPr>
            <w:tcW w:w="5808" w:type="dxa"/>
          </w:tcPr>
          <w:p w14:paraId="1AB5E196" w14:textId="77777777" w:rsidR="0059599A" w:rsidRDefault="003874AA">
            <w:pPr>
              <w:jc w:val="both"/>
              <w:rPr>
                <w:lang w:eastAsia="zh-CN"/>
              </w:rPr>
            </w:pPr>
            <w:r>
              <w:rPr>
                <w:lang w:eastAsia="zh-CN"/>
              </w:rPr>
              <w:t>Besides the assumption of low mobility for the UE, it is also necessary to have the ephemeris of neighbour satellite (and maybe additionally its cell coverage information) to predict the next serving cell.</w:t>
            </w:r>
          </w:p>
        </w:tc>
      </w:tr>
      <w:tr w:rsidR="0059599A" w14:paraId="0A3A4E1E" w14:textId="77777777">
        <w:tc>
          <w:tcPr>
            <w:tcW w:w="1980" w:type="dxa"/>
          </w:tcPr>
          <w:p w14:paraId="52A56ED2" w14:textId="77777777" w:rsidR="0059599A" w:rsidRDefault="003874AA">
            <w:pPr>
              <w:jc w:val="both"/>
              <w:rPr>
                <w:lang w:val="en-US" w:eastAsia="zh-CN"/>
              </w:rPr>
            </w:pPr>
            <w:r>
              <w:rPr>
                <w:lang w:val="en-US" w:eastAsia="zh-CN"/>
              </w:rPr>
              <w:t>CMCC</w:t>
            </w:r>
          </w:p>
        </w:tc>
        <w:tc>
          <w:tcPr>
            <w:tcW w:w="1843" w:type="dxa"/>
          </w:tcPr>
          <w:p w14:paraId="2F9947E8" w14:textId="77777777" w:rsidR="0059599A" w:rsidRDefault="003874AA">
            <w:pPr>
              <w:jc w:val="both"/>
              <w:rPr>
                <w:lang w:val="en-US" w:eastAsia="zh-CN"/>
              </w:rPr>
            </w:pPr>
            <w:proofErr w:type="gramStart"/>
            <w:r>
              <w:rPr>
                <w:lang w:val="en-US" w:eastAsia="zh-CN"/>
              </w:rPr>
              <w:t>Yes</w:t>
            </w:r>
            <w:proofErr w:type="gramEnd"/>
            <w:r>
              <w:rPr>
                <w:lang w:val="en-US" w:eastAsia="zh-CN"/>
              </w:rPr>
              <w:t xml:space="preserve"> with comments</w:t>
            </w:r>
          </w:p>
        </w:tc>
        <w:tc>
          <w:tcPr>
            <w:tcW w:w="5808" w:type="dxa"/>
          </w:tcPr>
          <w:p w14:paraId="26684C0D" w14:textId="77777777" w:rsidR="0059599A" w:rsidRDefault="003874AA">
            <w:pPr>
              <w:jc w:val="both"/>
              <w:rPr>
                <w:bCs/>
                <w:lang w:val="en-US" w:eastAsia="zh-CN"/>
              </w:rPr>
            </w:pPr>
            <w:r>
              <w:rPr>
                <w:rFonts w:hint="eastAsia"/>
                <w:bCs/>
                <w:lang w:eastAsia="zh-CN"/>
              </w:rPr>
              <w:t>UE</w:t>
            </w:r>
            <w:r>
              <w:rPr>
                <w:bCs/>
                <w:lang w:val="en-US" w:eastAsia="zh-CN"/>
              </w:rPr>
              <w:t>’s</w:t>
            </w:r>
            <w:r>
              <w:rPr>
                <w:rFonts w:hint="eastAsia"/>
                <w:bCs/>
                <w:lang w:eastAsia="zh-CN"/>
              </w:rPr>
              <w:t xml:space="preserve"> movement </w:t>
            </w:r>
            <w:r>
              <w:rPr>
                <w:bCs/>
                <w:lang w:val="en-US" w:eastAsia="zh-CN"/>
              </w:rPr>
              <w:t>may</w:t>
            </w:r>
            <w:r>
              <w:rPr>
                <w:rFonts w:hint="eastAsia"/>
                <w:bCs/>
                <w:lang w:eastAsia="zh-CN"/>
              </w:rPr>
              <w:t xml:space="preserve"> be ignored</w:t>
            </w:r>
            <w:r>
              <w:rPr>
                <w:bCs/>
                <w:lang w:val="en-US" w:eastAsia="zh-CN"/>
              </w:rPr>
              <w:t xml:space="preserve"> c</w:t>
            </w:r>
            <w:proofErr w:type="spellStart"/>
            <w:r>
              <w:rPr>
                <w:rFonts w:hint="eastAsia"/>
                <w:bCs/>
                <w:lang w:eastAsia="zh-CN"/>
              </w:rPr>
              <w:t>ompared</w:t>
            </w:r>
            <w:proofErr w:type="spellEnd"/>
            <w:r>
              <w:rPr>
                <w:rFonts w:hint="eastAsia"/>
                <w:bCs/>
                <w:lang w:eastAsia="zh-CN"/>
              </w:rPr>
              <w:t xml:space="preserve"> </w:t>
            </w:r>
            <w:r>
              <w:rPr>
                <w:bCs/>
                <w:lang w:val="en-US" w:eastAsia="zh-CN"/>
              </w:rPr>
              <w:t>to</w:t>
            </w:r>
            <w:r>
              <w:rPr>
                <w:rFonts w:hint="eastAsia"/>
                <w:bCs/>
                <w:lang w:eastAsia="zh-CN"/>
              </w:rPr>
              <w:t xml:space="preserve"> satellite</w:t>
            </w:r>
            <w:r>
              <w:rPr>
                <w:bCs/>
                <w:lang w:val="en-US" w:eastAsia="zh-CN"/>
              </w:rPr>
              <w:t>, especially LEO case.</w:t>
            </w:r>
            <w:r>
              <w:rPr>
                <w:rFonts w:hint="eastAsia"/>
                <w:bCs/>
                <w:lang w:eastAsia="zh-CN"/>
              </w:rPr>
              <w:t xml:space="preserve"> </w:t>
            </w:r>
            <w:r>
              <w:rPr>
                <w:bCs/>
                <w:lang w:val="en-US" w:eastAsia="zh-CN"/>
              </w:rPr>
              <w:t>Then with some assistance information, further candidate cells could be predicted.</w:t>
            </w:r>
          </w:p>
        </w:tc>
      </w:tr>
      <w:tr w:rsidR="002337CC" w14:paraId="304CA302" w14:textId="77777777">
        <w:tc>
          <w:tcPr>
            <w:tcW w:w="1980" w:type="dxa"/>
          </w:tcPr>
          <w:p w14:paraId="79D37BA2" w14:textId="2699F640" w:rsidR="002337CC" w:rsidRDefault="002337CC" w:rsidP="002337CC">
            <w:pPr>
              <w:jc w:val="both"/>
              <w:rPr>
                <w:lang w:eastAsia="zh-CN"/>
              </w:rPr>
            </w:pPr>
            <w:r>
              <w:rPr>
                <w:lang w:eastAsia="zh-CN"/>
              </w:rPr>
              <w:t>NEC</w:t>
            </w:r>
          </w:p>
        </w:tc>
        <w:tc>
          <w:tcPr>
            <w:tcW w:w="1843" w:type="dxa"/>
          </w:tcPr>
          <w:p w14:paraId="413AF288" w14:textId="32BEC187" w:rsidR="002337CC" w:rsidRDefault="002337CC" w:rsidP="002337CC">
            <w:pPr>
              <w:jc w:val="both"/>
              <w:rPr>
                <w:lang w:eastAsia="zh-CN"/>
              </w:rPr>
            </w:pPr>
            <w:r>
              <w:rPr>
                <w:lang w:eastAsia="zh-CN"/>
              </w:rPr>
              <w:t>Yes</w:t>
            </w:r>
          </w:p>
        </w:tc>
        <w:tc>
          <w:tcPr>
            <w:tcW w:w="5808" w:type="dxa"/>
          </w:tcPr>
          <w:p w14:paraId="0D772ED7" w14:textId="4A04BC75" w:rsidR="002337CC" w:rsidRDefault="002337CC" w:rsidP="002337CC">
            <w:pPr>
              <w:jc w:val="both"/>
              <w:rPr>
                <w:lang w:eastAsia="zh-CN"/>
              </w:rPr>
            </w:pPr>
            <w:r>
              <w:rPr>
                <w:lang w:eastAsia="zh-CN"/>
              </w:rPr>
              <w:t xml:space="preserve">With the assumption that UE does not move significantly.  </w:t>
            </w:r>
          </w:p>
        </w:tc>
      </w:tr>
      <w:tr w:rsidR="00FF148B" w14:paraId="56F7286D" w14:textId="77777777">
        <w:tc>
          <w:tcPr>
            <w:tcW w:w="1980" w:type="dxa"/>
          </w:tcPr>
          <w:p w14:paraId="07164059" w14:textId="4705AA1E" w:rsidR="00FF148B" w:rsidRDefault="00FF148B" w:rsidP="00FF148B">
            <w:pPr>
              <w:jc w:val="both"/>
              <w:rPr>
                <w:lang w:eastAsia="zh-CN"/>
              </w:rPr>
            </w:pPr>
            <w:r>
              <w:rPr>
                <w:lang w:eastAsia="zh-CN"/>
              </w:rPr>
              <w:t>Intel</w:t>
            </w:r>
          </w:p>
        </w:tc>
        <w:tc>
          <w:tcPr>
            <w:tcW w:w="1843" w:type="dxa"/>
          </w:tcPr>
          <w:p w14:paraId="7BAF47C8" w14:textId="3F5C1D49" w:rsidR="00FF148B" w:rsidRDefault="00FF148B" w:rsidP="00FF148B">
            <w:pPr>
              <w:jc w:val="both"/>
              <w:rPr>
                <w:lang w:val="en-US" w:eastAsia="zh-CN"/>
              </w:rPr>
            </w:pPr>
            <w:r>
              <w:rPr>
                <w:lang w:eastAsia="zh-CN"/>
              </w:rPr>
              <w:t>No</w:t>
            </w:r>
          </w:p>
        </w:tc>
        <w:tc>
          <w:tcPr>
            <w:tcW w:w="5808" w:type="dxa"/>
          </w:tcPr>
          <w:p w14:paraId="0E61BF5E" w14:textId="4BDC51EF" w:rsidR="00FF148B" w:rsidRDefault="00FF148B" w:rsidP="00FF148B">
            <w:pPr>
              <w:jc w:val="both"/>
              <w:rPr>
                <w:lang w:val="en-US" w:eastAsia="zh-CN"/>
              </w:rPr>
            </w:pPr>
            <w:r>
              <w:rPr>
                <w:lang w:eastAsia="zh-CN"/>
              </w:rPr>
              <w:t>From NW point of view, it can be predicted which satellite will serve current area; but for a moving UE, it would be not realistic to make this observation.</w:t>
            </w:r>
          </w:p>
        </w:tc>
      </w:tr>
      <w:tr w:rsidR="00FF148B" w14:paraId="03E500AA" w14:textId="77777777">
        <w:tc>
          <w:tcPr>
            <w:tcW w:w="1980" w:type="dxa"/>
          </w:tcPr>
          <w:p w14:paraId="62D6CF0A" w14:textId="77777777" w:rsidR="00FF148B" w:rsidRDefault="00FF148B" w:rsidP="00FF148B">
            <w:pPr>
              <w:jc w:val="both"/>
              <w:rPr>
                <w:lang w:eastAsia="zh-CN"/>
              </w:rPr>
            </w:pPr>
          </w:p>
        </w:tc>
        <w:tc>
          <w:tcPr>
            <w:tcW w:w="1843" w:type="dxa"/>
          </w:tcPr>
          <w:p w14:paraId="65D18C9F" w14:textId="77777777" w:rsidR="00FF148B" w:rsidRDefault="00FF148B" w:rsidP="00FF148B">
            <w:pPr>
              <w:jc w:val="both"/>
              <w:rPr>
                <w:lang w:eastAsia="zh-CN"/>
              </w:rPr>
            </w:pPr>
          </w:p>
        </w:tc>
        <w:tc>
          <w:tcPr>
            <w:tcW w:w="5808" w:type="dxa"/>
          </w:tcPr>
          <w:p w14:paraId="330C8F5F" w14:textId="77777777" w:rsidR="00FF148B" w:rsidRDefault="00FF148B" w:rsidP="00FF148B">
            <w:pPr>
              <w:jc w:val="both"/>
              <w:rPr>
                <w:lang w:eastAsia="zh-CN"/>
              </w:rPr>
            </w:pPr>
          </w:p>
        </w:tc>
      </w:tr>
      <w:tr w:rsidR="00FF148B" w14:paraId="3C72905F" w14:textId="77777777">
        <w:tc>
          <w:tcPr>
            <w:tcW w:w="1980" w:type="dxa"/>
          </w:tcPr>
          <w:p w14:paraId="0357225F" w14:textId="77777777" w:rsidR="00FF148B" w:rsidRDefault="00FF148B" w:rsidP="00FF148B">
            <w:pPr>
              <w:jc w:val="both"/>
              <w:rPr>
                <w:lang w:eastAsia="zh-CN"/>
              </w:rPr>
            </w:pPr>
          </w:p>
        </w:tc>
        <w:tc>
          <w:tcPr>
            <w:tcW w:w="1843" w:type="dxa"/>
          </w:tcPr>
          <w:p w14:paraId="40CE5B39" w14:textId="77777777" w:rsidR="00FF148B" w:rsidRDefault="00FF148B" w:rsidP="00FF148B">
            <w:pPr>
              <w:jc w:val="both"/>
              <w:rPr>
                <w:lang w:eastAsia="zh-CN"/>
              </w:rPr>
            </w:pPr>
          </w:p>
        </w:tc>
        <w:tc>
          <w:tcPr>
            <w:tcW w:w="5808" w:type="dxa"/>
          </w:tcPr>
          <w:p w14:paraId="478E62D6" w14:textId="77777777" w:rsidR="00FF148B" w:rsidRDefault="00FF148B" w:rsidP="00FF148B">
            <w:pPr>
              <w:jc w:val="both"/>
              <w:rPr>
                <w:lang w:eastAsia="zh-CN"/>
              </w:rPr>
            </w:pPr>
          </w:p>
        </w:tc>
      </w:tr>
      <w:tr w:rsidR="00FF148B" w14:paraId="3D2B757A" w14:textId="77777777">
        <w:tc>
          <w:tcPr>
            <w:tcW w:w="1980" w:type="dxa"/>
          </w:tcPr>
          <w:p w14:paraId="1219642E" w14:textId="77777777" w:rsidR="00FF148B" w:rsidRDefault="00FF148B" w:rsidP="00FF148B">
            <w:pPr>
              <w:jc w:val="both"/>
              <w:rPr>
                <w:lang w:eastAsia="zh-CN"/>
              </w:rPr>
            </w:pPr>
          </w:p>
        </w:tc>
        <w:tc>
          <w:tcPr>
            <w:tcW w:w="1843" w:type="dxa"/>
          </w:tcPr>
          <w:p w14:paraId="7325001D" w14:textId="77777777" w:rsidR="00FF148B" w:rsidRDefault="00FF148B" w:rsidP="00FF148B">
            <w:pPr>
              <w:jc w:val="both"/>
              <w:rPr>
                <w:lang w:eastAsia="zh-CN"/>
              </w:rPr>
            </w:pPr>
          </w:p>
        </w:tc>
        <w:tc>
          <w:tcPr>
            <w:tcW w:w="5808" w:type="dxa"/>
          </w:tcPr>
          <w:p w14:paraId="6D825CB5" w14:textId="77777777" w:rsidR="00FF148B" w:rsidRDefault="00FF148B" w:rsidP="00FF148B">
            <w:pPr>
              <w:jc w:val="both"/>
              <w:rPr>
                <w:lang w:eastAsia="zh-CN"/>
              </w:rPr>
            </w:pPr>
          </w:p>
        </w:tc>
      </w:tr>
      <w:tr w:rsidR="00FF148B" w14:paraId="4621124C" w14:textId="77777777">
        <w:tc>
          <w:tcPr>
            <w:tcW w:w="1980" w:type="dxa"/>
          </w:tcPr>
          <w:p w14:paraId="4746AE8C" w14:textId="77777777" w:rsidR="00FF148B" w:rsidRDefault="00FF148B" w:rsidP="00FF148B">
            <w:pPr>
              <w:jc w:val="both"/>
              <w:rPr>
                <w:lang w:eastAsia="zh-CN"/>
              </w:rPr>
            </w:pPr>
          </w:p>
        </w:tc>
        <w:tc>
          <w:tcPr>
            <w:tcW w:w="1843" w:type="dxa"/>
          </w:tcPr>
          <w:p w14:paraId="7DA319E8" w14:textId="77777777" w:rsidR="00FF148B" w:rsidRDefault="00FF148B" w:rsidP="00FF148B">
            <w:pPr>
              <w:jc w:val="both"/>
              <w:rPr>
                <w:lang w:eastAsia="zh-CN"/>
              </w:rPr>
            </w:pPr>
          </w:p>
        </w:tc>
        <w:tc>
          <w:tcPr>
            <w:tcW w:w="5808" w:type="dxa"/>
          </w:tcPr>
          <w:p w14:paraId="7525CC71" w14:textId="77777777" w:rsidR="00FF148B" w:rsidRDefault="00FF148B" w:rsidP="00FF148B">
            <w:pPr>
              <w:jc w:val="both"/>
              <w:rPr>
                <w:lang w:eastAsia="zh-CN"/>
              </w:rPr>
            </w:pPr>
          </w:p>
        </w:tc>
      </w:tr>
      <w:tr w:rsidR="00FF148B" w14:paraId="3FD10ABA" w14:textId="77777777">
        <w:tc>
          <w:tcPr>
            <w:tcW w:w="1980" w:type="dxa"/>
          </w:tcPr>
          <w:p w14:paraId="7DC7C233" w14:textId="77777777" w:rsidR="00FF148B" w:rsidRDefault="00FF148B" w:rsidP="00FF148B">
            <w:pPr>
              <w:jc w:val="both"/>
              <w:rPr>
                <w:lang w:eastAsia="zh-CN"/>
              </w:rPr>
            </w:pPr>
          </w:p>
        </w:tc>
        <w:tc>
          <w:tcPr>
            <w:tcW w:w="1843" w:type="dxa"/>
          </w:tcPr>
          <w:p w14:paraId="73722180" w14:textId="77777777" w:rsidR="00FF148B" w:rsidRDefault="00FF148B" w:rsidP="00FF148B">
            <w:pPr>
              <w:jc w:val="both"/>
              <w:rPr>
                <w:lang w:eastAsia="zh-CN"/>
              </w:rPr>
            </w:pPr>
          </w:p>
        </w:tc>
        <w:tc>
          <w:tcPr>
            <w:tcW w:w="5808" w:type="dxa"/>
          </w:tcPr>
          <w:p w14:paraId="7C7C18D1" w14:textId="77777777" w:rsidR="00FF148B" w:rsidRDefault="00FF148B" w:rsidP="00FF148B">
            <w:pPr>
              <w:jc w:val="both"/>
              <w:rPr>
                <w:rFonts w:eastAsia="Malgun Gothic"/>
                <w:lang w:eastAsia="ko-KR"/>
              </w:rPr>
            </w:pPr>
          </w:p>
        </w:tc>
      </w:tr>
      <w:tr w:rsidR="00FF148B" w14:paraId="7A03E5DE" w14:textId="77777777">
        <w:tc>
          <w:tcPr>
            <w:tcW w:w="1980" w:type="dxa"/>
          </w:tcPr>
          <w:p w14:paraId="519564B3" w14:textId="77777777" w:rsidR="00FF148B" w:rsidRDefault="00FF148B" w:rsidP="00FF148B">
            <w:pPr>
              <w:jc w:val="both"/>
              <w:rPr>
                <w:lang w:eastAsia="zh-CN"/>
              </w:rPr>
            </w:pPr>
          </w:p>
        </w:tc>
        <w:tc>
          <w:tcPr>
            <w:tcW w:w="1843" w:type="dxa"/>
          </w:tcPr>
          <w:p w14:paraId="6B450CC7" w14:textId="77777777" w:rsidR="00FF148B" w:rsidRDefault="00FF148B" w:rsidP="00FF148B">
            <w:pPr>
              <w:jc w:val="both"/>
              <w:rPr>
                <w:lang w:eastAsia="zh-CN"/>
              </w:rPr>
            </w:pPr>
          </w:p>
        </w:tc>
        <w:tc>
          <w:tcPr>
            <w:tcW w:w="5808" w:type="dxa"/>
          </w:tcPr>
          <w:p w14:paraId="530821C2" w14:textId="77777777" w:rsidR="00FF148B" w:rsidRDefault="00FF148B" w:rsidP="00FF148B">
            <w:pPr>
              <w:jc w:val="both"/>
              <w:rPr>
                <w:lang w:eastAsia="zh-CN"/>
              </w:rPr>
            </w:pPr>
          </w:p>
        </w:tc>
      </w:tr>
    </w:tbl>
    <w:p w14:paraId="0296600D" w14:textId="77777777" w:rsidR="0059599A" w:rsidRDefault="003874AA">
      <w:pPr>
        <w:jc w:val="both"/>
        <w:rPr>
          <w:i/>
          <w:iCs/>
        </w:rPr>
      </w:pPr>
      <w:r>
        <w:br/>
      </w:r>
      <w:r>
        <w:rPr>
          <w:i/>
          <w:iCs/>
        </w:rPr>
        <w:t>Summary for Q1:</w:t>
      </w:r>
    </w:p>
    <w:p w14:paraId="5DEF8380" w14:textId="77777777" w:rsidR="0059599A" w:rsidRDefault="0059599A">
      <w:pPr>
        <w:jc w:val="both"/>
      </w:pPr>
    </w:p>
    <w:p w14:paraId="4894A8DB" w14:textId="77777777" w:rsidR="0059599A" w:rsidRDefault="003874AA">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w:t>
      </w:r>
      <w:proofErr w:type="gramStart"/>
      <w:r>
        <w:t>i.e.</w:t>
      </w:r>
      <w:proofErr w:type="gramEnd"/>
      <w:r>
        <w:t xml:space="preserve"> not only for the single cell change operation). </w:t>
      </w:r>
    </w:p>
    <w:tbl>
      <w:tblPr>
        <w:tblStyle w:val="TableGrid"/>
        <w:tblW w:w="9631" w:type="dxa"/>
        <w:tblLayout w:type="fixed"/>
        <w:tblLook w:val="04A0" w:firstRow="1" w:lastRow="0" w:firstColumn="1" w:lastColumn="0" w:noHBand="0" w:noVBand="1"/>
      </w:tblPr>
      <w:tblGrid>
        <w:gridCol w:w="1980"/>
        <w:gridCol w:w="1843"/>
        <w:gridCol w:w="5808"/>
      </w:tblGrid>
      <w:tr w:rsidR="0059599A" w14:paraId="5972E398" w14:textId="77777777">
        <w:tc>
          <w:tcPr>
            <w:tcW w:w="9631" w:type="dxa"/>
            <w:gridSpan w:val="3"/>
          </w:tcPr>
          <w:p w14:paraId="0A1EC4DC" w14:textId="77777777" w:rsidR="0059599A" w:rsidRDefault="003874AA">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rsidR="0059599A" w14:paraId="01EDD7A4" w14:textId="77777777">
        <w:tc>
          <w:tcPr>
            <w:tcW w:w="1980" w:type="dxa"/>
          </w:tcPr>
          <w:p w14:paraId="2792167C" w14:textId="77777777" w:rsidR="0059599A" w:rsidRDefault="003874AA">
            <w:pPr>
              <w:jc w:val="both"/>
              <w:rPr>
                <w:b/>
              </w:rPr>
            </w:pPr>
            <w:r>
              <w:rPr>
                <w:b/>
              </w:rPr>
              <w:t>Company</w:t>
            </w:r>
          </w:p>
        </w:tc>
        <w:tc>
          <w:tcPr>
            <w:tcW w:w="1843" w:type="dxa"/>
          </w:tcPr>
          <w:p w14:paraId="2A756BD7" w14:textId="77777777" w:rsidR="0059599A" w:rsidRDefault="003874AA">
            <w:pPr>
              <w:jc w:val="both"/>
              <w:rPr>
                <w:b/>
              </w:rPr>
            </w:pPr>
            <w:r>
              <w:rPr>
                <w:b/>
              </w:rPr>
              <w:t>Answer</w:t>
            </w:r>
          </w:p>
        </w:tc>
        <w:tc>
          <w:tcPr>
            <w:tcW w:w="5808" w:type="dxa"/>
          </w:tcPr>
          <w:p w14:paraId="75B6D3F2" w14:textId="77777777" w:rsidR="0059599A" w:rsidRDefault="003874AA">
            <w:pPr>
              <w:jc w:val="both"/>
              <w:rPr>
                <w:b/>
              </w:rPr>
            </w:pPr>
            <w:r>
              <w:rPr>
                <w:b/>
              </w:rPr>
              <w:t>Comments</w:t>
            </w:r>
          </w:p>
        </w:tc>
      </w:tr>
      <w:tr w:rsidR="0059599A" w14:paraId="78F6C387" w14:textId="77777777">
        <w:tc>
          <w:tcPr>
            <w:tcW w:w="1980" w:type="dxa"/>
          </w:tcPr>
          <w:p w14:paraId="1C765146"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0218A1BC" w14:textId="77777777" w:rsidR="0059599A" w:rsidRDefault="003874AA">
            <w:pPr>
              <w:jc w:val="both"/>
              <w:rPr>
                <w:lang w:eastAsia="zh-CN"/>
              </w:rPr>
            </w:pPr>
            <w:r>
              <w:rPr>
                <w:rFonts w:hint="eastAsia"/>
                <w:lang w:eastAsia="zh-CN"/>
              </w:rPr>
              <w:t>N</w:t>
            </w:r>
            <w:r>
              <w:rPr>
                <w:lang w:eastAsia="zh-CN"/>
              </w:rPr>
              <w:t>o</w:t>
            </w:r>
          </w:p>
        </w:tc>
        <w:tc>
          <w:tcPr>
            <w:tcW w:w="5808" w:type="dxa"/>
          </w:tcPr>
          <w:p w14:paraId="06014F5D" w14:textId="77777777" w:rsidR="0059599A" w:rsidRDefault="003874AA">
            <w:pPr>
              <w:jc w:val="both"/>
              <w:rPr>
                <w:lang w:eastAsia="zh-CN"/>
              </w:rPr>
            </w:pPr>
            <w:r>
              <w:rPr>
                <w:rFonts w:hint="eastAsia"/>
                <w:lang w:eastAsia="zh-CN"/>
              </w:rPr>
              <w:t>T</w:t>
            </w:r>
            <w:r>
              <w:rPr>
                <w:lang w:eastAsia="zh-CN"/>
              </w:rPr>
              <w:t xml:space="preserve">he gain is not clear to us. </w:t>
            </w:r>
          </w:p>
          <w:p w14:paraId="7B4E60C0" w14:textId="77777777" w:rsidR="0059599A" w:rsidRDefault="003874AA">
            <w:pPr>
              <w:jc w:val="both"/>
              <w:rPr>
                <w:lang w:eastAsia="zh-CN"/>
              </w:rPr>
            </w:pPr>
            <w:r>
              <w:rPr>
                <w:lang w:eastAsia="zh-CN"/>
              </w:rPr>
              <w:t>Configuring multi-hop CHO candidates require multi-hop neighbour cells to reserve the resources to the UE in advance.</w:t>
            </w:r>
          </w:p>
          <w:p w14:paraId="08E29EE7" w14:textId="77777777" w:rsidR="0059599A" w:rsidRDefault="003874AA">
            <w:pPr>
              <w:jc w:val="both"/>
              <w:rPr>
                <w:lang w:eastAsia="zh-CN"/>
              </w:rPr>
            </w:pPr>
            <w:r>
              <w:rPr>
                <w:lang w:eastAsia="zh-CN"/>
              </w:rPr>
              <w:t>Besides, the UE complexity is increased.</w:t>
            </w:r>
          </w:p>
        </w:tc>
      </w:tr>
      <w:tr w:rsidR="0059599A" w14:paraId="6E71F4EE" w14:textId="77777777">
        <w:tc>
          <w:tcPr>
            <w:tcW w:w="1980" w:type="dxa"/>
          </w:tcPr>
          <w:p w14:paraId="2DB81A6A" w14:textId="77777777" w:rsidR="0059599A" w:rsidRDefault="003874AA">
            <w:pPr>
              <w:jc w:val="both"/>
              <w:rPr>
                <w:lang w:eastAsia="zh-CN"/>
              </w:rPr>
            </w:pPr>
            <w:r>
              <w:rPr>
                <w:rFonts w:hint="eastAsia"/>
                <w:lang w:eastAsia="zh-CN"/>
              </w:rPr>
              <w:lastRenderedPageBreak/>
              <w:t>C</w:t>
            </w:r>
            <w:r>
              <w:rPr>
                <w:lang w:eastAsia="zh-CN"/>
              </w:rPr>
              <w:t>ATT</w:t>
            </w:r>
          </w:p>
        </w:tc>
        <w:tc>
          <w:tcPr>
            <w:tcW w:w="1843" w:type="dxa"/>
          </w:tcPr>
          <w:p w14:paraId="0ADA1E77" w14:textId="77777777" w:rsidR="0059599A" w:rsidRDefault="003874AA">
            <w:pPr>
              <w:jc w:val="both"/>
              <w:rPr>
                <w:lang w:eastAsia="zh-CN"/>
              </w:rPr>
            </w:pPr>
            <w:r>
              <w:rPr>
                <w:lang w:eastAsia="zh-CN"/>
              </w:rPr>
              <w:t>No</w:t>
            </w:r>
          </w:p>
        </w:tc>
        <w:tc>
          <w:tcPr>
            <w:tcW w:w="5808" w:type="dxa"/>
          </w:tcPr>
          <w:p w14:paraId="6CCF796B" w14:textId="77777777" w:rsidR="0059599A" w:rsidRDefault="003874AA">
            <w:pPr>
              <w:jc w:val="both"/>
              <w:rPr>
                <w:lang w:eastAsia="zh-CN"/>
              </w:rPr>
            </w:pPr>
            <w:r>
              <w:rPr>
                <w:lang w:eastAsia="zh-CN"/>
              </w:rPr>
              <w:t xml:space="preserve">We don’t see the benefit bring by configuring CHO command for multiple </w:t>
            </w:r>
            <w:proofErr w:type="gramStart"/>
            <w:r>
              <w:rPr>
                <w:lang w:eastAsia="zh-CN"/>
              </w:rPr>
              <w:t>cell</w:t>
            </w:r>
            <w:proofErr w:type="gramEnd"/>
            <w:r>
              <w:rPr>
                <w:lang w:eastAsia="zh-CN"/>
              </w:rPr>
              <w:t xml:space="preserve"> in advance. This mechanism seems has no help on reduce signalling overhead. And if the UE move away, the signalling used for preconfigured CHO command is wasted.</w:t>
            </w:r>
          </w:p>
        </w:tc>
      </w:tr>
      <w:tr w:rsidR="0059599A" w14:paraId="056A784A" w14:textId="77777777">
        <w:tc>
          <w:tcPr>
            <w:tcW w:w="1980" w:type="dxa"/>
          </w:tcPr>
          <w:p w14:paraId="24CE406E" w14:textId="77777777" w:rsidR="0059599A" w:rsidRDefault="003874AA">
            <w:pPr>
              <w:jc w:val="both"/>
              <w:rPr>
                <w:lang w:eastAsia="zh-CN"/>
              </w:rPr>
            </w:pPr>
            <w:r>
              <w:rPr>
                <w:lang w:eastAsia="zh-CN"/>
              </w:rPr>
              <w:t>MediaTek</w:t>
            </w:r>
          </w:p>
        </w:tc>
        <w:tc>
          <w:tcPr>
            <w:tcW w:w="1843" w:type="dxa"/>
          </w:tcPr>
          <w:p w14:paraId="178A7A14" w14:textId="77777777" w:rsidR="0059599A" w:rsidRDefault="003874AA">
            <w:pPr>
              <w:jc w:val="both"/>
              <w:rPr>
                <w:lang w:eastAsia="zh-CN"/>
              </w:rPr>
            </w:pPr>
            <w:r>
              <w:rPr>
                <w:lang w:eastAsia="zh-CN"/>
              </w:rPr>
              <w:t>No</w:t>
            </w:r>
          </w:p>
        </w:tc>
        <w:tc>
          <w:tcPr>
            <w:tcW w:w="5808" w:type="dxa"/>
          </w:tcPr>
          <w:p w14:paraId="367A1AFF" w14:textId="77777777" w:rsidR="0059599A" w:rsidRDefault="003874AA">
            <w:pPr>
              <w:jc w:val="both"/>
              <w:rPr>
                <w:lang w:eastAsia="zh-CN"/>
              </w:rPr>
            </w:pPr>
            <w:r>
              <w:rPr>
                <w:lang w:eastAsia="zh-CN"/>
              </w:rPr>
              <w:t>Agree with Huawei and CATT that this does not help in reducing signalling overhead and increases the UE complexity.</w:t>
            </w:r>
          </w:p>
        </w:tc>
      </w:tr>
      <w:tr w:rsidR="0059599A" w14:paraId="5D95801D" w14:textId="77777777">
        <w:tc>
          <w:tcPr>
            <w:tcW w:w="1980" w:type="dxa"/>
          </w:tcPr>
          <w:p w14:paraId="60956594" w14:textId="77777777" w:rsidR="0059599A" w:rsidRDefault="003874AA">
            <w:pPr>
              <w:jc w:val="both"/>
              <w:rPr>
                <w:lang w:eastAsia="zh-CN"/>
              </w:rPr>
            </w:pPr>
            <w:r>
              <w:rPr>
                <w:rFonts w:hint="eastAsia"/>
                <w:lang w:eastAsia="zh-CN"/>
              </w:rPr>
              <w:t>X</w:t>
            </w:r>
            <w:r>
              <w:rPr>
                <w:lang w:eastAsia="zh-CN"/>
              </w:rPr>
              <w:t>iaomi</w:t>
            </w:r>
          </w:p>
        </w:tc>
        <w:tc>
          <w:tcPr>
            <w:tcW w:w="1843" w:type="dxa"/>
          </w:tcPr>
          <w:p w14:paraId="5E66CF88" w14:textId="77777777" w:rsidR="0059599A" w:rsidRDefault="003874AA">
            <w:pPr>
              <w:jc w:val="both"/>
              <w:rPr>
                <w:lang w:eastAsia="zh-CN"/>
              </w:rPr>
            </w:pPr>
            <w:r>
              <w:rPr>
                <w:rFonts w:hint="eastAsia"/>
                <w:lang w:eastAsia="zh-CN"/>
              </w:rPr>
              <w:t>N</w:t>
            </w:r>
            <w:r>
              <w:rPr>
                <w:lang w:eastAsia="zh-CN"/>
              </w:rPr>
              <w:t>o</w:t>
            </w:r>
          </w:p>
        </w:tc>
        <w:tc>
          <w:tcPr>
            <w:tcW w:w="5808" w:type="dxa"/>
          </w:tcPr>
          <w:p w14:paraId="29347C69" w14:textId="77777777" w:rsidR="0059599A" w:rsidRDefault="003874AA">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rsidR="0059599A" w14:paraId="652DAEA5" w14:textId="77777777">
        <w:tc>
          <w:tcPr>
            <w:tcW w:w="1980" w:type="dxa"/>
          </w:tcPr>
          <w:p w14:paraId="4B60CCAC"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5B98D127" w14:textId="77777777" w:rsidR="0059599A" w:rsidRDefault="003874AA">
            <w:pPr>
              <w:jc w:val="both"/>
              <w:rPr>
                <w:lang w:eastAsia="zh-CN"/>
              </w:rPr>
            </w:pPr>
            <w:r>
              <w:rPr>
                <w:rFonts w:eastAsia="PMingLiU" w:hint="eastAsia"/>
                <w:lang w:eastAsia="zh-TW"/>
              </w:rPr>
              <w:t>N</w:t>
            </w:r>
            <w:r>
              <w:rPr>
                <w:rFonts w:eastAsia="PMingLiU"/>
                <w:lang w:eastAsia="zh-TW"/>
              </w:rPr>
              <w:t>o</w:t>
            </w:r>
          </w:p>
        </w:tc>
        <w:tc>
          <w:tcPr>
            <w:tcW w:w="5808" w:type="dxa"/>
          </w:tcPr>
          <w:p w14:paraId="109CA9E0" w14:textId="77777777" w:rsidR="0059599A" w:rsidRDefault="003874AA">
            <w:pPr>
              <w:jc w:val="both"/>
              <w:rPr>
                <w:bCs/>
                <w:lang w:eastAsia="zh-CN"/>
              </w:rPr>
            </w:pPr>
            <w:r>
              <w:rPr>
                <w:rFonts w:eastAsia="PMingLiU" w:hint="eastAsia"/>
                <w:lang w:eastAsia="zh-TW"/>
              </w:rPr>
              <w:t>T</w:t>
            </w:r>
            <w:r>
              <w:rPr>
                <w:rFonts w:eastAsia="PMingLiU"/>
                <w:lang w:eastAsia="zh-TW"/>
              </w:rPr>
              <w:t xml:space="preserve">he benefit in reducing signalling overhead is unclear. In addition, reconfiguration may be needed according to UE movement. </w:t>
            </w:r>
          </w:p>
        </w:tc>
      </w:tr>
      <w:tr w:rsidR="0059599A" w14:paraId="5A68874A" w14:textId="77777777">
        <w:tc>
          <w:tcPr>
            <w:tcW w:w="1980" w:type="dxa"/>
          </w:tcPr>
          <w:p w14:paraId="2491D998" w14:textId="77777777" w:rsidR="0059599A" w:rsidRDefault="003874AA">
            <w:pPr>
              <w:jc w:val="both"/>
              <w:rPr>
                <w:lang w:eastAsia="zh-CN"/>
              </w:rPr>
            </w:pPr>
            <w:r>
              <w:rPr>
                <w:rFonts w:hint="eastAsia"/>
                <w:lang w:eastAsia="zh-CN"/>
              </w:rPr>
              <w:t>O</w:t>
            </w:r>
            <w:r>
              <w:rPr>
                <w:lang w:eastAsia="zh-CN"/>
              </w:rPr>
              <w:t>PPO</w:t>
            </w:r>
          </w:p>
        </w:tc>
        <w:tc>
          <w:tcPr>
            <w:tcW w:w="1843" w:type="dxa"/>
          </w:tcPr>
          <w:p w14:paraId="0A55540B" w14:textId="77777777" w:rsidR="0059599A" w:rsidRDefault="003874AA">
            <w:pPr>
              <w:jc w:val="both"/>
              <w:rPr>
                <w:lang w:eastAsia="zh-CN"/>
              </w:rPr>
            </w:pPr>
            <w:r>
              <w:rPr>
                <w:rFonts w:hint="eastAsia"/>
                <w:lang w:eastAsia="zh-CN"/>
              </w:rPr>
              <w:t>N</w:t>
            </w:r>
            <w:r>
              <w:rPr>
                <w:lang w:eastAsia="zh-CN"/>
              </w:rPr>
              <w:t>o</w:t>
            </w:r>
          </w:p>
        </w:tc>
        <w:tc>
          <w:tcPr>
            <w:tcW w:w="5808" w:type="dxa"/>
          </w:tcPr>
          <w:p w14:paraId="0685E9D7" w14:textId="77777777" w:rsidR="0059599A" w:rsidRDefault="003874AA">
            <w:pPr>
              <w:jc w:val="both"/>
              <w:rPr>
                <w:lang w:eastAsia="zh-CN"/>
              </w:rPr>
            </w:pPr>
            <w:r>
              <w:rPr>
                <w:lang w:eastAsia="zh-CN"/>
              </w:rPr>
              <w:t xml:space="preserve">Same view as above companies that this does not contribute much to signalling overhead reduction. Meanwhile, we are not sure whether sequential CHO is </w:t>
            </w:r>
            <w:proofErr w:type="gramStart"/>
            <w:r>
              <w:rPr>
                <w:lang w:eastAsia="zh-CN"/>
              </w:rPr>
              <w:t>actually realistic</w:t>
            </w:r>
            <w:proofErr w:type="gramEnd"/>
            <w:r>
              <w:rPr>
                <w:lang w:eastAsia="zh-CN"/>
              </w:rPr>
              <w:t xml:space="preserve"> in NTN since most likely the same </w:t>
            </w:r>
            <w:proofErr w:type="spellStart"/>
            <w:r>
              <w:rPr>
                <w:lang w:eastAsia="zh-CN"/>
              </w:rPr>
              <w:t>gNB</w:t>
            </w:r>
            <w:proofErr w:type="spellEnd"/>
            <w:r>
              <w:rPr>
                <w:lang w:eastAsia="zh-CN"/>
              </w:rPr>
              <w:t xml:space="preserve">/cells will serve a specific location and we wonder whether there are really so many different next serving cells for the UE. </w:t>
            </w:r>
          </w:p>
        </w:tc>
      </w:tr>
      <w:tr w:rsidR="0059599A" w14:paraId="2118D976" w14:textId="77777777">
        <w:tc>
          <w:tcPr>
            <w:tcW w:w="1980" w:type="dxa"/>
          </w:tcPr>
          <w:p w14:paraId="771B05D6" w14:textId="77777777" w:rsidR="0059599A" w:rsidRDefault="003874AA">
            <w:pPr>
              <w:jc w:val="both"/>
              <w:rPr>
                <w:lang w:eastAsia="zh-CN"/>
              </w:rPr>
            </w:pPr>
            <w:r>
              <w:rPr>
                <w:lang w:eastAsia="zh-CN"/>
              </w:rPr>
              <w:t>Samsung</w:t>
            </w:r>
          </w:p>
        </w:tc>
        <w:tc>
          <w:tcPr>
            <w:tcW w:w="1843" w:type="dxa"/>
          </w:tcPr>
          <w:p w14:paraId="62BBC86B" w14:textId="77777777" w:rsidR="0059599A" w:rsidRDefault="003874AA">
            <w:pPr>
              <w:jc w:val="both"/>
              <w:rPr>
                <w:lang w:eastAsia="zh-CN"/>
              </w:rPr>
            </w:pPr>
            <w:r>
              <w:rPr>
                <w:lang w:eastAsia="zh-CN"/>
              </w:rPr>
              <w:t>Yes</w:t>
            </w:r>
          </w:p>
        </w:tc>
        <w:tc>
          <w:tcPr>
            <w:tcW w:w="5808" w:type="dxa"/>
          </w:tcPr>
          <w:p w14:paraId="59049D71" w14:textId="77777777" w:rsidR="0059599A" w:rsidRDefault="003874AA">
            <w:pPr>
              <w:jc w:val="both"/>
              <w:rPr>
                <w:lang w:eastAsia="zh-CN"/>
              </w:rPr>
            </w:pPr>
            <w:r>
              <w:rPr>
                <w:bCs/>
                <w:lang w:eastAsia="zh-CN"/>
              </w:rPr>
              <w:t xml:space="preserve">CHO configuration for one or two (not </w:t>
            </w:r>
            <w:proofErr w:type="gramStart"/>
            <w:r>
              <w:rPr>
                <w:bCs/>
                <w:lang w:eastAsia="zh-CN"/>
              </w:rPr>
              <w:t>a large number of</w:t>
            </w:r>
            <w:proofErr w:type="gramEnd"/>
            <w:r>
              <w:rPr>
                <w:bCs/>
                <w:lang w:eastAsia="zh-CN"/>
              </w:rPr>
              <w:t>) candidate cells that are going to serve area overlapping with the current serving cell’s coverage can be configured to be stored at UE, instead of release after CHO, so not too much resource needs to be reserved.</w:t>
            </w:r>
          </w:p>
        </w:tc>
      </w:tr>
      <w:tr w:rsidR="0059599A" w14:paraId="4DFF5E1B" w14:textId="77777777">
        <w:tc>
          <w:tcPr>
            <w:tcW w:w="1980" w:type="dxa"/>
          </w:tcPr>
          <w:p w14:paraId="515B3C70" w14:textId="77777777" w:rsidR="0059599A" w:rsidRDefault="003874AA">
            <w:pPr>
              <w:jc w:val="both"/>
              <w:rPr>
                <w:lang w:eastAsia="zh-CN"/>
              </w:rPr>
            </w:pPr>
            <w:r>
              <w:rPr>
                <w:rFonts w:hint="eastAsia"/>
                <w:lang w:eastAsia="zh-CN"/>
              </w:rPr>
              <w:t>v</w:t>
            </w:r>
            <w:r>
              <w:rPr>
                <w:lang w:eastAsia="zh-CN"/>
              </w:rPr>
              <w:t>ivo</w:t>
            </w:r>
          </w:p>
        </w:tc>
        <w:tc>
          <w:tcPr>
            <w:tcW w:w="1843" w:type="dxa"/>
          </w:tcPr>
          <w:p w14:paraId="342A73D9" w14:textId="77777777" w:rsidR="0059599A" w:rsidRDefault="003874AA">
            <w:pPr>
              <w:jc w:val="both"/>
              <w:rPr>
                <w:lang w:eastAsia="zh-CN"/>
              </w:rPr>
            </w:pPr>
            <w:r>
              <w:rPr>
                <w:rFonts w:hint="eastAsia"/>
                <w:lang w:eastAsia="zh-CN"/>
              </w:rPr>
              <w:t>N</w:t>
            </w:r>
            <w:r>
              <w:rPr>
                <w:lang w:eastAsia="zh-CN"/>
              </w:rPr>
              <w:t>o</w:t>
            </w:r>
          </w:p>
        </w:tc>
        <w:tc>
          <w:tcPr>
            <w:tcW w:w="5808" w:type="dxa"/>
          </w:tcPr>
          <w:p w14:paraId="5BAB1988" w14:textId="77777777" w:rsidR="0059599A" w:rsidRDefault="003874AA">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rsidR="0059599A" w14:paraId="60A9CE65" w14:textId="77777777">
        <w:tc>
          <w:tcPr>
            <w:tcW w:w="1980" w:type="dxa"/>
          </w:tcPr>
          <w:p w14:paraId="58CA1AA2" w14:textId="77777777" w:rsidR="0059599A" w:rsidRDefault="003874AA">
            <w:pPr>
              <w:jc w:val="both"/>
              <w:rPr>
                <w:lang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5C6C971C" w14:textId="77777777" w:rsidR="0059599A" w:rsidRDefault="003874AA">
            <w:pPr>
              <w:jc w:val="both"/>
              <w:rPr>
                <w:lang w:val="en-US" w:eastAsia="zh-CN"/>
              </w:rPr>
            </w:pPr>
            <w:r>
              <w:rPr>
                <w:rFonts w:hint="eastAsia"/>
                <w:lang w:val="en-US" w:eastAsia="zh-CN"/>
              </w:rPr>
              <w:t>No</w:t>
            </w:r>
          </w:p>
        </w:tc>
        <w:tc>
          <w:tcPr>
            <w:tcW w:w="5808" w:type="dxa"/>
          </w:tcPr>
          <w:p w14:paraId="4CEDFA58" w14:textId="77777777" w:rsidR="0059599A" w:rsidRDefault="003874AA">
            <w:pPr>
              <w:rPr>
                <w:lang w:val="en-US" w:eastAsia="zh-CN"/>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rsidR="0059599A" w14:paraId="09603464" w14:textId="77777777">
        <w:tc>
          <w:tcPr>
            <w:tcW w:w="1980" w:type="dxa"/>
          </w:tcPr>
          <w:p w14:paraId="6D5FDD05" w14:textId="77777777" w:rsidR="0059599A" w:rsidRDefault="003874AA">
            <w:pPr>
              <w:jc w:val="both"/>
              <w:rPr>
                <w:lang w:eastAsia="zh-CN"/>
              </w:rPr>
            </w:pPr>
            <w:r>
              <w:rPr>
                <w:lang w:eastAsia="zh-CN"/>
              </w:rPr>
              <w:t>Apple</w:t>
            </w:r>
          </w:p>
        </w:tc>
        <w:tc>
          <w:tcPr>
            <w:tcW w:w="1843" w:type="dxa"/>
          </w:tcPr>
          <w:p w14:paraId="11AEEAFA" w14:textId="77777777" w:rsidR="0059599A" w:rsidRDefault="003874AA">
            <w:pPr>
              <w:jc w:val="both"/>
              <w:rPr>
                <w:lang w:eastAsia="zh-CN"/>
              </w:rPr>
            </w:pPr>
            <w:r>
              <w:rPr>
                <w:lang w:eastAsia="zh-CN"/>
              </w:rPr>
              <w:t>Yes</w:t>
            </w:r>
          </w:p>
        </w:tc>
        <w:tc>
          <w:tcPr>
            <w:tcW w:w="5808" w:type="dxa"/>
          </w:tcPr>
          <w:p w14:paraId="7E792A7F" w14:textId="77777777" w:rsidR="0059599A" w:rsidRDefault="003874AA">
            <w:pPr>
              <w:jc w:val="both"/>
              <w:rPr>
                <w:lang w:val="en-US" w:eastAsia="zh-CN"/>
              </w:rPr>
            </w:pPr>
            <w:r>
              <w:rPr>
                <w:lang w:eastAsia="zh-CN"/>
              </w:rPr>
              <w:t xml:space="preserve">With the assumption that the target cell of the subsequent handover and the configuration can be predictable, if one CHO command can cover multiple cell change, </w:t>
            </w:r>
            <w:r>
              <w:rPr>
                <w:lang w:val="en-US" w:eastAsia="zh-CN"/>
              </w:rPr>
              <w:t>it is obvious that the signaling required for subsequent handover can be saved. In addition, we do not think that this will bring great UE complexity.</w:t>
            </w:r>
          </w:p>
        </w:tc>
      </w:tr>
      <w:tr w:rsidR="0059599A" w14:paraId="14BC2205" w14:textId="77777777">
        <w:tc>
          <w:tcPr>
            <w:tcW w:w="1980" w:type="dxa"/>
          </w:tcPr>
          <w:p w14:paraId="4AC68352" w14:textId="77777777" w:rsidR="0059599A" w:rsidRDefault="003874AA">
            <w:pPr>
              <w:jc w:val="both"/>
              <w:rPr>
                <w:lang w:eastAsia="zh-CN"/>
              </w:rPr>
            </w:pPr>
            <w:r>
              <w:rPr>
                <w:rFonts w:hint="eastAsia"/>
                <w:lang w:eastAsia="zh-CN"/>
              </w:rPr>
              <w:t>L</w:t>
            </w:r>
            <w:r>
              <w:rPr>
                <w:lang w:eastAsia="zh-CN"/>
              </w:rPr>
              <w:t>enovo</w:t>
            </w:r>
          </w:p>
        </w:tc>
        <w:tc>
          <w:tcPr>
            <w:tcW w:w="1843" w:type="dxa"/>
          </w:tcPr>
          <w:p w14:paraId="3CA8B3F6" w14:textId="77777777" w:rsidR="0059599A" w:rsidRDefault="003874AA">
            <w:pPr>
              <w:jc w:val="both"/>
              <w:rPr>
                <w:lang w:eastAsia="zh-CN"/>
              </w:rPr>
            </w:pPr>
            <w:r>
              <w:rPr>
                <w:rFonts w:hint="eastAsia"/>
                <w:lang w:eastAsia="zh-CN"/>
              </w:rPr>
              <w:t>N</w:t>
            </w:r>
            <w:r>
              <w:rPr>
                <w:lang w:eastAsia="zh-CN"/>
              </w:rPr>
              <w:t>o</w:t>
            </w:r>
          </w:p>
        </w:tc>
        <w:tc>
          <w:tcPr>
            <w:tcW w:w="5808" w:type="dxa"/>
          </w:tcPr>
          <w:p w14:paraId="2F0CAFAC" w14:textId="77777777" w:rsidR="0059599A" w:rsidRDefault="003874AA">
            <w:pPr>
              <w:jc w:val="both"/>
              <w:rPr>
                <w:lang w:eastAsia="zh-CN"/>
              </w:rPr>
            </w:pPr>
            <w:r>
              <w:rPr>
                <w:lang w:eastAsia="zh-CN"/>
              </w:rPr>
              <w:t>UE complexity will be increased, while its benefit is not clear.</w:t>
            </w:r>
          </w:p>
        </w:tc>
      </w:tr>
      <w:tr w:rsidR="0059599A" w14:paraId="275E444C" w14:textId="77777777">
        <w:tc>
          <w:tcPr>
            <w:tcW w:w="1980" w:type="dxa"/>
          </w:tcPr>
          <w:p w14:paraId="1071C6B4" w14:textId="77777777" w:rsidR="0059599A" w:rsidRDefault="003874AA">
            <w:pPr>
              <w:jc w:val="both"/>
              <w:rPr>
                <w:lang w:val="en-US" w:eastAsia="zh-CN"/>
              </w:rPr>
            </w:pPr>
            <w:r>
              <w:rPr>
                <w:lang w:val="en-US" w:eastAsia="zh-CN"/>
              </w:rPr>
              <w:t>CMCC</w:t>
            </w:r>
          </w:p>
        </w:tc>
        <w:tc>
          <w:tcPr>
            <w:tcW w:w="1843" w:type="dxa"/>
          </w:tcPr>
          <w:p w14:paraId="77E0934C" w14:textId="77777777" w:rsidR="0059599A" w:rsidRDefault="003874AA">
            <w:pPr>
              <w:jc w:val="both"/>
              <w:rPr>
                <w:lang w:val="en-US" w:eastAsia="zh-CN"/>
              </w:rPr>
            </w:pPr>
            <w:r>
              <w:rPr>
                <w:lang w:val="en-US" w:eastAsia="zh-CN"/>
              </w:rPr>
              <w:t>Pls. See comments</w:t>
            </w:r>
          </w:p>
        </w:tc>
        <w:tc>
          <w:tcPr>
            <w:tcW w:w="5808" w:type="dxa"/>
          </w:tcPr>
          <w:p w14:paraId="7D7FB561" w14:textId="77777777" w:rsidR="0059599A" w:rsidRDefault="003874AA">
            <w:pPr>
              <w:jc w:val="both"/>
              <w:rPr>
                <w:bCs/>
                <w:lang w:val="en-US" w:eastAsia="zh-CN"/>
              </w:rPr>
            </w:pPr>
            <w:r>
              <w:rPr>
                <w:bCs/>
                <w:lang w:val="en-US" w:eastAsia="zh-CN"/>
              </w:rPr>
              <w:t xml:space="preserve">Considering that the actual problem needed to be resolved is HO signaling reduction, therefore the gain of the solution may be evaluated firstly. </w:t>
            </w:r>
          </w:p>
        </w:tc>
      </w:tr>
      <w:tr w:rsidR="002337CC" w14:paraId="36A9DFE6" w14:textId="77777777">
        <w:tc>
          <w:tcPr>
            <w:tcW w:w="1980" w:type="dxa"/>
          </w:tcPr>
          <w:p w14:paraId="666EED66" w14:textId="01222B24" w:rsidR="002337CC" w:rsidRDefault="002337CC" w:rsidP="002337CC">
            <w:pPr>
              <w:jc w:val="both"/>
              <w:rPr>
                <w:lang w:eastAsia="zh-CN"/>
              </w:rPr>
            </w:pPr>
            <w:r>
              <w:rPr>
                <w:lang w:eastAsia="zh-CN"/>
              </w:rPr>
              <w:t>NEC</w:t>
            </w:r>
          </w:p>
        </w:tc>
        <w:tc>
          <w:tcPr>
            <w:tcW w:w="1843" w:type="dxa"/>
          </w:tcPr>
          <w:p w14:paraId="4896616F" w14:textId="3D1197FA" w:rsidR="002337CC" w:rsidRDefault="002337CC" w:rsidP="002337CC">
            <w:pPr>
              <w:jc w:val="both"/>
              <w:rPr>
                <w:lang w:eastAsia="zh-CN"/>
              </w:rPr>
            </w:pPr>
            <w:r>
              <w:rPr>
                <w:lang w:eastAsia="zh-CN"/>
              </w:rPr>
              <w:t>See comments</w:t>
            </w:r>
          </w:p>
        </w:tc>
        <w:tc>
          <w:tcPr>
            <w:tcW w:w="5808" w:type="dxa"/>
          </w:tcPr>
          <w:p w14:paraId="16DDA593" w14:textId="2EDD6B55" w:rsidR="002337CC" w:rsidRDefault="002337CC" w:rsidP="002337CC">
            <w:pPr>
              <w:jc w:val="both"/>
              <w:rPr>
                <w:lang w:eastAsia="zh-CN"/>
              </w:rPr>
            </w:pPr>
            <w:r>
              <w:rPr>
                <w:lang w:eastAsia="zh-CN"/>
              </w:rPr>
              <w:t>We want to understand the gain and the impact to network:</w:t>
            </w:r>
          </w:p>
          <w:p w14:paraId="5025B34C" w14:textId="7F6B6036" w:rsidR="002337CC" w:rsidRDefault="002337CC" w:rsidP="002337CC">
            <w:pPr>
              <w:jc w:val="both"/>
              <w:rPr>
                <w:lang w:eastAsia="zh-CN"/>
              </w:rPr>
            </w:pPr>
            <w:r>
              <w:rPr>
                <w:lang w:eastAsia="zh-CN"/>
              </w:rPr>
              <w:t xml:space="preserve">will the UEs at different locations have different sequence of next serving cell? </w:t>
            </w:r>
          </w:p>
          <w:p w14:paraId="4C24B112" w14:textId="515C471C" w:rsidR="002337CC" w:rsidRDefault="002337CC" w:rsidP="002337CC">
            <w:pPr>
              <w:jc w:val="both"/>
              <w:rPr>
                <w:lang w:eastAsia="zh-CN"/>
              </w:rPr>
            </w:pPr>
            <w:r>
              <w:rPr>
                <w:lang w:eastAsia="zh-CN"/>
              </w:rPr>
              <w:t xml:space="preserve">what is the gain of sending multiple Conditional reconfigurations in one message instead of sending them one each time? </w:t>
            </w:r>
          </w:p>
        </w:tc>
      </w:tr>
      <w:tr w:rsidR="00FF148B" w14:paraId="4CBDFEFE" w14:textId="77777777">
        <w:tc>
          <w:tcPr>
            <w:tcW w:w="1980" w:type="dxa"/>
          </w:tcPr>
          <w:p w14:paraId="2DFF44A9" w14:textId="7D930BD2" w:rsidR="00FF148B" w:rsidRDefault="00FF148B" w:rsidP="00FF148B">
            <w:pPr>
              <w:jc w:val="both"/>
              <w:rPr>
                <w:lang w:eastAsia="zh-CN"/>
              </w:rPr>
            </w:pPr>
            <w:r>
              <w:rPr>
                <w:lang w:eastAsia="zh-CN"/>
              </w:rPr>
              <w:t>Intel</w:t>
            </w:r>
          </w:p>
        </w:tc>
        <w:tc>
          <w:tcPr>
            <w:tcW w:w="1843" w:type="dxa"/>
          </w:tcPr>
          <w:p w14:paraId="34F9D386" w14:textId="0D396D9B" w:rsidR="00FF148B" w:rsidRDefault="00FF148B" w:rsidP="00FF148B">
            <w:pPr>
              <w:jc w:val="both"/>
              <w:rPr>
                <w:lang w:val="en-US" w:eastAsia="zh-CN"/>
              </w:rPr>
            </w:pPr>
            <w:r>
              <w:rPr>
                <w:lang w:eastAsia="zh-CN"/>
              </w:rPr>
              <w:t>No</w:t>
            </w:r>
          </w:p>
        </w:tc>
        <w:tc>
          <w:tcPr>
            <w:tcW w:w="5808" w:type="dxa"/>
          </w:tcPr>
          <w:p w14:paraId="6F348422" w14:textId="6F2E7F97" w:rsidR="00FF148B" w:rsidRDefault="00FF148B" w:rsidP="00FF148B">
            <w:pPr>
              <w:jc w:val="both"/>
              <w:rPr>
                <w:lang w:val="en-US" w:eastAsia="zh-CN"/>
              </w:rPr>
            </w:pPr>
            <w:r>
              <w:rPr>
                <w:lang w:eastAsia="zh-CN"/>
              </w:rPr>
              <w:t xml:space="preserve">This enhancement requires NW to follow the configuration as the pre-configured one, and if one target cell changes current configuration, all the subsequent configurations </w:t>
            </w:r>
            <w:proofErr w:type="gramStart"/>
            <w:r>
              <w:rPr>
                <w:lang w:eastAsia="zh-CN"/>
              </w:rPr>
              <w:t>have to</w:t>
            </w:r>
            <w:proofErr w:type="gramEnd"/>
            <w:r>
              <w:rPr>
                <w:lang w:eastAsia="zh-CN"/>
              </w:rPr>
              <w:t xml:space="preserve"> be updated accordingly. </w:t>
            </w:r>
            <w:proofErr w:type="gramStart"/>
            <w:r>
              <w:rPr>
                <w:lang w:eastAsia="zh-CN"/>
              </w:rPr>
              <w:t>So</w:t>
            </w:r>
            <w:proofErr w:type="gramEnd"/>
            <w:r>
              <w:rPr>
                <w:lang w:eastAsia="zh-CN"/>
              </w:rPr>
              <w:t xml:space="preserve"> we think it’s not realistic to go this way.</w:t>
            </w:r>
          </w:p>
        </w:tc>
      </w:tr>
      <w:tr w:rsidR="00FF148B" w14:paraId="3E2A0B3F" w14:textId="77777777">
        <w:tc>
          <w:tcPr>
            <w:tcW w:w="1980" w:type="dxa"/>
          </w:tcPr>
          <w:p w14:paraId="2FEC2CD1" w14:textId="77777777" w:rsidR="00FF148B" w:rsidRDefault="00FF148B" w:rsidP="00FF148B">
            <w:pPr>
              <w:jc w:val="both"/>
              <w:rPr>
                <w:lang w:eastAsia="zh-CN"/>
              </w:rPr>
            </w:pPr>
          </w:p>
        </w:tc>
        <w:tc>
          <w:tcPr>
            <w:tcW w:w="1843" w:type="dxa"/>
          </w:tcPr>
          <w:p w14:paraId="12801FE7" w14:textId="77777777" w:rsidR="00FF148B" w:rsidRDefault="00FF148B" w:rsidP="00FF148B">
            <w:pPr>
              <w:jc w:val="both"/>
              <w:rPr>
                <w:lang w:eastAsia="zh-CN"/>
              </w:rPr>
            </w:pPr>
          </w:p>
        </w:tc>
        <w:tc>
          <w:tcPr>
            <w:tcW w:w="5808" w:type="dxa"/>
          </w:tcPr>
          <w:p w14:paraId="58548974" w14:textId="77777777" w:rsidR="00FF148B" w:rsidRDefault="00FF148B" w:rsidP="00FF148B">
            <w:pPr>
              <w:jc w:val="both"/>
              <w:rPr>
                <w:lang w:eastAsia="zh-CN"/>
              </w:rPr>
            </w:pPr>
          </w:p>
        </w:tc>
      </w:tr>
      <w:tr w:rsidR="00FF148B" w14:paraId="77FD19E8" w14:textId="77777777">
        <w:tc>
          <w:tcPr>
            <w:tcW w:w="1980" w:type="dxa"/>
          </w:tcPr>
          <w:p w14:paraId="6DFE3D23" w14:textId="77777777" w:rsidR="00FF148B" w:rsidRDefault="00FF148B" w:rsidP="00FF148B">
            <w:pPr>
              <w:jc w:val="both"/>
              <w:rPr>
                <w:lang w:eastAsia="zh-CN"/>
              </w:rPr>
            </w:pPr>
          </w:p>
        </w:tc>
        <w:tc>
          <w:tcPr>
            <w:tcW w:w="1843" w:type="dxa"/>
          </w:tcPr>
          <w:p w14:paraId="4D7C4BF8" w14:textId="77777777" w:rsidR="00FF148B" w:rsidRDefault="00FF148B" w:rsidP="00FF148B">
            <w:pPr>
              <w:jc w:val="both"/>
              <w:rPr>
                <w:lang w:eastAsia="zh-CN"/>
              </w:rPr>
            </w:pPr>
          </w:p>
        </w:tc>
        <w:tc>
          <w:tcPr>
            <w:tcW w:w="5808" w:type="dxa"/>
          </w:tcPr>
          <w:p w14:paraId="347B446F" w14:textId="77777777" w:rsidR="00FF148B" w:rsidRDefault="00FF148B" w:rsidP="00FF148B">
            <w:pPr>
              <w:jc w:val="both"/>
              <w:rPr>
                <w:lang w:eastAsia="zh-CN"/>
              </w:rPr>
            </w:pPr>
          </w:p>
        </w:tc>
      </w:tr>
      <w:tr w:rsidR="00FF148B" w14:paraId="3C561449" w14:textId="77777777">
        <w:tc>
          <w:tcPr>
            <w:tcW w:w="1980" w:type="dxa"/>
          </w:tcPr>
          <w:p w14:paraId="43D7D357" w14:textId="77777777" w:rsidR="00FF148B" w:rsidRDefault="00FF148B" w:rsidP="00FF148B">
            <w:pPr>
              <w:jc w:val="both"/>
              <w:rPr>
                <w:lang w:eastAsia="zh-CN"/>
              </w:rPr>
            </w:pPr>
          </w:p>
        </w:tc>
        <w:tc>
          <w:tcPr>
            <w:tcW w:w="1843" w:type="dxa"/>
          </w:tcPr>
          <w:p w14:paraId="49D38666" w14:textId="77777777" w:rsidR="00FF148B" w:rsidRDefault="00FF148B" w:rsidP="00FF148B">
            <w:pPr>
              <w:jc w:val="both"/>
              <w:rPr>
                <w:lang w:eastAsia="zh-CN"/>
              </w:rPr>
            </w:pPr>
          </w:p>
        </w:tc>
        <w:tc>
          <w:tcPr>
            <w:tcW w:w="5808" w:type="dxa"/>
          </w:tcPr>
          <w:p w14:paraId="52D7D012" w14:textId="77777777" w:rsidR="00FF148B" w:rsidRDefault="00FF148B" w:rsidP="00FF148B">
            <w:pPr>
              <w:jc w:val="both"/>
              <w:rPr>
                <w:lang w:eastAsia="zh-CN"/>
              </w:rPr>
            </w:pPr>
          </w:p>
        </w:tc>
      </w:tr>
      <w:tr w:rsidR="00FF148B" w14:paraId="10D1A50A" w14:textId="77777777">
        <w:tc>
          <w:tcPr>
            <w:tcW w:w="1980" w:type="dxa"/>
          </w:tcPr>
          <w:p w14:paraId="4D5514E0" w14:textId="77777777" w:rsidR="00FF148B" w:rsidRDefault="00FF148B" w:rsidP="00FF148B">
            <w:pPr>
              <w:jc w:val="both"/>
              <w:rPr>
                <w:lang w:eastAsia="zh-CN"/>
              </w:rPr>
            </w:pPr>
          </w:p>
        </w:tc>
        <w:tc>
          <w:tcPr>
            <w:tcW w:w="1843" w:type="dxa"/>
          </w:tcPr>
          <w:p w14:paraId="540EC5D7" w14:textId="77777777" w:rsidR="00FF148B" w:rsidRDefault="00FF148B" w:rsidP="00FF148B">
            <w:pPr>
              <w:jc w:val="both"/>
              <w:rPr>
                <w:lang w:eastAsia="zh-CN"/>
              </w:rPr>
            </w:pPr>
          </w:p>
        </w:tc>
        <w:tc>
          <w:tcPr>
            <w:tcW w:w="5808" w:type="dxa"/>
          </w:tcPr>
          <w:p w14:paraId="55C8BB98" w14:textId="77777777" w:rsidR="00FF148B" w:rsidRDefault="00FF148B" w:rsidP="00FF148B">
            <w:pPr>
              <w:jc w:val="both"/>
              <w:rPr>
                <w:lang w:eastAsia="zh-CN"/>
              </w:rPr>
            </w:pPr>
          </w:p>
        </w:tc>
      </w:tr>
      <w:tr w:rsidR="00FF148B" w14:paraId="5DAC8343" w14:textId="77777777">
        <w:tc>
          <w:tcPr>
            <w:tcW w:w="1980" w:type="dxa"/>
          </w:tcPr>
          <w:p w14:paraId="55B53CE9" w14:textId="77777777" w:rsidR="00FF148B" w:rsidRDefault="00FF148B" w:rsidP="00FF148B">
            <w:pPr>
              <w:jc w:val="both"/>
              <w:rPr>
                <w:lang w:eastAsia="zh-CN"/>
              </w:rPr>
            </w:pPr>
          </w:p>
        </w:tc>
        <w:tc>
          <w:tcPr>
            <w:tcW w:w="1843" w:type="dxa"/>
          </w:tcPr>
          <w:p w14:paraId="24EE8D0A" w14:textId="77777777" w:rsidR="00FF148B" w:rsidRDefault="00FF148B" w:rsidP="00FF148B">
            <w:pPr>
              <w:jc w:val="both"/>
              <w:rPr>
                <w:lang w:eastAsia="zh-CN"/>
              </w:rPr>
            </w:pPr>
          </w:p>
        </w:tc>
        <w:tc>
          <w:tcPr>
            <w:tcW w:w="5808" w:type="dxa"/>
          </w:tcPr>
          <w:p w14:paraId="6EA57CAA" w14:textId="77777777" w:rsidR="00FF148B" w:rsidRDefault="00FF148B" w:rsidP="00FF148B">
            <w:pPr>
              <w:jc w:val="both"/>
              <w:rPr>
                <w:rFonts w:eastAsia="Malgun Gothic"/>
                <w:lang w:eastAsia="ko-KR"/>
              </w:rPr>
            </w:pPr>
          </w:p>
        </w:tc>
      </w:tr>
      <w:tr w:rsidR="00FF148B" w14:paraId="6281AD87" w14:textId="77777777">
        <w:tc>
          <w:tcPr>
            <w:tcW w:w="1980" w:type="dxa"/>
          </w:tcPr>
          <w:p w14:paraId="3E3484C5" w14:textId="77777777" w:rsidR="00FF148B" w:rsidRDefault="00FF148B" w:rsidP="00FF148B">
            <w:pPr>
              <w:jc w:val="both"/>
              <w:rPr>
                <w:lang w:eastAsia="zh-CN"/>
              </w:rPr>
            </w:pPr>
          </w:p>
        </w:tc>
        <w:tc>
          <w:tcPr>
            <w:tcW w:w="1843" w:type="dxa"/>
          </w:tcPr>
          <w:p w14:paraId="7FD654D3" w14:textId="77777777" w:rsidR="00FF148B" w:rsidRDefault="00FF148B" w:rsidP="00FF148B">
            <w:pPr>
              <w:jc w:val="both"/>
              <w:rPr>
                <w:lang w:eastAsia="zh-CN"/>
              </w:rPr>
            </w:pPr>
          </w:p>
        </w:tc>
        <w:tc>
          <w:tcPr>
            <w:tcW w:w="5808" w:type="dxa"/>
          </w:tcPr>
          <w:p w14:paraId="5C812BFF" w14:textId="77777777" w:rsidR="00FF148B" w:rsidRDefault="00FF148B" w:rsidP="00FF148B">
            <w:pPr>
              <w:jc w:val="both"/>
              <w:rPr>
                <w:lang w:eastAsia="zh-CN"/>
              </w:rPr>
            </w:pPr>
          </w:p>
        </w:tc>
      </w:tr>
    </w:tbl>
    <w:p w14:paraId="23EAF05B" w14:textId="77777777" w:rsidR="0059599A" w:rsidRDefault="0059599A">
      <w:pPr>
        <w:jc w:val="both"/>
      </w:pPr>
    </w:p>
    <w:p w14:paraId="0713A482" w14:textId="77777777" w:rsidR="0059599A" w:rsidRDefault="003874AA">
      <w:pPr>
        <w:jc w:val="both"/>
        <w:rPr>
          <w:i/>
          <w:iCs/>
        </w:rPr>
      </w:pPr>
      <w:r>
        <w:rPr>
          <w:i/>
          <w:iCs/>
        </w:rPr>
        <w:t>Summary for Q2:</w:t>
      </w:r>
    </w:p>
    <w:p w14:paraId="179AD3B7" w14:textId="77777777" w:rsidR="0059599A" w:rsidRDefault="0059599A">
      <w:pPr>
        <w:jc w:val="both"/>
      </w:pPr>
    </w:p>
    <w:p w14:paraId="29B8C7B5" w14:textId="77777777" w:rsidR="0059599A" w:rsidRDefault="003874AA">
      <w:pPr>
        <w:pStyle w:val="Heading2"/>
      </w:pPr>
      <w:r>
        <w:t xml:space="preserve">2.2 </w:t>
      </w:r>
      <w:r>
        <w:tab/>
        <w:t>Reusing PCI after satellite changes</w:t>
      </w:r>
    </w:p>
    <w:p w14:paraId="30D23562" w14:textId="77777777" w:rsidR="0059599A" w:rsidRDefault="003874AA">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w:t>
      </w:r>
      <w:proofErr w:type="spellStart"/>
      <w:r>
        <w:t>gNB</w:t>
      </w:r>
      <w:proofErr w:type="spellEnd"/>
      <w:r>
        <w:t xml:space="preserve">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TableGrid"/>
        <w:tblW w:w="9631" w:type="dxa"/>
        <w:tblLayout w:type="fixed"/>
        <w:tblLook w:val="04A0" w:firstRow="1" w:lastRow="0" w:firstColumn="1" w:lastColumn="0" w:noHBand="0" w:noVBand="1"/>
      </w:tblPr>
      <w:tblGrid>
        <w:gridCol w:w="1980"/>
        <w:gridCol w:w="1843"/>
        <w:gridCol w:w="5808"/>
      </w:tblGrid>
      <w:tr w:rsidR="0059599A" w14:paraId="730CAEE2" w14:textId="77777777">
        <w:tc>
          <w:tcPr>
            <w:tcW w:w="9631" w:type="dxa"/>
            <w:gridSpan w:val="3"/>
          </w:tcPr>
          <w:p w14:paraId="0B56C726" w14:textId="77777777" w:rsidR="0059599A" w:rsidRDefault="003874AA">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14:paraId="1B22A86A" w14:textId="77777777" w:rsidR="0059599A" w:rsidRDefault="003874AA">
            <w:pPr>
              <w:pStyle w:val="ListParagraph"/>
              <w:numPr>
                <w:ilvl w:val="0"/>
                <w:numId w:val="4"/>
              </w:numPr>
              <w:jc w:val="both"/>
              <w:rPr>
                <w:b/>
                <w:bCs/>
                <w:lang w:eastAsia="zh-CN"/>
              </w:rPr>
            </w:pPr>
            <w:r>
              <w:rPr>
                <w:b/>
                <w:bCs/>
                <w:lang w:eastAsia="zh-CN"/>
              </w:rPr>
              <w:t>expected impact on the NW side</w:t>
            </w:r>
          </w:p>
          <w:p w14:paraId="1BA3B969" w14:textId="77777777" w:rsidR="0059599A" w:rsidRDefault="003874AA">
            <w:pPr>
              <w:pStyle w:val="ListParagraph"/>
              <w:numPr>
                <w:ilvl w:val="0"/>
                <w:numId w:val="4"/>
              </w:numPr>
              <w:jc w:val="both"/>
              <w:rPr>
                <w:b/>
                <w:bCs/>
                <w:lang w:eastAsia="zh-CN"/>
              </w:rPr>
            </w:pPr>
            <w:r>
              <w:rPr>
                <w:b/>
                <w:bCs/>
                <w:lang w:eastAsia="zh-CN"/>
              </w:rPr>
              <w:t>co-existence with Rel-17 NTN mobility</w:t>
            </w:r>
          </w:p>
        </w:tc>
      </w:tr>
      <w:tr w:rsidR="0059599A" w14:paraId="699C5919" w14:textId="77777777">
        <w:tc>
          <w:tcPr>
            <w:tcW w:w="1980" w:type="dxa"/>
          </w:tcPr>
          <w:p w14:paraId="489E07B7" w14:textId="77777777" w:rsidR="0059599A" w:rsidRDefault="003874AA">
            <w:pPr>
              <w:jc w:val="both"/>
              <w:rPr>
                <w:b/>
              </w:rPr>
            </w:pPr>
            <w:r>
              <w:rPr>
                <w:b/>
              </w:rPr>
              <w:t>Company</w:t>
            </w:r>
          </w:p>
        </w:tc>
        <w:tc>
          <w:tcPr>
            <w:tcW w:w="1843" w:type="dxa"/>
          </w:tcPr>
          <w:p w14:paraId="719ADBCF" w14:textId="77777777" w:rsidR="0059599A" w:rsidRDefault="003874AA">
            <w:pPr>
              <w:jc w:val="both"/>
              <w:rPr>
                <w:b/>
              </w:rPr>
            </w:pPr>
            <w:r>
              <w:rPr>
                <w:b/>
              </w:rPr>
              <w:t>Answer</w:t>
            </w:r>
          </w:p>
        </w:tc>
        <w:tc>
          <w:tcPr>
            <w:tcW w:w="5808" w:type="dxa"/>
          </w:tcPr>
          <w:p w14:paraId="5CEF765B" w14:textId="77777777" w:rsidR="0059599A" w:rsidRDefault="003874AA">
            <w:pPr>
              <w:jc w:val="both"/>
              <w:rPr>
                <w:b/>
              </w:rPr>
            </w:pPr>
            <w:r>
              <w:rPr>
                <w:b/>
              </w:rPr>
              <w:t>Comments</w:t>
            </w:r>
          </w:p>
        </w:tc>
      </w:tr>
      <w:tr w:rsidR="0059599A" w14:paraId="4847EF73" w14:textId="77777777">
        <w:tc>
          <w:tcPr>
            <w:tcW w:w="1980" w:type="dxa"/>
          </w:tcPr>
          <w:p w14:paraId="2E12FE55" w14:textId="77777777" w:rsidR="0059599A" w:rsidRDefault="003874AA">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29B3CC16" w14:textId="77777777" w:rsidR="0059599A" w:rsidRDefault="003874AA">
            <w:pPr>
              <w:jc w:val="both"/>
              <w:rPr>
                <w:lang w:eastAsia="zh-CN"/>
              </w:rPr>
            </w:pPr>
            <w:r>
              <w:rPr>
                <w:rFonts w:hint="eastAsia"/>
                <w:lang w:eastAsia="zh-CN"/>
              </w:rPr>
              <w:t>Y</w:t>
            </w:r>
            <w:r>
              <w:rPr>
                <w:lang w:eastAsia="zh-CN"/>
              </w:rPr>
              <w:t>es</w:t>
            </w:r>
          </w:p>
        </w:tc>
        <w:tc>
          <w:tcPr>
            <w:tcW w:w="5808" w:type="dxa"/>
          </w:tcPr>
          <w:p w14:paraId="71A92D39" w14:textId="77777777" w:rsidR="0059599A" w:rsidRDefault="003874AA">
            <w:pPr>
              <w:jc w:val="both"/>
              <w:rPr>
                <w:lang w:eastAsia="zh-CN"/>
              </w:rPr>
            </w:pPr>
            <w:r>
              <w:rPr>
                <w:rFonts w:hint="eastAsia"/>
                <w:lang w:eastAsia="zh-CN"/>
              </w:rPr>
              <w:t>a</w:t>
            </w:r>
            <w:r>
              <w:rPr>
                <w:lang w:eastAsia="zh-CN"/>
              </w:rPr>
              <w:t>) expected NW impacts</w:t>
            </w:r>
          </w:p>
          <w:p w14:paraId="0238DD9F" w14:textId="77777777" w:rsidR="0059599A" w:rsidRDefault="003874AA">
            <w:pPr>
              <w:jc w:val="both"/>
              <w:rPr>
                <w:lang w:eastAsia="zh-CN"/>
              </w:rPr>
            </w:pPr>
            <w:r>
              <w:rPr>
                <w:lang w:eastAsia="zh-CN"/>
              </w:rPr>
              <w:t>No impact. The NW only needs to broadcast a t-Service (which is already in R17), to inform the UE of satellite switching time.</w:t>
            </w:r>
          </w:p>
          <w:p w14:paraId="5A9ABE41" w14:textId="77777777" w:rsidR="0059599A" w:rsidRDefault="003874AA">
            <w:pPr>
              <w:jc w:val="both"/>
              <w:rPr>
                <w:lang w:eastAsia="zh-CN"/>
              </w:rPr>
            </w:pPr>
            <w:r>
              <w:rPr>
                <w:lang w:eastAsia="zh-CN"/>
              </w:rPr>
              <w:t>b) co-existence</w:t>
            </w:r>
          </w:p>
          <w:p w14:paraId="7D81A4DE" w14:textId="77777777" w:rsidR="0059599A" w:rsidRDefault="003874AA">
            <w:pPr>
              <w:jc w:val="both"/>
              <w:rPr>
                <w:lang w:eastAsia="zh-CN"/>
              </w:rPr>
            </w:pPr>
            <w:r>
              <w:rPr>
                <w:rFonts w:hint="eastAsia"/>
                <w:lang w:eastAsia="zh-CN"/>
              </w:rPr>
              <w:t>N</w:t>
            </w:r>
            <w:r>
              <w:rPr>
                <w:lang w:eastAsia="zh-CN"/>
              </w:rPr>
              <w:t>o co-existence problems.</w:t>
            </w:r>
          </w:p>
          <w:p w14:paraId="719EE702" w14:textId="77777777" w:rsidR="0059599A" w:rsidRDefault="003874AA">
            <w:pPr>
              <w:jc w:val="both"/>
              <w:rPr>
                <w:lang w:eastAsia="zh-CN"/>
              </w:rPr>
            </w:pPr>
            <w:r>
              <w:rPr>
                <w:lang w:eastAsia="zh-CN"/>
              </w:rPr>
              <w:t>For R17 UEs, the NW can simply configure intra-cell HO.</w:t>
            </w:r>
          </w:p>
          <w:p w14:paraId="78113C6C" w14:textId="77777777" w:rsidR="0059599A" w:rsidRDefault="003874AA">
            <w:pPr>
              <w:jc w:val="both"/>
              <w:rPr>
                <w:lang w:eastAsia="zh-CN"/>
              </w:rPr>
            </w:pPr>
            <w:r>
              <w:rPr>
                <w:lang w:eastAsia="zh-CN"/>
              </w:rPr>
              <w:t>For R18 UEs, they can consider the PCI is unchanged, and only perform UL synchronization, so that HO command can be omitted.</w:t>
            </w:r>
          </w:p>
        </w:tc>
      </w:tr>
      <w:tr w:rsidR="0059599A" w14:paraId="417D0208" w14:textId="77777777">
        <w:tc>
          <w:tcPr>
            <w:tcW w:w="1980" w:type="dxa"/>
          </w:tcPr>
          <w:p w14:paraId="0AB9DE21" w14:textId="77777777" w:rsidR="0059599A" w:rsidRDefault="003874AA">
            <w:pPr>
              <w:jc w:val="both"/>
              <w:rPr>
                <w:lang w:eastAsia="zh-CN"/>
              </w:rPr>
            </w:pPr>
            <w:r>
              <w:rPr>
                <w:rFonts w:hint="eastAsia"/>
                <w:lang w:eastAsia="zh-CN"/>
              </w:rPr>
              <w:t>C</w:t>
            </w:r>
            <w:r>
              <w:rPr>
                <w:lang w:eastAsia="zh-CN"/>
              </w:rPr>
              <w:t>ATT</w:t>
            </w:r>
          </w:p>
        </w:tc>
        <w:tc>
          <w:tcPr>
            <w:tcW w:w="1843" w:type="dxa"/>
          </w:tcPr>
          <w:p w14:paraId="178B592E" w14:textId="77777777" w:rsidR="0059599A" w:rsidRDefault="0059599A">
            <w:pPr>
              <w:jc w:val="both"/>
              <w:rPr>
                <w:lang w:eastAsia="zh-CN"/>
              </w:rPr>
            </w:pPr>
          </w:p>
        </w:tc>
        <w:tc>
          <w:tcPr>
            <w:tcW w:w="5808" w:type="dxa"/>
          </w:tcPr>
          <w:p w14:paraId="57E8EE3C" w14:textId="77777777" w:rsidR="0059599A" w:rsidRDefault="003874AA">
            <w:pPr>
              <w:jc w:val="both"/>
              <w:rPr>
                <w:lang w:eastAsia="zh-CN"/>
              </w:rPr>
            </w:pPr>
            <w:r>
              <w:rPr>
                <w:lang w:eastAsia="zh-CN"/>
              </w:rPr>
              <w:t>We have similar view with HW.</w:t>
            </w:r>
          </w:p>
          <w:p w14:paraId="1E085A4D" w14:textId="77777777" w:rsidR="0059599A" w:rsidRDefault="003874AA">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rsidR="0059599A" w14:paraId="375E93F8" w14:textId="77777777">
        <w:tc>
          <w:tcPr>
            <w:tcW w:w="1980" w:type="dxa"/>
          </w:tcPr>
          <w:p w14:paraId="73C3C060" w14:textId="77777777" w:rsidR="0059599A" w:rsidRDefault="003874AA">
            <w:pPr>
              <w:jc w:val="both"/>
              <w:rPr>
                <w:lang w:eastAsia="zh-CN"/>
              </w:rPr>
            </w:pPr>
            <w:r>
              <w:rPr>
                <w:lang w:eastAsia="zh-CN"/>
              </w:rPr>
              <w:t>MediaTek</w:t>
            </w:r>
          </w:p>
        </w:tc>
        <w:tc>
          <w:tcPr>
            <w:tcW w:w="1843" w:type="dxa"/>
          </w:tcPr>
          <w:p w14:paraId="37B80A0D" w14:textId="77777777" w:rsidR="0059599A" w:rsidRDefault="003874AA">
            <w:pPr>
              <w:jc w:val="both"/>
              <w:rPr>
                <w:lang w:eastAsia="zh-CN"/>
              </w:rPr>
            </w:pPr>
            <w:r>
              <w:rPr>
                <w:lang w:eastAsia="zh-CN"/>
              </w:rPr>
              <w:t>Yes</w:t>
            </w:r>
          </w:p>
        </w:tc>
        <w:tc>
          <w:tcPr>
            <w:tcW w:w="5808" w:type="dxa"/>
          </w:tcPr>
          <w:p w14:paraId="2A667335" w14:textId="77777777" w:rsidR="0059599A" w:rsidRDefault="003874AA">
            <w:pPr>
              <w:tabs>
                <w:tab w:val="left" w:pos="2255"/>
              </w:tabs>
              <w:jc w:val="both"/>
              <w:rPr>
                <w:lang w:eastAsia="zh-CN"/>
              </w:rPr>
            </w:pPr>
            <w:r>
              <w:rPr>
                <w:lang w:eastAsia="zh-CN"/>
              </w:rPr>
              <w:t>Agree with Huawei and CATT.</w:t>
            </w:r>
          </w:p>
        </w:tc>
      </w:tr>
      <w:tr w:rsidR="0059599A" w14:paraId="16064485" w14:textId="77777777">
        <w:tc>
          <w:tcPr>
            <w:tcW w:w="1980" w:type="dxa"/>
          </w:tcPr>
          <w:p w14:paraId="425F5128" w14:textId="77777777" w:rsidR="0059599A" w:rsidRDefault="003874AA">
            <w:pPr>
              <w:jc w:val="both"/>
              <w:rPr>
                <w:lang w:eastAsia="zh-CN"/>
              </w:rPr>
            </w:pPr>
            <w:r>
              <w:rPr>
                <w:rFonts w:hint="eastAsia"/>
                <w:lang w:eastAsia="zh-CN"/>
              </w:rPr>
              <w:t>X</w:t>
            </w:r>
            <w:r>
              <w:rPr>
                <w:lang w:eastAsia="zh-CN"/>
              </w:rPr>
              <w:t>iaomi</w:t>
            </w:r>
          </w:p>
        </w:tc>
        <w:tc>
          <w:tcPr>
            <w:tcW w:w="1843" w:type="dxa"/>
          </w:tcPr>
          <w:p w14:paraId="5DB950FC" w14:textId="77777777" w:rsidR="0059599A" w:rsidRDefault="003874AA">
            <w:pPr>
              <w:jc w:val="both"/>
              <w:rPr>
                <w:lang w:eastAsia="zh-CN"/>
              </w:rPr>
            </w:pPr>
            <w:r>
              <w:rPr>
                <w:lang w:eastAsia="zh-CN"/>
              </w:rPr>
              <w:t>Yes</w:t>
            </w:r>
          </w:p>
        </w:tc>
        <w:tc>
          <w:tcPr>
            <w:tcW w:w="5808" w:type="dxa"/>
          </w:tcPr>
          <w:p w14:paraId="2964AB24" w14:textId="77777777" w:rsidR="0059599A" w:rsidRDefault="003874AA">
            <w:pPr>
              <w:jc w:val="both"/>
              <w:rPr>
                <w:lang w:eastAsia="zh-CN"/>
              </w:rPr>
            </w:pPr>
            <w:r>
              <w:rPr>
                <w:lang w:eastAsia="zh-CN"/>
              </w:rPr>
              <w:t>The scheme also requires the network should keep the RRC configuration unchanged when the satellite is changed.</w:t>
            </w:r>
          </w:p>
        </w:tc>
      </w:tr>
      <w:tr w:rsidR="0059599A" w14:paraId="1F33568A" w14:textId="77777777">
        <w:tc>
          <w:tcPr>
            <w:tcW w:w="1980" w:type="dxa"/>
          </w:tcPr>
          <w:p w14:paraId="097F5DE3" w14:textId="77777777" w:rsidR="0059599A" w:rsidRDefault="003874AA">
            <w:pPr>
              <w:jc w:val="both"/>
              <w:rPr>
                <w:lang w:eastAsia="zh-CN"/>
              </w:rPr>
            </w:pPr>
            <w:r>
              <w:rPr>
                <w:rFonts w:eastAsia="PMingLiU" w:hint="eastAsia"/>
                <w:lang w:eastAsia="zh-TW"/>
              </w:rPr>
              <w:t>I</w:t>
            </w:r>
            <w:r>
              <w:rPr>
                <w:rFonts w:eastAsia="PMingLiU"/>
                <w:lang w:eastAsia="zh-TW"/>
              </w:rPr>
              <w:t>TRI</w:t>
            </w:r>
          </w:p>
        </w:tc>
        <w:tc>
          <w:tcPr>
            <w:tcW w:w="1843" w:type="dxa"/>
          </w:tcPr>
          <w:p w14:paraId="76419073" w14:textId="77777777" w:rsidR="0059599A" w:rsidRDefault="003874AA">
            <w:pPr>
              <w:jc w:val="both"/>
              <w:rPr>
                <w:lang w:eastAsia="zh-CN"/>
              </w:rPr>
            </w:pPr>
            <w:r>
              <w:rPr>
                <w:rFonts w:eastAsia="PMingLiU" w:hint="eastAsia"/>
                <w:lang w:eastAsia="zh-TW"/>
              </w:rPr>
              <w:t>Y</w:t>
            </w:r>
            <w:r>
              <w:rPr>
                <w:rFonts w:eastAsia="PMingLiU"/>
                <w:lang w:eastAsia="zh-TW"/>
              </w:rPr>
              <w:t>es</w:t>
            </w:r>
          </w:p>
        </w:tc>
        <w:tc>
          <w:tcPr>
            <w:tcW w:w="5808" w:type="dxa"/>
          </w:tcPr>
          <w:p w14:paraId="4C4F7474" w14:textId="77777777" w:rsidR="0059599A" w:rsidRDefault="003874AA">
            <w:pPr>
              <w:jc w:val="both"/>
              <w:rPr>
                <w:bCs/>
                <w:lang w:eastAsia="zh-CN"/>
              </w:rPr>
            </w:pPr>
            <w:r>
              <w:rPr>
                <w:rFonts w:eastAsia="PMingLiU" w:hint="eastAsia"/>
                <w:lang w:eastAsia="zh-TW"/>
              </w:rPr>
              <w:t>A</w:t>
            </w:r>
            <w:r>
              <w:rPr>
                <w:rFonts w:eastAsia="PMingLiU"/>
                <w:lang w:eastAsia="zh-TW"/>
              </w:rPr>
              <w:t>gree with Huawei and CATT.</w:t>
            </w:r>
          </w:p>
        </w:tc>
      </w:tr>
      <w:tr w:rsidR="0059599A" w14:paraId="0699A747" w14:textId="77777777">
        <w:tc>
          <w:tcPr>
            <w:tcW w:w="1980" w:type="dxa"/>
          </w:tcPr>
          <w:p w14:paraId="0F8BC227" w14:textId="77777777" w:rsidR="0059599A" w:rsidRDefault="003874AA">
            <w:pPr>
              <w:jc w:val="both"/>
              <w:rPr>
                <w:lang w:eastAsia="zh-CN"/>
              </w:rPr>
            </w:pPr>
            <w:r>
              <w:rPr>
                <w:rFonts w:hint="eastAsia"/>
                <w:lang w:eastAsia="zh-CN"/>
              </w:rPr>
              <w:t>O</w:t>
            </w:r>
            <w:r>
              <w:rPr>
                <w:lang w:eastAsia="zh-CN"/>
              </w:rPr>
              <w:t>PPO</w:t>
            </w:r>
          </w:p>
        </w:tc>
        <w:tc>
          <w:tcPr>
            <w:tcW w:w="1843" w:type="dxa"/>
          </w:tcPr>
          <w:p w14:paraId="7FA419B9" w14:textId="77777777" w:rsidR="0059599A" w:rsidRDefault="003874AA">
            <w:pPr>
              <w:jc w:val="both"/>
              <w:rPr>
                <w:lang w:eastAsia="zh-CN"/>
              </w:rPr>
            </w:pPr>
            <w:r>
              <w:rPr>
                <w:lang w:eastAsia="zh-CN"/>
              </w:rPr>
              <w:t>See comments</w:t>
            </w:r>
          </w:p>
        </w:tc>
        <w:tc>
          <w:tcPr>
            <w:tcW w:w="5808" w:type="dxa"/>
          </w:tcPr>
          <w:p w14:paraId="557BB9F4" w14:textId="77777777" w:rsidR="0059599A" w:rsidRDefault="003874AA">
            <w:pPr>
              <w:jc w:val="both"/>
              <w:rPr>
                <w:lang w:eastAsia="zh-CN"/>
              </w:rPr>
            </w:pPr>
            <w:r>
              <w:rPr>
                <w:lang w:eastAsia="zh-CN"/>
              </w:rPr>
              <w:t xml:space="preserve">From RAN2’s perspective, we agree same PCI could be beneficial. However, it should be confirmed by RAN1 first whether this is feasible or not, </w:t>
            </w:r>
            <w:proofErr w:type="gramStart"/>
            <w:r>
              <w:rPr>
                <w:lang w:eastAsia="zh-CN"/>
              </w:rPr>
              <w:t>e.g.</w:t>
            </w:r>
            <w:proofErr w:type="gramEnd"/>
            <w:r>
              <w:rPr>
                <w:lang w:eastAsia="zh-CN"/>
              </w:rPr>
              <w:t xml:space="preserve"> whether same PCI has some interference issue.</w:t>
            </w:r>
          </w:p>
        </w:tc>
      </w:tr>
      <w:tr w:rsidR="0059599A" w14:paraId="39217D7E" w14:textId="77777777">
        <w:tc>
          <w:tcPr>
            <w:tcW w:w="1980" w:type="dxa"/>
          </w:tcPr>
          <w:p w14:paraId="4FB2F5E8" w14:textId="77777777" w:rsidR="0059599A" w:rsidRDefault="003874AA">
            <w:pPr>
              <w:jc w:val="both"/>
              <w:rPr>
                <w:lang w:eastAsia="zh-CN"/>
              </w:rPr>
            </w:pPr>
            <w:r>
              <w:rPr>
                <w:rFonts w:hint="eastAsia"/>
                <w:lang w:eastAsia="zh-CN"/>
              </w:rPr>
              <w:t>v</w:t>
            </w:r>
            <w:r>
              <w:rPr>
                <w:lang w:eastAsia="zh-CN"/>
              </w:rPr>
              <w:t>ivo</w:t>
            </w:r>
          </w:p>
        </w:tc>
        <w:tc>
          <w:tcPr>
            <w:tcW w:w="1843" w:type="dxa"/>
          </w:tcPr>
          <w:p w14:paraId="1F909814" w14:textId="77777777" w:rsidR="0059599A" w:rsidRDefault="003874AA">
            <w:pPr>
              <w:jc w:val="both"/>
              <w:rPr>
                <w:lang w:eastAsia="zh-CN"/>
              </w:rPr>
            </w:pPr>
            <w:r>
              <w:rPr>
                <w:rFonts w:hint="eastAsia"/>
                <w:lang w:eastAsia="zh-CN"/>
              </w:rPr>
              <w:t>Y</w:t>
            </w:r>
            <w:r>
              <w:rPr>
                <w:lang w:eastAsia="zh-CN"/>
              </w:rPr>
              <w:t>es</w:t>
            </w:r>
          </w:p>
        </w:tc>
        <w:tc>
          <w:tcPr>
            <w:tcW w:w="5808" w:type="dxa"/>
          </w:tcPr>
          <w:p w14:paraId="09270618" w14:textId="77777777" w:rsidR="0059599A" w:rsidRDefault="003874AA">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w:t>
            </w:r>
            <w:r>
              <w:rPr>
                <w:lang w:eastAsia="zh-CN"/>
              </w:rPr>
              <w:lastRenderedPageBreak/>
              <w:t>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rsidR="0059599A" w14:paraId="6FB833C1" w14:textId="77777777">
        <w:tc>
          <w:tcPr>
            <w:tcW w:w="1980" w:type="dxa"/>
          </w:tcPr>
          <w:p w14:paraId="54D81C25" w14:textId="77777777" w:rsidR="0059599A" w:rsidRDefault="003874AA">
            <w:pPr>
              <w:jc w:val="both"/>
              <w:rPr>
                <w:lang w:eastAsia="zh-CN"/>
              </w:rPr>
            </w:pPr>
            <w:r>
              <w:rPr>
                <w:lang w:eastAsia="zh-CN"/>
              </w:rPr>
              <w:lastRenderedPageBreak/>
              <w:t>Samsung</w:t>
            </w:r>
          </w:p>
        </w:tc>
        <w:tc>
          <w:tcPr>
            <w:tcW w:w="1843" w:type="dxa"/>
          </w:tcPr>
          <w:p w14:paraId="01BC9B53" w14:textId="77777777" w:rsidR="0059599A" w:rsidRDefault="0059599A">
            <w:pPr>
              <w:jc w:val="both"/>
              <w:rPr>
                <w:lang w:eastAsia="zh-CN"/>
              </w:rPr>
            </w:pPr>
          </w:p>
        </w:tc>
        <w:tc>
          <w:tcPr>
            <w:tcW w:w="5808" w:type="dxa"/>
          </w:tcPr>
          <w:p w14:paraId="3B9F7780" w14:textId="77777777" w:rsidR="0059599A" w:rsidRDefault="003874AA">
            <w:pPr>
              <w:jc w:val="both"/>
              <w:rPr>
                <w:lang w:eastAsia="zh-CN"/>
              </w:rPr>
            </w:pPr>
            <w:r>
              <w:rPr>
                <w:bCs/>
                <w:lang w:eastAsia="zh-CN"/>
              </w:rPr>
              <w:t xml:space="preserve">We don’t think this scenario requires HO, but it is </w:t>
            </w:r>
            <w:proofErr w:type="gramStart"/>
            <w:r>
              <w:rPr>
                <w:bCs/>
                <w:lang w:eastAsia="zh-CN"/>
              </w:rPr>
              <w:t>similar to</w:t>
            </w:r>
            <w:proofErr w:type="gramEnd"/>
            <w:r>
              <w:rPr>
                <w:bCs/>
                <w:lang w:eastAsia="zh-CN"/>
              </w:rPr>
              <w:t xml:space="preserve"> beam switch without PCI or serving cell configuration change. UE can perform PDCCH ordered RACH to synchronize to another satellite beam according to the new satellite assistance information.</w:t>
            </w:r>
          </w:p>
        </w:tc>
      </w:tr>
      <w:tr w:rsidR="0059599A" w14:paraId="3756E51D" w14:textId="77777777">
        <w:tc>
          <w:tcPr>
            <w:tcW w:w="1980" w:type="dxa"/>
          </w:tcPr>
          <w:p w14:paraId="08A6642F" w14:textId="77777777" w:rsidR="0059599A" w:rsidRDefault="003874AA">
            <w:pPr>
              <w:jc w:val="both"/>
              <w:rPr>
                <w:lang w:eastAsia="zh-CN"/>
              </w:rPr>
            </w:pPr>
            <w:proofErr w:type="spellStart"/>
            <w:r>
              <w:rPr>
                <w:rFonts w:hint="eastAsia"/>
                <w:lang w:val="en-US" w:eastAsia="zh-CN"/>
              </w:rPr>
              <w:t>Transsion</w:t>
            </w:r>
            <w:proofErr w:type="spellEnd"/>
            <w:r>
              <w:rPr>
                <w:rFonts w:hint="eastAsia"/>
                <w:lang w:val="en-US" w:eastAsia="zh-CN"/>
              </w:rPr>
              <w:t xml:space="preserve"> Holding</w:t>
            </w:r>
          </w:p>
        </w:tc>
        <w:tc>
          <w:tcPr>
            <w:tcW w:w="1843" w:type="dxa"/>
          </w:tcPr>
          <w:p w14:paraId="725E164B" w14:textId="77777777" w:rsidR="0059599A" w:rsidRDefault="003874AA">
            <w:pPr>
              <w:jc w:val="both"/>
              <w:rPr>
                <w:lang w:val="en-US" w:eastAsia="zh-CN"/>
              </w:rPr>
            </w:pPr>
            <w:r>
              <w:rPr>
                <w:rFonts w:hint="eastAsia"/>
                <w:lang w:val="en-US" w:eastAsia="zh-CN"/>
              </w:rPr>
              <w:t>Yes</w:t>
            </w:r>
          </w:p>
        </w:tc>
        <w:tc>
          <w:tcPr>
            <w:tcW w:w="5808" w:type="dxa"/>
          </w:tcPr>
          <w:p w14:paraId="1E8A366E" w14:textId="77777777" w:rsidR="0059599A" w:rsidRDefault="003874AA">
            <w:pPr>
              <w:jc w:val="both"/>
              <w:rPr>
                <w:lang w:eastAsia="zh-CN"/>
              </w:rPr>
            </w:pPr>
            <w:r>
              <w:rPr>
                <w:lang w:eastAsia="zh-CN"/>
              </w:rPr>
              <w:t>Agree with Huawei and CATT.</w:t>
            </w:r>
          </w:p>
        </w:tc>
      </w:tr>
      <w:tr w:rsidR="0059599A" w14:paraId="4F63EFBD" w14:textId="77777777">
        <w:tc>
          <w:tcPr>
            <w:tcW w:w="1980" w:type="dxa"/>
          </w:tcPr>
          <w:p w14:paraId="1BA06A7F" w14:textId="77777777" w:rsidR="0059599A" w:rsidRDefault="003874AA">
            <w:pPr>
              <w:jc w:val="both"/>
              <w:rPr>
                <w:lang w:eastAsia="zh-CN"/>
              </w:rPr>
            </w:pPr>
            <w:r>
              <w:rPr>
                <w:lang w:eastAsia="zh-CN"/>
              </w:rPr>
              <w:t>Apple</w:t>
            </w:r>
          </w:p>
        </w:tc>
        <w:tc>
          <w:tcPr>
            <w:tcW w:w="1843" w:type="dxa"/>
          </w:tcPr>
          <w:p w14:paraId="74223F42" w14:textId="77777777" w:rsidR="0059599A" w:rsidRDefault="003874AA">
            <w:pPr>
              <w:jc w:val="both"/>
              <w:rPr>
                <w:lang w:eastAsia="zh-CN"/>
              </w:rPr>
            </w:pPr>
            <w:r>
              <w:rPr>
                <w:lang w:eastAsia="zh-CN"/>
              </w:rPr>
              <w:t>Yes</w:t>
            </w:r>
          </w:p>
        </w:tc>
        <w:tc>
          <w:tcPr>
            <w:tcW w:w="5808" w:type="dxa"/>
          </w:tcPr>
          <w:p w14:paraId="60E1BEDC" w14:textId="77777777" w:rsidR="0059599A" w:rsidRDefault="003874AA">
            <w:pPr>
              <w:jc w:val="both"/>
              <w:rPr>
                <w:lang w:eastAsia="zh-CN"/>
              </w:rPr>
            </w:pPr>
            <w:r>
              <w:rPr>
                <w:lang w:eastAsia="zh-CN"/>
              </w:rPr>
              <w:t xml:space="preserve">Agree with Huawei and CATT. </w:t>
            </w:r>
          </w:p>
        </w:tc>
      </w:tr>
      <w:tr w:rsidR="0059599A" w14:paraId="07941FFB" w14:textId="77777777">
        <w:tc>
          <w:tcPr>
            <w:tcW w:w="1980" w:type="dxa"/>
          </w:tcPr>
          <w:p w14:paraId="47F0FC21" w14:textId="77777777" w:rsidR="0059599A" w:rsidRDefault="003874AA">
            <w:pPr>
              <w:jc w:val="both"/>
              <w:rPr>
                <w:lang w:eastAsia="zh-CN"/>
              </w:rPr>
            </w:pPr>
            <w:r>
              <w:rPr>
                <w:rFonts w:hint="eastAsia"/>
                <w:lang w:eastAsia="zh-CN"/>
              </w:rPr>
              <w:t>L</w:t>
            </w:r>
            <w:r>
              <w:rPr>
                <w:lang w:eastAsia="zh-CN"/>
              </w:rPr>
              <w:t>enovo</w:t>
            </w:r>
          </w:p>
        </w:tc>
        <w:tc>
          <w:tcPr>
            <w:tcW w:w="1843" w:type="dxa"/>
          </w:tcPr>
          <w:p w14:paraId="030548FF" w14:textId="77777777" w:rsidR="0059599A" w:rsidRDefault="003874AA">
            <w:pPr>
              <w:jc w:val="both"/>
              <w:rPr>
                <w:lang w:eastAsia="zh-CN"/>
              </w:rPr>
            </w:pPr>
            <w:r>
              <w:rPr>
                <w:rFonts w:hint="eastAsia"/>
                <w:lang w:eastAsia="zh-CN"/>
              </w:rPr>
              <w:t>Y</w:t>
            </w:r>
            <w:r>
              <w:rPr>
                <w:lang w:eastAsia="zh-CN"/>
              </w:rPr>
              <w:t>es</w:t>
            </w:r>
          </w:p>
        </w:tc>
        <w:tc>
          <w:tcPr>
            <w:tcW w:w="5808" w:type="dxa"/>
          </w:tcPr>
          <w:p w14:paraId="7CCE0B4A" w14:textId="77777777" w:rsidR="0059599A" w:rsidRDefault="003874AA">
            <w:pPr>
              <w:jc w:val="both"/>
              <w:rPr>
                <w:lang w:eastAsia="zh-CN"/>
              </w:rPr>
            </w:pPr>
            <w:r>
              <w:rPr>
                <w:rFonts w:hint="eastAsia"/>
                <w:lang w:eastAsia="zh-CN"/>
              </w:rPr>
              <w:t>A</w:t>
            </w:r>
            <w:r>
              <w:rPr>
                <w:lang w:eastAsia="zh-CN"/>
              </w:rPr>
              <w:t xml:space="preserve">gree with </w:t>
            </w:r>
            <w:proofErr w:type="gramStart"/>
            <w:r>
              <w:rPr>
                <w:lang w:eastAsia="zh-CN"/>
              </w:rPr>
              <w:t>Huawei, but</w:t>
            </w:r>
            <w:proofErr w:type="gramEnd"/>
            <w:r>
              <w:rPr>
                <w:lang w:eastAsia="zh-CN"/>
              </w:rPr>
              <w:t xml:space="preserve"> wonder whether we shall specify NW to guarantee this.</w:t>
            </w:r>
          </w:p>
        </w:tc>
      </w:tr>
      <w:tr w:rsidR="0059599A" w14:paraId="023D554F" w14:textId="77777777">
        <w:tc>
          <w:tcPr>
            <w:tcW w:w="1980" w:type="dxa"/>
          </w:tcPr>
          <w:p w14:paraId="589BA198" w14:textId="77777777" w:rsidR="0059599A" w:rsidRDefault="003874AA">
            <w:pPr>
              <w:jc w:val="both"/>
              <w:rPr>
                <w:lang w:val="en-US" w:eastAsia="zh-CN"/>
              </w:rPr>
            </w:pPr>
            <w:r>
              <w:rPr>
                <w:lang w:val="en-US" w:eastAsia="zh-CN"/>
              </w:rPr>
              <w:t>CMCC</w:t>
            </w:r>
          </w:p>
        </w:tc>
        <w:tc>
          <w:tcPr>
            <w:tcW w:w="1843" w:type="dxa"/>
          </w:tcPr>
          <w:p w14:paraId="65933403" w14:textId="77777777" w:rsidR="0059599A" w:rsidRDefault="003874AA">
            <w:pPr>
              <w:jc w:val="both"/>
              <w:rPr>
                <w:lang w:val="en-US" w:eastAsia="zh-CN"/>
              </w:rPr>
            </w:pPr>
            <w:r>
              <w:rPr>
                <w:lang w:val="en-US" w:eastAsia="zh-CN"/>
              </w:rPr>
              <w:t>Yes</w:t>
            </w:r>
          </w:p>
        </w:tc>
        <w:tc>
          <w:tcPr>
            <w:tcW w:w="5808" w:type="dxa"/>
          </w:tcPr>
          <w:p w14:paraId="5B3F313A" w14:textId="77777777" w:rsidR="0059599A" w:rsidRDefault="003874AA">
            <w:pPr>
              <w:jc w:val="both"/>
              <w:rPr>
                <w:bCs/>
                <w:lang w:val="en-US" w:eastAsia="zh-CN"/>
              </w:rPr>
            </w:pPr>
            <w:r>
              <w:rPr>
                <w:bCs/>
                <w:lang w:val="en-US" w:eastAsia="zh-CN"/>
              </w:rPr>
              <w:t xml:space="preserve">For a), in some case, there </w:t>
            </w:r>
            <w:proofErr w:type="spellStart"/>
            <w:r>
              <w:rPr>
                <w:bCs/>
                <w:lang w:val="en-US" w:eastAsia="zh-CN"/>
              </w:rPr>
              <w:t>maybe</w:t>
            </w:r>
            <w:proofErr w:type="spellEnd"/>
            <w:r>
              <w:rPr>
                <w:bCs/>
                <w:lang w:val="en-US" w:eastAsia="zh-CN"/>
              </w:rPr>
              <w:t xml:space="preserve"> just a little impact on NW side. For example, some system information needs </w:t>
            </w:r>
            <w:proofErr w:type="gramStart"/>
            <w:r>
              <w:rPr>
                <w:bCs/>
                <w:lang w:val="en-US" w:eastAsia="zh-CN"/>
              </w:rPr>
              <w:t>update</w:t>
            </w:r>
            <w:proofErr w:type="gramEnd"/>
            <w:r>
              <w:rPr>
                <w:bCs/>
                <w:lang w:val="en-US" w:eastAsia="zh-CN"/>
              </w:rPr>
              <w:t xml:space="preserve"> or some information needs negotiation between RAN nodes.</w:t>
            </w:r>
          </w:p>
          <w:p w14:paraId="22506B9E" w14:textId="77777777" w:rsidR="0059599A" w:rsidRDefault="003874AA">
            <w:pPr>
              <w:jc w:val="both"/>
              <w:rPr>
                <w:bCs/>
                <w:lang w:val="en-US" w:eastAsia="zh-CN"/>
              </w:rPr>
            </w:pPr>
            <w:r>
              <w:rPr>
                <w:bCs/>
                <w:lang w:val="en-US" w:eastAsia="zh-CN"/>
              </w:rPr>
              <w:t>For b), from our perspective. There is no co-existence issue.</w:t>
            </w:r>
          </w:p>
        </w:tc>
      </w:tr>
      <w:tr w:rsidR="002337CC" w14:paraId="702B4C6B" w14:textId="77777777">
        <w:tc>
          <w:tcPr>
            <w:tcW w:w="1980" w:type="dxa"/>
          </w:tcPr>
          <w:p w14:paraId="05FE6110" w14:textId="4EE187CE" w:rsidR="002337CC" w:rsidRDefault="002337CC" w:rsidP="002337CC">
            <w:pPr>
              <w:jc w:val="both"/>
              <w:rPr>
                <w:lang w:eastAsia="zh-CN"/>
              </w:rPr>
            </w:pPr>
            <w:r>
              <w:rPr>
                <w:lang w:eastAsia="zh-CN"/>
              </w:rPr>
              <w:t>NEC</w:t>
            </w:r>
          </w:p>
        </w:tc>
        <w:tc>
          <w:tcPr>
            <w:tcW w:w="1843" w:type="dxa"/>
          </w:tcPr>
          <w:p w14:paraId="3D23BF8E" w14:textId="77777777" w:rsidR="002337CC" w:rsidRDefault="002337CC" w:rsidP="002337CC">
            <w:pPr>
              <w:jc w:val="both"/>
              <w:rPr>
                <w:lang w:eastAsia="zh-CN"/>
              </w:rPr>
            </w:pPr>
            <w:r>
              <w:rPr>
                <w:lang w:eastAsia="zh-CN"/>
              </w:rPr>
              <w:t>Yes</w:t>
            </w:r>
          </w:p>
          <w:p w14:paraId="0ADE607C" w14:textId="3E9D26AE" w:rsidR="002337CC" w:rsidRDefault="002337CC" w:rsidP="002337CC">
            <w:pPr>
              <w:jc w:val="both"/>
              <w:rPr>
                <w:lang w:eastAsia="zh-CN"/>
              </w:rPr>
            </w:pPr>
            <w:r>
              <w:rPr>
                <w:lang w:eastAsia="zh-CN"/>
              </w:rPr>
              <w:t xml:space="preserve">w/wo PCI changes </w:t>
            </w:r>
          </w:p>
        </w:tc>
        <w:tc>
          <w:tcPr>
            <w:tcW w:w="5808" w:type="dxa"/>
          </w:tcPr>
          <w:p w14:paraId="6C5228B8" w14:textId="0146746B" w:rsidR="002337CC" w:rsidRDefault="002337CC" w:rsidP="002337CC">
            <w:pPr>
              <w:jc w:val="both"/>
              <w:rPr>
                <w:lang w:eastAsia="zh-CN"/>
              </w:rPr>
            </w:pPr>
            <w:r>
              <w:rPr>
                <w:lang w:eastAsia="zh-CN"/>
              </w:rPr>
              <w:t xml:space="preserve">We support the mobility scheme (i.e., only uplink sync is required), regardless of whether the PCI changes or not after satellite switching (RAN1 may need to confirm feasibility of same PCI) </w:t>
            </w:r>
          </w:p>
          <w:p w14:paraId="26F0FAD4" w14:textId="77777777" w:rsidR="002337CC" w:rsidRDefault="002337CC" w:rsidP="002337CC">
            <w:pPr>
              <w:pStyle w:val="ListParagraph"/>
              <w:numPr>
                <w:ilvl w:val="0"/>
                <w:numId w:val="6"/>
              </w:numPr>
              <w:jc w:val="both"/>
              <w:rPr>
                <w:lang w:eastAsia="zh-CN"/>
              </w:rPr>
            </w:pPr>
            <w:r>
              <w:rPr>
                <w:lang w:eastAsia="zh-CN"/>
              </w:rPr>
              <w:t>expected NW impacts</w:t>
            </w:r>
          </w:p>
          <w:p w14:paraId="05D364B8" w14:textId="45C2B120" w:rsidR="002337CC" w:rsidRDefault="002337CC" w:rsidP="002337CC">
            <w:pPr>
              <w:pStyle w:val="ListParagraph"/>
              <w:jc w:val="both"/>
              <w:rPr>
                <w:lang w:eastAsia="zh-CN"/>
              </w:rPr>
            </w:pPr>
            <w:r>
              <w:rPr>
                <w:lang w:eastAsia="zh-CN"/>
              </w:rPr>
              <w:t>no/limit impact (e.g., may need trigger/indication), UL-synchronization will happen anyway no matter which solution we choose</w:t>
            </w:r>
          </w:p>
          <w:p w14:paraId="19CBA82F" w14:textId="77777777" w:rsidR="002337CC" w:rsidRDefault="002337CC" w:rsidP="002337CC">
            <w:pPr>
              <w:pStyle w:val="ListParagraph"/>
              <w:numPr>
                <w:ilvl w:val="0"/>
                <w:numId w:val="6"/>
              </w:numPr>
              <w:jc w:val="both"/>
              <w:rPr>
                <w:lang w:eastAsia="zh-CN"/>
              </w:rPr>
            </w:pPr>
            <w:r w:rsidRPr="000740E7">
              <w:rPr>
                <w:lang w:eastAsia="zh-CN"/>
              </w:rPr>
              <w:t>co-existence with Rel-17 NTN mobility</w:t>
            </w:r>
          </w:p>
          <w:p w14:paraId="10282BF7" w14:textId="34FFD589" w:rsidR="002337CC" w:rsidRDefault="002337CC" w:rsidP="002337CC">
            <w:pPr>
              <w:jc w:val="both"/>
              <w:rPr>
                <w:lang w:eastAsia="zh-CN"/>
              </w:rPr>
            </w:pPr>
            <w:r>
              <w:rPr>
                <w:lang w:eastAsia="zh-CN"/>
              </w:rPr>
              <w:t>agree with HW.  Moreover, there would be not many rel17 UEs yet.</w:t>
            </w:r>
          </w:p>
        </w:tc>
      </w:tr>
      <w:tr w:rsidR="00FF148B" w14:paraId="67A97C59" w14:textId="77777777">
        <w:tc>
          <w:tcPr>
            <w:tcW w:w="1980" w:type="dxa"/>
          </w:tcPr>
          <w:p w14:paraId="481F85D4" w14:textId="460C8361" w:rsidR="00FF148B" w:rsidRDefault="00FF148B" w:rsidP="00FF148B">
            <w:pPr>
              <w:jc w:val="both"/>
              <w:rPr>
                <w:lang w:eastAsia="zh-CN"/>
              </w:rPr>
            </w:pPr>
            <w:r>
              <w:rPr>
                <w:lang w:eastAsia="zh-CN"/>
              </w:rPr>
              <w:t>Intel</w:t>
            </w:r>
          </w:p>
        </w:tc>
        <w:tc>
          <w:tcPr>
            <w:tcW w:w="1843" w:type="dxa"/>
          </w:tcPr>
          <w:p w14:paraId="7C5DF1A6" w14:textId="6918EB77" w:rsidR="00FF148B" w:rsidRDefault="00FF148B" w:rsidP="00FF148B">
            <w:pPr>
              <w:jc w:val="both"/>
              <w:rPr>
                <w:lang w:val="en-US" w:eastAsia="zh-CN"/>
              </w:rPr>
            </w:pPr>
            <w:r>
              <w:rPr>
                <w:lang w:eastAsia="zh-CN"/>
              </w:rPr>
              <w:t>Yes</w:t>
            </w:r>
          </w:p>
        </w:tc>
        <w:tc>
          <w:tcPr>
            <w:tcW w:w="5808" w:type="dxa"/>
          </w:tcPr>
          <w:p w14:paraId="3B0C7321" w14:textId="7C0E1C27" w:rsidR="00FF148B" w:rsidRDefault="00FF148B" w:rsidP="00FF148B">
            <w:pPr>
              <w:jc w:val="both"/>
              <w:rPr>
                <w:lang w:val="en-US" w:eastAsia="zh-CN"/>
              </w:rPr>
            </w:pPr>
            <w:r>
              <w:rPr>
                <w:lang w:eastAsia="zh-CN"/>
              </w:rPr>
              <w:t xml:space="preserve">We assume there is some overlapped time when two satellites serve the same area with the same </w:t>
            </w:r>
            <w:proofErr w:type="spellStart"/>
            <w:r>
              <w:rPr>
                <w:lang w:eastAsia="zh-CN"/>
              </w:rPr>
              <w:t>gNB</w:t>
            </w:r>
            <w:proofErr w:type="spellEnd"/>
            <w:r>
              <w:rPr>
                <w:lang w:eastAsia="zh-CN"/>
              </w:rPr>
              <w:t xml:space="preserve">, for the sake of service continuity. RAN2 could send an LS to RAN1, and ask RAN1 to check the feasibility, i.e., whether one cell can be served by two satellites with the same </w:t>
            </w:r>
            <w:proofErr w:type="spellStart"/>
            <w:r>
              <w:rPr>
                <w:lang w:eastAsia="zh-CN"/>
              </w:rPr>
              <w:t>gNB</w:t>
            </w:r>
            <w:proofErr w:type="spellEnd"/>
          </w:p>
        </w:tc>
      </w:tr>
      <w:tr w:rsidR="00FF148B" w14:paraId="5BDEF6F2" w14:textId="77777777">
        <w:tc>
          <w:tcPr>
            <w:tcW w:w="1980" w:type="dxa"/>
          </w:tcPr>
          <w:p w14:paraId="6C14477C" w14:textId="77777777" w:rsidR="00FF148B" w:rsidRDefault="00FF148B" w:rsidP="00FF148B">
            <w:pPr>
              <w:jc w:val="both"/>
              <w:rPr>
                <w:lang w:eastAsia="zh-CN"/>
              </w:rPr>
            </w:pPr>
          </w:p>
        </w:tc>
        <w:tc>
          <w:tcPr>
            <w:tcW w:w="1843" w:type="dxa"/>
          </w:tcPr>
          <w:p w14:paraId="61074220" w14:textId="77777777" w:rsidR="00FF148B" w:rsidRDefault="00FF148B" w:rsidP="00FF148B">
            <w:pPr>
              <w:jc w:val="both"/>
              <w:rPr>
                <w:lang w:eastAsia="zh-CN"/>
              </w:rPr>
            </w:pPr>
          </w:p>
        </w:tc>
        <w:tc>
          <w:tcPr>
            <w:tcW w:w="5808" w:type="dxa"/>
          </w:tcPr>
          <w:p w14:paraId="6E80BCFC" w14:textId="77777777" w:rsidR="00FF148B" w:rsidRDefault="00FF148B" w:rsidP="00FF148B">
            <w:pPr>
              <w:jc w:val="both"/>
              <w:rPr>
                <w:lang w:eastAsia="zh-CN"/>
              </w:rPr>
            </w:pPr>
          </w:p>
        </w:tc>
      </w:tr>
      <w:tr w:rsidR="00FF148B" w14:paraId="26CFF350" w14:textId="77777777">
        <w:tc>
          <w:tcPr>
            <w:tcW w:w="1980" w:type="dxa"/>
          </w:tcPr>
          <w:p w14:paraId="13B4953B" w14:textId="77777777" w:rsidR="00FF148B" w:rsidRDefault="00FF148B" w:rsidP="00FF148B">
            <w:pPr>
              <w:jc w:val="both"/>
              <w:rPr>
                <w:lang w:eastAsia="zh-CN"/>
              </w:rPr>
            </w:pPr>
          </w:p>
        </w:tc>
        <w:tc>
          <w:tcPr>
            <w:tcW w:w="1843" w:type="dxa"/>
          </w:tcPr>
          <w:p w14:paraId="11CDC0D1" w14:textId="77777777" w:rsidR="00FF148B" w:rsidRDefault="00FF148B" w:rsidP="00FF148B">
            <w:pPr>
              <w:jc w:val="both"/>
              <w:rPr>
                <w:lang w:eastAsia="zh-CN"/>
              </w:rPr>
            </w:pPr>
          </w:p>
        </w:tc>
        <w:tc>
          <w:tcPr>
            <w:tcW w:w="5808" w:type="dxa"/>
          </w:tcPr>
          <w:p w14:paraId="1D6AD73D" w14:textId="77777777" w:rsidR="00FF148B" w:rsidRDefault="00FF148B" w:rsidP="00FF148B">
            <w:pPr>
              <w:jc w:val="both"/>
              <w:rPr>
                <w:lang w:eastAsia="zh-CN"/>
              </w:rPr>
            </w:pPr>
          </w:p>
        </w:tc>
      </w:tr>
      <w:tr w:rsidR="00FF148B" w14:paraId="24408D2C" w14:textId="77777777">
        <w:tc>
          <w:tcPr>
            <w:tcW w:w="1980" w:type="dxa"/>
          </w:tcPr>
          <w:p w14:paraId="12B607BA" w14:textId="77777777" w:rsidR="00FF148B" w:rsidRDefault="00FF148B" w:rsidP="00FF148B">
            <w:pPr>
              <w:jc w:val="both"/>
              <w:rPr>
                <w:lang w:eastAsia="zh-CN"/>
              </w:rPr>
            </w:pPr>
          </w:p>
        </w:tc>
        <w:tc>
          <w:tcPr>
            <w:tcW w:w="1843" w:type="dxa"/>
          </w:tcPr>
          <w:p w14:paraId="6C531EDE" w14:textId="77777777" w:rsidR="00FF148B" w:rsidRDefault="00FF148B" w:rsidP="00FF148B">
            <w:pPr>
              <w:jc w:val="both"/>
              <w:rPr>
                <w:lang w:eastAsia="zh-CN"/>
              </w:rPr>
            </w:pPr>
          </w:p>
        </w:tc>
        <w:tc>
          <w:tcPr>
            <w:tcW w:w="5808" w:type="dxa"/>
          </w:tcPr>
          <w:p w14:paraId="4BD4229C" w14:textId="77777777" w:rsidR="00FF148B" w:rsidRDefault="00FF148B" w:rsidP="00FF148B">
            <w:pPr>
              <w:jc w:val="both"/>
              <w:rPr>
                <w:lang w:eastAsia="zh-CN"/>
              </w:rPr>
            </w:pPr>
          </w:p>
        </w:tc>
      </w:tr>
      <w:tr w:rsidR="00FF148B" w14:paraId="451BD07C" w14:textId="77777777">
        <w:tc>
          <w:tcPr>
            <w:tcW w:w="1980" w:type="dxa"/>
          </w:tcPr>
          <w:p w14:paraId="5B7483EF" w14:textId="77777777" w:rsidR="00FF148B" w:rsidRDefault="00FF148B" w:rsidP="00FF148B">
            <w:pPr>
              <w:jc w:val="both"/>
              <w:rPr>
                <w:lang w:eastAsia="zh-CN"/>
              </w:rPr>
            </w:pPr>
          </w:p>
        </w:tc>
        <w:tc>
          <w:tcPr>
            <w:tcW w:w="1843" w:type="dxa"/>
          </w:tcPr>
          <w:p w14:paraId="1FF65572" w14:textId="77777777" w:rsidR="00FF148B" w:rsidRDefault="00FF148B" w:rsidP="00FF148B">
            <w:pPr>
              <w:jc w:val="both"/>
              <w:rPr>
                <w:lang w:eastAsia="zh-CN"/>
              </w:rPr>
            </w:pPr>
          </w:p>
        </w:tc>
        <w:tc>
          <w:tcPr>
            <w:tcW w:w="5808" w:type="dxa"/>
          </w:tcPr>
          <w:p w14:paraId="4838C64A" w14:textId="77777777" w:rsidR="00FF148B" w:rsidRDefault="00FF148B" w:rsidP="00FF148B">
            <w:pPr>
              <w:jc w:val="both"/>
              <w:rPr>
                <w:lang w:eastAsia="zh-CN"/>
              </w:rPr>
            </w:pPr>
          </w:p>
        </w:tc>
      </w:tr>
      <w:tr w:rsidR="00FF148B" w14:paraId="62F1BA9F" w14:textId="77777777">
        <w:tc>
          <w:tcPr>
            <w:tcW w:w="1980" w:type="dxa"/>
          </w:tcPr>
          <w:p w14:paraId="571A0973" w14:textId="77777777" w:rsidR="00FF148B" w:rsidRDefault="00FF148B" w:rsidP="00FF148B">
            <w:pPr>
              <w:jc w:val="both"/>
              <w:rPr>
                <w:lang w:eastAsia="zh-CN"/>
              </w:rPr>
            </w:pPr>
          </w:p>
        </w:tc>
        <w:tc>
          <w:tcPr>
            <w:tcW w:w="1843" w:type="dxa"/>
          </w:tcPr>
          <w:p w14:paraId="1CE969E7" w14:textId="77777777" w:rsidR="00FF148B" w:rsidRDefault="00FF148B" w:rsidP="00FF148B">
            <w:pPr>
              <w:jc w:val="both"/>
              <w:rPr>
                <w:lang w:eastAsia="zh-CN"/>
              </w:rPr>
            </w:pPr>
          </w:p>
        </w:tc>
        <w:tc>
          <w:tcPr>
            <w:tcW w:w="5808" w:type="dxa"/>
          </w:tcPr>
          <w:p w14:paraId="419096B0" w14:textId="77777777" w:rsidR="00FF148B" w:rsidRDefault="00FF148B" w:rsidP="00FF148B">
            <w:pPr>
              <w:jc w:val="both"/>
              <w:rPr>
                <w:rFonts w:eastAsia="Malgun Gothic"/>
                <w:lang w:eastAsia="ko-KR"/>
              </w:rPr>
            </w:pPr>
          </w:p>
        </w:tc>
      </w:tr>
      <w:tr w:rsidR="00FF148B" w14:paraId="28DF410F" w14:textId="77777777">
        <w:tc>
          <w:tcPr>
            <w:tcW w:w="1980" w:type="dxa"/>
          </w:tcPr>
          <w:p w14:paraId="6E915A0C" w14:textId="77777777" w:rsidR="00FF148B" w:rsidRDefault="00FF148B" w:rsidP="00FF148B">
            <w:pPr>
              <w:jc w:val="both"/>
              <w:rPr>
                <w:lang w:eastAsia="zh-CN"/>
              </w:rPr>
            </w:pPr>
          </w:p>
        </w:tc>
        <w:tc>
          <w:tcPr>
            <w:tcW w:w="1843" w:type="dxa"/>
          </w:tcPr>
          <w:p w14:paraId="59387AF7" w14:textId="77777777" w:rsidR="00FF148B" w:rsidRDefault="00FF148B" w:rsidP="00FF148B">
            <w:pPr>
              <w:jc w:val="both"/>
              <w:rPr>
                <w:lang w:eastAsia="zh-CN"/>
              </w:rPr>
            </w:pPr>
          </w:p>
        </w:tc>
        <w:tc>
          <w:tcPr>
            <w:tcW w:w="5808" w:type="dxa"/>
          </w:tcPr>
          <w:p w14:paraId="66D23244" w14:textId="77777777" w:rsidR="00FF148B" w:rsidRDefault="00FF148B" w:rsidP="00FF148B">
            <w:pPr>
              <w:jc w:val="both"/>
              <w:rPr>
                <w:lang w:eastAsia="zh-CN"/>
              </w:rPr>
            </w:pPr>
          </w:p>
        </w:tc>
      </w:tr>
    </w:tbl>
    <w:p w14:paraId="17CF9493" w14:textId="77777777" w:rsidR="0059599A" w:rsidRDefault="0059599A">
      <w:pPr>
        <w:jc w:val="both"/>
        <w:rPr>
          <w:i/>
          <w:iCs/>
        </w:rPr>
      </w:pPr>
    </w:p>
    <w:p w14:paraId="118380C1" w14:textId="77777777" w:rsidR="0059599A" w:rsidRDefault="003874AA">
      <w:pPr>
        <w:jc w:val="both"/>
        <w:rPr>
          <w:i/>
          <w:iCs/>
          <w:lang w:val="pl-PL"/>
        </w:rPr>
      </w:pPr>
      <w:r>
        <w:rPr>
          <w:i/>
          <w:iCs/>
        </w:rPr>
        <w:t>Summary for Q3:</w:t>
      </w:r>
    </w:p>
    <w:p w14:paraId="7CEF2C2C" w14:textId="77777777" w:rsidR="0059599A" w:rsidRDefault="003874AA">
      <w:pPr>
        <w:pStyle w:val="Heading1"/>
        <w:jc w:val="both"/>
      </w:pPr>
      <w:r>
        <w:t>3</w:t>
      </w:r>
      <w:r>
        <w:tab/>
        <w:t>Conclusion</w:t>
      </w:r>
    </w:p>
    <w:p w14:paraId="7E7E9FCC" w14:textId="77777777" w:rsidR="0059599A" w:rsidRDefault="003874AA">
      <w:pPr>
        <w:jc w:val="both"/>
      </w:pPr>
      <w:r>
        <w:t>This paper discussed selected mobility enhancements for Rel-18 NTN. The following proposals are made:</w:t>
      </w:r>
    </w:p>
    <w:p w14:paraId="5AC55336" w14:textId="77777777" w:rsidR="0059599A" w:rsidRDefault="003874AA">
      <w:pPr>
        <w:jc w:val="both"/>
        <w:rPr>
          <w:u w:val="single"/>
        </w:rPr>
      </w:pPr>
      <w:r>
        <w:rPr>
          <w:u w:val="single"/>
        </w:rPr>
        <w:t>For agreement:</w:t>
      </w:r>
    </w:p>
    <w:p w14:paraId="5F16336E" w14:textId="77777777" w:rsidR="0059599A" w:rsidRDefault="0059599A">
      <w:pPr>
        <w:jc w:val="both"/>
        <w:rPr>
          <w:b/>
          <w:bCs/>
        </w:rPr>
      </w:pPr>
    </w:p>
    <w:p w14:paraId="71BFE39E" w14:textId="77777777" w:rsidR="0059599A" w:rsidRDefault="003874AA">
      <w:pPr>
        <w:jc w:val="both"/>
        <w:rPr>
          <w:u w:val="single"/>
        </w:rPr>
      </w:pPr>
      <w:r>
        <w:rPr>
          <w:u w:val="single"/>
        </w:rPr>
        <w:t>For further discussion:</w:t>
      </w:r>
    </w:p>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77777777" w:rsidR="0059599A" w:rsidRDefault="003874AA">
      <w:pPr>
        <w:pStyle w:val="ListParagraph"/>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2022</w:t>
      </w:r>
      <w:bookmarkEnd w:id="0"/>
    </w:p>
    <w:p w14:paraId="31610588" w14:textId="77777777" w:rsidR="0059599A" w:rsidRDefault="003874AA">
      <w:pPr>
        <w:pStyle w:val="ListParagraph"/>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5264A" w14:textId="77777777" w:rsidR="00A62906" w:rsidRDefault="00A62906">
      <w:pPr>
        <w:spacing w:after="0"/>
      </w:pPr>
      <w:r>
        <w:separator/>
      </w:r>
    </w:p>
  </w:endnote>
  <w:endnote w:type="continuationSeparator" w:id="0">
    <w:p w14:paraId="4AA29E46" w14:textId="77777777" w:rsidR="00A62906" w:rsidRDefault="00A629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706A4" w14:textId="77777777" w:rsidR="00A62906" w:rsidRDefault="00A62906">
      <w:pPr>
        <w:spacing w:after="0"/>
      </w:pPr>
      <w:r>
        <w:separator/>
      </w:r>
    </w:p>
  </w:footnote>
  <w:footnote w:type="continuationSeparator" w:id="0">
    <w:p w14:paraId="3FF1EC94" w14:textId="77777777" w:rsidR="00A62906" w:rsidRDefault="00A629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2F97"/>
    <w:rsid w:val="001352E2"/>
    <w:rsid w:val="00144B07"/>
    <w:rsid w:val="00145075"/>
    <w:rsid w:val="00145765"/>
    <w:rsid w:val="00145827"/>
    <w:rsid w:val="001518C3"/>
    <w:rsid w:val="00151EF9"/>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7691"/>
    <w:rsid w:val="00231728"/>
    <w:rsid w:val="002318DB"/>
    <w:rsid w:val="002337CC"/>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1661"/>
    <w:rsid w:val="0035462D"/>
    <w:rsid w:val="0035650F"/>
    <w:rsid w:val="003566FB"/>
    <w:rsid w:val="00356D2D"/>
    <w:rsid w:val="003570AD"/>
    <w:rsid w:val="003623B5"/>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479C"/>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9599A"/>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46ED"/>
    <w:rsid w:val="006A522F"/>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5677"/>
    <w:rsid w:val="00796823"/>
    <w:rsid w:val="007A2E55"/>
    <w:rsid w:val="007A62DD"/>
    <w:rsid w:val="007A6AA6"/>
    <w:rsid w:val="007B18D8"/>
    <w:rsid w:val="007B2270"/>
    <w:rsid w:val="007B69AC"/>
    <w:rsid w:val="007B70CA"/>
    <w:rsid w:val="007C095F"/>
    <w:rsid w:val="007C2DD0"/>
    <w:rsid w:val="007C47B7"/>
    <w:rsid w:val="007C6CDF"/>
    <w:rsid w:val="007D2FF1"/>
    <w:rsid w:val="007D396D"/>
    <w:rsid w:val="007D41D2"/>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2906"/>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15A3"/>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210A"/>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17DEC"/>
    <w:rsid w:val="00D25D9D"/>
    <w:rsid w:val="00D27130"/>
    <w:rsid w:val="00D316A5"/>
    <w:rsid w:val="00D32418"/>
    <w:rsid w:val="00D33BE3"/>
    <w:rsid w:val="00D34487"/>
    <w:rsid w:val="00D363AD"/>
    <w:rsid w:val="00D3792D"/>
    <w:rsid w:val="00D43CC1"/>
    <w:rsid w:val="00D45A4E"/>
    <w:rsid w:val="00D5246A"/>
    <w:rsid w:val="00D55E47"/>
    <w:rsid w:val="00D62E19"/>
    <w:rsid w:val="00D67CD1"/>
    <w:rsid w:val="00D7083B"/>
    <w:rsid w:val="00D731BD"/>
    <w:rsid w:val="00D73728"/>
    <w:rsid w:val="00D738D6"/>
    <w:rsid w:val="00D73E14"/>
    <w:rsid w:val="00D7679E"/>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D754A"/>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7B52"/>
    <w:rsid w:val="00FB3558"/>
    <w:rsid w:val="00FB36FA"/>
    <w:rsid w:val="00FB3DFF"/>
    <w:rsid w:val="00FC1192"/>
    <w:rsid w:val="00FC486F"/>
    <w:rsid w:val="00FE106D"/>
    <w:rsid w:val="00FE15E6"/>
    <w:rsid w:val="00FE1B4B"/>
    <w:rsid w:val="00FE1F0A"/>
    <w:rsid w:val="00FE251B"/>
    <w:rsid w:val="00FE63F0"/>
    <w:rsid w:val="00FE6892"/>
    <w:rsid w:val="00FF148B"/>
    <w:rsid w:val="00FF348E"/>
    <w:rsid w:val="00FF4822"/>
    <w:rsid w:val="00FF682E"/>
    <w:rsid w:val="00FF76C5"/>
    <w:rsid w:val="07815284"/>
    <w:rsid w:val="084F7CB8"/>
    <w:rsid w:val="430C471B"/>
    <w:rsid w:val="432668EC"/>
    <w:rsid w:val="4C8926AC"/>
    <w:rsid w:val="5C9B1AF5"/>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355C2"/>
  <w15:docId w15:val="{E185AFC2-898F-4748-BE61-A030CBA1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210353%20Further%20view%20on%20Idle-%20and%20Connected-mode%20NTN%20mobility%20in%20Rel-18.doc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210405%20Discussion%20on%20NTN%20mobility%20enhancement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01AC3DDF-9130-4AD4-BEA0-DA89B47B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1856</Words>
  <Characters>10582</Characters>
  <Application>Microsoft Office Word</Application>
  <DocSecurity>0</DocSecurity>
  <Lines>88</Lines>
  <Paragraphs>24</Paragraphs>
  <ScaleCrop>false</ScaleCrop>
  <Company>Nokia</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Xun1</cp:lastModifiedBy>
  <cp:revision>23</cp:revision>
  <dcterms:created xsi:type="dcterms:W3CDTF">2022-10-17T06:07:00Z</dcterms:created>
  <dcterms:modified xsi:type="dcterms:W3CDTF">2022-10-17T11:12:00Z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ies>
</file>