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A1A717D"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A4168">
        <w:rPr>
          <w:sz w:val="24"/>
          <w:lang w:eastAsia="zh-CN"/>
        </w:rPr>
        <w:t>9</w:t>
      </w:r>
      <w:r w:rsidR="006C3C14">
        <w:rPr>
          <w:sz w:val="24"/>
          <w:lang w:eastAsia="zh-CN"/>
        </w:rPr>
        <w:t>bis</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113968863"/>
      <w:r w:rsidR="00FD5895" w:rsidRPr="00FD5895">
        <w:rPr>
          <w:bCs/>
          <w:noProof w:val="0"/>
          <w:sz w:val="24"/>
        </w:rPr>
        <w:t>R2-2209907</w:t>
      </w:r>
      <w:bookmarkEnd w:id="1"/>
    </w:p>
    <w:p w14:paraId="2B60AF3C" w14:textId="22CE5422"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3A4168">
        <w:rPr>
          <w:b/>
          <w:sz w:val="24"/>
        </w:rPr>
        <w:t>1</w:t>
      </w:r>
      <w:r w:rsidR="00CD5AEF">
        <w:rPr>
          <w:b/>
          <w:sz w:val="24"/>
        </w:rPr>
        <w:t>0</w:t>
      </w:r>
      <w:r w:rsidR="00175810" w:rsidRPr="00175810">
        <w:rPr>
          <w:b/>
          <w:sz w:val="24"/>
        </w:rPr>
        <w:t>th-</w:t>
      </w:r>
      <w:r w:rsidR="008B7489">
        <w:rPr>
          <w:b/>
          <w:sz w:val="24"/>
        </w:rPr>
        <w:t>19</w:t>
      </w:r>
      <w:r w:rsidR="00381179">
        <w:rPr>
          <w:b/>
          <w:sz w:val="24"/>
        </w:rPr>
        <w:t>th</w:t>
      </w:r>
      <w:r w:rsidR="00175810" w:rsidRPr="00175810">
        <w:rPr>
          <w:b/>
          <w:sz w:val="24"/>
        </w:rPr>
        <w:t xml:space="preserve"> </w:t>
      </w:r>
      <w:r w:rsidR="006C3C14">
        <w:rPr>
          <w:b/>
          <w:sz w:val="24"/>
        </w:rPr>
        <w:t>October</w:t>
      </w:r>
      <w:r w:rsidR="00175810" w:rsidRPr="00175810">
        <w:rPr>
          <w:b/>
          <w:sz w:val="24"/>
        </w:rPr>
        <w:t xml:space="preserve"> 2022</w:t>
      </w:r>
    </w:p>
    <w:p w14:paraId="012E2D7F" w14:textId="607E725E"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6C4AB6">
        <w:rPr>
          <w:rFonts w:ascii="Arial" w:hAnsi="Arial" w:cs="Arial"/>
          <w:b/>
          <w:bCs/>
          <w:sz w:val="24"/>
        </w:rPr>
        <w:t>Agenda item:</w:t>
      </w:r>
      <w:r w:rsidRPr="006C4AB6">
        <w:rPr>
          <w:rFonts w:ascii="Arial" w:hAnsi="Arial" w:cs="Arial"/>
          <w:bCs/>
          <w:sz w:val="24"/>
        </w:rPr>
        <w:tab/>
      </w:r>
      <w:r w:rsidR="007C4EDC" w:rsidRPr="0054062E">
        <w:rPr>
          <w:rFonts w:ascii="Arial" w:hAnsi="Arial" w:cs="Arial"/>
          <w:bCs/>
          <w:sz w:val="24"/>
        </w:rPr>
        <w:t>8</w:t>
      </w:r>
      <w:r w:rsidRPr="0054062E">
        <w:rPr>
          <w:rFonts w:ascii="Arial" w:hAnsi="Arial" w:cs="Arial"/>
          <w:bCs/>
          <w:sz w:val="24"/>
        </w:rPr>
        <w:t>.</w:t>
      </w:r>
      <w:r w:rsidR="007C4EDC" w:rsidRPr="0054062E">
        <w:rPr>
          <w:rFonts w:ascii="Arial" w:hAnsi="Arial" w:cs="Arial"/>
          <w:bCs/>
          <w:sz w:val="24"/>
        </w:rPr>
        <w:t>5</w:t>
      </w:r>
      <w:r w:rsidRPr="0054062E">
        <w:rPr>
          <w:rFonts w:ascii="Arial" w:hAnsi="Arial" w:cs="Arial"/>
          <w:bCs/>
          <w:sz w:val="24"/>
        </w:rPr>
        <w:t>.</w:t>
      </w:r>
      <w:r w:rsidR="00381179">
        <w:rPr>
          <w:rFonts w:ascii="Arial" w:hAnsi="Arial" w:cs="Arial"/>
          <w:bCs/>
          <w:sz w:val="24"/>
        </w:rPr>
        <w:t>4.</w:t>
      </w:r>
      <w:r w:rsidR="00460E3A" w:rsidRPr="0054062E">
        <w:rPr>
          <w:rFonts w:ascii="Arial" w:hAnsi="Arial" w:cs="Arial"/>
          <w:bCs/>
          <w:sz w:val="24"/>
        </w:rPr>
        <w:t>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E26329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E5BAF" w:rsidRPr="000E5BAF">
        <w:rPr>
          <w:rFonts w:ascii="Arial" w:hAnsi="Arial" w:cs="Arial"/>
          <w:bCs/>
          <w:sz w:val="24"/>
        </w:rPr>
        <w:t xml:space="preserve">Scheduling </w:t>
      </w:r>
      <w:r w:rsidR="00A0215C">
        <w:rPr>
          <w:rFonts w:ascii="Arial" w:hAnsi="Arial" w:cs="Arial"/>
          <w:bCs/>
          <w:sz w:val="24"/>
        </w:rPr>
        <w:t xml:space="preserve">and measurement gap </w:t>
      </w:r>
      <w:r w:rsidR="000E5BAF" w:rsidRPr="000E5BAF">
        <w:rPr>
          <w:rFonts w:ascii="Arial" w:hAnsi="Arial" w:cs="Arial"/>
          <w:bCs/>
          <w:sz w:val="24"/>
        </w:rPr>
        <w:t xml:space="preserve">enhancements </w:t>
      </w:r>
      <w:r w:rsidR="003356B5">
        <w:rPr>
          <w:rFonts w:ascii="Arial" w:hAnsi="Arial" w:cs="Arial"/>
          <w:bCs/>
          <w:sz w:val="24"/>
        </w:rPr>
        <w:t>for</w:t>
      </w:r>
      <w:r w:rsidR="000E5BAF" w:rsidRPr="000E5BAF">
        <w:rPr>
          <w:rFonts w:ascii="Arial" w:hAnsi="Arial" w:cs="Arial"/>
          <w:bCs/>
          <w:sz w:val="24"/>
        </w:rPr>
        <w:t xml:space="preserve"> XR</w:t>
      </w:r>
      <w:r w:rsidR="00DC295F">
        <w:rPr>
          <w:rFonts w:ascii="Arial" w:hAnsi="Arial" w:cs="Arial"/>
          <w:bCs/>
          <w:sz w:val="24"/>
        </w:rPr>
        <w:t xml:space="preserve"> traffic</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r>
        <w:t>Introduction</w:t>
      </w:r>
    </w:p>
    <w:p w14:paraId="73946FA6" w14:textId="132AD85E" w:rsidR="00F94179" w:rsidRDefault="00F94179" w:rsidP="00F94179">
      <w:pPr>
        <w:jc w:val="both"/>
      </w:pPr>
      <w:r>
        <w:rPr>
          <w:lang w:val="en-GB"/>
        </w:rPr>
        <w:t xml:space="preserve">The following agreements were taken in RAN2#119-e meeting </w:t>
      </w:r>
      <w:r w:rsidR="00435477">
        <w:rPr>
          <w:lang w:val="en-GB"/>
        </w:rPr>
        <w:t xml:space="preserve">for </w:t>
      </w:r>
      <w:r w:rsidR="00435477" w:rsidRPr="00435477">
        <w:rPr>
          <w:lang w:val="en-GB"/>
        </w:rPr>
        <w:t>XR-specific capacity improvements</w:t>
      </w:r>
      <w:r>
        <w:rPr>
          <w:lang w:val="en-GB"/>
        </w:rPr>
        <w:t>:</w:t>
      </w:r>
    </w:p>
    <w:p w14:paraId="68907111" w14:textId="14309471" w:rsidR="00C908AA" w:rsidRPr="00A52CA1" w:rsidRDefault="00C908AA" w:rsidP="00435477">
      <w:pPr>
        <w:pStyle w:val="ListParagraph"/>
        <w:numPr>
          <w:ilvl w:val="0"/>
          <w:numId w:val="29"/>
        </w:numPr>
        <w:spacing w:after="60"/>
        <w:contextualSpacing w:val="0"/>
        <w:jc w:val="both"/>
        <w:rPr>
          <w:i/>
          <w:iCs/>
        </w:rPr>
      </w:pPr>
      <w:r w:rsidRPr="00435477">
        <w:rPr>
          <w:i/>
          <w:iCs/>
        </w:rPr>
        <w:t xml:space="preserve">As starting point, RAN2 can further discuss the solutions in TR 38.838 </w:t>
      </w:r>
      <w:r w:rsidRPr="00A52CA1">
        <w:rPr>
          <w:i/>
          <w:iCs/>
        </w:rPr>
        <w:t>that can impact on L2 operation (e.g., BSR, LCP, assistance information for scheduling, packet discarding, prioritization) for XR-specific capacity improvement. RAN2-specific solutions are not precluded (even if RAN1 hasn’t discussed them before).</w:t>
      </w:r>
    </w:p>
    <w:p w14:paraId="48598730" w14:textId="1A456FA5" w:rsidR="00C908AA" w:rsidRPr="00435477" w:rsidRDefault="00C908AA" w:rsidP="00435477">
      <w:pPr>
        <w:pStyle w:val="ListParagraph"/>
        <w:numPr>
          <w:ilvl w:val="0"/>
          <w:numId w:val="29"/>
        </w:numPr>
        <w:spacing w:after="60"/>
        <w:contextualSpacing w:val="0"/>
        <w:jc w:val="both"/>
        <w:rPr>
          <w:i/>
          <w:iCs/>
        </w:rPr>
      </w:pPr>
      <w:r w:rsidRPr="00A52CA1">
        <w:rPr>
          <w:i/>
          <w:iCs/>
        </w:rPr>
        <w:t>Enhancement to SPS/CG should be justified for XR scheduling and should be evaluated against dynamic grant (DG) scheduling which should be considered as baseline. Should justify why enhancements are needed</w:t>
      </w:r>
      <w:r w:rsidRPr="00435477">
        <w:rPr>
          <w:i/>
          <w:iCs/>
        </w:rPr>
        <w:t xml:space="preserve">. </w:t>
      </w:r>
    </w:p>
    <w:p w14:paraId="2DA422B7" w14:textId="77777777" w:rsidR="00C908AA" w:rsidRPr="00435477" w:rsidRDefault="00C908AA" w:rsidP="00435477">
      <w:pPr>
        <w:pStyle w:val="ListParagraph"/>
        <w:numPr>
          <w:ilvl w:val="0"/>
          <w:numId w:val="29"/>
        </w:numPr>
        <w:jc w:val="both"/>
        <w:rPr>
          <w:i/>
          <w:iCs/>
        </w:rPr>
      </w:pPr>
      <w:r w:rsidRPr="00435477">
        <w:rPr>
          <w:i/>
          <w:iCs/>
        </w:rPr>
        <w:t>RAN2 considers SPS enhancements may not be needed in Rel-18 XR since PDCCH capacity is not assumed to be a problem for XR. FFS if SPS has some power consumption benefits.</w:t>
      </w:r>
    </w:p>
    <w:p w14:paraId="44C3BB8C" w14:textId="20C216EC" w:rsidR="00CE341C" w:rsidRDefault="005D77B8" w:rsidP="00DF28BE">
      <w:pPr>
        <w:jc w:val="both"/>
      </w:pPr>
      <w:r>
        <w:t xml:space="preserve">This document aims to discuss </w:t>
      </w:r>
      <w:r w:rsidR="001E39FA" w:rsidRPr="001E39FA">
        <w:t>scheduling enhancements to improve XR capacity</w:t>
      </w:r>
      <w:r w:rsidR="00266090">
        <w:t xml:space="preserve"> and</w:t>
      </w:r>
      <w:r w:rsidR="00266090" w:rsidRPr="00266090">
        <w:t xml:space="preserve"> enhancements to measurement gaps</w:t>
      </w:r>
      <w:r w:rsidR="00266090">
        <w:t xml:space="preserve"> for XR traffic</w:t>
      </w:r>
      <w:r w:rsidR="00B91EDA">
        <w:t>.</w:t>
      </w:r>
      <w:r w:rsidR="00B5403C">
        <w:t xml:space="preserve"> </w:t>
      </w:r>
      <w:r w:rsidR="00546F00">
        <w:t xml:space="preserve"> </w:t>
      </w:r>
    </w:p>
    <w:p w14:paraId="3BCBF95D" w14:textId="50F632A7" w:rsidR="00F4705F" w:rsidRPr="003A67D7" w:rsidRDefault="00CE302E" w:rsidP="00F4705F">
      <w:pPr>
        <w:pStyle w:val="Heading1"/>
        <w:numPr>
          <w:ilvl w:val="0"/>
          <w:numId w:val="2"/>
        </w:numPr>
      </w:pPr>
      <w:r>
        <w:t>Scheduling enhancements for XR traffic</w:t>
      </w:r>
    </w:p>
    <w:p w14:paraId="6329A8DF" w14:textId="030D47C6" w:rsidR="006876D4" w:rsidRDefault="00882C70" w:rsidP="006876D4">
      <w:pPr>
        <w:jc w:val="both"/>
      </w:pPr>
      <w:r>
        <w:t xml:space="preserve">RAN1 TR </w:t>
      </w:r>
      <w:r w:rsidR="00173C3B">
        <w:t>38.</w:t>
      </w:r>
      <w:r w:rsidR="00870E57">
        <w:t xml:space="preserve">838 </w:t>
      </w:r>
      <w:r>
        <w:t xml:space="preserve">defines </w:t>
      </w:r>
      <w:r w:rsidR="006C5D0C">
        <w:t>different traffic models</w:t>
      </w:r>
      <w:r w:rsidR="00407DE6">
        <w:t xml:space="preserve"> which are summarized below for the </w:t>
      </w:r>
      <w:r w:rsidR="00D4599B">
        <w:t>different traffic model under consideration virtual reality (VR), augment reality (AR) and Cloud Gaming.</w:t>
      </w:r>
    </w:p>
    <w:tbl>
      <w:tblPr>
        <w:tblStyle w:val="TableGrid"/>
        <w:tblW w:w="9391" w:type="dxa"/>
        <w:tblLook w:val="04A0" w:firstRow="1" w:lastRow="0" w:firstColumn="1" w:lastColumn="0" w:noHBand="0" w:noVBand="1"/>
      </w:tblPr>
      <w:tblGrid>
        <w:gridCol w:w="1440"/>
        <w:gridCol w:w="1261"/>
        <w:gridCol w:w="483"/>
        <w:gridCol w:w="1168"/>
        <w:gridCol w:w="1296"/>
        <w:gridCol w:w="1295"/>
        <w:gridCol w:w="1152"/>
        <w:gridCol w:w="1296"/>
      </w:tblGrid>
      <w:tr w:rsidR="005E6E5A" w:rsidRPr="0037341C" w14:paraId="68034C0E" w14:textId="77777777" w:rsidTr="007B60A0">
        <w:tc>
          <w:tcPr>
            <w:tcW w:w="1440" w:type="dxa"/>
            <w:shd w:val="clear" w:color="auto" w:fill="BFBFBF" w:themeFill="background1" w:themeFillShade="BF"/>
            <w:vAlign w:val="center"/>
          </w:tcPr>
          <w:p w14:paraId="26516B1B" w14:textId="3FBBC2DE" w:rsidR="00DF2E84" w:rsidRPr="0037341C" w:rsidRDefault="0037341C" w:rsidP="007B60A0">
            <w:pPr>
              <w:spacing w:after="0"/>
              <w:jc w:val="center"/>
              <w:rPr>
                <w:b/>
                <w:bCs/>
              </w:rPr>
            </w:pPr>
            <w:r w:rsidRPr="0037341C">
              <w:rPr>
                <w:b/>
                <w:bCs/>
              </w:rPr>
              <w:t>Application</w:t>
            </w:r>
          </w:p>
        </w:tc>
        <w:tc>
          <w:tcPr>
            <w:tcW w:w="1261" w:type="dxa"/>
            <w:shd w:val="clear" w:color="auto" w:fill="BFBFBF" w:themeFill="background1" w:themeFillShade="BF"/>
            <w:vAlign w:val="center"/>
          </w:tcPr>
          <w:p w14:paraId="1C86A627" w14:textId="4E01EF3A" w:rsidR="00DF2E84" w:rsidRPr="0037341C" w:rsidRDefault="0037341C" w:rsidP="007B60A0">
            <w:pPr>
              <w:spacing w:after="0"/>
              <w:jc w:val="center"/>
              <w:rPr>
                <w:b/>
                <w:bCs/>
              </w:rPr>
            </w:pPr>
            <w:r w:rsidRPr="0037341C">
              <w:rPr>
                <w:b/>
                <w:bCs/>
              </w:rPr>
              <w:t>Stream</w:t>
            </w:r>
            <w:r w:rsidR="00CE387C">
              <w:rPr>
                <w:b/>
                <w:bCs/>
              </w:rPr>
              <w:t>(s)</w:t>
            </w:r>
          </w:p>
        </w:tc>
        <w:tc>
          <w:tcPr>
            <w:tcW w:w="483" w:type="dxa"/>
            <w:shd w:val="clear" w:color="auto" w:fill="BFBFBF" w:themeFill="background1" w:themeFillShade="BF"/>
            <w:vAlign w:val="center"/>
          </w:tcPr>
          <w:p w14:paraId="74A0FA9C" w14:textId="23038909" w:rsidR="00DF2E84" w:rsidRPr="0037341C" w:rsidRDefault="005E6E5A" w:rsidP="007B60A0">
            <w:pPr>
              <w:spacing w:after="0"/>
              <w:jc w:val="center"/>
              <w:rPr>
                <w:b/>
                <w:bCs/>
              </w:rPr>
            </w:pPr>
            <w:r>
              <w:rPr>
                <w:b/>
                <w:bCs/>
              </w:rPr>
              <w:t>↑ ↓</w:t>
            </w:r>
          </w:p>
        </w:tc>
        <w:tc>
          <w:tcPr>
            <w:tcW w:w="1168" w:type="dxa"/>
            <w:shd w:val="clear" w:color="auto" w:fill="BFBFBF" w:themeFill="background1" w:themeFillShade="BF"/>
            <w:vAlign w:val="center"/>
          </w:tcPr>
          <w:p w14:paraId="17EFFA56" w14:textId="77777777" w:rsidR="00DF2E84" w:rsidRDefault="0037341C" w:rsidP="007B60A0">
            <w:pPr>
              <w:spacing w:after="0"/>
              <w:jc w:val="center"/>
              <w:rPr>
                <w:b/>
                <w:bCs/>
              </w:rPr>
            </w:pPr>
            <w:r w:rsidRPr="0037341C">
              <w:rPr>
                <w:b/>
                <w:bCs/>
              </w:rPr>
              <w:t>Periodicity</w:t>
            </w:r>
          </w:p>
          <w:p w14:paraId="5EBB27B5" w14:textId="10F2B00B" w:rsidR="00A93D0C" w:rsidRPr="0037341C" w:rsidRDefault="00A93D0C" w:rsidP="007B60A0">
            <w:pPr>
              <w:spacing w:after="0"/>
              <w:jc w:val="center"/>
              <w:rPr>
                <w:b/>
                <w:bCs/>
              </w:rPr>
            </w:pPr>
            <w:r>
              <w:rPr>
                <w:b/>
                <w:bCs/>
              </w:rPr>
              <w:t>(</w:t>
            </w:r>
            <w:proofErr w:type="spellStart"/>
            <w:r>
              <w:rPr>
                <w:b/>
                <w:bCs/>
              </w:rPr>
              <w:t>ms</w:t>
            </w:r>
            <w:proofErr w:type="spellEnd"/>
            <w:r>
              <w:rPr>
                <w:b/>
                <w:bCs/>
              </w:rPr>
              <w:t>)</w:t>
            </w:r>
          </w:p>
        </w:tc>
        <w:tc>
          <w:tcPr>
            <w:tcW w:w="1296" w:type="dxa"/>
            <w:shd w:val="clear" w:color="auto" w:fill="BFBFBF" w:themeFill="background1" w:themeFillShade="BF"/>
            <w:vAlign w:val="center"/>
          </w:tcPr>
          <w:p w14:paraId="4CEF4077" w14:textId="662E3983" w:rsidR="00DF2E84" w:rsidRPr="0037341C" w:rsidRDefault="0037341C" w:rsidP="007B60A0">
            <w:pPr>
              <w:spacing w:after="0"/>
              <w:jc w:val="center"/>
              <w:rPr>
                <w:b/>
                <w:bCs/>
              </w:rPr>
            </w:pPr>
            <w:r w:rsidRPr="0037341C">
              <w:rPr>
                <w:b/>
                <w:bCs/>
              </w:rPr>
              <w:t>Data rate</w:t>
            </w:r>
            <w:r w:rsidR="00A93D0C">
              <w:rPr>
                <w:b/>
                <w:bCs/>
              </w:rPr>
              <w:t xml:space="preserve"> (Mbps)</w:t>
            </w:r>
          </w:p>
        </w:tc>
        <w:tc>
          <w:tcPr>
            <w:tcW w:w="1295" w:type="dxa"/>
            <w:shd w:val="clear" w:color="auto" w:fill="BFBFBF" w:themeFill="background1" w:themeFillShade="BF"/>
            <w:vAlign w:val="center"/>
          </w:tcPr>
          <w:p w14:paraId="2CEFD694" w14:textId="77777777" w:rsidR="00DF2E84" w:rsidRDefault="0037341C" w:rsidP="007B60A0">
            <w:pPr>
              <w:spacing w:after="0"/>
              <w:jc w:val="center"/>
              <w:rPr>
                <w:b/>
                <w:bCs/>
              </w:rPr>
            </w:pPr>
            <w:r w:rsidRPr="0037341C">
              <w:rPr>
                <w:b/>
                <w:bCs/>
              </w:rPr>
              <w:t>Packet size</w:t>
            </w:r>
          </w:p>
          <w:p w14:paraId="1188FCC9" w14:textId="67DC208C" w:rsidR="00A93D0C" w:rsidRPr="0037341C" w:rsidRDefault="00A93D0C" w:rsidP="007B60A0">
            <w:pPr>
              <w:spacing w:after="0"/>
              <w:jc w:val="center"/>
              <w:rPr>
                <w:b/>
                <w:bCs/>
              </w:rPr>
            </w:pPr>
            <w:r>
              <w:rPr>
                <w:b/>
                <w:bCs/>
              </w:rPr>
              <w:t>(bytes)</w:t>
            </w:r>
          </w:p>
        </w:tc>
        <w:tc>
          <w:tcPr>
            <w:tcW w:w="1152" w:type="dxa"/>
            <w:shd w:val="clear" w:color="auto" w:fill="BFBFBF" w:themeFill="background1" w:themeFillShade="BF"/>
            <w:vAlign w:val="center"/>
          </w:tcPr>
          <w:p w14:paraId="6D5B91CE" w14:textId="77777777" w:rsidR="00DF2E84" w:rsidRDefault="0037341C" w:rsidP="007B60A0">
            <w:pPr>
              <w:spacing w:after="0"/>
              <w:jc w:val="center"/>
              <w:rPr>
                <w:b/>
                <w:bCs/>
              </w:rPr>
            </w:pPr>
            <w:r w:rsidRPr="0037341C">
              <w:rPr>
                <w:b/>
                <w:bCs/>
              </w:rPr>
              <w:t>PDB</w:t>
            </w:r>
          </w:p>
          <w:p w14:paraId="4F565F8B" w14:textId="3278FB5B" w:rsidR="00A93D0C" w:rsidRPr="0037341C" w:rsidRDefault="00A93D0C" w:rsidP="007B60A0">
            <w:pPr>
              <w:spacing w:after="0"/>
              <w:jc w:val="center"/>
              <w:rPr>
                <w:b/>
                <w:bCs/>
              </w:rPr>
            </w:pPr>
            <w:r>
              <w:rPr>
                <w:b/>
                <w:bCs/>
              </w:rPr>
              <w:t>(</w:t>
            </w:r>
            <w:proofErr w:type="spellStart"/>
            <w:r>
              <w:rPr>
                <w:b/>
                <w:bCs/>
              </w:rPr>
              <w:t>ms</w:t>
            </w:r>
            <w:proofErr w:type="spellEnd"/>
            <w:r>
              <w:rPr>
                <w:b/>
                <w:bCs/>
              </w:rPr>
              <w:t>)</w:t>
            </w:r>
          </w:p>
        </w:tc>
        <w:tc>
          <w:tcPr>
            <w:tcW w:w="1296" w:type="dxa"/>
            <w:shd w:val="clear" w:color="auto" w:fill="BFBFBF" w:themeFill="background1" w:themeFillShade="BF"/>
            <w:vAlign w:val="center"/>
          </w:tcPr>
          <w:p w14:paraId="3F9C3E00" w14:textId="3028B5A5" w:rsidR="00DF2E84" w:rsidRPr="0037341C" w:rsidRDefault="0037341C" w:rsidP="007B60A0">
            <w:pPr>
              <w:spacing w:after="0"/>
              <w:jc w:val="center"/>
              <w:rPr>
                <w:b/>
                <w:bCs/>
              </w:rPr>
            </w:pPr>
            <w:r w:rsidRPr="0037341C">
              <w:rPr>
                <w:b/>
                <w:bCs/>
              </w:rPr>
              <w:t>Jitter</w:t>
            </w:r>
          </w:p>
        </w:tc>
      </w:tr>
      <w:tr w:rsidR="008419BC" w14:paraId="5C7DEB26" w14:textId="77777777" w:rsidTr="00A93D0C">
        <w:tc>
          <w:tcPr>
            <w:tcW w:w="1440" w:type="dxa"/>
          </w:tcPr>
          <w:p w14:paraId="6189AEEB" w14:textId="2AD074FC" w:rsidR="00DF2E84" w:rsidRDefault="0037341C" w:rsidP="0037341C">
            <w:pPr>
              <w:spacing w:after="0"/>
              <w:jc w:val="both"/>
            </w:pPr>
            <w:r>
              <w:t>VR</w:t>
            </w:r>
          </w:p>
        </w:tc>
        <w:tc>
          <w:tcPr>
            <w:tcW w:w="1261" w:type="dxa"/>
          </w:tcPr>
          <w:p w14:paraId="7A08548B" w14:textId="2ED20DB4" w:rsidR="00DF2E84" w:rsidRDefault="0037341C" w:rsidP="0037341C">
            <w:pPr>
              <w:spacing w:after="0"/>
              <w:jc w:val="both"/>
            </w:pPr>
            <w:r>
              <w:t>Video</w:t>
            </w:r>
          </w:p>
        </w:tc>
        <w:tc>
          <w:tcPr>
            <w:tcW w:w="483" w:type="dxa"/>
          </w:tcPr>
          <w:p w14:paraId="2CA05D45" w14:textId="7E299ADE" w:rsidR="00DF2E84" w:rsidRDefault="005E6E5A" w:rsidP="0037341C">
            <w:pPr>
              <w:spacing w:after="0"/>
              <w:jc w:val="both"/>
            </w:pPr>
            <w:r>
              <w:t>DL</w:t>
            </w:r>
          </w:p>
        </w:tc>
        <w:tc>
          <w:tcPr>
            <w:tcW w:w="1168" w:type="dxa"/>
            <w:vAlign w:val="center"/>
          </w:tcPr>
          <w:p w14:paraId="1F26F4D0" w14:textId="5A44016C" w:rsidR="00DF2E84" w:rsidRDefault="005E6E5A" w:rsidP="002815BA">
            <w:pPr>
              <w:tabs>
                <w:tab w:val="left" w:pos="582"/>
              </w:tabs>
              <w:spacing w:after="0"/>
              <w:jc w:val="center"/>
            </w:pPr>
            <w:r>
              <w:t>16.6667</w:t>
            </w:r>
          </w:p>
        </w:tc>
        <w:tc>
          <w:tcPr>
            <w:tcW w:w="1296" w:type="dxa"/>
            <w:vAlign w:val="center"/>
          </w:tcPr>
          <w:p w14:paraId="348A93C0" w14:textId="0E0D6F5F" w:rsidR="00DF2E84" w:rsidRDefault="005E6E5A" w:rsidP="00A93D0C">
            <w:pPr>
              <w:spacing w:after="0"/>
              <w:jc w:val="center"/>
            </w:pPr>
            <w:r>
              <w:t>30,</w:t>
            </w:r>
            <w:r w:rsidR="00A93D0C">
              <w:t xml:space="preserve"> </w:t>
            </w:r>
            <w:r>
              <w:t>45</w:t>
            </w:r>
          </w:p>
        </w:tc>
        <w:tc>
          <w:tcPr>
            <w:tcW w:w="1295" w:type="dxa"/>
            <w:vAlign w:val="center"/>
          </w:tcPr>
          <w:p w14:paraId="4352EB77" w14:textId="6769C9C0" w:rsidR="00DF2E84" w:rsidRDefault="005E6E5A" w:rsidP="005E6E5A">
            <w:pPr>
              <w:spacing w:after="0"/>
              <w:jc w:val="center"/>
            </w:pPr>
            <w:r>
              <w:t>Variable (*)</w:t>
            </w:r>
          </w:p>
        </w:tc>
        <w:tc>
          <w:tcPr>
            <w:tcW w:w="1152" w:type="dxa"/>
            <w:vAlign w:val="center"/>
          </w:tcPr>
          <w:p w14:paraId="5F200F57" w14:textId="3ED353C3" w:rsidR="00DF2E84" w:rsidRDefault="005E6E5A" w:rsidP="005E6E5A">
            <w:pPr>
              <w:spacing w:after="0"/>
              <w:jc w:val="center"/>
            </w:pPr>
            <w:r>
              <w:t>10</w:t>
            </w:r>
          </w:p>
        </w:tc>
        <w:tc>
          <w:tcPr>
            <w:tcW w:w="1296" w:type="dxa"/>
            <w:vAlign w:val="center"/>
          </w:tcPr>
          <w:p w14:paraId="6BF97803" w14:textId="6FDAFF22" w:rsidR="00DF2E84" w:rsidRDefault="005E6E5A" w:rsidP="005E6E5A">
            <w:pPr>
              <w:spacing w:after="0"/>
              <w:jc w:val="center"/>
            </w:pPr>
            <w:r>
              <w:t>Variable (*)</w:t>
            </w:r>
          </w:p>
        </w:tc>
      </w:tr>
      <w:tr w:rsidR="008419BC" w14:paraId="7162B329" w14:textId="77777777" w:rsidTr="00A93D0C">
        <w:tc>
          <w:tcPr>
            <w:tcW w:w="1440" w:type="dxa"/>
          </w:tcPr>
          <w:p w14:paraId="207C5F7F" w14:textId="77777777" w:rsidR="00DF2E84" w:rsidRDefault="0037341C" w:rsidP="0037341C">
            <w:pPr>
              <w:spacing w:after="0"/>
              <w:jc w:val="both"/>
            </w:pPr>
            <w:r>
              <w:t>VR</w:t>
            </w:r>
            <w:r w:rsidR="00D816B2">
              <w:t>,</w:t>
            </w:r>
          </w:p>
          <w:p w14:paraId="65B2E58C" w14:textId="5416726D" w:rsidR="00D816B2" w:rsidRDefault="00D816B2" w:rsidP="0037341C">
            <w:pPr>
              <w:spacing w:after="0"/>
              <w:jc w:val="both"/>
            </w:pPr>
            <w:proofErr w:type="gramStart"/>
            <w:r w:rsidRPr="008419BC">
              <w:rPr>
                <w:color w:val="0070C0"/>
              </w:rPr>
              <w:t>AR(</w:t>
            </w:r>
            <w:proofErr w:type="gramEnd"/>
            <w:r w:rsidRPr="008419BC">
              <w:rPr>
                <w:color w:val="0070C0"/>
              </w:rPr>
              <w:t>**)</w:t>
            </w:r>
          </w:p>
        </w:tc>
        <w:tc>
          <w:tcPr>
            <w:tcW w:w="1261" w:type="dxa"/>
          </w:tcPr>
          <w:p w14:paraId="1B1D1669" w14:textId="3D9C113C" w:rsidR="00DF2E84" w:rsidRDefault="0037341C" w:rsidP="0037341C">
            <w:pPr>
              <w:spacing w:after="0"/>
              <w:jc w:val="both"/>
            </w:pPr>
            <w:r>
              <w:t>Audio/video</w:t>
            </w:r>
          </w:p>
        </w:tc>
        <w:tc>
          <w:tcPr>
            <w:tcW w:w="483" w:type="dxa"/>
          </w:tcPr>
          <w:p w14:paraId="3C81B8F5" w14:textId="77777777" w:rsidR="00DF2E84" w:rsidRDefault="005E6E5A" w:rsidP="0037341C">
            <w:pPr>
              <w:spacing w:after="0"/>
              <w:jc w:val="both"/>
            </w:pPr>
            <w:r>
              <w:t>DL</w:t>
            </w:r>
          </w:p>
          <w:p w14:paraId="45F178DC" w14:textId="7A126AF9" w:rsidR="008419BC" w:rsidRDefault="008419BC" w:rsidP="0037341C">
            <w:pPr>
              <w:spacing w:after="0"/>
              <w:jc w:val="both"/>
            </w:pPr>
            <w:r w:rsidRPr="008419BC">
              <w:rPr>
                <w:color w:val="0070C0"/>
              </w:rPr>
              <w:t>UL</w:t>
            </w:r>
          </w:p>
        </w:tc>
        <w:tc>
          <w:tcPr>
            <w:tcW w:w="1168" w:type="dxa"/>
            <w:vAlign w:val="center"/>
          </w:tcPr>
          <w:p w14:paraId="5BB66B09" w14:textId="18C2E52E" w:rsidR="00DF2E84" w:rsidRDefault="005E6E5A" w:rsidP="005E6E5A">
            <w:pPr>
              <w:spacing w:after="0"/>
              <w:jc w:val="center"/>
            </w:pPr>
            <w:r>
              <w:t>10</w:t>
            </w:r>
          </w:p>
        </w:tc>
        <w:tc>
          <w:tcPr>
            <w:tcW w:w="1296" w:type="dxa"/>
            <w:vAlign w:val="center"/>
          </w:tcPr>
          <w:p w14:paraId="00350D51" w14:textId="0143E7D5" w:rsidR="00DF2E84" w:rsidRDefault="005E6E5A" w:rsidP="00A93D0C">
            <w:pPr>
              <w:spacing w:after="0"/>
              <w:jc w:val="center"/>
            </w:pPr>
            <w:r>
              <w:t>0.756</w:t>
            </w:r>
            <w:r w:rsidR="00A93D0C">
              <w:t xml:space="preserve">, </w:t>
            </w:r>
            <w:r>
              <w:t xml:space="preserve">1.12 </w:t>
            </w:r>
          </w:p>
        </w:tc>
        <w:tc>
          <w:tcPr>
            <w:tcW w:w="1295" w:type="dxa"/>
            <w:vAlign w:val="center"/>
          </w:tcPr>
          <w:p w14:paraId="0E4C9620" w14:textId="09560E73" w:rsidR="00DF2E84" w:rsidRDefault="005E6E5A" w:rsidP="00FE61C6">
            <w:pPr>
              <w:spacing w:after="0"/>
              <w:jc w:val="center"/>
            </w:pPr>
            <w:r>
              <w:t>945,</w:t>
            </w:r>
            <w:r w:rsidR="00FE61C6">
              <w:t xml:space="preserve"> </w:t>
            </w:r>
            <w:r>
              <w:t>1400</w:t>
            </w:r>
          </w:p>
        </w:tc>
        <w:tc>
          <w:tcPr>
            <w:tcW w:w="1152" w:type="dxa"/>
            <w:vAlign w:val="center"/>
          </w:tcPr>
          <w:p w14:paraId="2B27F7DC" w14:textId="11D844E8" w:rsidR="00DF2E84" w:rsidRDefault="007C5D7C" w:rsidP="005E6E5A">
            <w:pPr>
              <w:spacing w:after="0"/>
              <w:jc w:val="center"/>
            </w:pPr>
            <w:r>
              <w:t>3</w:t>
            </w:r>
            <w:r w:rsidR="00A93D0C">
              <w:t>0</w:t>
            </w:r>
          </w:p>
        </w:tc>
        <w:tc>
          <w:tcPr>
            <w:tcW w:w="1296" w:type="dxa"/>
            <w:vAlign w:val="center"/>
          </w:tcPr>
          <w:p w14:paraId="375C778A" w14:textId="4D48FC36" w:rsidR="00DF2E84" w:rsidRDefault="00492045" w:rsidP="005E6E5A">
            <w:pPr>
              <w:spacing w:after="0"/>
              <w:jc w:val="center"/>
            </w:pPr>
            <w:r>
              <w:t>Variable (*)</w:t>
            </w:r>
          </w:p>
        </w:tc>
      </w:tr>
      <w:tr w:rsidR="008419BC" w14:paraId="7389452C" w14:textId="77777777" w:rsidTr="00A93D0C">
        <w:tc>
          <w:tcPr>
            <w:tcW w:w="1440" w:type="dxa"/>
          </w:tcPr>
          <w:p w14:paraId="2867718F" w14:textId="35DF266F" w:rsidR="002815BA" w:rsidRDefault="0037341C" w:rsidP="0037341C">
            <w:pPr>
              <w:spacing w:after="0"/>
              <w:jc w:val="both"/>
            </w:pPr>
            <w:r>
              <w:t>VR</w:t>
            </w:r>
            <w:r w:rsidR="00746F87">
              <w:t xml:space="preserve">, </w:t>
            </w:r>
            <w:r w:rsidR="00715C63">
              <w:t>AR</w:t>
            </w:r>
            <w:r w:rsidR="00C14FFE">
              <w:t xml:space="preserve"> </w:t>
            </w:r>
          </w:p>
          <w:p w14:paraId="7280176A" w14:textId="496AFC8C" w:rsidR="00DF2E84" w:rsidRDefault="00746F87" w:rsidP="0037341C">
            <w:pPr>
              <w:spacing w:after="0"/>
              <w:jc w:val="both"/>
            </w:pPr>
            <w:r>
              <w:t>Cloud Gaming</w:t>
            </w:r>
          </w:p>
        </w:tc>
        <w:tc>
          <w:tcPr>
            <w:tcW w:w="1261" w:type="dxa"/>
          </w:tcPr>
          <w:p w14:paraId="370F3086" w14:textId="4458DF50" w:rsidR="00DF2E84" w:rsidRDefault="005E6E5A" w:rsidP="0037341C">
            <w:pPr>
              <w:spacing w:after="0"/>
              <w:jc w:val="both"/>
            </w:pPr>
            <w:r>
              <w:t>Pose/Control</w:t>
            </w:r>
          </w:p>
        </w:tc>
        <w:tc>
          <w:tcPr>
            <w:tcW w:w="483" w:type="dxa"/>
          </w:tcPr>
          <w:p w14:paraId="5CC557A0" w14:textId="700055BA" w:rsidR="00DF2E84" w:rsidRDefault="005E6E5A" w:rsidP="0037341C">
            <w:pPr>
              <w:spacing w:after="0"/>
              <w:jc w:val="both"/>
            </w:pPr>
            <w:r>
              <w:t>UL</w:t>
            </w:r>
          </w:p>
        </w:tc>
        <w:tc>
          <w:tcPr>
            <w:tcW w:w="1168" w:type="dxa"/>
            <w:vAlign w:val="center"/>
          </w:tcPr>
          <w:p w14:paraId="19BF71E4" w14:textId="08211064" w:rsidR="00DF2E84" w:rsidRDefault="005E6E5A" w:rsidP="005E6E5A">
            <w:pPr>
              <w:spacing w:after="0"/>
              <w:jc w:val="center"/>
            </w:pPr>
            <w:r>
              <w:t>4</w:t>
            </w:r>
          </w:p>
        </w:tc>
        <w:tc>
          <w:tcPr>
            <w:tcW w:w="1296" w:type="dxa"/>
            <w:vAlign w:val="center"/>
          </w:tcPr>
          <w:p w14:paraId="6080E65B" w14:textId="7A7032FB" w:rsidR="00DF2E84" w:rsidRDefault="005E6E5A" w:rsidP="005E6E5A">
            <w:pPr>
              <w:spacing w:after="0"/>
              <w:jc w:val="center"/>
            </w:pPr>
            <w:r>
              <w:t>0.2</w:t>
            </w:r>
          </w:p>
        </w:tc>
        <w:tc>
          <w:tcPr>
            <w:tcW w:w="1295" w:type="dxa"/>
            <w:vAlign w:val="center"/>
          </w:tcPr>
          <w:p w14:paraId="4C12298B" w14:textId="0482B574" w:rsidR="00DF2E84" w:rsidRDefault="005E6E5A" w:rsidP="005E6E5A">
            <w:pPr>
              <w:spacing w:after="0"/>
              <w:jc w:val="center"/>
            </w:pPr>
            <w:r>
              <w:t>100</w:t>
            </w:r>
          </w:p>
        </w:tc>
        <w:tc>
          <w:tcPr>
            <w:tcW w:w="1152" w:type="dxa"/>
            <w:vAlign w:val="center"/>
          </w:tcPr>
          <w:p w14:paraId="6FD09654" w14:textId="6DA70EF5" w:rsidR="00DF2E84" w:rsidRDefault="007C5D7C" w:rsidP="005E6E5A">
            <w:pPr>
              <w:spacing w:after="0"/>
              <w:jc w:val="center"/>
            </w:pPr>
            <w:r>
              <w:t>1</w:t>
            </w:r>
            <w:r w:rsidR="00A93D0C">
              <w:t>0</w:t>
            </w:r>
          </w:p>
        </w:tc>
        <w:tc>
          <w:tcPr>
            <w:tcW w:w="1296" w:type="dxa"/>
            <w:vAlign w:val="center"/>
          </w:tcPr>
          <w:p w14:paraId="302416BE" w14:textId="729861FF" w:rsidR="00DF2E84" w:rsidRDefault="007C5D7C" w:rsidP="005E6E5A">
            <w:pPr>
              <w:spacing w:after="0"/>
              <w:jc w:val="center"/>
            </w:pPr>
            <w:r>
              <w:t>No Jitter</w:t>
            </w:r>
          </w:p>
        </w:tc>
      </w:tr>
      <w:tr w:rsidR="008419BC" w14:paraId="2BB0886D" w14:textId="77777777" w:rsidTr="00A93D0C">
        <w:tc>
          <w:tcPr>
            <w:tcW w:w="1440" w:type="dxa"/>
          </w:tcPr>
          <w:p w14:paraId="742F9421" w14:textId="7EA19C89" w:rsidR="00DF2E84" w:rsidRDefault="008F0E5A" w:rsidP="0037341C">
            <w:pPr>
              <w:spacing w:after="0"/>
              <w:jc w:val="both"/>
            </w:pPr>
            <w:r>
              <w:t>Cloud Gaming</w:t>
            </w:r>
          </w:p>
        </w:tc>
        <w:tc>
          <w:tcPr>
            <w:tcW w:w="1261" w:type="dxa"/>
          </w:tcPr>
          <w:p w14:paraId="6052AC99" w14:textId="05BBA820" w:rsidR="00DF2E84" w:rsidRDefault="00895511" w:rsidP="0037341C">
            <w:pPr>
              <w:spacing w:after="0"/>
              <w:jc w:val="both"/>
            </w:pPr>
            <w:r>
              <w:t>Video</w:t>
            </w:r>
          </w:p>
        </w:tc>
        <w:tc>
          <w:tcPr>
            <w:tcW w:w="483" w:type="dxa"/>
          </w:tcPr>
          <w:p w14:paraId="5EB4581A" w14:textId="30ABE7BA" w:rsidR="00DF2E84" w:rsidRDefault="001B40BC" w:rsidP="0037341C">
            <w:pPr>
              <w:spacing w:after="0"/>
              <w:jc w:val="both"/>
            </w:pPr>
            <w:r>
              <w:t>DL</w:t>
            </w:r>
          </w:p>
        </w:tc>
        <w:tc>
          <w:tcPr>
            <w:tcW w:w="1168" w:type="dxa"/>
            <w:vAlign w:val="center"/>
          </w:tcPr>
          <w:p w14:paraId="2F0CE3EF" w14:textId="4A309C8F" w:rsidR="00895511" w:rsidRDefault="00895511" w:rsidP="00895511">
            <w:pPr>
              <w:tabs>
                <w:tab w:val="left" w:pos="582"/>
              </w:tabs>
              <w:spacing w:after="0"/>
              <w:jc w:val="center"/>
            </w:pPr>
            <w:r>
              <w:t>16.6667</w:t>
            </w:r>
          </w:p>
          <w:p w14:paraId="47A4B436" w14:textId="4A8A8C70" w:rsidR="00DF2E84" w:rsidRDefault="00DF2E84" w:rsidP="002815BA">
            <w:pPr>
              <w:spacing w:after="0"/>
            </w:pPr>
          </w:p>
        </w:tc>
        <w:tc>
          <w:tcPr>
            <w:tcW w:w="1296" w:type="dxa"/>
            <w:vAlign w:val="center"/>
          </w:tcPr>
          <w:p w14:paraId="14A2627F" w14:textId="4F94155F" w:rsidR="00895511" w:rsidRDefault="00895511" w:rsidP="00A93D0C">
            <w:pPr>
              <w:spacing w:after="0"/>
              <w:jc w:val="center"/>
            </w:pPr>
            <w:r>
              <w:t>30,</w:t>
            </w:r>
            <w:r w:rsidR="00A93D0C">
              <w:t xml:space="preserve"> </w:t>
            </w:r>
            <w:r>
              <w:t>8</w:t>
            </w:r>
          </w:p>
        </w:tc>
        <w:tc>
          <w:tcPr>
            <w:tcW w:w="1295" w:type="dxa"/>
            <w:vAlign w:val="center"/>
          </w:tcPr>
          <w:p w14:paraId="34A964AD" w14:textId="0DCBCDFB" w:rsidR="00DF2E84" w:rsidRDefault="0042700E" w:rsidP="005E6E5A">
            <w:pPr>
              <w:spacing w:after="0"/>
              <w:jc w:val="center"/>
            </w:pPr>
            <w:r>
              <w:t>Variable (*)</w:t>
            </w:r>
          </w:p>
        </w:tc>
        <w:tc>
          <w:tcPr>
            <w:tcW w:w="1152" w:type="dxa"/>
            <w:vAlign w:val="center"/>
          </w:tcPr>
          <w:p w14:paraId="6187FFB6" w14:textId="3CEDDAA7" w:rsidR="00DF2E84" w:rsidRDefault="0042700E" w:rsidP="005E6E5A">
            <w:pPr>
              <w:spacing w:after="0"/>
              <w:jc w:val="center"/>
            </w:pPr>
            <w:r>
              <w:t>15</w:t>
            </w:r>
          </w:p>
        </w:tc>
        <w:tc>
          <w:tcPr>
            <w:tcW w:w="1296" w:type="dxa"/>
            <w:vAlign w:val="center"/>
          </w:tcPr>
          <w:p w14:paraId="3969D22B" w14:textId="5B12255B" w:rsidR="00DF2E84" w:rsidRDefault="00492045" w:rsidP="005E6E5A">
            <w:pPr>
              <w:spacing w:after="0"/>
              <w:jc w:val="center"/>
            </w:pPr>
            <w:r>
              <w:t>Variable (*)</w:t>
            </w:r>
          </w:p>
        </w:tc>
      </w:tr>
      <w:tr w:rsidR="001B40BC" w14:paraId="5B813E73" w14:textId="77777777" w:rsidTr="00A93D0C">
        <w:tc>
          <w:tcPr>
            <w:tcW w:w="1440" w:type="dxa"/>
          </w:tcPr>
          <w:p w14:paraId="2CB02F85" w14:textId="6DB719F1" w:rsidR="001B40BC" w:rsidRDefault="00AE619F" w:rsidP="0037341C">
            <w:pPr>
              <w:spacing w:after="0"/>
              <w:jc w:val="both"/>
            </w:pPr>
            <w:r>
              <w:t>AR</w:t>
            </w:r>
          </w:p>
        </w:tc>
        <w:tc>
          <w:tcPr>
            <w:tcW w:w="1261" w:type="dxa"/>
          </w:tcPr>
          <w:p w14:paraId="7E1BCAD1" w14:textId="41829A16" w:rsidR="001B40BC" w:rsidRDefault="00CE387C" w:rsidP="0037341C">
            <w:pPr>
              <w:spacing w:after="0"/>
              <w:jc w:val="both"/>
            </w:pPr>
            <w:r>
              <w:t>1</w:t>
            </w:r>
            <w:r w:rsidR="00E734F7">
              <w:t xml:space="preserve"> </w:t>
            </w:r>
            <w:r>
              <w:t>or multiple</w:t>
            </w:r>
          </w:p>
        </w:tc>
        <w:tc>
          <w:tcPr>
            <w:tcW w:w="483" w:type="dxa"/>
          </w:tcPr>
          <w:p w14:paraId="0B40BB66" w14:textId="2AB335C9" w:rsidR="001B40BC" w:rsidRDefault="00E734F7" w:rsidP="0037341C">
            <w:pPr>
              <w:spacing w:after="0"/>
              <w:jc w:val="both"/>
            </w:pPr>
            <w:r>
              <w:t>UL</w:t>
            </w:r>
          </w:p>
        </w:tc>
        <w:tc>
          <w:tcPr>
            <w:tcW w:w="1168" w:type="dxa"/>
            <w:vAlign w:val="center"/>
          </w:tcPr>
          <w:p w14:paraId="4D61FB1D" w14:textId="176ABC6F" w:rsidR="001B40BC" w:rsidRDefault="00AC224A" w:rsidP="00895511">
            <w:pPr>
              <w:tabs>
                <w:tab w:val="left" w:pos="582"/>
              </w:tabs>
              <w:spacing w:after="0"/>
              <w:jc w:val="center"/>
            </w:pPr>
            <w:r>
              <w:t>16.6667</w:t>
            </w:r>
          </w:p>
        </w:tc>
        <w:tc>
          <w:tcPr>
            <w:tcW w:w="1296" w:type="dxa"/>
            <w:vAlign w:val="center"/>
          </w:tcPr>
          <w:p w14:paraId="42EB772E" w14:textId="2CD987B1" w:rsidR="005D3EE8" w:rsidRDefault="005D3EE8" w:rsidP="00A93D0C">
            <w:pPr>
              <w:spacing w:after="0"/>
              <w:jc w:val="center"/>
            </w:pPr>
            <w:r>
              <w:t>10</w:t>
            </w:r>
          </w:p>
        </w:tc>
        <w:tc>
          <w:tcPr>
            <w:tcW w:w="1295" w:type="dxa"/>
            <w:vAlign w:val="center"/>
          </w:tcPr>
          <w:p w14:paraId="5E47EBE9" w14:textId="014C73B0" w:rsidR="001B40BC" w:rsidRDefault="00206BB4" w:rsidP="005E6E5A">
            <w:pPr>
              <w:spacing w:after="0"/>
              <w:jc w:val="center"/>
            </w:pPr>
            <w:r>
              <w:t>Variable (*)</w:t>
            </w:r>
          </w:p>
        </w:tc>
        <w:tc>
          <w:tcPr>
            <w:tcW w:w="1152" w:type="dxa"/>
            <w:vAlign w:val="center"/>
          </w:tcPr>
          <w:p w14:paraId="08323F6F" w14:textId="0E4FC462" w:rsidR="001B40BC" w:rsidRDefault="00A93D0C" w:rsidP="005E6E5A">
            <w:pPr>
              <w:spacing w:after="0"/>
              <w:jc w:val="center"/>
            </w:pPr>
            <w:r>
              <w:t>30, 10, 15</w:t>
            </w:r>
          </w:p>
        </w:tc>
        <w:tc>
          <w:tcPr>
            <w:tcW w:w="1296" w:type="dxa"/>
            <w:vAlign w:val="center"/>
          </w:tcPr>
          <w:p w14:paraId="0AB84D7C" w14:textId="5BDAC500" w:rsidR="001B40BC" w:rsidRDefault="00492045" w:rsidP="005E6E5A">
            <w:pPr>
              <w:spacing w:after="0"/>
              <w:jc w:val="center"/>
            </w:pPr>
            <w:r>
              <w:t>Variable (*)</w:t>
            </w:r>
          </w:p>
        </w:tc>
      </w:tr>
    </w:tbl>
    <w:p w14:paraId="294DB6C8" w14:textId="448D8623" w:rsidR="008F0E5A" w:rsidRDefault="007C5D7C" w:rsidP="007B60A0">
      <w:pPr>
        <w:spacing w:after="0"/>
        <w:ind w:left="540"/>
        <w:jc w:val="both"/>
      </w:pPr>
      <w:r w:rsidRPr="007C5D7C">
        <w:t>(*) Packet size and jitter distribution is calculated based on a truncated Gaussian</w:t>
      </w:r>
    </w:p>
    <w:p w14:paraId="3EA5AE83" w14:textId="0D8077F2" w:rsidR="00D816B2" w:rsidRDefault="00D816B2" w:rsidP="007B60A0">
      <w:pPr>
        <w:ind w:left="540"/>
        <w:jc w:val="both"/>
      </w:pPr>
      <w:r w:rsidRPr="008419BC">
        <w:rPr>
          <w:color w:val="0070C0"/>
        </w:rPr>
        <w:t>(**)</w:t>
      </w:r>
      <w:r>
        <w:t xml:space="preserve"> AR has similar model as VR but </w:t>
      </w:r>
      <w:r w:rsidR="004202A8">
        <w:t>in</w:t>
      </w:r>
      <w:r>
        <w:t xml:space="preserve"> UL </w:t>
      </w:r>
      <w:r w:rsidR="004202A8">
        <w:t>(instead of DL)</w:t>
      </w:r>
    </w:p>
    <w:p w14:paraId="13678B14" w14:textId="26F592A6" w:rsidR="00E54699" w:rsidRDefault="00B73D41" w:rsidP="006876D4">
      <w:pPr>
        <w:jc w:val="both"/>
      </w:pPr>
      <w:r>
        <w:t xml:space="preserve">XR traffic </w:t>
      </w:r>
      <w:r w:rsidR="00615046">
        <w:t>is</w:t>
      </w:r>
      <w:r w:rsidR="000D430D">
        <w:t xml:space="preserve"> assumed</w:t>
      </w:r>
      <w:r w:rsidR="00615046">
        <w:t xml:space="preserve"> periodic with some potential associated jitter (except for pose/control in UL).</w:t>
      </w:r>
      <w:r w:rsidR="000D430D">
        <w:t xml:space="preserve"> However specific periodicity may vary depending on the kind of stream and application.</w:t>
      </w:r>
      <w:r w:rsidR="00615046">
        <w:t xml:space="preserve"> </w:t>
      </w:r>
      <w:r w:rsidR="00E54699">
        <w:t xml:space="preserve">It can </w:t>
      </w:r>
      <w:r w:rsidR="000D430D">
        <w:t xml:space="preserve">also </w:t>
      </w:r>
      <w:r w:rsidR="00E54699">
        <w:t xml:space="preserve">be observed how </w:t>
      </w:r>
      <w:r w:rsidR="00994809">
        <w:t xml:space="preserve">some streams of XR </w:t>
      </w:r>
      <w:r w:rsidR="00E54699">
        <w:t xml:space="preserve">traffic </w:t>
      </w:r>
      <w:r w:rsidR="00994809">
        <w:t>might have variable sizes</w:t>
      </w:r>
      <w:r w:rsidR="000D430D">
        <w:t xml:space="preserve"> vs other ones might have fix ones.</w:t>
      </w:r>
    </w:p>
    <w:p w14:paraId="3A952A6D" w14:textId="4DE860BF" w:rsidR="00C61553" w:rsidRDefault="00C61553" w:rsidP="00C61553">
      <w:pPr>
        <w:jc w:val="both"/>
      </w:pPr>
      <w:r>
        <w:t xml:space="preserve">While dynamic scheduling provides most flexible scheduling solutions for XR traffics with varying packet size, this comes at the cost of control overhead. </w:t>
      </w:r>
      <w:r w:rsidR="00520494">
        <w:t>In addition</w:t>
      </w:r>
      <w:r>
        <w:t>,</w:t>
      </w:r>
      <w:r w:rsidR="00520494">
        <w:t xml:space="preserve"> most streams have</w:t>
      </w:r>
      <w:r>
        <w:t xml:space="preserve"> large packet size </w:t>
      </w:r>
      <w:r w:rsidR="00B2749B">
        <w:t>which would end up requiring</w:t>
      </w:r>
      <w:r>
        <w:t xml:space="preserve"> multiple PDSCHs and/or PUSCH to complete the delivery of </w:t>
      </w:r>
      <w:r w:rsidR="00B2749B">
        <w:t xml:space="preserve">corresponding </w:t>
      </w:r>
      <w:r>
        <w:t>XR packet</w:t>
      </w:r>
      <w:r w:rsidR="00B2749B">
        <w:t>. For this</w:t>
      </w:r>
      <w:r>
        <w:t xml:space="preserve"> multiple control </w:t>
      </w:r>
      <w:r w:rsidR="008225E9">
        <w:t xml:space="preserve">signals </w:t>
      </w:r>
      <w:r w:rsidR="00B2749B">
        <w:t xml:space="preserve">would be required to </w:t>
      </w:r>
      <w:r>
        <w:t>provid</w:t>
      </w:r>
      <w:r w:rsidR="00B2749B">
        <w:t>e</w:t>
      </w:r>
      <w:r>
        <w:t xml:space="preserve"> the</w:t>
      </w:r>
      <w:r w:rsidR="00B2749B">
        <w:t xml:space="preserve"> corresponding</w:t>
      </w:r>
      <w:r>
        <w:t xml:space="preserve"> </w:t>
      </w:r>
      <w:r w:rsidR="00E15258">
        <w:t>assignment(s)/</w:t>
      </w:r>
      <w:r>
        <w:t>grant</w:t>
      </w:r>
      <w:r w:rsidR="00B2749B">
        <w:t>(s)</w:t>
      </w:r>
      <w:r>
        <w:t xml:space="preserve">.  </w:t>
      </w:r>
      <w:r w:rsidR="00F77A1F">
        <w:t xml:space="preserve">RAN1 is performing the required evaluations </w:t>
      </w:r>
      <w:r w:rsidR="002B009F">
        <w:t>for</w:t>
      </w:r>
      <w:r w:rsidR="00C74764">
        <w:t xml:space="preserve"> related</w:t>
      </w:r>
      <w:r w:rsidR="00F77A1F">
        <w:t xml:space="preserve"> scenarios. </w:t>
      </w:r>
      <w:r w:rsidR="00C74764">
        <w:t>However</w:t>
      </w:r>
      <w:r w:rsidR="00CB626D">
        <w:t>,</w:t>
      </w:r>
      <w:r w:rsidR="00C74764">
        <w:t xml:space="preserve"> </w:t>
      </w:r>
      <w:r w:rsidR="00422BDA">
        <w:t>considering the potential variable size of some XR traffic</w:t>
      </w:r>
      <w:r w:rsidR="00CB626D">
        <w:t xml:space="preserve">/streams, it seems </w:t>
      </w:r>
      <w:r w:rsidR="00CB626D">
        <w:lastRenderedPageBreak/>
        <w:t xml:space="preserve">reasonable for RAN2 to consider the study of </w:t>
      </w:r>
      <w:r w:rsidR="00CB626D" w:rsidRPr="00CB626D">
        <w:t>enhancement</w:t>
      </w:r>
      <w:r w:rsidR="00CB626D">
        <w:t xml:space="preserve">s that allow </w:t>
      </w:r>
      <w:r w:rsidR="00CB626D" w:rsidRPr="00CB626D">
        <w:t>enabling multiple</w:t>
      </w:r>
      <w:r w:rsidR="006D6DF1" w:rsidRPr="006D6DF1">
        <w:t xml:space="preserve"> PDSCH or PUSCH transmit</w:t>
      </w:r>
      <w:r w:rsidR="00CB626D" w:rsidRPr="00CB626D">
        <w:t xml:space="preserve"> occasions per D</w:t>
      </w:r>
      <w:r w:rsidR="006D6DF1">
        <w:t>ynamic Assignment/</w:t>
      </w:r>
      <w:r w:rsidR="00CB626D" w:rsidRPr="00CB626D">
        <w:t>G</w:t>
      </w:r>
      <w:r w:rsidR="006D6DF1">
        <w:t>rant</w:t>
      </w:r>
      <w:r w:rsidR="003033D6">
        <w:t xml:space="preserve">. </w:t>
      </w:r>
    </w:p>
    <w:p w14:paraId="54BC4E51" w14:textId="68BC4B9A" w:rsidR="003033D6" w:rsidRDefault="003462CD" w:rsidP="003033D6">
      <w:pPr>
        <w:pStyle w:val="observ"/>
        <w:numPr>
          <w:ilvl w:val="0"/>
          <w:numId w:val="5"/>
        </w:numPr>
      </w:pPr>
      <w:bookmarkStart w:id="2" w:name="_Toc115223353"/>
      <w:bookmarkStart w:id="3" w:name="_Toc115347529"/>
      <w:bookmarkStart w:id="4" w:name="_Toc115359346"/>
      <w:bookmarkStart w:id="5" w:name="_Toc115385572"/>
      <w:bookmarkStart w:id="6" w:name="_Toc115388344"/>
      <w:r>
        <w:t>The</w:t>
      </w:r>
      <w:r w:rsidR="003033D6">
        <w:t xml:space="preserve"> XR traffic </w:t>
      </w:r>
      <w:r>
        <w:t xml:space="preserve">streams defined </w:t>
      </w:r>
      <w:r w:rsidR="003033D6">
        <w:t>with</w:t>
      </w:r>
      <w:r w:rsidR="004332C6">
        <w:t xml:space="preserve"> </w:t>
      </w:r>
      <w:r>
        <w:t xml:space="preserve">variable </w:t>
      </w:r>
      <w:r w:rsidR="004332C6">
        <w:t>packet sizes</w:t>
      </w:r>
      <w:r w:rsidR="003033D6">
        <w:t xml:space="preserve"> </w:t>
      </w:r>
      <w:r>
        <w:t xml:space="preserve">would benefit </w:t>
      </w:r>
      <w:r w:rsidR="00B51C53">
        <w:t xml:space="preserve">from </w:t>
      </w:r>
      <w:r>
        <w:t>using</w:t>
      </w:r>
      <w:r w:rsidR="004332C6">
        <w:t xml:space="preserve"> DG</w:t>
      </w:r>
      <w:r>
        <w:t xml:space="preserve"> operation</w:t>
      </w:r>
      <w:r w:rsidR="004332C6">
        <w:t>.</w:t>
      </w:r>
      <w:r w:rsidR="003F4122">
        <w:t xml:space="preserve"> However due to </w:t>
      </w:r>
      <w:r w:rsidR="00C716A7">
        <w:t xml:space="preserve">usually </w:t>
      </w:r>
      <w:r w:rsidR="003F4122">
        <w:t>large size</w:t>
      </w:r>
      <w:r w:rsidR="00C716A7">
        <w:t>s</w:t>
      </w:r>
      <w:r w:rsidR="003F4122">
        <w:t xml:space="preserve"> of </w:t>
      </w:r>
      <w:r w:rsidR="00C716A7">
        <w:t xml:space="preserve">XR </w:t>
      </w:r>
      <w:r w:rsidR="003F4122">
        <w:t>packet</w:t>
      </w:r>
      <w:r w:rsidR="00C716A7">
        <w:t>s</w:t>
      </w:r>
      <w:r w:rsidR="003F4122">
        <w:t xml:space="preserve">, this may lead </w:t>
      </w:r>
      <w:r w:rsidR="00C716A7">
        <w:t xml:space="preserve">to </w:t>
      </w:r>
      <w:r w:rsidR="004867A0">
        <w:t xml:space="preserve">an increase </w:t>
      </w:r>
      <w:r w:rsidR="00176E7E">
        <w:t xml:space="preserve">in </w:t>
      </w:r>
      <w:r w:rsidR="004867A0">
        <w:t>the control overhead.</w:t>
      </w:r>
      <w:r w:rsidR="004332C6">
        <w:t xml:space="preserve"> </w:t>
      </w:r>
      <w:r w:rsidR="004867A0">
        <w:t xml:space="preserve">Corresponding evaluation </w:t>
      </w:r>
      <w:r w:rsidR="00176E7E">
        <w:t xml:space="preserve">is </w:t>
      </w:r>
      <w:r w:rsidR="004867A0">
        <w:t>ongoing in RAN</w:t>
      </w:r>
      <w:r w:rsidR="002F3643">
        <w:t>1</w:t>
      </w:r>
      <w:r w:rsidR="004867A0">
        <w:t>.</w:t>
      </w:r>
      <w:bookmarkEnd w:id="2"/>
      <w:bookmarkEnd w:id="3"/>
      <w:bookmarkEnd w:id="4"/>
      <w:bookmarkEnd w:id="5"/>
      <w:bookmarkEnd w:id="6"/>
    </w:p>
    <w:p w14:paraId="7E0E194B" w14:textId="52BF1922" w:rsidR="00585896" w:rsidRDefault="004818D3" w:rsidP="008100E5">
      <w:pPr>
        <w:pStyle w:val="Proposal"/>
        <w:numPr>
          <w:ilvl w:val="0"/>
          <w:numId w:val="4"/>
        </w:numPr>
      </w:pPr>
      <w:bookmarkStart w:id="7" w:name="_Toc115208972"/>
      <w:bookmarkStart w:id="8" w:name="_Toc115223356"/>
      <w:bookmarkStart w:id="9" w:name="_Toc115347533"/>
      <w:bookmarkStart w:id="10" w:name="_Toc115359342"/>
      <w:bookmarkStart w:id="11" w:name="_Toc115385577"/>
      <w:bookmarkStart w:id="12" w:name="_Toc114219644"/>
      <w:bookmarkStart w:id="13" w:name="_Toc114219673"/>
      <w:bookmarkStart w:id="14" w:name="_Toc115388348"/>
      <w:r>
        <w:t xml:space="preserve">RAN2 to consider further study </w:t>
      </w:r>
      <w:bookmarkStart w:id="15" w:name="_Hlk115221983"/>
      <w:r w:rsidR="009E294E">
        <w:t>enhancement</w:t>
      </w:r>
      <w:r w:rsidR="00176E7E">
        <w:t>s</w:t>
      </w:r>
      <w:r w:rsidR="009E294E">
        <w:t xml:space="preserve"> </w:t>
      </w:r>
      <w:r w:rsidR="00176E7E">
        <w:t xml:space="preserve">for </w:t>
      </w:r>
      <w:r w:rsidR="009E294E">
        <w:t>enabling</w:t>
      </w:r>
      <w:r>
        <w:t xml:space="preserve"> multiple </w:t>
      </w:r>
      <w:r w:rsidR="00991408" w:rsidRPr="006D6DF1">
        <w:t>PDSCH or PUSCH transmit</w:t>
      </w:r>
      <w:r w:rsidR="00991408" w:rsidRPr="00CB626D">
        <w:t xml:space="preserve"> occasions per D</w:t>
      </w:r>
      <w:r w:rsidR="00991408">
        <w:t>ynamic Assignment/</w:t>
      </w:r>
      <w:r w:rsidR="00991408" w:rsidRPr="00CB626D">
        <w:t>G</w:t>
      </w:r>
      <w:r w:rsidR="00991408">
        <w:t>rant</w:t>
      </w:r>
      <w:bookmarkEnd w:id="7"/>
      <w:bookmarkEnd w:id="15"/>
      <w:r w:rsidR="009C53E5">
        <w:t>.</w:t>
      </w:r>
      <w:bookmarkEnd w:id="8"/>
      <w:bookmarkEnd w:id="9"/>
      <w:bookmarkEnd w:id="10"/>
      <w:bookmarkEnd w:id="11"/>
      <w:bookmarkEnd w:id="14"/>
      <w:r w:rsidR="004867A0">
        <w:t xml:space="preserve"> </w:t>
      </w:r>
    </w:p>
    <w:bookmarkEnd w:id="12"/>
    <w:bookmarkEnd w:id="13"/>
    <w:p w14:paraId="72E5C070" w14:textId="35E7254B" w:rsidR="00B74B47" w:rsidRDefault="00EA4502" w:rsidP="00AD506F">
      <w:pPr>
        <w:jc w:val="both"/>
      </w:pPr>
      <w:r>
        <w:t>Other XR packet size</w:t>
      </w:r>
      <w:r w:rsidR="00AF406C">
        <w:t>s</w:t>
      </w:r>
      <w:r>
        <w:t xml:space="preserve"> are defined as fixed but with different </w:t>
      </w:r>
      <w:r w:rsidR="00AF406C">
        <w:t xml:space="preserve">range of </w:t>
      </w:r>
      <w:r>
        <w:t xml:space="preserve">values </w:t>
      </w:r>
      <w:proofErr w:type="gramStart"/>
      <w:r>
        <w:t>e.g.</w:t>
      </w:r>
      <w:proofErr w:type="gramEnd"/>
      <w:r>
        <w:t xml:space="preserve"> a</w:t>
      </w:r>
      <w:r w:rsidR="00FE61C6">
        <w:t xml:space="preserve">udio/video </w:t>
      </w:r>
      <w:r w:rsidR="00AF406C">
        <w:t xml:space="preserve">is set to </w:t>
      </w:r>
      <w:r w:rsidR="00FE61C6">
        <w:t>945 or 1400 bytes</w:t>
      </w:r>
      <w:r w:rsidR="00AF406C">
        <w:t xml:space="preserve"> </w:t>
      </w:r>
      <w:r w:rsidR="001E6AF5">
        <w:t xml:space="preserve">vs </w:t>
      </w:r>
      <w:r w:rsidR="00FE61C6">
        <w:t xml:space="preserve">pose/control </w:t>
      </w:r>
      <w:r w:rsidR="001E6AF5">
        <w:t xml:space="preserve">to </w:t>
      </w:r>
      <w:r w:rsidR="00FE61C6">
        <w:t>100bytes</w:t>
      </w:r>
      <w:r w:rsidR="001E6AF5">
        <w:t>. Therefore</w:t>
      </w:r>
      <w:r w:rsidR="00BA0CE1">
        <w:t>,</w:t>
      </w:r>
      <w:r w:rsidR="001E6AF5">
        <w:t xml:space="preserve"> </w:t>
      </w:r>
      <w:r w:rsidR="00CA49BF">
        <w:t>when packet size is fix</w:t>
      </w:r>
      <w:r w:rsidR="00BF3807">
        <w:t>ed</w:t>
      </w:r>
      <w:r w:rsidR="00CA49BF">
        <w:t>, the usage of CG seems preferable although depending on the actual packet size, it might also be preferable if multiple CG occasions are allocated per CG period.</w:t>
      </w:r>
      <w:r w:rsidR="00285D3F">
        <w:t xml:space="preserve"> Another </w:t>
      </w:r>
      <w:r w:rsidR="00285D3F" w:rsidRPr="00285D3F">
        <w:t>alternative can be</w:t>
      </w:r>
      <w:r w:rsidR="00285D3F">
        <w:t xml:space="preserve"> the usage of</w:t>
      </w:r>
      <w:r w:rsidR="00285D3F" w:rsidRPr="00285D3F">
        <w:t xml:space="preserve"> multiple CGs which is already supported. </w:t>
      </w:r>
      <w:r w:rsidR="0004309C">
        <w:t>However, RAN1 is also considering the e</w:t>
      </w:r>
      <w:r w:rsidR="00285D3F" w:rsidRPr="00285D3F">
        <w:t xml:space="preserve">nhancement </w:t>
      </w:r>
      <w:r w:rsidR="0004309C">
        <w:t>of using a</w:t>
      </w:r>
      <w:r w:rsidR="00285D3F" w:rsidRPr="00285D3F">
        <w:t xml:space="preserve"> single DCI based activation of multiple CGs</w:t>
      </w:r>
      <w:r w:rsidR="0004309C">
        <w:t>.</w:t>
      </w:r>
    </w:p>
    <w:p w14:paraId="462ECE45" w14:textId="05198FB4" w:rsidR="009A3373" w:rsidRDefault="009A3373" w:rsidP="009A3373">
      <w:pPr>
        <w:pStyle w:val="Proposal"/>
        <w:numPr>
          <w:ilvl w:val="0"/>
          <w:numId w:val="4"/>
        </w:numPr>
      </w:pPr>
      <w:bookmarkStart w:id="16" w:name="_Toc115223357"/>
      <w:bookmarkStart w:id="17" w:name="_Toc115347534"/>
      <w:bookmarkStart w:id="18" w:name="_Toc115359343"/>
      <w:bookmarkStart w:id="19" w:name="_Toc115385578"/>
      <w:bookmarkStart w:id="20" w:name="_Toc115388349"/>
      <w:r>
        <w:t>RAN2 to consider further study enhancement</w:t>
      </w:r>
      <w:r w:rsidR="00101189">
        <w:t>s</w:t>
      </w:r>
      <w:r>
        <w:t xml:space="preserve"> </w:t>
      </w:r>
      <w:r w:rsidR="00101189">
        <w:t xml:space="preserve">for </w:t>
      </w:r>
      <w:r>
        <w:t xml:space="preserve">enabling multiple </w:t>
      </w:r>
      <w:r w:rsidR="00D809A5">
        <w:t xml:space="preserve">CG </w:t>
      </w:r>
      <w:r>
        <w:t>occasions per CG period</w:t>
      </w:r>
      <w:r w:rsidR="00E52ACA">
        <w:t xml:space="preserve"> as well as </w:t>
      </w:r>
      <w:r w:rsidR="00C91BE0">
        <w:t xml:space="preserve">for using </w:t>
      </w:r>
      <w:r w:rsidR="00E52ACA">
        <w:t>single DCI based activation of multiple CGs</w:t>
      </w:r>
      <w:r>
        <w:t>.</w:t>
      </w:r>
      <w:bookmarkEnd w:id="16"/>
      <w:bookmarkEnd w:id="17"/>
      <w:bookmarkEnd w:id="18"/>
      <w:bookmarkEnd w:id="19"/>
      <w:bookmarkEnd w:id="20"/>
    </w:p>
    <w:p w14:paraId="5F687A75" w14:textId="4C339EC6" w:rsidR="009A3373" w:rsidRDefault="00341002" w:rsidP="00AD506F">
      <w:pPr>
        <w:jc w:val="both"/>
      </w:pPr>
      <w:r>
        <w:t xml:space="preserve">The XR traffic scenarios under consideration assume that one or multiple streams may happen in parallel (in DL and/or UL). </w:t>
      </w:r>
      <w:r w:rsidR="00BF3807">
        <w:t>These</w:t>
      </w:r>
      <w:r w:rsidR="007B60A0">
        <w:t xml:space="preserve"> </w:t>
      </w:r>
      <w:r>
        <w:t xml:space="preserve">are referred </w:t>
      </w:r>
      <w:r w:rsidR="00C91BE0">
        <w:t xml:space="preserve">to </w:t>
      </w:r>
      <w:r>
        <w:t>as multi-stream scenarios.</w:t>
      </w:r>
      <w:r w:rsidR="00054326">
        <w:t xml:space="preserve"> For </w:t>
      </w:r>
      <w:r w:rsidR="00494829">
        <w:t xml:space="preserve">these </w:t>
      </w:r>
      <w:r w:rsidR="00054326">
        <w:t>multi-stream scenarios, the traffic of each stream might have different periodicities as shown in above table</w:t>
      </w:r>
      <w:r w:rsidR="00695748">
        <w:t>. Therefore</w:t>
      </w:r>
      <w:r w:rsidR="003E3DA2">
        <w:t>,</w:t>
      </w:r>
      <w:r w:rsidR="00695748">
        <w:t xml:space="preserve"> it might be desirable for the network to provide multiple CG </w:t>
      </w:r>
      <w:r w:rsidR="00771DB1">
        <w:t>configurations</w:t>
      </w:r>
      <w:r w:rsidR="00695748">
        <w:t xml:space="preserve"> and</w:t>
      </w:r>
      <w:r w:rsidR="00771DB1">
        <w:t>/or also</w:t>
      </w:r>
      <w:r w:rsidR="00695748">
        <w:t xml:space="preserve"> </w:t>
      </w:r>
      <w:r w:rsidR="00771DB1">
        <w:t xml:space="preserve">use CG </w:t>
      </w:r>
      <w:r w:rsidR="007B257C">
        <w:t xml:space="preserve">along </w:t>
      </w:r>
      <w:r w:rsidR="00771DB1">
        <w:t>with DG.</w:t>
      </w:r>
      <w:r w:rsidR="00695748">
        <w:t xml:space="preserve"> </w:t>
      </w:r>
    </w:p>
    <w:p w14:paraId="5CE07FEB" w14:textId="7836A005" w:rsidR="003578A9" w:rsidRDefault="00B33B52" w:rsidP="003578A9">
      <w:pPr>
        <w:pStyle w:val="observ"/>
        <w:numPr>
          <w:ilvl w:val="0"/>
          <w:numId w:val="5"/>
        </w:numPr>
      </w:pPr>
      <w:bookmarkStart w:id="21" w:name="_Toc115223354"/>
      <w:bookmarkStart w:id="22" w:name="_Toc115347530"/>
      <w:bookmarkStart w:id="23" w:name="_Toc115359347"/>
      <w:bookmarkStart w:id="24" w:name="_Toc115385573"/>
      <w:bookmarkStart w:id="25" w:name="_Toc114785562"/>
      <w:bookmarkStart w:id="26" w:name="_Toc114954061"/>
      <w:bookmarkStart w:id="27" w:name="_Toc115081445"/>
      <w:bookmarkStart w:id="28" w:name="_Toc115172264"/>
      <w:bookmarkStart w:id="29" w:name="_Toc115208969"/>
      <w:bookmarkStart w:id="30" w:name="_Toc115388345"/>
      <w:r>
        <w:t>For m</w:t>
      </w:r>
      <w:r w:rsidR="003578A9" w:rsidRPr="003578A9">
        <w:t xml:space="preserve">ulti-stream </w:t>
      </w:r>
      <w:r w:rsidR="00771DB1">
        <w:t xml:space="preserve">XR </w:t>
      </w:r>
      <w:r w:rsidR="003578A9" w:rsidRPr="003578A9">
        <w:t>traffic</w:t>
      </w:r>
      <w:r>
        <w:t xml:space="preserve"> scenarios, each stream might have different traffic characteristics and requirements</w:t>
      </w:r>
      <w:r w:rsidR="003E3DA2">
        <w:t xml:space="preserve">, and </w:t>
      </w:r>
      <w:r>
        <w:t>network might provide multiple CG configurations</w:t>
      </w:r>
      <w:r w:rsidR="004F724B">
        <w:t xml:space="preserve"> and/or CG configurations used</w:t>
      </w:r>
      <w:r w:rsidR="00B915A8">
        <w:t xml:space="preserve"> along</w:t>
      </w:r>
      <w:r w:rsidR="004F724B">
        <w:t xml:space="preserve"> with DG</w:t>
      </w:r>
      <w:r w:rsidR="003578A9" w:rsidRPr="003578A9">
        <w:t>.</w:t>
      </w:r>
      <w:bookmarkEnd w:id="21"/>
      <w:bookmarkEnd w:id="22"/>
      <w:bookmarkEnd w:id="23"/>
      <w:bookmarkEnd w:id="24"/>
      <w:bookmarkEnd w:id="30"/>
      <w:r w:rsidR="003578A9" w:rsidRPr="003578A9">
        <w:t xml:space="preserve"> </w:t>
      </w:r>
      <w:bookmarkEnd w:id="25"/>
      <w:bookmarkEnd w:id="26"/>
      <w:bookmarkEnd w:id="27"/>
      <w:bookmarkEnd w:id="28"/>
      <w:bookmarkEnd w:id="29"/>
    </w:p>
    <w:p w14:paraId="36119DD3" w14:textId="1FD277A6" w:rsidR="003578A9" w:rsidRPr="001A7632" w:rsidRDefault="00B61160" w:rsidP="00AD506F">
      <w:pPr>
        <w:jc w:val="both"/>
      </w:pPr>
      <w:r>
        <w:t xml:space="preserve">When using multiple CG </w:t>
      </w:r>
      <w:r w:rsidRPr="001A7632">
        <w:t xml:space="preserve">configurations and/or CG configurations </w:t>
      </w:r>
      <w:r w:rsidR="00C930C3">
        <w:t>in conjunction</w:t>
      </w:r>
      <w:r w:rsidR="00C930C3" w:rsidRPr="001A7632">
        <w:t xml:space="preserve"> </w:t>
      </w:r>
      <w:r w:rsidRPr="001A7632">
        <w:t xml:space="preserve">with DG for XR traffic, RAN2 </w:t>
      </w:r>
      <w:r w:rsidR="006665CA">
        <w:t>can also</w:t>
      </w:r>
      <w:r w:rsidRPr="001A7632">
        <w:t xml:space="preserve"> discuss whether any enhancement is needed in order to handle the corresponding traffic as required </w:t>
      </w:r>
      <w:proofErr w:type="gramStart"/>
      <w:r w:rsidRPr="001A7632">
        <w:t>e.g</w:t>
      </w:r>
      <w:r w:rsidR="00BB25F5" w:rsidRPr="001A7632">
        <w:t>.</w:t>
      </w:r>
      <w:proofErr w:type="gramEnd"/>
      <w:r w:rsidR="00BB25F5" w:rsidRPr="001A7632">
        <w:t xml:space="preserve"> to prioritize it, or in relation to the PDU set. </w:t>
      </w:r>
      <w:r w:rsidR="003E3DA2" w:rsidRPr="001A7632">
        <w:t xml:space="preserve">For multi-stream XR traffic scenarios, each stream </w:t>
      </w:r>
      <w:r w:rsidR="007A371A" w:rsidRPr="001A7632">
        <w:t>might be separated in different QoS flows (</w:t>
      </w:r>
      <w:proofErr w:type="gramStart"/>
      <w:r w:rsidR="007A371A" w:rsidRPr="001A7632">
        <w:t>e.g.</w:t>
      </w:r>
      <w:proofErr w:type="gramEnd"/>
      <w:r w:rsidR="007A371A" w:rsidRPr="001A7632">
        <w:t xml:space="preserve"> when each stream has different characteristics with its own QoS requirements). If this is the case, </w:t>
      </w:r>
      <w:r w:rsidRPr="001A7632">
        <w:t xml:space="preserve">each QoS flow could be mapped to different DRBs </w:t>
      </w:r>
      <w:r w:rsidR="00DA2B21" w:rsidRPr="001A7632">
        <w:t xml:space="preserve">and legacy handling of </w:t>
      </w:r>
      <w:r w:rsidR="0016537F">
        <w:t>D</w:t>
      </w:r>
      <w:r w:rsidR="00DA2B21" w:rsidRPr="001A7632">
        <w:t xml:space="preserve">RBs seems sufficient. </w:t>
      </w:r>
      <w:r w:rsidR="00EB4FD6" w:rsidRPr="001A7632">
        <w:t>However</w:t>
      </w:r>
      <w:r w:rsidR="007B60A0">
        <w:t>,</w:t>
      </w:r>
      <w:r w:rsidR="00EB4FD6" w:rsidRPr="001A7632">
        <w:t xml:space="preserve"> if the different streams are mapped </w:t>
      </w:r>
      <w:r w:rsidR="000D1708">
        <w:t>to</w:t>
      </w:r>
      <w:r w:rsidR="000D1708" w:rsidRPr="001A7632">
        <w:t xml:space="preserve"> </w:t>
      </w:r>
      <w:r w:rsidR="00EB4FD6" w:rsidRPr="001A7632">
        <w:t>the same DRB, it might be good for RAN2 to discuss whether any optimization is required</w:t>
      </w:r>
      <w:r w:rsidR="00F80782" w:rsidRPr="001A7632">
        <w:t>.</w:t>
      </w:r>
    </w:p>
    <w:p w14:paraId="3144CF1E" w14:textId="6844DBAA" w:rsidR="009E294E" w:rsidRPr="001A7632" w:rsidRDefault="003578A9" w:rsidP="009E294E">
      <w:pPr>
        <w:pStyle w:val="Proposal"/>
        <w:numPr>
          <w:ilvl w:val="0"/>
          <w:numId w:val="4"/>
        </w:numPr>
      </w:pPr>
      <w:bookmarkStart w:id="31" w:name="_Toc115223358"/>
      <w:bookmarkStart w:id="32" w:name="_Toc115347535"/>
      <w:bookmarkStart w:id="33" w:name="_Toc115359344"/>
      <w:bookmarkStart w:id="34" w:name="_Toc115385579"/>
      <w:bookmarkStart w:id="35" w:name="_Toc115388350"/>
      <w:r w:rsidRPr="001A7632">
        <w:t>For multi-stream</w:t>
      </w:r>
      <w:r w:rsidR="00EB4FD6" w:rsidRPr="001A7632">
        <w:t xml:space="preserve"> XR</w:t>
      </w:r>
      <w:r w:rsidRPr="001A7632">
        <w:t xml:space="preserve"> traffic, RAN2 to consider further study on </w:t>
      </w:r>
      <w:r w:rsidR="002601F3" w:rsidRPr="001A7632">
        <w:t xml:space="preserve">enhancements when operating with </w:t>
      </w:r>
      <w:r w:rsidR="001A7632" w:rsidRPr="001A7632">
        <w:t xml:space="preserve">multiple CG configurations and/or </w:t>
      </w:r>
      <w:r w:rsidR="002601F3" w:rsidRPr="001A7632">
        <w:t>both</w:t>
      </w:r>
      <w:r w:rsidRPr="001A7632">
        <w:t xml:space="preserve"> CG </w:t>
      </w:r>
      <w:r w:rsidR="00B63AD5">
        <w:t>along with</w:t>
      </w:r>
      <w:r w:rsidR="00B63AD5" w:rsidRPr="001A7632">
        <w:t xml:space="preserve"> </w:t>
      </w:r>
      <w:r w:rsidRPr="001A7632">
        <w:t>DG.</w:t>
      </w:r>
      <w:bookmarkEnd w:id="31"/>
      <w:bookmarkEnd w:id="32"/>
      <w:bookmarkEnd w:id="33"/>
      <w:bookmarkEnd w:id="34"/>
      <w:bookmarkEnd w:id="35"/>
    </w:p>
    <w:p w14:paraId="23D31F43" w14:textId="77777777" w:rsidR="009E294E" w:rsidRDefault="009E294E" w:rsidP="00AD506F">
      <w:pPr>
        <w:jc w:val="both"/>
      </w:pPr>
    </w:p>
    <w:p w14:paraId="4EB0CB09" w14:textId="084613BF" w:rsidR="00435477" w:rsidRPr="003A67D7" w:rsidRDefault="00435477" w:rsidP="00435477">
      <w:pPr>
        <w:pStyle w:val="Heading1"/>
        <w:numPr>
          <w:ilvl w:val="0"/>
          <w:numId w:val="2"/>
        </w:numPr>
      </w:pPr>
      <w:bookmarkStart w:id="36" w:name="_Toc114958255"/>
      <w:bookmarkStart w:id="37" w:name="_Toc115081459"/>
      <w:bookmarkEnd w:id="36"/>
      <w:bookmarkEnd w:id="37"/>
      <w:r>
        <w:t>Measurement gap enhancements for XR traffic</w:t>
      </w:r>
      <w:r w:rsidR="001A7632">
        <w:t xml:space="preserve"> </w:t>
      </w:r>
    </w:p>
    <w:p w14:paraId="4D3B856A" w14:textId="72331141" w:rsidR="0026772C" w:rsidRDefault="00BB6FC4" w:rsidP="00B22A99">
      <w:pPr>
        <w:spacing w:after="60"/>
        <w:jc w:val="both"/>
      </w:pPr>
      <w:r>
        <w:t>Measur</w:t>
      </w:r>
      <w:r w:rsidR="002A5AC8">
        <w:t xml:space="preserve">ement gap in release 17 can be configured per UE, per FR1 or per FR2, and </w:t>
      </w:r>
      <w:r w:rsidR="00726510">
        <w:t xml:space="preserve">the gap value can be between 1.5ms to </w:t>
      </w:r>
      <w:r w:rsidR="007D203C">
        <w:t xml:space="preserve">20ms, with the measurement gap </w:t>
      </w:r>
      <w:r w:rsidR="00446A47">
        <w:t>periodicity between 20ms to 160ms</w:t>
      </w:r>
      <w:r w:rsidR="008E5EAB">
        <w:t xml:space="preserve"> [TS 38.331]</w:t>
      </w:r>
      <w:r w:rsidR="00446A47">
        <w:t xml:space="preserve">. </w:t>
      </w:r>
      <w:r w:rsidR="008E5EAB">
        <w:t xml:space="preserve">During a measurement gap, the UE does not monitor the PDCCH, </w:t>
      </w:r>
      <w:proofErr w:type="gramStart"/>
      <w:r w:rsidR="008E5EAB">
        <w:t>and also</w:t>
      </w:r>
      <w:proofErr w:type="gramEnd"/>
      <w:r w:rsidR="008E5EAB">
        <w:t xml:space="preserve"> neither transmits nor </w:t>
      </w:r>
      <w:r w:rsidR="001F0A8B">
        <w:t xml:space="preserve">receives any data on the uplink and downlink shared channels, respectively, </w:t>
      </w:r>
      <w:r w:rsidR="005B62F6">
        <w:t>except for random access messages.</w:t>
      </w:r>
      <w:r w:rsidR="006C7971">
        <w:t xml:space="preserve"> RRM measurements </w:t>
      </w:r>
      <w:r w:rsidR="00F0159C">
        <w:t>are still needed to support</w:t>
      </w:r>
      <w:r w:rsidR="006C7971">
        <w:t xml:space="preserve"> ubiquitous coverage </w:t>
      </w:r>
      <w:r w:rsidR="00614E2D">
        <w:t xml:space="preserve">during mobility, </w:t>
      </w:r>
      <w:r w:rsidR="00C72F82">
        <w:t>positio</w:t>
      </w:r>
      <w:r w:rsidR="00A735D0">
        <w:t>ning etc</w:t>
      </w:r>
      <w:r w:rsidR="00B22A99">
        <w:t>.</w:t>
      </w:r>
      <w:r w:rsidR="006C7971">
        <w:t xml:space="preserve"> for the UE</w:t>
      </w:r>
      <w:r w:rsidR="00446A47">
        <w:t>.</w:t>
      </w:r>
      <w:r w:rsidR="006C7971">
        <w:t xml:space="preserve"> </w:t>
      </w:r>
      <w:r w:rsidR="006A23E5">
        <w:t xml:space="preserve">The reason </w:t>
      </w:r>
      <w:r w:rsidR="00013008">
        <w:t>to study</w:t>
      </w:r>
      <w:r w:rsidR="006A23E5">
        <w:t xml:space="preserve"> the interaction of measurement gaps with XR traffic </w:t>
      </w:r>
      <w:r w:rsidR="00013008">
        <w:t>are as follow:</w:t>
      </w:r>
    </w:p>
    <w:p w14:paraId="6F69EE96" w14:textId="0316510E" w:rsidR="00435477" w:rsidRDefault="00A65E0E" w:rsidP="00B22A99">
      <w:pPr>
        <w:pStyle w:val="ListParagraph"/>
        <w:numPr>
          <w:ilvl w:val="0"/>
          <w:numId w:val="41"/>
        </w:numPr>
        <w:spacing w:after="60"/>
        <w:contextualSpacing w:val="0"/>
        <w:jc w:val="both"/>
      </w:pPr>
      <w:r>
        <w:t xml:space="preserve">XR traffic </w:t>
      </w:r>
      <w:r w:rsidR="0074723C">
        <w:t>requirement is usually for high throughput/capacity</w:t>
      </w:r>
      <w:r w:rsidR="00AE1EBA">
        <w:t>,</w:t>
      </w:r>
    </w:p>
    <w:p w14:paraId="21FAAFF5" w14:textId="1084DF80" w:rsidR="0074723C" w:rsidRDefault="0074723C" w:rsidP="00B22A99">
      <w:pPr>
        <w:pStyle w:val="ListParagraph"/>
        <w:numPr>
          <w:ilvl w:val="0"/>
          <w:numId w:val="41"/>
        </w:numPr>
        <w:spacing w:after="60"/>
        <w:contextualSpacing w:val="0"/>
        <w:jc w:val="both"/>
      </w:pPr>
      <w:r>
        <w:t>XR traffic can have low latency requirement</w:t>
      </w:r>
      <w:r w:rsidR="004C1126">
        <w:t xml:space="preserve"> </w:t>
      </w:r>
      <w:proofErr w:type="gramStart"/>
      <w:r w:rsidR="004C1126">
        <w:t>e.g</w:t>
      </w:r>
      <w:r w:rsidR="00013008">
        <w:t>.</w:t>
      </w:r>
      <w:proofErr w:type="gramEnd"/>
      <w:r w:rsidR="004C1126">
        <w:t xml:space="preserve"> 10ms, </w:t>
      </w:r>
    </w:p>
    <w:p w14:paraId="76932131" w14:textId="3DF0A007" w:rsidR="00AE1EBA" w:rsidRDefault="00AE1EBA" w:rsidP="00B22A99">
      <w:pPr>
        <w:pStyle w:val="ListParagraph"/>
        <w:numPr>
          <w:ilvl w:val="0"/>
          <w:numId w:val="41"/>
        </w:numPr>
        <w:jc w:val="both"/>
      </w:pPr>
      <w:r>
        <w:t xml:space="preserve">XR traffic can be quasi-periodic and may have </w:t>
      </w:r>
      <w:r w:rsidR="00B83951">
        <w:t xml:space="preserve">non-integer periodicity values </w:t>
      </w:r>
      <w:proofErr w:type="spellStart"/>
      <w:r w:rsidR="00B83951">
        <w:t>e.g</w:t>
      </w:r>
      <w:proofErr w:type="spellEnd"/>
      <w:r w:rsidR="00B83951">
        <w:t xml:space="preserve"> 16.67ms</w:t>
      </w:r>
      <w:r w:rsidR="00F34C9F">
        <w:t>,</w:t>
      </w:r>
    </w:p>
    <w:p w14:paraId="2AB7027E" w14:textId="593324A5" w:rsidR="00F34C9F" w:rsidRDefault="00F34C9F" w:rsidP="00F34C9F">
      <w:pPr>
        <w:pStyle w:val="ListParagraph"/>
        <w:numPr>
          <w:ilvl w:val="0"/>
          <w:numId w:val="41"/>
        </w:numPr>
        <w:jc w:val="both"/>
      </w:pPr>
      <w:r>
        <w:t>Measurement gap follows fixed periodicities and refers to a time during which XR traffic cannot be exchanged.</w:t>
      </w:r>
    </w:p>
    <w:p w14:paraId="263D1C14" w14:textId="088D3D85" w:rsidR="00F34C9F" w:rsidRDefault="00C62B67" w:rsidP="00F34C9F">
      <w:r>
        <w:lastRenderedPageBreak/>
        <w:t>I</w:t>
      </w:r>
      <w:r w:rsidR="00F34C9F">
        <w:t>n summary,</w:t>
      </w:r>
      <w:r>
        <w:t xml:space="preserve"> in the</w:t>
      </w:r>
      <w:r w:rsidR="00F34C9F">
        <w:t xml:space="preserve"> current configuration and way of operation</w:t>
      </w:r>
      <w:r>
        <w:t xml:space="preserve"> in</w:t>
      </w:r>
      <w:r w:rsidR="00F34C9F">
        <w:t xml:space="preserve"> NR</w:t>
      </w:r>
      <w:r>
        <w:t>,</w:t>
      </w:r>
      <w:r w:rsidR="00F34C9F">
        <w:t xml:space="preserve"> measurement gaps might </w:t>
      </w:r>
      <w:r>
        <w:t xml:space="preserve">negatively </w:t>
      </w:r>
      <w:r w:rsidR="00F34C9F">
        <w:t xml:space="preserve">impact XR </w:t>
      </w:r>
      <w:r>
        <w:t>traffic</w:t>
      </w:r>
      <w:r w:rsidR="00F34C9F">
        <w:t>. Details a</w:t>
      </w:r>
      <w:r>
        <w:t>re</w:t>
      </w:r>
      <w:r w:rsidR="00F34C9F">
        <w:t xml:space="preserve"> discussed </w:t>
      </w:r>
      <w:r>
        <w:t>as follows</w:t>
      </w:r>
      <w:r w:rsidR="00F34C9F">
        <w:t>.</w:t>
      </w:r>
    </w:p>
    <w:p w14:paraId="4DF2D3EC" w14:textId="6A3B8B0B" w:rsidR="00435477" w:rsidRDefault="00347B99" w:rsidP="00435477">
      <w:pPr>
        <w:jc w:val="both"/>
      </w:pPr>
      <w:r>
        <w:t>Regarding t</w:t>
      </w:r>
      <w:r w:rsidR="008D73C9">
        <w:t>he first point on capacity</w:t>
      </w:r>
      <w:r>
        <w:t xml:space="preserve">, it is well known that measurement gaps cause some </w:t>
      </w:r>
      <w:r w:rsidR="00C37F3F">
        <w:t>deterioration</w:t>
      </w:r>
      <w:r>
        <w:t xml:space="preserve"> to throughput, </w:t>
      </w:r>
      <w:r w:rsidR="00C37F3F">
        <w:t xml:space="preserve">however, </w:t>
      </w:r>
      <w:r>
        <w:t>this</w:t>
      </w:r>
      <w:r w:rsidR="008D73C9">
        <w:t xml:space="preserve"> issue is not specific to XR traffic only. Regarding the second point on latency, </w:t>
      </w:r>
      <w:r w:rsidR="008B6661">
        <w:t xml:space="preserve">XR traffic could have delay budget requirement </w:t>
      </w:r>
      <w:proofErr w:type="spellStart"/>
      <w:r w:rsidR="008B6661">
        <w:t>e.g</w:t>
      </w:r>
      <w:proofErr w:type="spellEnd"/>
      <w:r w:rsidR="008B6661">
        <w:t xml:space="preserve"> 10 </w:t>
      </w:r>
      <w:proofErr w:type="spellStart"/>
      <w:r w:rsidR="008B6661">
        <w:t>ms</w:t>
      </w:r>
      <w:proofErr w:type="spellEnd"/>
      <w:r w:rsidR="008B6661">
        <w:t xml:space="preserve">, however the measurement gap period can be configured to be as small as </w:t>
      </w:r>
      <w:r w:rsidR="00C77163">
        <w:t xml:space="preserve">1.5ms, therefore it is possible to </w:t>
      </w:r>
      <w:r w:rsidR="009A2889">
        <w:t>still meet the QoS requirement</w:t>
      </w:r>
      <w:r w:rsidR="00A43582">
        <w:t xml:space="preserve"> since the delay requirement for XR is usually not as stringent as </w:t>
      </w:r>
      <w:proofErr w:type="spellStart"/>
      <w:r w:rsidR="00A43582">
        <w:t>e.g</w:t>
      </w:r>
      <w:proofErr w:type="spellEnd"/>
      <w:r w:rsidR="00A43582">
        <w:t xml:space="preserve"> TSN traffic</w:t>
      </w:r>
      <w:r w:rsidR="009A2889">
        <w:t>.</w:t>
      </w:r>
      <w:r w:rsidR="008D73C9">
        <w:t xml:space="preserve"> </w:t>
      </w:r>
      <w:r w:rsidR="001F764A">
        <w:t xml:space="preserve">In our view, </w:t>
      </w:r>
      <w:r w:rsidR="00114103">
        <w:t>however</w:t>
      </w:r>
      <w:r w:rsidR="001F764A">
        <w:t xml:space="preserve">, the main point of contention </w:t>
      </w:r>
      <w:r w:rsidR="00370AAF">
        <w:t xml:space="preserve">between XR traffic and measurement gaps </w:t>
      </w:r>
      <w:r w:rsidR="009A2889">
        <w:t>could be</w:t>
      </w:r>
      <w:r w:rsidR="00370AAF">
        <w:t xml:space="preserve"> due to the third point above, that is </w:t>
      </w:r>
      <w:r w:rsidR="0013764F">
        <w:t xml:space="preserve">XR traffic can be quasi-periodic and can have non-integer periodicity values. </w:t>
      </w:r>
      <w:r w:rsidR="001F764A">
        <w:t xml:space="preserve"> </w:t>
      </w:r>
      <w:r w:rsidR="00840AE6">
        <w:t>This could imply overlap of XR traffic</w:t>
      </w:r>
      <w:r w:rsidR="008E765B">
        <w:t xml:space="preserve"> arrival</w:t>
      </w:r>
      <w:r w:rsidR="00840AE6">
        <w:t xml:space="preserve"> with </w:t>
      </w:r>
      <w:r w:rsidR="008E765B">
        <w:t xml:space="preserve">the </w:t>
      </w:r>
      <w:r w:rsidR="00840AE6">
        <w:t>measurement gaps</w:t>
      </w:r>
      <w:r w:rsidR="007840BD">
        <w:t xml:space="preserve"> </w:t>
      </w:r>
      <w:proofErr w:type="gramStart"/>
      <w:r w:rsidR="007840BD">
        <w:t>e.g</w:t>
      </w:r>
      <w:r w:rsidR="008E765B">
        <w:t>.</w:t>
      </w:r>
      <w:proofErr w:type="gramEnd"/>
      <w:r w:rsidR="007840BD">
        <w:t xml:space="preserve"> during DRX on-du</w:t>
      </w:r>
      <w:r w:rsidR="00CD2F74">
        <w:t>ration</w:t>
      </w:r>
      <w:r w:rsidR="008E765B">
        <w:t>. T</w:t>
      </w:r>
      <w:r w:rsidR="00CD2F74">
        <w:t xml:space="preserve">his misalignment </w:t>
      </w:r>
      <w:bookmarkStart w:id="38" w:name="_Hlk115261336"/>
      <w:r w:rsidR="00CD2F74">
        <w:t xml:space="preserve">could </w:t>
      </w:r>
      <w:r w:rsidR="008E765B">
        <w:t xml:space="preserve">also </w:t>
      </w:r>
      <w:r w:rsidR="00CD2F74">
        <w:t xml:space="preserve">cause critical XR data to be delayed, which may cause </w:t>
      </w:r>
      <w:r w:rsidR="007A69FB">
        <w:t xml:space="preserve">the whole PDU set to become undecodable. </w:t>
      </w:r>
      <w:bookmarkEnd w:id="38"/>
      <w:r w:rsidR="007A69FB">
        <w:t xml:space="preserve">To this end, RAN2 can </w:t>
      </w:r>
      <w:proofErr w:type="gramStart"/>
      <w:r w:rsidR="007A69FB">
        <w:t>look into</w:t>
      </w:r>
      <w:proofErr w:type="gramEnd"/>
      <w:r w:rsidR="007A69FB">
        <w:t xml:space="preserve"> </w:t>
      </w:r>
      <w:r w:rsidR="00E763F9">
        <w:t>mechanisms</w:t>
      </w:r>
      <w:r w:rsidR="007A69FB">
        <w:t xml:space="preserve"> on how measurement</w:t>
      </w:r>
      <w:r w:rsidR="00E763F9">
        <w:t xml:space="preserve"> gaps can </w:t>
      </w:r>
      <w:r w:rsidR="006F610C">
        <w:t xml:space="preserve">be managed to avoid </w:t>
      </w:r>
      <w:r w:rsidR="007E2404">
        <w:t>impacts to XR traffic.</w:t>
      </w:r>
    </w:p>
    <w:p w14:paraId="04965CFB" w14:textId="2C29DB02" w:rsidR="00E20AAC" w:rsidRDefault="00D37BB0" w:rsidP="00435477">
      <w:pPr>
        <w:pStyle w:val="observ"/>
        <w:numPr>
          <w:ilvl w:val="0"/>
          <w:numId w:val="5"/>
        </w:numPr>
      </w:pPr>
      <w:bookmarkStart w:id="39" w:name="_Toc115347531"/>
      <w:bookmarkStart w:id="40" w:name="_Toc115359348"/>
      <w:bookmarkStart w:id="41" w:name="_Toc115385574"/>
      <w:bookmarkStart w:id="42" w:name="_Toc115388346"/>
      <w:r>
        <w:t xml:space="preserve">Delay requirement of XR traffic is not as stringent and can allow meeting QoS requirement even with </w:t>
      </w:r>
      <w:r w:rsidR="007F6782">
        <w:t xml:space="preserve">measurement gaps, </w:t>
      </w:r>
      <w:proofErr w:type="gramStart"/>
      <w:r w:rsidR="007F6782">
        <w:t>e.g</w:t>
      </w:r>
      <w:r w:rsidR="00B22A99">
        <w:t>.</w:t>
      </w:r>
      <w:proofErr w:type="gramEnd"/>
      <w:r w:rsidR="007F6782">
        <w:t xml:space="preserve"> using smaller values of measurement gaps</w:t>
      </w:r>
      <w:r w:rsidR="00E20AAC">
        <w:t>.</w:t>
      </w:r>
      <w:bookmarkEnd w:id="39"/>
      <w:bookmarkEnd w:id="40"/>
      <w:bookmarkEnd w:id="41"/>
      <w:bookmarkEnd w:id="42"/>
    </w:p>
    <w:p w14:paraId="77B8E012" w14:textId="57FFF10A" w:rsidR="00435477" w:rsidRDefault="00E20AAC" w:rsidP="00435477">
      <w:pPr>
        <w:pStyle w:val="observ"/>
        <w:numPr>
          <w:ilvl w:val="0"/>
          <w:numId w:val="5"/>
        </w:numPr>
      </w:pPr>
      <w:bookmarkStart w:id="43" w:name="_Toc115347532"/>
      <w:bookmarkStart w:id="44" w:name="_Toc115359349"/>
      <w:bookmarkStart w:id="45" w:name="_Toc115385575"/>
      <w:bookmarkStart w:id="46" w:name="_Toc115388347"/>
      <w:r>
        <w:t>The</w:t>
      </w:r>
      <w:r w:rsidR="0083472D">
        <w:t xml:space="preserve"> periodicity of the measurement gaps and the</w:t>
      </w:r>
      <w:r>
        <w:t xml:space="preserve"> </w:t>
      </w:r>
      <w:r w:rsidRPr="00E20AAC">
        <w:t>XR traffic</w:t>
      </w:r>
      <w:r w:rsidR="0083472D">
        <w:t xml:space="preserve"> (which</w:t>
      </w:r>
      <w:r w:rsidRPr="00E20AAC">
        <w:t xml:space="preserve"> can be quasi-periodic and non-integer values</w:t>
      </w:r>
      <w:r w:rsidR="0083472D">
        <w:t>) might lead to</w:t>
      </w:r>
      <w:r w:rsidR="00771F0E">
        <w:t xml:space="preserve"> overlapping occurrences (</w:t>
      </w:r>
      <w:proofErr w:type="gramStart"/>
      <w:r w:rsidR="00771F0E">
        <w:t>i.e.</w:t>
      </w:r>
      <w:proofErr w:type="gramEnd"/>
      <w:r w:rsidR="00771F0E">
        <w:t xml:space="preserve"> XR traffic arrival with the measurement gaps)</w:t>
      </w:r>
      <w:r w:rsidR="007F6782">
        <w:t>.</w:t>
      </w:r>
      <w:r w:rsidR="00771F0E">
        <w:t xml:space="preserve"> This </w:t>
      </w:r>
      <w:r w:rsidR="00771F0E" w:rsidRPr="00771F0E">
        <w:t>could also cause critical XR data to be delayed, which may cause the whole PDU set to become undecodable.</w:t>
      </w:r>
      <w:bookmarkEnd w:id="43"/>
      <w:bookmarkEnd w:id="44"/>
      <w:bookmarkEnd w:id="45"/>
      <w:bookmarkEnd w:id="46"/>
    </w:p>
    <w:p w14:paraId="5E7B1B41" w14:textId="78D2513E" w:rsidR="00435477" w:rsidRDefault="007F6782" w:rsidP="00435477">
      <w:pPr>
        <w:pStyle w:val="Proposal"/>
        <w:numPr>
          <w:ilvl w:val="0"/>
          <w:numId w:val="4"/>
        </w:numPr>
      </w:pPr>
      <w:bookmarkStart w:id="47" w:name="_Toc115347536"/>
      <w:bookmarkStart w:id="48" w:name="_Toc115359345"/>
      <w:bookmarkStart w:id="49" w:name="_Toc115385580"/>
      <w:bookmarkStart w:id="50" w:name="_Toc115388351"/>
      <w:r>
        <w:t>RAN2 can stu</w:t>
      </w:r>
      <w:r w:rsidR="00573425">
        <w:t xml:space="preserve">dy </w:t>
      </w:r>
      <w:r w:rsidR="00771F0E">
        <w:t xml:space="preserve">further </w:t>
      </w:r>
      <w:r w:rsidR="00CB081F">
        <w:t xml:space="preserve">whether/how </w:t>
      </w:r>
      <w:r w:rsidR="00573425">
        <w:t xml:space="preserve">mechanisms </w:t>
      </w:r>
      <w:r w:rsidR="00CB081F">
        <w:t xml:space="preserve">are required to minimize the impact of the </w:t>
      </w:r>
      <w:r w:rsidR="00573425">
        <w:t>measurement gaps to</w:t>
      </w:r>
      <w:r w:rsidR="00CB081F">
        <w:t xml:space="preserve"> the exchange of</w:t>
      </w:r>
      <w:r w:rsidR="00573425">
        <w:t xml:space="preserve"> XR traffic</w:t>
      </w:r>
      <w:r w:rsidR="00C7397E">
        <w:t>.</w:t>
      </w:r>
      <w:bookmarkEnd w:id="47"/>
      <w:bookmarkEnd w:id="48"/>
      <w:bookmarkEnd w:id="49"/>
      <w:bookmarkEnd w:id="50"/>
    </w:p>
    <w:p w14:paraId="64588B75" w14:textId="77777777" w:rsidR="00F9318F" w:rsidRDefault="00F9318F" w:rsidP="00CD0926">
      <w:bookmarkStart w:id="51" w:name="_Toc110029212"/>
      <w:bookmarkStart w:id="52" w:name="_Toc110029600"/>
      <w:bookmarkStart w:id="53" w:name="_Toc110199945"/>
      <w:bookmarkStart w:id="54" w:name="_Toc110199972"/>
      <w:bookmarkStart w:id="55" w:name="_Toc110257665"/>
      <w:bookmarkStart w:id="56" w:name="_Toc110257913"/>
      <w:bookmarkStart w:id="57" w:name="Proposal_Pattern_Length"/>
    </w:p>
    <w:bookmarkEnd w:id="51"/>
    <w:bookmarkEnd w:id="52"/>
    <w:bookmarkEnd w:id="53"/>
    <w:bookmarkEnd w:id="54"/>
    <w:bookmarkEnd w:id="55"/>
    <w:bookmarkEnd w:id="56"/>
    <w:p w14:paraId="5AB4BABA" w14:textId="0B3C440A" w:rsidR="00EB410E" w:rsidRDefault="00CB5278" w:rsidP="00EB410E">
      <w:pPr>
        <w:pStyle w:val="Heading1"/>
        <w:numPr>
          <w:ilvl w:val="0"/>
          <w:numId w:val="2"/>
        </w:numPr>
      </w:pPr>
      <w:r w:rsidDel="004531A1">
        <w:rPr>
          <w:iCs/>
        </w:rPr>
        <w:fldChar w:fldCharType="begin"/>
      </w:r>
      <w:r w:rsidR="003F2F28">
        <w:rPr>
          <w:iCs/>
        </w:rPr>
        <w:fldChar w:fldCharType="separate"/>
      </w:r>
      <w:r w:rsidDel="004531A1">
        <w:rPr>
          <w:iCs/>
        </w:rPr>
        <w:fldChar w:fldCharType="end"/>
      </w:r>
      <w:bookmarkStart w:id="58" w:name="_Toc463058201"/>
      <w:bookmarkStart w:id="59" w:name="_Toc463058245"/>
      <w:bookmarkStart w:id="60" w:name="_Toc463058202"/>
      <w:bookmarkStart w:id="61" w:name="_Toc463058246"/>
      <w:bookmarkStart w:id="62" w:name="_Toc463058203"/>
      <w:bookmarkStart w:id="63" w:name="_Toc463058247"/>
      <w:bookmarkStart w:id="64" w:name="_Toc465992504"/>
      <w:bookmarkStart w:id="65" w:name="_Toc465993063"/>
      <w:bookmarkStart w:id="66" w:name="_Toc465993086"/>
      <w:bookmarkStart w:id="67" w:name="_Toc465993148"/>
      <w:bookmarkStart w:id="68" w:name="_Toc465993084"/>
      <w:bookmarkEnd w:id="58"/>
      <w:bookmarkEnd w:id="59"/>
      <w:bookmarkEnd w:id="60"/>
      <w:bookmarkEnd w:id="61"/>
      <w:bookmarkEnd w:id="62"/>
      <w:bookmarkEnd w:id="63"/>
      <w:bookmarkEnd w:id="64"/>
      <w:bookmarkEnd w:id="65"/>
      <w:bookmarkEnd w:id="66"/>
      <w:bookmarkEnd w:id="67"/>
      <w:bookmarkEnd w:id="68"/>
      <w:r w:rsidR="00EB410E">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E5B583D" w14:textId="77777777" w:rsidR="00A52CA1"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A52CA1" w:rsidRPr="0052487F">
        <w:rPr>
          <w:b/>
          <w:noProof/>
        </w:rPr>
        <w:t>Observation 1.</w:t>
      </w:r>
      <w:r w:rsidR="00A52CA1">
        <w:rPr>
          <w:rFonts w:asciiTheme="minorHAnsi" w:eastAsiaTheme="minorEastAsia" w:hAnsiTheme="minorHAnsi" w:cstheme="minorBidi"/>
          <w:noProof/>
          <w:sz w:val="22"/>
        </w:rPr>
        <w:tab/>
      </w:r>
      <w:r w:rsidR="00A52CA1">
        <w:rPr>
          <w:noProof/>
        </w:rPr>
        <w:t>The XR traffic streams defined with variable packet sizes would benefit from using DG operation. However due to usually large sizes of XR packets, this may lead to an increase in the control overhead. Corresponding evaluation is ongoing in RAN1.</w:t>
      </w:r>
    </w:p>
    <w:p w14:paraId="115529A1" w14:textId="77777777" w:rsidR="00A52CA1" w:rsidRDefault="00A52CA1">
      <w:pPr>
        <w:pStyle w:val="TOC1"/>
        <w:rPr>
          <w:rFonts w:asciiTheme="minorHAnsi" w:eastAsiaTheme="minorEastAsia" w:hAnsiTheme="minorHAnsi" w:cstheme="minorBidi"/>
          <w:noProof/>
          <w:sz w:val="22"/>
        </w:rPr>
      </w:pPr>
      <w:r w:rsidRPr="0052487F">
        <w:rPr>
          <w:b/>
          <w:noProof/>
        </w:rPr>
        <w:t>Observation 2.</w:t>
      </w:r>
      <w:r>
        <w:rPr>
          <w:rFonts w:asciiTheme="minorHAnsi" w:eastAsiaTheme="minorEastAsia" w:hAnsiTheme="minorHAnsi" w:cstheme="minorBidi"/>
          <w:noProof/>
          <w:sz w:val="22"/>
        </w:rPr>
        <w:tab/>
      </w:r>
      <w:r>
        <w:rPr>
          <w:noProof/>
        </w:rPr>
        <w:t>For multi-stream XR traffic scenarios, each stream might have different traffic characteristics and requirements, and network might provide multiple CG configurations and/or CG configurations used along with DG.</w:t>
      </w:r>
    </w:p>
    <w:p w14:paraId="0B2AB692" w14:textId="77777777" w:rsidR="00A52CA1" w:rsidRDefault="00A52CA1">
      <w:pPr>
        <w:pStyle w:val="TOC1"/>
        <w:rPr>
          <w:rFonts w:asciiTheme="minorHAnsi" w:eastAsiaTheme="minorEastAsia" w:hAnsiTheme="minorHAnsi" w:cstheme="minorBidi"/>
          <w:noProof/>
          <w:sz w:val="22"/>
        </w:rPr>
      </w:pPr>
      <w:r w:rsidRPr="0052487F">
        <w:rPr>
          <w:b/>
          <w:noProof/>
        </w:rPr>
        <w:t>Observation 3.</w:t>
      </w:r>
      <w:r>
        <w:rPr>
          <w:rFonts w:asciiTheme="minorHAnsi" w:eastAsiaTheme="minorEastAsia" w:hAnsiTheme="minorHAnsi" w:cstheme="minorBidi"/>
          <w:noProof/>
          <w:sz w:val="22"/>
        </w:rPr>
        <w:tab/>
      </w:r>
      <w:r>
        <w:rPr>
          <w:noProof/>
        </w:rPr>
        <w:t>Delay requirement of XR traffic is not as stringent and can allow meeting QoS requirement even with measurement gaps, e.g. using smaller values of measurement gaps.</w:t>
      </w:r>
    </w:p>
    <w:p w14:paraId="00AAB18C" w14:textId="77777777" w:rsidR="00A52CA1" w:rsidRDefault="00A52CA1">
      <w:pPr>
        <w:pStyle w:val="TOC1"/>
        <w:rPr>
          <w:rFonts w:asciiTheme="minorHAnsi" w:eastAsiaTheme="minorEastAsia" w:hAnsiTheme="minorHAnsi" w:cstheme="minorBidi"/>
          <w:noProof/>
          <w:sz w:val="22"/>
        </w:rPr>
      </w:pPr>
      <w:r w:rsidRPr="0052487F">
        <w:rPr>
          <w:b/>
          <w:noProof/>
        </w:rPr>
        <w:t>Observation 4.</w:t>
      </w:r>
      <w:r>
        <w:rPr>
          <w:rFonts w:asciiTheme="minorHAnsi" w:eastAsiaTheme="minorEastAsia" w:hAnsiTheme="minorHAnsi" w:cstheme="minorBidi"/>
          <w:noProof/>
          <w:sz w:val="22"/>
        </w:rPr>
        <w:tab/>
      </w:r>
      <w:r>
        <w:rPr>
          <w:noProof/>
        </w:rPr>
        <w:t>The periodicity of the measurement gaps and the XR traffic (which can be quasi-periodic and non-integer values) might lead to overlapping occurrences (i.e. XR traffic arrival with the measurement gaps). This could also cause critical XR data to be delayed, which may cause the whole PDU set to become undecodable.</w:t>
      </w:r>
    </w:p>
    <w:p w14:paraId="5239C8EE" w14:textId="6AFE14A6"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BAB1C03" w14:textId="77777777" w:rsidR="00A52CA1"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A52CA1" w:rsidRPr="0090223A">
        <w:rPr>
          <w:b/>
          <w:noProof/>
        </w:rPr>
        <w:t>Proposal 1.</w:t>
      </w:r>
      <w:r w:rsidR="00A52CA1">
        <w:rPr>
          <w:rFonts w:asciiTheme="minorHAnsi" w:eastAsiaTheme="minorEastAsia" w:hAnsiTheme="minorHAnsi" w:cstheme="minorBidi"/>
          <w:noProof/>
          <w:sz w:val="22"/>
        </w:rPr>
        <w:tab/>
      </w:r>
      <w:r w:rsidR="00A52CA1">
        <w:rPr>
          <w:noProof/>
        </w:rPr>
        <w:t>RAN2 to consider further study enhancements for enabling multiple PDSCH or PUSCH transmit occasions per Dynamic Assignment/Grant.</w:t>
      </w:r>
    </w:p>
    <w:p w14:paraId="7E5E6E5C" w14:textId="77777777" w:rsidR="00A52CA1" w:rsidRDefault="00A52CA1">
      <w:pPr>
        <w:pStyle w:val="TOC1"/>
        <w:rPr>
          <w:rFonts w:asciiTheme="minorHAnsi" w:eastAsiaTheme="minorEastAsia" w:hAnsiTheme="minorHAnsi" w:cstheme="minorBidi"/>
          <w:noProof/>
          <w:sz w:val="22"/>
        </w:rPr>
      </w:pPr>
      <w:r w:rsidRPr="0090223A">
        <w:rPr>
          <w:b/>
          <w:noProof/>
        </w:rPr>
        <w:t>Proposal 2.</w:t>
      </w:r>
      <w:r>
        <w:rPr>
          <w:rFonts w:asciiTheme="minorHAnsi" w:eastAsiaTheme="minorEastAsia" w:hAnsiTheme="minorHAnsi" w:cstheme="minorBidi"/>
          <w:noProof/>
          <w:sz w:val="22"/>
        </w:rPr>
        <w:tab/>
      </w:r>
      <w:r>
        <w:rPr>
          <w:noProof/>
        </w:rPr>
        <w:t>RAN2 to consider further study enhancements for enabling multiple CG occasions per CG period as well as for using single DCI based activation of multiple CGs.</w:t>
      </w:r>
    </w:p>
    <w:p w14:paraId="07BCC65F" w14:textId="77777777" w:rsidR="00A52CA1" w:rsidRDefault="00A52CA1">
      <w:pPr>
        <w:pStyle w:val="TOC1"/>
        <w:rPr>
          <w:rFonts w:asciiTheme="minorHAnsi" w:eastAsiaTheme="minorEastAsia" w:hAnsiTheme="minorHAnsi" w:cstheme="minorBidi"/>
          <w:noProof/>
          <w:sz w:val="22"/>
        </w:rPr>
      </w:pPr>
      <w:r w:rsidRPr="0090223A">
        <w:rPr>
          <w:b/>
          <w:noProof/>
        </w:rPr>
        <w:t>Proposal 3.</w:t>
      </w:r>
      <w:r>
        <w:rPr>
          <w:rFonts w:asciiTheme="minorHAnsi" w:eastAsiaTheme="minorEastAsia" w:hAnsiTheme="minorHAnsi" w:cstheme="minorBidi"/>
          <w:noProof/>
          <w:sz w:val="22"/>
        </w:rPr>
        <w:tab/>
      </w:r>
      <w:r>
        <w:rPr>
          <w:noProof/>
        </w:rPr>
        <w:t>For multi-stream XR traffic, RAN2 to consider further study on enhancements when operating with multiple CG configurations and/or both CG along with DG.</w:t>
      </w:r>
    </w:p>
    <w:p w14:paraId="7012E33B" w14:textId="77777777" w:rsidR="00A52CA1" w:rsidRDefault="00A52CA1">
      <w:pPr>
        <w:pStyle w:val="TOC1"/>
        <w:rPr>
          <w:rFonts w:asciiTheme="minorHAnsi" w:eastAsiaTheme="minorEastAsia" w:hAnsiTheme="minorHAnsi" w:cstheme="minorBidi"/>
          <w:noProof/>
          <w:sz w:val="22"/>
        </w:rPr>
      </w:pPr>
      <w:r w:rsidRPr="0090223A">
        <w:rPr>
          <w:b/>
          <w:noProof/>
        </w:rPr>
        <w:t>Proposal 4.</w:t>
      </w:r>
      <w:r>
        <w:rPr>
          <w:rFonts w:asciiTheme="minorHAnsi" w:eastAsiaTheme="minorEastAsia" w:hAnsiTheme="minorHAnsi" w:cstheme="minorBidi"/>
          <w:noProof/>
          <w:sz w:val="22"/>
        </w:rPr>
        <w:tab/>
      </w:r>
      <w:r>
        <w:rPr>
          <w:noProof/>
        </w:rPr>
        <w:t>RAN2 can study further whether/how mechanisms are required to minimize the impact of the measurement gaps to the exchange of XR traffic.</w:t>
      </w:r>
    </w:p>
    <w:p w14:paraId="2E57E86A" w14:textId="1A09C529" w:rsidR="00934713" w:rsidRPr="008400ED" w:rsidRDefault="00EB410E" w:rsidP="00A52CA1">
      <w:pPr>
        <w:jc w:val="both"/>
        <w:rPr>
          <w:highlight w:val="yellow"/>
        </w:rPr>
      </w:pPr>
      <w:r>
        <w:rPr>
          <w:lang w:eastAsia="zh-CN"/>
        </w:rPr>
        <w:fldChar w:fldCharType="end"/>
      </w:r>
      <w:bookmarkEnd w:id="57"/>
    </w:p>
    <w:sectPr w:rsidR="00934713" w:rsidRPr="008400ED"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C6354" w14:textId="77777777" w:rsidR="00CC7424" w:rsidRDefault="00CC7424" w:rsidP="00172BFA">
      <w:pPr>
        <w:spacing w:after="0"/>
      </w:pPr>
      <w:r>
        <w:separator/>
      </w:r>
    </w:p>
  </w:endnote>
  <w:endnote w:type="continuationSeparator" w:id="0">
    <w:p w14:paraId="01A2781B" w14:textId="77777777" w:rsidR="00CC7424" w:rsidRDefault="00CC7424" w:rsidP="00172BFA">
      <w:pPr>
        <w:spacing w:after="0"/>
      </w:pPr>
      <w:r>
        <w:continuationSeparator/>
      </w:r>
    </w:p>
  </w:endnote>
  <w:endnote w:type="continuationNotice" w:id="1">
    <w:p w14:paraId="2DACD458" w14:textId="77777777" w:rsidR="00CC7424" w:rsidRDefault="00CC7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D7911" w14:textId="77777777" w:rsidR="00CC7424" w:rsidRDefault="00CC7424" w:rsidP="00172BFA">
      <w:pPr>
        <w:spacing w:after="0"/>
      </w:pPr>
      <w:r>
        <w:separator/>
      </w:r>
    </w:p>
  </w:footnote>
  <w:footnote w:type="continuationSeparator" w:id="0">
    <w:p w14:paraId="71A78792" w14:textId="77777777" w:rsidR="00CC7424" w:rsidRDefault="00CC7424" w:rsidP="00172BFA">
      <w:pPr>
        <w:spacing w:after="0"/>
      </w:pPr>
      <w:r>
        <w:continuationSeparator/>
      </w:r>
    </w:p>
  </w:footnote>
  <w:footnote w:type="continuationNotice" w:id="1">
    <w:p w14:paraId="49478DAA" w14:textId="77777777" w:rsidR="00CC7424" w:rsidRDefault="00CC74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33"/>
    <w:multiLevelType w:val="hybridMultilevel"/>
    <w:tmpl w:val="75E0746E"/>
    <w:lvl w:ilvl="0" w:tplc="04090001">
      <w:start w:val="1"/>
      <w:numFmt w:val="bullet"/>
      <w:lvlText w:val=""/>
      <w:lvlJc w:val="left"/>
      <w:pPr>
        <w:ind w:left="2844" w:hanging="360"/>
      </w:pPr>
      <w:rPr>
        <w:rFonts w:ascii="Symbol" w:hAnsi="Symbol"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B448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42B88"/>
    <w:multiLevelType w:val="hybridMultilevel"/>
    <w:tmpl w:val="95B6F6B4"/>
    <w:lvl w:ilvl="0" w:tplc="4C92CB9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21F56"/>
    <w:multiLevelType w:val="hybridMultilevel"/>
    <w:tmpl w:val="CBB8E8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B40D23"/>
    <w:multiLevelType w:val="hybridMultilevel"/>
    <w:tmpl w:val="160059F2"/>
    <w:lvl w:ilvl="0" w:tplc="C8202540">
      <w:start w:val="1"/>
      <w:numFmt w:val="decimal"/>
      <w:lvlText w:val="Option %1)"/>
      <w:lvlJc w:val="left"/>
      <w:pPr>
        <w:ind w:left="720" w:hanging="360"/>
      </w:pPr>
      <w:rPr>
        <w:rFonts w:ascii="Times New Roman Bold" w:hAnsi="Times New Roman Bold" w:hint="default"/>
        <w:b/>
        <w:i w:val="0"/>
        <w:sz w:val="20"/>
      </w:rPr>
    </w:lvl>
    <w:lvl w:ilvl="1" w:tplc="0192A61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B0263"/>
    <w:multiLevelType w:val="hybridMultilevel"/>
    <w:tmpl w:val="8938D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5E3D9F"/>
    <w:multiLevelType w:val="hybridMultilevel"/>
    <w:tmpl w:val="7A3E1710"/>
    <w:lvl w:ilvl="0" w:tplc="467E9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96183"/>
    <w:multiLevelType w:val="hybridMultilevel"/>
    <w:tmpl w:val="77AEECD6"/>
    <w:lvl w:ilvl="0" w:tplc="394222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513A12"/>
    <w:multiLevelType w:val="hybridMultilevel"/>
    <w:tmpl w:val="2BB8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4590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5" w15:restartNumberingAfterBreak="0">
    <w:nsid w:val="6E4F13DA"/>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E5F5C"/>
    <w:multiLevelType w:val="hybridMultilevel"/>
    <w:tmpl w:val="3CEECD8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9482ABD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9"/>
  </w:num>
  <w:num w:numId="5">
    <w:abstractNumId w:val="21"/>
  </w:num>
  <w:num w:numId="6">
    <w:abstractNumId w:val="31"/>
  </w:num>
  <w:num w:numId="7">
    <w:abstractNumId w:val="1"/>
  </w:num>
  <w:num w:numId="8">
    <w:abstractNumId w:val="25"/>
  </w:num>
  <w:num w:numId="9">
    <w:abstractNumId w:val="14"/>
  </w:num>
  <w:num w:numId="10">
    <w:abstractNumId w:val="28"/>
  </w:num>
  <w:num w:numId="11">
    <w:abstractNumId w:val="8"/>
  </w:num>
  <w:num w:numId="12">
    <w:abstractNumId w:val="38"/>
  </w:num>
  <w:num w:numId="13">
    <w:abstractNumId w:val="3"/>
  </w:num>
  <w:num w:numId="14">
    <w:abstractNumId w:val="23"/>
  </w:num>
  <w:num w:numId="15">
    <w:abstractNumId w:val="6"/>
  </w:num>
  <w:num w:numId="16">
    <w:abstractNumId w:val="11"/>
  </w:num>
  <w:num w:numId="17">
    <w:abstractNumId w:val="19"/>
  </w:num>
  <w:num w:numId="18">
    <w:abstractNumId w:val="22"/>
  </w:num>
  <w:num w:numId="19">
    <w:abstractNumId w:val="26"/>
  </w:num>
  <w:num w:numId="20">
    <w:abstractNumId w:val="30"/>
  </w:num>
  <w:num w:numId="21">
    <w:abstractNumId w:val="2"/>
  </w:num>
  <w:num w:numId="22">
    <w:abstractNumId w:val="5"/>
  </w:num>
  <w:num w:numId="23">
    <w:abstractNumId w:val="7"/>
  </w:num>
  <w:num w:numId="24">
    <w:abstractNumId w:val="10"/>
  </w:num>
  <w:num w:numId="25">
    <w:abstractNumId w:val="24"/>
  </w:num>
  <w:num w:numId="26">
    <w:abstractNumId w:val="33"/>
  </w:num>
  <w:num w:numId="27">
    <w:abstractNumId w:val="29"/>
  </w:num>
  <w:num w:numId="28">
    <w:abstractNumId w:val="27"/>
  </w:num>
  <w:num w:numId="29">
    <w:abstractNumId w:val="32"/>
  </w:num>
  <w:num w:numId="30">
    <w:abstractNumId w:val="16"/>
  </w:num>
  <w:num w:numId="31">
    <w:abstractNumId w:val="4"/>
  </w:num>
  <w:num w:numId="32">
    <w:abstractNumId w:val="20"/>
  </w:num>
  <w:num w:numId="33">
    <w:abstractNumId w:val="0"/>
  </w:num>
  <w:num w:numId="34">
    <w:abstractNumId w:val="34"/>
  </w:num>
  <w:num w:numId="35">
    <w:abstractNumId w:val="39"/>
  </w:num>
  <w:num w:numId="36">
    <w:abstractNumId w:val="18"/>
  </w:num>
  <w:num w:numId="37">
    <w:abstractNumId w:val="17"/>
  </w:num>
  <w:num w:numId="38">
    <w:abstractNumId w:val="36"/>
  </w:num>
  <w:num w:numId="39">
    <w:abstractNumId w:val="35"/>
  </w:num>
  <w:num w:numId="40">
    <w:abstractNumId w:val="12"/>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7B"/>
    <w:rsid w:val="00003BAE"/>
    <w:rsid w:val="00004183"/>
    <w:rsid w:val="00005173"/>
    <w:rsid w:val="00005C35"/>
    <w:rsid w:val="00006468"/>
    <w:rsid w:val="00006990"/>
    <w:rsid w:val="00007C0E"/>
    <w:rsid w:val="00007C94"/>
    <w:rsid w:val="00007F88"/>
    <w:rsid w:val="00010468"/>
    <w:rsid w:val="000107AA"/>
    <w:rsid w:val="00010EC8"/>
    <w:rsid w:val="00010FF1"/>
    <w:rsid w:val="000111BA"/>
    <w:rsid w:val="000118D2"/>
    <w:rsid w:val="00012959"/>
    <w:rsid w:val="000129B6"/>
    <w:rsid w:val="00012D15"/>
    <w:rsid w:val="00013008"/>
    <w:rsid w:val="000130D6"/>
    <w:rsid w:val="0001318F"/>
    <w:rsid w:val="00014237"/>
    <w:rsid w:val="000143D1"/>
    <w:rsid w:val="00020F47"/>
    <w:rsid w:val="00021104"/>
    <w:rsid w:val="000211A7"/>
    <w:rsid w:val="00021A46"/>
    <w:rsid w:val="00022E6B"/>
    <w:rsid w:val="0002355F"/>
    <w:rsid w:val="00023C31"/>
    <w:rsid w:val="0002477D"/>
    <w:rsid w:val="0002556E"/>
    <w:rsid w:val="000260CB"/>
    <w:rsid w:val="000271DD"/>
    <w:rsid w:val="00030FED"/>
    <w:rsid w:val="000329A3"/>
    <w:rsid w:val="00033475"/>
    <w:rsid w:val="000354F0"/>
    <w:rsid w:val="00037305"/>
    <w:rsid w:val="0004126A"/>
    <w:rsid w:val="00041E8B"/>
    <w:rsid w:val="00041FD7"/>
    <w:rsid w:val="0004309C"/>
    <w:rsid w:val="000431AD"/>
    <w:rsid w:val="000437C1"/>
    <w:rsid w:val="00043EC1"/>
    <w:rsid w:val="000441D0"/>
    <w:rsid w:val="00044391"/>
    <w:rsid w:val="000452B3"/>
    <w:rsid w:val="00045AE6"/>
    <w:rsid w:val="00046AE6"/>
    <w:rsid w:val="00046BAE"/>
    <w:rsid w:val="00046FA8"/>
    <w:rsid w:val="0004703B"/>
    <w:rsid w:val="00050178"/>
    <w:rsid w:val="000503FB"/>
    <w:rsid w:val="000512C6"/>
    <w:rsid w:val="00051314"/>
    <w:rsid w:val="0005152F"/>
    <w:rsid w:val="00051852"/>
    <w:rsid w:val="00052F6F"/>
    <w:rsid w:val="0005303D"/>
    <w:rsid w:val="00054326"/>
    <w:rsid w:val="00054827"/>
    <w:rsid w:val="0005529B"/>
    <w:rsid w:val="00055581"/>
    <w:rsid w:val="00055DA7"/>
    <w:rsid w:val="00056178"/>
    <w:rsid w:val="000561BE"/>
    <w:rsid w:val="000561DC"/>
    <w:rsid w:val="00056C77"/>
    <w:rsid w:val="00056EF9"/>
    <w:rsid w:val="00060682"/>
    <w:rsid w:val="000606E2"/>
    <w:rsid w:val="000613FB"/>
    <w:rsid w:val="0006157B"/>
    <w:rsid w:val="00061AA5"/>
    <w:rsid w:val="00062F0F"/>
    <w:rsid w:val="00062FEE"/>
    <w:rsid w:val="00063D39"/>
    <w:rsid w:val="0006609E"/>
    <w:rsid w:val="000664B2"/>
    <w:rsid w:val="00066935"/>
    <w:rsid w:val="00066F4F"/>
    <w:rsid w:val="00067684"/>
    <w:rsid w:val="00071D7B"/>
    <w:rsid w:val="000720D8"/>
    <w:rsid w:val="000722A6"/>
    <w:rsid w:val="0007399C"/>
    <w:rsid w:val="00073B33"/>
    <w:rsid w:val="000748B2"/>
    <w:rsid w:val="000748C5"/>
    <w:rsid w:val="000751C2"/>
    <w:rsid w:val="00075568"/>
    <w:rsid w:val="00076F5F"/>
    <w:rsid w:val="000811B5"/>
    <w:rsid w:val="00081A14"/>
    <w:rsid w:val="00082663"/>
    <w:rsid w:val="00084CA2"/>
    <w:rsid w:val="00084D2D"/>
    <w:rsid w:val="000862AA"/>
    <w:rsid w:val="00086F22"/>
    <w:rsid w:val="00090D6B"/>
    <w:rsid w:val="00090EBC"/>
    <w:rsid w:val="00091C9D"/>
    <w:rsid w:val="000922C1"/>
    <w:rsid w:val="000922E7"/>
    <w:rsid w:val="00092D7A"/>
    <w:rsid w:val="0009357E"/>
    <w:rsid w:val="00094033"/>
    <w:rsid w:val="000959A1"/>
    <w:rsid w:val="00095C1E"/>
    <w:rsid w:val="00097BE1"/>
    <w:rsid w:val="000A0CC6"/>
    <w:rsid w:val="000A19AE"/>
    <w:rsid w:val="000A38AD"/>
    <w:rsid w:val="000A39B4"/>
    <w:rsid w:val="000A4A19"/>
    <w:rsid w:val="000A4B47"/>
    <w:rsid w:val="000A4D6E"/>
    <w:rsid w:val="000A528D"/>
    <w:rsid w:val="000A5AB1"/>
    <w:rsid w:val="000A5C7A"/>
    <w:rsid w:val="000A6DE9"/>
    <w:rsid w:val="000A6E2A"/>
    <w:rsid w:val="000A6F46"/>
    <w:rsid w:val="000A79E8"/>
    <w:rsid w:val="000A7E80"/>
    <w:rsid w:val="000B0182"/>
    <w:rsid w:val="000B14D5"/>
    <w:rsid w:val="000B4624"/>
    <w:rsid w:val="000B5940"/>
    <w:rsid w:val="000B6195"/>
    <w:rsid w:val="000B7E94"/>
    <w:rsid w:val="000C10E8"/>
    <w:rsid w:val="000C1B01"/>
    <w:rsid w:val="000C1BCE"/>
    <w:rsid w:val="000C1E1D"/>
    <w:rsid w:val="000C38A7"/>
    <w:rsid w:val="000C3E7A"/>
    <w:rsid w:val="000C4F04"/>
    <w:rsid w:val="000C4FDC"/>
    <w:rsid w:val="000C51B7"/>
    <w:rsid w:val="000C5C41"/>
    <w:rsid w:val="000C691E"/>
    <w:rsid w:val="000C6B35"/>
    <w:rsid w:val="000C7461"/>
    <w:rsid w:val="000D0636"/>
    <w:rsid w:val="000D08E6"/>
    <w:rsid w:val="000D094D"/>
    <w:rsid w:val="000D1708"/>
    <w:rsid w:val="000D1751"/>
    <w:rsid w:val="000D1E6F"/>
    <w:rsid w:val="000D2167"/>
    <w:rsid w:val="000D2FA0"/>
    <w:rsid w:val="000D3869"/>
    <w:rsid w:val="000D3ED5"/>
    <w:rsid w:val="000D430D"/>
    <w:rsid w:val="000D527D"/>
    <w:rsid w:val="000D55D2"/>
    <w:rsid w:val="000D6C45"/>
    <w:rsid w:val="000D6CB1"/>
    <w:rsid w:val="000D7187"/>
    <w:rsid w:val="000D7303"/>
    <w:rsid w:val="000D74EC"/>
    <w:rsid w:val="000D7DAB"/>
    <w:rsid w:val="000D7F95"/>
    <w:rsid w:val="000E03C3"/>
    <w:rsid w:val="000E19F1"/>
    <w:rsid w:val="000E1C95"/>
    <w:rsid w:val="000E3088"/>
    <w:rsid w:val="000E48A6"/>
    <w:rsid w:val="000E497D"/>
    <w:rsid w:val="000E5BAF"/>
    <w:rsid w:val="000E634C"/>
    <w:rsid w:val="000E67DC"/>
    <w:rsid w:val="000F1514"/>
    <w:rsid w:val="000F28A4"/>
    <w:rsid w:val="000F2DD9"/>
    <w:rsid w:val="000F3990"/>
    <w:rsid w:val="000F506F"/>
    <w:rsid w:val="000F5F96"/>
    <w:rsid w:val="000F62FC"/>
    <w:rsid w:val="000F7F85"/>
    <w:rsid w:val="00100285"/>
    <w:rsid w:val="00101189"/>
    <w:rsid w:val="001012F5"/>
    <w:rsid w:val="00103596"/>
    <w:rsid w:val="00104666"/>
    <w:rsid w:val="00105715"/>
    <w:rsid w:val="001069E2"/>
    <w:rsid w:val="001069E3"/>
    <w:rsid w:val="0010730D"/>
    <w:rsid w:val="00110321"/>
    <w:rsid w:val="0011067C"/>
    <w:rsid w:val="00111539"/>
    <w:rsid w:val="00112A83"/>
    <w:rsid w:val="00112F79"/>
    <w:rsid w:val="00113A44"/>
    <w:rsid w:val="00113C8C"/>
    <w:rsid w:val="00113D37"/>
    <w:rsid w:val="00113FD0"/>
    <w:rsid w:val="00114103"/>
    <w:rsid w:val="001152A1"/>
    <w:rsid w:val="00115F59"/>
    <w:rsid w:val="0011616F"/>
    <w:rsid w:val="00116945"/>
    <w:rsid w:val="00116DF5"/>
    <w:rsid w:val="00117A1B"/>
    <w:rsid w:val="00117A7A"/>
    <w:rsid w:val="00117D36"/>
    <w:rsid w:val="00121629"/>
    <w:rsid w:val="001221E6"/>
    <w:rsid w:val="00123FAB"/>
    <w:rsid w:val="00123FB7"/>
    <w:rsid w:val="00124578"/>
    <w:rsid w:val="00124B3C"/>
    <w:rsid w:val="00125C16"/>
    <w:rsid w:val="00125CE0"/>
    <w:rsid w:val="001265C7"/>
    <w:rsid w:val="00127261"/>
    <w:rsid w:val="00131131"/>
    <w:rsid w:val="00131A8A"/>
    <w:rsid w:val="00132C2E"/>
    <w:rsid w:val="00132DAF"/>
    <w:rsid w:val="00136D9A"/>
    <w:rsid w:val="00136FFC"/>
    <w:rsid w:val="0013764F"/>
    <w:rsid w:val="001408D0"/>
    <w:rsid w:val="00141C27"/>
    <w:rsid w:val="00141D5F"/>
    <w:rsid w:val="0014274E"/>
    <w:rsid w:val="001432C5"/>
    <w:rsid w:val="00143797"/>
    <w:rsid w:val="001443AC"/>
    <w:rsid w:val="00144BF9"/>
    <w:rsid w:val="0014617D"/>
    <w:rsid w:val="0014627C"/>
    <w:rsid w:val="00146A19"/>
    <w:rsid w:val="001502DD"/>
    <w:rsid w:val="00150C73"/>
    <w:rsid w:val="00151129"/>
    <w:rsid w:val="00151542"/>
    <w:rsid w:val="00151ECA"/>
    <w:rsid w:val="00152679"/>
    <w:rsid w:val="00152C46"/>
    <w:rsid w:val="00153BD6"/>
    <w:rsid w:val="001549AD"/>
    <w:rsid w:val="00154C3B"/>
    <w:rsid w:val="00157C33"/>
    <w:rsid w:val="00157F1F"/>
    <w:rsid w:val="001618A1"/>
    <w:rsid w:val="001619B4"/>
    <w:rsid w:val="00162807"/>
    <w:rsid w:val="0016398C"/>
    <w:rsid w:val="00163ED7"/>
    <w:rsid w:val="00164827"/>
    <w:rsid w:val="00164DD7"/>
    <w:rsid w:val="0016537F"/>
    <w:rsid w:val="00165D8D"/>
    <w:rsid w:val="00166B4E"/>
    <w:rsid w:val="00166CFB"/>
    <w:rsid w:val="00171149"/>
    <w:rsid w:val="001713A3"/>
    <w:rsid w:val="001713D6"/>
    <w:rsid w:val="00171BFD"/>
    <w:rsid w:val="00171FCA"/>
    <w:rsid w:val="00172BFA"/>
    <w:rsid w:val="001730BC"/>
    <w:rsid w:val="00173C3B"/>
    <w:rsid w:val="00174BB0"/>
    <w:rsid w:val="00175810"/>
    <w:rsid w:val="00175BA3"/>
    <w:rsid w:val="0017615E"/>
    <w:rsid w:val="00176498"/>
    <w:rsid w:val="0017676F"/>
    <w:rsid w:val="00176E7E"/>
    <w:rsid w:val="001771F1"/>
    <w:rsid w:val="00177BE1"/>
    <w:rsid w:val="00177F8B"/>
    <w:rsid w:val="0018012B"/>
    <w:rsid w:val="00180368"/>
    <w:rsid w:val="00181B7C"/>
    <w:rsid w:val="00182889"/>
    <w:rsid w:val="00182DE0"/>
    <w:rsid w:val="00182F77"/>
    <w:rsid w:val="00183418"/>
    <w:rsid w:val="00183A47"/>
    <w:rsid w:val="00185D43"/>
    <w:rsid w:val="00187C28"/>
    <w:rsid w:val="00187EFE"/>
    <w:rsid w:val="0019012A"/>
    <w:rsid w:val="00191317"/>
    <w:rsid w:val="00192414"/>
    <w:rsid w:val="00195A69"/>
    <w:rsid w:val="00195D24"/>
    <w:rsid w:val="001962E6"/>
    <w:rsid w:val="001965F4"/>
    <w:rsid w:val="00196648"/>
    <w:rsid w:val="0019684C"/>
    <w:rsid w:val="00196C8E"/>
    <w:rsid w:val="00197168"/>
    <w:rsid w:val="00197439"/>
    <w:rsid w:val="00197466"/>
    <w:rsid w:val="001977CC"/>
    <w:rsid w:val="00197C49"/>
    <w:rsid w:val="00197CF8"/>
    <w:rsid w:val="001A021F"/>
    <w:rsid w:val="001A05C8"/>
    <w:rsid w:val="001A18AD"/>
    <w:rsid w:val="001A2188"/>
    <w:rsid w:val="001A2FAD"/>
    <w:rsid w:val="001A3AEE"/>
    <w:rsid w:val="001A3D1D"/>
    <w:rsid w:val="001A4085"/>
    <w:rsid w:val="001A411A"/>
    <w:rsid w:val="001A5853"/>
    <w:rsid w:val="001A6E05"/>
    <w:rsid w:val="001A72F1"/>
    <w:rsid w:val="001A7632"/>
    <w:rsid w:val="001A7911"/>
    <w:rsid w:val="001B1BFB"/>
    <w:rsid w:val="001B2256"/>
    <w:rsid w:val="001B2EAF"/>
    <w:rsid w:val="001B38DE"/>
    <w:rsid w:val="001B40BC"/>
    <w:rsid w:val="001B41C1"/>
    <w:rsid w:val="001B48CF"/>
    <w:rsid w:val="001B5B7C"/>
    <w:rsid w:val="001B60D5"/>
    <w:rsid w:val="001B626A"/>
    <w:rsid w:val="001B6F39"/>
    <w:rsid w:val="001B7C70"/>
    <w:rsid w:val="001C137F"/>
    <w:rsid w:val="001C1885"/>
    <w:rsid w:val="001C2322"/>
    <w:rsid w:val="001C2760"/>
    <w:rsid w:val="001C2F5E"/>
    <w:rsid w:val="001C3579"/>
    <w:rsid w:val="001C407D"/>
    <w:rsid w:val="001C43B3"/>
    <w:rsid w:val="001C4C61"/>
    <w:rsid w:val="001C4DBE"/>
    <w:rsid w:val="001C55D2"/>
    <w:rsid w:val="001C56CE"/>
    <w:rsid w:val="001C628F"/>
    <w:rsid w:val="001C66C1"/>
    <w:rsid w:val="001C69E0"/>
    <w:rsid w:val="001C6ED8"/>
    <w:rsid w:val="001C78C9"/>
    <w:rsid w:val="001D0675"/>
    <w:rsid w:val="001D08E8"/>
    <w:rsid w:val="001D0B0E"/>
    <w:rsid w:val="001D0E82"/>
    <w:rsid w:val="001D136B"/>
    <w:rsid w:val="001D2004"/>
    <w:rsid w:val="001D2900"/>
    <w:rsid w:val="001D39B0"/>
    <w:rsid w:val="001D3B87"/>
    <w:rsid w:val="001D4A7A"/>
    <w:rsid w:val="001D545B"/>
    <w:rsid w:val="001D6974"/>
    <w:rsid w:val="001D6BAE"/>
    <w:rsid w:val="001E1E45"/>
    <w:rsid w:val="001E2596"/>
    <w:rsid w:val="001E3609"/>
    <w:rsid w:val="001E37E0"/>
    <w:rsid w:val="001E39FA"/>
    <w:rsid w:val="001E484A"/>
    <w:rsid w:val="001E4D09"/>
    <w:rsid w:val="001E58DB"/>
    <w:rsid w:val="001E68B5"/>
    <w:rsid w:val="001E6AF5"/>
    <w:rsid w:val="001E6C0C"/>
    <w:rsid w:val="001E6CDA"/>
    <w:rsid w:val="001E6D3A"/>
    <w:rsid w:val="001F02D7"/>
    <w:rsid w:val="001F0872"/>
    <w:rsid w:val="001F0A8B"/>
    <w:rsid w:val="001F0EDF"/>
    <w:rsid w:val="001F1095"/>
    <w:rsid w:val="001F1A4E"/>
    <w:rsid w:val="001F201F"/>
    <w:rsid w:val="001F28FF"/>
    <w:rsid w:val="001F3727"/>
    <w:rsid w:val="001F3883"/>
    <w:rsid w:val="001F3FD5"/>
    <w:rsid w:val="001F4CDF"/>
    <w:rsid w:val="001F5673"/>
    <w:rsid w:val="001F66BA"/>
    <w:rsid w:val="001F6C67"/>
    <w:rsid w:val="001F73DA"/>
    <w:rsid w:val="001F764A"/>
    <w:rsid w:val="001F7DD4"/>
    <w:rsid w:val="00200A94"/>
    <w:rsid w:val="00200C70"/>
    <w:rsid w:val="00200E30"/>
    <w:rsid w:val="00201F9C"/>
    <w:rsid w:val="002022E4"/>
    <w:rsid w:val="0020248B"/>
    <w:rsid w:val="00202876"/>
    <w:rsid w:val="00203198"/>
    <w:rsid w:val="002035CE"/>
    <w:rsid w:val="0020459B"/>
    <w:rsid w:val="002050D8"/>
    <w:rsid w:val="00206461"/>
    <w:rsid w:val="00206BB4"/>
    <w:rsid w:val="002072CE"/>
    <w:rsid w:val="00207931"/>
    <w:rsid w:val="00207EE6"/>
    <w:rsid w:val="00210BA2"/>
    <w:rsid w:val="00211736"/>
    <w:rsid w:val="0021175C"/>
    <w:rsid w:val="0021269C"/>
    <w:rsid w:val="00212CA1"/>
    <w:rsid w:val="00212D44"/>
    <w:rsid w:val="0021440A"/>
    <w:rsid w:val="0021445A"/>
    <w:rsid w:val="002146C5"/>
    <w:rsid w:val="00215426"/>
    <w:rsid w:val="0021548B"/>
    <w:rsid w:val="00216010"/>
    <w:rsid w:val="00216514"/>
    <w:rsid w:val="0021709A"/>
    <w:rsid w:val="002173FA"/>
    <w:rsid w:val="00217710"/>
    <w:rsid w:val="00220074"/>
    <w:rsid w:val="00220E8B"/>
    <w:rsid w:val="002211F9"/>
    <w:rsid w:val="00221A8D"/>
    <w:rsid w:val="00221E58"/>
    <w:rsid w:val="00222015"/>
    <w:rsid w:val="0022237D"/>
    <w:rsid w:val="00222C20"/>
    <w:rsid w:val="002235A7"/>
    <w:rsid w:val="00224F73"/>
    <w:rsid w:val="0022652B"/>
    <w:rsid w:val="0022747F"/>
    <w:rsid w:val="0023011C"/>
    <w:rsid w:val="002301FF"/>
    <w:rsid w:val="00231B09"/>
    <w:rsid w:val="00231CD7"/>
    <w:rsid w:val="0023420D"/>
    <w:rsid w:val="002348F1"/>
    <w:rsid w:val="0023492C"/>
    <w:rsid w:val="00235CE9"/>
    <w:rsid w:val="00236095"/>
    <w:rsid w:val="002408AD"/>
    <w:rsid w:val="002409F7"/>
    <w:rsid w:val="002416A6"/>
    <w:rsid w:val="00241FE8"/>
    <w:rsid w:val="00242BCE"/>
    <w:rsid w:val="00242E59"/>
    <w:rsid w:val="00242F2E"/>
    <w:rsid w:val="00245073"/>
    <w:rsid w:val="00245446"/>
    <w:rsid w:val="00245866"/>
    <w:rsid w:val="00246091"/>
    <w:rsid w:val="00246C50"/>
    <w:rsid w:val="00250323"/>
    <w:rsid w:val="0025222D"/>
    <w:rsid w:val="0025244E"/>
    <w:rsid w:val="0025345F"/>
    <w:rsid w:val="002540FD"/>
    <w:rsid w:val="00254861"/>
    <w:rsid w:val="00255048"/>
    <w:rsid w:val="00256F11"/>
    <w:rsid w:val="00257027"/>
    <w:rsid w:val="002601F3"/>
    <w:rsid w:val="00262DC5"/>
    <w:rsid w:val="00263366"/>
    <w:rsid w:val="002642D5"/>
    <w:rsid w:val="00264380"/>
    <w:rsid w:val="002645FB"/>
    <w:rsid w:val="00264BEF"/>
    <w:rsid w:val="00264EA8"/>
    <w:rsid w:val="00265A05"/>
    <w:rsid w:val="00265A66"/>
    <w:rsid w:val="00266090"/>
    <w:rsid w:val="002664D1"/>
    <w:rsid w:val="00266804"/>
    <w:rsid w:val="0026772C"/>
    <w:rsid w:val="00267802"/>
    <w:rsid w:val="002703B5"/>
    <w:rsid w:val="0027054F"/>
    <w:rsid w:val="002719D6"/>
    <w:rsid w:val="00272222"/>
    <w:rsid w:val="00272258"/>
    <w:rsid w:val="00272F1C"/>
    <w:rsid w:val="002731D5"/>
    <w:rsid w:val="002737D4"/>
    <w:rsid w:val="00275018"/>
    <w:rsid w:val="00275713"/>
    <w:rsid w:val="002761A9"/>
    <w:rsid w:val="00277580"/>
    <w:rsid w:val="002776C7"/>
    <w:rsid w:val="0027794F"/>
    <w:rsid w:val="002779AD"/>
    <w:rsid w:val="0028065A"/>
    <w:rsid w:val="00280B5F"/>
    <w:rsid w:val="002815BA"/>
    <w:rsid w:val="002816AE"/>
    <w:rsid w:val="002817E4"/>
    <w:rsid w:val="00282FBA"/>
    <w:rsid w:val="00283A0B"/>
    <w:rsid w:val="00284360"/>
    <w:rsid w:val="00285D3F"/>
    <w:rsid w:val="00285E4D"/>
    <w:rsid w:val="00290CC5"/>
    <w:rsid w:val="00292AD1"/>
    <w:rsid w:val="002933FB"/>
    <w:rsid w:val="002939C2"/>
    <w:rsid w:val="00293A2E"/>
    <w:rsid w:val="00293B6C"/>
    <w:rsid w:val="00294C22"/>
    <w:rsid w:val="00294FE8"/>
    <w:rsid w:val="00295826"/>
    <w:rsid w:val="00295D7A"/>
    <w:rsid w:val="00296A50"/>
    <w:rsid w:val="00296D14"/>
    <w:rsid w:val="0029743E"/>
    <w:rsid w:val="00297879"/>
    <w:rsid w:val="002A012F"/>
    <w:rsid w:val="002A3B54"/>
    <w:rsid w:val="002A4589"/>
    <w:rsid w:val="002A46F8"/>
    <w:rsid w:val="002A518F"/>
    <w:rsid w:val="002A57EC"/>
    <w:rsid w:val="002A5AC8"/>
    <w:rsid w:val="002A67C0"/>
    <w:rsid w:val="002A7465"/>
    <w:rsid w:val="002A7EC8"/>
    <w:rsid w:val="002B009F"/>
    <w:rsid w:val="002B0846"/>
    <w:rsid w:val="002B120C"/>
    <w:rsid w:val="002B12FC"/>
    <w:rsid w:val="002B1EE6"/>
    <w:rsid w:val="002B28E2"/>
    <w:rsid w:val="002B2BC7"/>
    <w:rsid w:val="002B373C"/>
    <w:rsid w:val="002B37B5"/>
    <w:rsid w:val="002B37F0"/>
    <w:rsid w:val="002B4536"/>
    <w:rsid w:val="002B5697"/>
    <w:rsid w:val="002B5801"/>
    <w:rsid w:val="002B611F"/>
    <w:rsid w:val="002B64AA"/>
    <w:rsid w:val="002B7863"/>
    <w:rsid w:val="002B7AEB"/>
    <w:rsid w:val="002B7C08"/>
    <w:rsid w:val="002B7F44"/>
    <w:rsid w:val="002C09F6"/>
    <w:rsid w:val="002C0CD0"/>
    <w:rsid w:val="002C1195"/>
    <w:rsid w:val="002C11E9"/>
    <w:rsid w:val="002C3114"/>
    <w:rsid w:val="002C5665"/>
    <w:rsid w:val="002C5749"/>
    <w:rsid w:val="002C6071"/>
    <w:rsid w:val="002C64DD"/>
    <w:rsid w:val="002C79CC"/>
    <w:rsid w:val="002C7FB0"/>
    <w:rsid w:val="002D00BB"/>
    <w:rsid w:val="002D05D9"/>
    <w:rsid w:val="002D0E7B"/>
    <w:rsid w:val="002D1725"/>
    <w:rsid w:val="002D26E5"/>
    <w:rsid w:val="002D4124"/>
    <w:rsid w:val="002D473F"/>
    <w:rsid w:val="002D481F"/>
    <w:rsid w:val="002D4C82"/>
    <w:rsid w:val="002D6270"/>
    <w:rsid w:val="002D643D"/>
    <w:rsid w:val="002D6B79"/>
    <w:rsid w:val="002D6F7F"/>
    <w:rsid w:val="002D6F91"/>
    <w:rsid w:val="002D7007"/>
    <w:rsid w:val="002D7D28"/>
    <w:rsid w:val="002D7EBA"/>
    <w:rsid w:val="002E065A"/>
    <w:rsid w:val="002E2054"/>
    <w:rsid w:val="002E242B"/>
    <w:rsid w:val="002E37CB"/>
    <w:rsid w:val="002E3D83"/>
    <w:rsid w:val="002E4342"/>
    <w:rsid w:val="002E44BD"/>
    <w:rsid w:val="002E45BE"/>
    <w:rsid w:val="002E4DB2"/>
    <w:rsid w:val="002E53E7"/>
    <w:rsid w:val="002E5743"/>
    <w:rsid w:val="002E60DA"/>
    <w:rsid w:val="002E66D0"/>
    <w:rsid w:val="002E70AA"/>
    <w:rsid w:val="002E7EB7"/>
    <w:rsid w:val="002F099B"/>
    <w:rsid w:val="002F0EBE"/>
    <w:rsid w:val="002F1B6B"/>
    <w:rsid w:val="002F1C7B"/>
    <w:rsid w:val="002F1E37"/>
    <w:rsid w:val="002F26BD"/>
    <w:rsid w:val="002F2CA8"/>
    <w:rsid w:val="002F3643"/>
    <w:rsid w:val="002F3A6F"/>
    <w:rsid w:val="002F4664"/>
    <w:rsid w:val="002F552B"/>
    <w:rsid w:val="002F66D1"/>
    <w:rsid w:val="002F6BED"/>
    <w:rsid w:val="002F707B"/>
    <w:rsid w:val="002F7114"/>
    <w:rsid w:val="002F723A"/>
    <w:rsid w:val="002F784E"/>
    <w:rsid w:val="00300536"/>
    <w:rsid w:val="00300D13"/>
    <w:rsid w:val="00300E47"/>
    <w:rsid w:val="00302DE1"/>
    <w:rsid w:val="003033D6"/>
    <w:rsid w:val="00303C91"/>
    <w:rsid w:val="00303F5A"/>
    <w:rsid w:val="003042FC"/>
    <w:rsid w:val="003058F2"/>
    <w:rsid w:val="0030604D"/>
    <w:rsid w:val="00306691"/>
    <w:rsid w:val="00306C4D"/>
    <w:rsid w:val="0030781D"/>
    <w:rsid w:val="00310142"/>
    <w:rsid w:val="003125A7"/>
    <w:rsid w:val="00312772"/>
    <w:rsid w:val="00313306"/>
    <w:rsid w:val="0031417B"/>
    <w:rsid w:val="00314E2A"/>
    <w:rsid w:val="00315F25"/>
    <w:rsid w:val="00316A65"/>
    <w:rsid w:val="00316EC4"/>
    <w:rsid w:val="00320B1D"/>
    <w:rsid w:val="00322049"/>
    <w:rsid w:val="0032349D"/>
    <w:rsid w:val="00323DE3"/>
    <w:rsid w:val="00325ECD"/>
    <w:rsid w:val="00326704"/>
    <w:rsid w:val="00330407"/>
    <w:rsid w:val="00330AE7"/>
    <w:rsid w:val="00330C50"/>
    <w:rsid w:val="003311E5"/>
    <w:rsid w:val="00332BBE"/>
    <w:rsid w:val="0033329C"/>
    <w:rsid w:val="00333D86"/>
    <w:rsid w:val="00334EDE"/>
    <w:rsid w:val="003356B5"/>
    <w:rsid w:val="003372CB"/>
    <w:rsid w:val="00341002"/>
    <w:rsid w:val="00341007"/>
    <w:rsid w:val="00341010"/>
    <w:rsid w:val="00341E02"/>
    <w:rsid w:val="0034343D"/>
    <w:rsid w:val="00343FCD"/>
    <w:rsid w:val="00344EA3"/>
    <w:rsid w:val="0034542B"/>
    <w:rsid w:val="00346071"/>
    <w:rsid w:val="00346263"/>
    <w:rsid w:val="003462CD"/>
    <w:rsid w:val="0034638F"/>
    <w:rsid w:val="00347397"/>
    <w:rsid w:val="00347B99"/>
    <w:rsid w:val="00352783"/>
    <w:rsid w:val="00353144"/>
    <w:rsid w:val="00353EC4"/>
    <w:rsid w:val="00354783"/>
    <w:rsid w:val="003551C3"/>
    <w:rsid w:val="003554B1"/>
    <w:rsid w:val="003576E6"/>
    <w:rsid w:val="003578A9"/>
    <w:rsid w:val="00360DBD"/>
    <w:rsid w:val="00360E9E"/>
    <w:rsid w:val="00361E9E"/>
    <w:rsid w:val="00364FF0"/>
    <w:rsid w:val="0036549C"/>
    <w:rsid w:val="00365A51"/>
    <w:rsid w:val="0036676D"/>
    <w:rsid w:val="00367069"/>
    <w:rsid w:val="00367367"/>
    <w:rsid w:val="003703D4"/>
    <w:rsid w:val="00370AAF"/>
    <w:rsid w:val="003713F8"/>
    <w:rsid w:val="0037203A"/>
    <w:rsid w:val="003720DB"/>
    <w:rsid w:val="003723D5"/>
    <w:rsid w:val="003724C4"/>
    <w:rsid w:val="0037341C"/>
    <w:rsid w:val="00374791"/>
    <w:rsid w:val="003750B3"/>
    <w:rsid w:val="00375833"/>
    <w:rsid w:val="00375DE8"/>
    <w:rsid w:val="003764EC"/>
    <w:rsid w:val="00376A43"/>
    <w:rsid w:val="00377161"/>
    <w:rsid w:val="00377B0B"/>
    <w:rsid w:val="00380316"/>
    <w:rsid w:val="00381179"/>
    <w:rsid w:val="00383C08"/>
    <w:rsid w:val="00384001"/>
    <w:rsid w:val="00384E8D"/>
    <w:rsid w:val="00385B00"/>
    <w:rsid w:val="00385F07"/>
    <w:rsid w:val="00392DDC"/>
    <w:rsid w:val="0039329E"/>
    <w:rsid w:val="0039334D"/>
    <w:rsid w:val="00393F1E"/>
    <w:rsid w:val="00395E4E"/>
    <w:rsid w:val="0039611A"/>
    <w:rsid w:val="00397972"/>
    <w:rsid w:val="003A2190"/>
    <w:rsid w:val="003A3040"/>
    <w:rsid w:val="003A35CE"/>
    <w:rsid w:val="003A380E"/>
    <w:rsid w:val="003A4168"/>
    <w:rsid w:val="003A5D4B"/>
    <w:rsid w:val="003A67D7"/>
    <w:rsid w:val="003A6A36"/>
    <w:rsid w:val="003A6AE5"/>
    <w:rsid w:val="003A6B2C"/>
    <w:rsid w:val="003A72FA"/>
    <w:rsid w:val="003B0329"/>
    <w:rsid w:val="003B0884"/>
    <w:rsid w:val="003B1B71"/>
    <w:rsid w:val="003B1C22"/>
    <w:rsid w:val="003B2A1C"/>
    <w:rsid w:val="003B2FD5"/>
    <w:rsid w:val="003B3040"/>
    <w:rsid w:val="003B4362"/>
    <w:rsid w:val="003B441C"/>
    <w:rsid w:val="003B52FA"/>
    <w:rsid w:val="003B5A43"/>
    <w:rsid w:val="003B605B"/>
    <w:rsid w:val="003B648F"/>
    <w:rsid w:val="003B793F"/>
    <w:rsid w:val="003B7CB5"/>
    <w:rsid w:val="003C0857"/>
    <w:rsid w:val="003C1025"/>
    <w:rsid w:val="003C176B"/>
    <w:rsid w:val="003C1E2C"/>
    <w:rsid w:val="003C1F2F"/>
    <w:rsid w:val="003C2658"/>
    <w:rsid w:val="003C3085"/>
    <w:rsid w:val="003C308B"/>
    <w:rsid w:val="003C3D91"/>
    <w:rsid w:val="003C3FAC"/>
    <w:rsid w:val="003C42EB"/>
    <w:rsid w:val="003C4AE9"/>
    <w:rsid w:val="003C4BFD"/>
    <w:rsid w:val="003C5467"/>
    <w:rsid w:val="003C5CF7"/>
    <w:rsid w:val="003C72AC"/>
    <w:rsid w:val="003C72EC"/>
    <w:rsid w:val="003C7669"/>
    <w:rsid w:val="003D00FD"/>
    <w:rsid w:val="003D02FE"/>
    <w:rsid w:val="003D0675"/>
    <w:rsid w:val="003D084F"/>
    <w:rsid w:val="003D095E"/>
    <w:rsid w:val="003D0DE2"/>
    <w:rsid w:val="003D1020"/>
    <w:rsid w:val="003D12CA"/>
    <w:rsid w:val="003D198E"/>
    <w:rsid w:val="003D2AD8"/>
    <w:rsid w:val="003D48DE"/>
    <w:rsid w:val="003D4903"/>
    <w:rsid w:val="003D52C2"/>
    <w:rsid w:val="003D5FCB"/>
    <w:rsid w:val="003D657F"/>
    <w:rsid w:val="003D65F1"/>
    <w:rsid w:val="003D71AC"/>
    <w:rsid w:val="003D78DA"/>
    <w:rsid w:val="003D790D"/>
    <w:rsid w:val="003D7943"/>
    <w:rsid w:val="003D7AE4"/>
    <w:rsid w:val="003D7C0D"/>
    <w:rsid w:val="003D7DB4"/>
    <w:rsid w:val="003E00D7"/>
    <w:rsid w:val="003E04BB"/>
    <w:rsid w:val="003E0A83"/>
    <w:rsid w:val="003E1DC5"/>
    <w:rsid w:val="003E253D"/>
    <w:rsid w:val="003E2B72"/>
    <w:rsid w:val="003E3DA2"/>
    <w:rsid w:val="003E3EF2"/>
    <w:rsid w:val="003E43FB"/>
    <w:rsid w:val="003E533C"/>
    <w:rsid w:val="003E588B"/>
    <w:rsid w:val="003E6253"/>
    <w:rsid w:val="003E6690"/>
    <w:rsid w:val="003E66CC"/>
    <w:rsid w:val="003E6A77"/>
    <w:rsid w:val="003E7505"/>
    <w:rsid w:val="003F0985"/>
    <w:rsid w:val="003F1229"/>
    <w:rsid w:val="003F1244"/>
    <w:rsid w:val="003F1DF6"/>
    <w:rsid w:val="003F2BA6"/>
    <w:rsid w:val="003F2F28"/>
    <w:rsid w:val="003F4122"/>
    <w:rsid w:val="003F65AF"/>
    <w:rsid w:val="00401376"/>
    <w:rsid w:val="004014D1"/>
    <w:rsid w:val="00401CBD"/>
    <w:rsid w:val="00401F4E"/>
    <w:rsid w:val="004024D4"/>
    <w:rsid w:val="00403AA4"/>
    <w:rsid w:val="00403AB2"/>
    <w:rsid w:val="00403B87"/>
    <w:rsid w:val="004040B0"/>
    <w:rsid w:val="004046B4"/>
    <w:rsid w:val="00404A6A"/>
    <w:rsid w:val="00404DCD"/>
    <w:rsid w:val="00404E9F"/>
    <w:rsid w:val="00404ED2"/>
    <w:rsid w:val="004059CE"/>
    <w:rsid w:val="00405DBD"/>
    <w:rsid w:val="00406552"/>
    <w:rsid w:val="0040693F"/>
    <w:rsid w:val="00407DE6"/>
    <w:rsid w:val="00411472"/>
    <w:rsid w:val="004121A6"/>
    <w:rsid w:val="004122E4"/>
    <w:rsid w:val="004129ED"/>
    <w:rsid w:val="004131E4"/>
    <w:rsid w:val="00413ADF"/>
    <w:rsid w:val="00416577"/>
    <w:rsid w:val="004167A3"/>
    <w:rsid w:val="004168ED"/>
    <w:rsid w:val="00416C44"/>
    <w:rsid w:val="00416D61"/>
    <w:rsid w:val="00416E3E"/>
    <w:rsid w:val="00417111"/>
    <w:rsid w:val="00417F86"/>
    <w:rsid w:val="004202A8"/>
    <w:rsid w:val="00420552"/>
    <w:rsid w:val="0042085B"/>
    <w:rsid w:val="0042094A"/>
    <w:rsid w:val="0042215A"/>
    <w:rsid w:val="00422BDA"/>
    <w:rsid w:val="00422C12"/>
    <w:rsid w:val="004235BF"/>
    <w:rsid w:val="00424548"/>
    <w:rsid w:val="00426B08"/>
    <w:rsid w:val="00426BD5"/>
    <w:rsid w:val="00426EC0"/>
    <w:rsid w:val="0042700E"/>
    <w:rsid w:val="00430689"/>
    <w:rsid w:val="00430A51"/>
    <w:rsid w:val="00430D7F"/>
    <w:rsid w:val="004314A8"/>
    <w:rsid w:val="00431E40"/>
    <w:rsid w:val="0043212E"/>
    <w:rsid w:val="00432DE0"/>
    <w:rsid w:val="00433021"/>
    <w:rsid w:val="004332C6"/>
    <w:rsid w:val="004337E5"/>
    <w:rsid w:val="00433883"/>
    <w:rsid w:val="004338E3"/>
    <w:rsid w:val="00434AE2"/>
    <w:rsid w:val="00435477"/>
    <w:rsid w:val="00435728"/>
    <w:rsid w:val="0043583B"/>
    <w:rsid w:val="00435891"/>
    <w:rsid w:val="00436CA8"/>
    <w:rsid w:val="00437155"/>
    <w:rsid w:val="00437ACA"/>
    <w:rsid w:val="00441AE4"/>
    <w:rsid w:val="004420FD"/>
    <w:rsid w:val="004421BA"/>
    <w:rsid w:val="00442337"/>
    <w:rsid w:val="00443520"/>
    <w:rsid w:val="00443554"/>
    <w:rsid w:val="00443904"/>
    <w:rsid w:val="00443A3E"/>
    <w:rsid w:val="00443ACD"/>
    <w:rsid w:val="00443AD6"/>
    <w:rsid w:val="0044529D"/>
    <w:rsid w:val="004458C3"/>
    <w:rsid w:val="00445920"/>
    <w:rsid w:val="0044603C"/>
    <w:rsid w:val="0044638E"/>
    <w:rsid w:val="00446A47"/>
    <w:rsid w:val="00446F5E"/>
    <w:rsid w:val="00447A89"/>
    <w:rsid w:val="00447BA5"/>
    <w:rsid w:val="00447FA7"/>
    <w:rsid w:val="00450FDC"/>
    <w:rsid w:val="00451024"/>
    <w:rsid w:val="004517AB"/>
    <w:rsid w:val="00452DA8"/>
    <w:rsid w:val="00452DD4"/>
    <w:rsid w:val="004531A1"/>
    <w:rsid w:val="00453751"/>
    <w:rsid w:val="00453C96"/>
    <w:rsid w:val="00453FE5"/>
    <w:rsid w:val="00455A1A"/>
    <w:rsid w:val="00455AE2"/>
    <w:rsid w:val="00456B2E"/>
    <w:rsid w:val="00456B42"/>
    <w:rsid w:val="004605EC"/>
    <w:rsid w:val="00460E3A"/>
    <w:rsid w:val="00461FD8"/>
    <w:rsid w:val="00464BDC"/>
    <w:rsid w:val="00465F2C"/>
    <w:rsid w:val="00466014"/>
    <w:rsid w:val="0046605C"/>
    <w:rsid w:val="004664FC"/>
    <w:rsid w:val="00466831"/>
    <w:rsid w:val="00466CD3"/>
    <w:rsid w:val="00467173"/>
    <w:rsid w:val="00470AAD"/>
    <w:rsid w:val="00470C4A"/>
    <w:rsid w:val="00470EE8"/>
    <w:rsid w:val="00471191"/>
    <w:rsid w:val="0047131E"/>
    <w:rsid w:val="00472225"/>
    <w:rsid w:val="0047287E"/>
    <w:rsid w:val="00472A76"/>
    <w:rsid w:val="0047675C"/>
    <w:rsid w:val="00476C20"/>
    <w:rsid w:val="004778AB"/>
    <w:rsid w:val="004801B0"/>
    <w:rsid w:val="00480617"/>
    <w:rsid w:val="00481204"/>
    <w:rsid w:val="004818D3"/>
    <w:rsid w:val="00481E9A"/>
    <w:rsid w:val="004826E7"/>
    <w:rsid w:val="00484041"/>
    <w:rsid w:val="00484649"/>
    <w:rsid w:val="004867A0"/>
    <w:rsid w:val="00487478"/>
    <w:rsid w:val="00490C27"/>
    <w:rsid w:val="004913B2"/>
    <w:rsid w:val="0049145D"/>
    <w:rsid w:val="004915C8"/>
    <w:rsid w:val="00491DE7"/>
    <w:rsid w:val="00492045"/>
    <w:rsid w:val="00492C47"/>
    <w:rsid w:val="004946C2"/>
    <w:rsid w:val="00494829"/>
    <w:rsid w:val="0049520B"/>
    <w:rsid w:val="00495C07"/>
    <w:rsid w:val="00496B0F"/>
    <w:rsid w:val="00496D9D"/>
    <w:rsid w:val="004973A3"/>
    <w:rsid w:val="004A0813"/>
    <w:rsid w:val="004A1266"/>
    <w:rsid w:val="004A188B"/>
    <w:rsid w:val="004A22CC"/>
    <w:rsid w:val="004A2510"/>
    <w:rsid w:val="004A2E2F"/>
    <w:rsid w:val="004A3A07"/>
    <w:rsid w:val="004A3B48"/>
    <w:rsid w:val="004A43CC"/>
    <w:rsid w:val="004A5503"/>
    <w:rsid w:val="004A6BE9"/>
    <w:rsid w:val="004A7F91"/>
    <w:rsid w:val="004B01D6"/>
    <w:rsid w:val="004B0954"/>
    <w:rsid w:val="004B0DB5"/>
    <w:rsid w:val="004B148B"/>
    <w:rsid w:val="004B16A6"/>
    <w:rsid w:val="004B2AA0"/>
    <w:rsid w:val="004B46F3"/>
    <w:rsid w:val="004B50E8"/>
    <w:rsid w:val="004B62E4"/>
    <w:rsid w:val="004B6626"/>
    <w:rsid w:val="004B6AE2"/>
    <w:rsid w:val="004B6B8D"/>
    <w:rsid w:val="004B6CD2"/>
    <w:rsid w:val="004B7412"/>
    <w:rsid w:val="004C0C24"/>
    <w:rsid w:val="004C1047"/>
    <w:rsid w:val="004C1126"/>
    <w:rsid w:val="004C257B"/>
    <w:rsid w:val="004C33ED"/>
    <w:rsid w:val="004C3F21"/>
    <w:rsid w:val="004C47EF"/>
    <w:rsid w:val="004C4ED8"/>
    <w:rsid w:val="004C52EB"/>
    <w:rsid w:val="004C6014"/>
    <w:rsid w:val="004C6D88"/>
    <w:rsid w:val="004C6EC0"/>
    <w:rsid w:val="004C775C"/>
    <w:rsid w:val="004C79B9"/>
    <w:rsid w:val="004C7D0A"/>
    <w:rsid w:val="004D25B2"/>
    <w:rsid w:val="004D29EC"/>
    <w:rsid w:val="004D2CC7"/>
    <w:rsid w:val="004D4AC5"/>
    <w:rsid w:val="004D4CF2"/>
    <w:rsid w:val="004D59B6"/>
    <w:rsid w:val="004D6976"/>
    <w:rsid w:val="004D7991"/>
    <w:rsid w:val="004D79FE"/>
    <w:rsid w:val="004D7B8A"/>
    <w:rsid w:val="004E0F41"/>
    <w:rsid w:val="004E1000"/>
    <w:rsid w:val="004E1653"/>
    <w:rsid w:val="004E1F6C"/>
    <w:rsid w:val="004E231B"/>
    <w:rsid w:val="004E24D6"/>
    <w:rsid w:val="004E3378"/>
    <w:rsid w:val="004E38EE"/>
    <w:rsid w:val="004E4013"/>
    <w:rsid w:val="004E4AEF"/>
    <w:rsid w:val="004E55BB"/>
    <w:rsid w:val="004E6971"/>
    <w:rsid w:val="004E7962"/>
    <w:rsid w:val="004E7B15"/>
    <w:rsid w:val="004F00C2"/>
    <w:rsid w:val="004F0163"/>
    <w:rsid w:val="004F0412"/>
    <w:rsid w:val="004F08CC"/>
    <w:rsid w:val="004F0EB5"/>
    <w:rsid w:val="004F136D"/>
    <w:rsid w:val="004F2281"/>
    <w:rsid w:val="004F2D17"/>
    <w:rsid w:val="004F3B0D"/>
    <w:rsid w:val="004F4C0B"/>
    <w:rsid w:val="004F4E8A"/>
    <w:rsid w:val="004F56DB"/>
    <w:rsid w:val="004F71B5"/>
    <w:rsid w:val="004F724B"/>
    <w:rsid w:val="004F7C54"/>
    <w:rsid w:val="004F7FE5"/>
    <w:rsid w:val="005008EB"/>
    <w:rsid w:val="00500EDB"/>
    <w:rsid w:val="00502E07"/>
    <w:rsid w:val="00503564"/>
    <w:rsid w:val="00503DE6"/>
    <w:rsid w:val="00505366"/>
    <w:rsid w:val="005053BD"/>
    <w:rsid w:val="00505B92"/>
    <w:rsid w:val="00505EF1"/>
    <w:rsid w:val="00505F0A"/>
    <w:rsid w:val="00506013"/>
    <w:rsid w:val="00506869"/>
    <w:rsid w:val="005075CE"/>
    <w:rsid w:val="005076B8"/>
    <w:rsid w:val="00510345"/>
    <w:rsid w:val="005114A5"/>
    <w:rsid w:val="005117C3"/>
    <w:rsid w:val="00511AE1"/>
    <w:rsid w:val="00512603"/>
    <w:rsid w:val="0051416A"/>
    <w:rsid w:val="0051496B"/>
    <w:rsid w:val="005157FF"/>
    <w:rsid w:val="0051645B"/>
    <w:rsid w:val="00516C80"/>
    <w:rsid w:val="00517845"/>
    <w:rsid w:val="00520494"/>
    <w:rsid w:val="00520C59"/>
    <w:rsid w:val="005242D6"/>
    <w:rsid w:val="00524DD3"/>
    <w:rsid w:val="00525721"/>
    <w:rsid w:val="0052577C"/>
    <w:rsid w:val="00525B87"/>
    <w:rsid w:val="00525EE0"/>
    <w:rsid w:val="005263AE"/>
    <w:rsid w:val="00526902"/>
    <w:rsid w:val="0053114C"/>
    <w:rsid w:val="00531B10"/>
    <w:rsid w:val="00531B7D"/>
    <w:rsid w:val="005326E0"/>
    <w:rsid w:val="005327E8"/>
    <w:rsid w:val="00532E82"/>
    <w:rsid w:val="00533558"/>
    <w:rsid w:val="00536698"/>
    <w:rsid w:val="00536DF9"/>
    <w:rsid w:val="0053762A"/>
    <w:rsid w:val="005378C2"/>
    <w:rsid w:val="0054062E"/>
    <w:rsid w:val="005409EC"/>
    <w:rsid w:val="00541F02"/>
    <w:rsid w:val="005431FC"/>
    <w:rsid w:val="00543656"/>
    <w:rsid w:val="00544968"/>
    <w:rsid w:val="005461CD"/>
    <w:rsid w:val="005462E5"/>
    <w:rsid w:val="005468A6"/>
    <w:rsid w:val="00546CE2"/>
    <w:rsid w:val="00546F00"/>
    <w:rsid w:val="0054707D"/>
    <w:rsid w:val="005477E7"/>
    <w:rsid w:val="005477EC"/>
    <w:rsid w:val="00547872"/>
    <w:rsid w:val="005478E5"/>
    <w:rsid w:val="00547A7C"/>
    <w:rsid w:val="00547D46"/>
    <w:rsid w:val="00551A1C"/>
    <w:rsid w:val="005520D0"/>
    <w:rsid w:val="00552474"/>
    <w:rsid w:val="00553BAB"/>
    <w:rsid w:val="00553DD3"/>
    <w:rsid w:val="005543E2"/>
    <w:rsid w:val="005545BD"/>
    <w:rsid w:val="0056144B"/>
    <w:rsid w:val="0056244A"/>
    <w:rsid w:val="00563E8B"/>
    <w:rsid w:val="00564B2C"/>
    <w:rsid w:val="0056553C"/>
    <w:rsid w:val="005655B4"/>
    <w:rsid w:val="00566DDA"/>
    <w:rsid w:val="00567001"/>
    <w:rsid w:val="00567232"/>
    <w:rsid w:val="00570766"/>
    <w:rsid w:val="00570D83"/>
    <w:rsid w:val="0057166B"/>
    <w:rsid w:val="00571682"/>
    <w:rsid w:val="005716EA"/>
    <w:rsid w:val="00571EBA"/>
    <w:rsid w:val="00572BEE"/>
    <w:rsid w:val="00573425"/>
    <w:rsid w:val="00574D25"/>
    <w:rsid w:val="00574D4F"/>
    <w:rsid w:val="00574E3F"/>
    <w:rsid w:val="00575CB2"/>
    <w:rsid w:val="00576836"/>
    <w:rsid w:val="00577E30"/>
    <w:rsid w:val="0058050C"/>
    <w:rsid w:val="00580FE0"/>
    <w:rsid w:val="00580FE8"/>
    <w:rsid w:val="005816F2"/>
    <w:rsid w:val="005837C2"/>
    <w:rsid w:val="00583F10"/>
    <w:rsid w:val="005842A1"/>
    <w:rsid w:val="005843CA"/>
    <w:rsid w:val="005852BA"/>
    <w:rsid w:val="00585896"/>
    <w:rsid w:val="00585EBA"/>
    <w:rsid w:val="005868A3"/>
    <w:rsid w:val="00591C4C"/>
    <w:rsid w:val="00591EB7"/>
    <w:rsid w:val="005924DC"/>
    <w:rsid w:val="00593104"/>
    <w:rsid w:val="00593F4B"/>
    <w:rsid w:val="00594186"/>
    <w:rsid w:val="005973DD"/>
    <w:rsid w:val="005978C2"/>
    <w:rsid w:val="005978CC"/>
    <w:rsid w:val="00597BB7"/>
    <w:rsid w:val="005A0232"/>
    <w:rsid w:val="005A0772"/>
    <w:rsid w:val="005A19C0"/>
    <w:rsid w:val="005A2AA4"/>
    <w:rsid w:val="005A3598"/>
    <w:rsid w:val="005A3757"/>
    <w:rsid w:val="005A3BFA"/>
    <w:rsid w:val="005A4513"/>
    <w:rsid w:val="005A4DA3"/>
    <w:rsid w:val="005A5E87"/>
    <w:rsid w:val="005A6738"/>
    <w:rsid w:val="005A694D"/>
    <w:rsid w:val="005A6B30"/>
    <w:rsid w:val="005A7303"/>
    <w:rsid w:val="005A76F0"/>
    <w:rsid w:val="005A7EE7"/>
    <w:rsid w:val="005B04BA"/>
    <w:rsid w:val="005B06DF"/>
    <w:rsid w:val="005B137D"/>
    <w:rsid w:val="005B16BC"/>
    <w:rsid w:val="005B192F"/>
    <w:rsid w:val="005B2174"/>
    <w:rsid w:val="005B3381"/>
    <w:rsid w:val="005B4025"/>
    <w:rsid w:val="005B41FD"/>
    <w:rsid w:val="005B5EDF"/>
    <w:rsid w:val="005B62F6"/>
    <w:rsid w:val="005B67F0"/>
    <w:rsid w:val="005B73AC"/>
    <w:rsid w:val="005C0CF3"/>
    <w:rsid w:val="005C0EC9"/>
    <w:rsid w:val="005C109C"/>
    <w:rsid w:val="005C1400"/>
    <w:rsid w:val="005C1913"/>
    <w:rsid w:val="005C195E"/>
    <w:rsid w:val="005C27C0"/>
    <w:rsid w:val="005C34D3"/>
    <w:rsid w:val="005C3D19"/>
    <w:rsid w:val="005C40D4"/>
    <w:rsid w:val="005C4B99"/>
    <w:rsid w:val="005C4F24"/>
    <w:rsid w:val="005C4F4D"/>
    <w:rsid w:val="005C7836"/>
    <w:rsid w:val="005C794C"/>
    <w:rsid w:val="005C7BBF"/>
    <w:rsid w:val="005D0080"/>
    <w:rsid w:val="005D07B8"/>
    <w:rsid w:val="005D11BF"/>
    <w:rsid w:val="005D2090"/>
    <w:rsid w:val="005D229D"/>
    <w:rsid w:val="005D3BE5"/>
    <w:rsid w:val="005D3EE8"/>
    <w:rsid w:val="005D44B0"/>
    <w:rsid w:val="005D4DF3"/>
    <w:rsid w:val="005D54D8"/>
    <w:rsid w:val="005D5C24"/>
    <w:rsid w:val="005D6658"/>
    <w:rsid w:val="005D77B8"/>
    <w:rsid w:val="005E06B8"/>
    <w:rsid w:val="005E1171"/>
    <w:rsid w:val="005E1593"/>
    <w:rsid w:val="005E1B23"/>
    <w:rsid w:val="005E1C5C"/>
    <w:rsid w:val="005E237D"/>
    <w:rsid w:val="005E23CC"/>
    <w:rsid w:val="005E27DA"/>
    <w:rsid w:val="005E4FD8"/>
    <w:rsid w:val="005E5E8D"/>
    <w:rsid w:val="005E6E42"/>
    <w:rsid w:val="005E6E5A"/>
    <w:rsid w:val="005E7929"/>
    <w:rsid w:val="005E7B9F"/>
    <w:rsid w:val="005E7FFA"/>
    <w:rsid w:val="005F03F6"/>
    <w:rsid w:val="005F042D"/>
    <w:rsid w:val="005F04F1"/>
    <w:rsid w:val="005F05D0"/>
    <w:rsid w:val="005F0AAB"/>
    <w:rsid w:val="005F3E9B"/>
    <w:rsid w:val="005F4450"/>
    <w:rsid w:val="005F4590"/>
    <w:rsid w:val="005F49B5"/>
    <w:rsid w:val="005F53FF"/>
    <w:rsid w:val="005F60FB"/>
    <w:rsid w:val="005F74BB"/>
    <w:rsid w:val="005F7BE9"/>
    <w:rsid w:val="00601181"/>
    <w:rsid w:val="00601A4F"/>
    <w:rsid w:val="00601C81"/>
    <w:rsid w:val="006024A4"/>
    <w:rsid w:val="00603382"/>
    <w:rsid w:val="00603533"/>
    <w:rsid w:val="00603AEF"/>
    <w:rsid w:val="00604D94"/>
    <w:rsid w:val="00606C17"/>
    <w:rsid w:val="00607396"/>
    <w:rsid w:val="00610616"/>
    <w:rsid w:val="00611300"/>
    <w:rsid w:val="00611D5A"/>
    <w:rsid w:val="00612049"/>
    <w:rsid w:val="006123AF"/>
    <w:rsid w:val="00612665"/>
    <w:rsid w:val="0061273B"/>
    <w:rsid w:val="00612DFF"/>
    <w:rsid w:val="00613268"/>
    <w:rsid w:val="00613B0D"/>
    <w:rsid w:val="00614C46"/>
    <w:rsid w:val="00614E2D"/>
    <w:rsid w:val="00615046"/>
    <w:rsid w:val="006152A7"/>
    <w:rsid w:val="00615503"/>
    <w:rsid w:val="006159A3"/>
    <w:rsid w:val="00615C38"/>
    <w:rsid w:val="00615F2B"/>
    <w:rsid w:val="006177AD"/>
    <w:rsid w:val="00617D7E"/>
    <w:rsid w:val="00620937"/>
    <w:rsid w:val="00621F26"/>
    <w:rsid w:val="00622867"/>
    <w:rsid w:val="00624740"/>
    <w:rsid w:val="00624BF1"/>
    <w:rsid w:val="00624CE4"/>
    <w:rsid w:val="006262F3"/>
    <w:rsid w:val="00630865"/>
    <w:rsid w:val="0063101D"/>
    <w:rsid w:val="00631840"/>
    <w:rsid w:val="006319A5"/>
    <w:rsid w:val="00632F70"/>
    <w:rsid w:val="006331FE"/>
    <w:rsid w:val="006334DA"/>
    <w:rsid w:val="00633B2C"/>
    <w:rsid w:val="00635AA0"/>
    <w:rsid w:val="0063654E"/>
    <w:rsid w:val="0063681C"/>
    <w:rsid w:val="00636893"/>
    <w:rsid w:val="006370EC"/>
    <w:rsid w:val="00640927"/>
    <w:rsid w:val="00642B84"/>
    <w:rsid w:val="00644096"/>
    <w:rsid w:val="00644997"/>
    <w:rsid w:val="00644A68"/>
    <w:rsid w:val="006476D3"/>
    <w:rsid w:val="0065062B"/>
    <w:rsid w:val="00651937"/>
    <w:rsid w:val="006520DF"/>
    <w:rsid w:val="00652275"/>
    <w:rsid w:val="006523D9"/>
    <w:rsid w:val="00652BB3"/>
    <w:rsid w:val="00652E8E"/>
    <w:rsid w:val="006546A5"/>
    <w:rsid w:val="006559A3"/>
    <w:rsid w:val="00655FAC"/>
    <w:rsid w:val="00656765"/>
    <w:rsid w:val="00660F6C"/>
    <w:rsid w:val="00661B55"/>
    <w:rsid w:val="006620D0"/>
    <w:rsid w:val="006620E4"/>
    <w:rsid w:val="0066246E"/>
    <w:rsid w:val="0066300C"/>
    <w:rsid w:val="00663F7C"/>
    <w:rsid w:val="00664C72"/>
    <w:rsid w:val="006665CA"/>
    <w:rsid w:val="00666F35"/>
    <w:rsid w:val="00670C62"/>
    <w:rsid w:val="006725D4"/>
    <w:rsid w:val="00672E2C"/>
    <w:rsid w:val="00673131"/>
    <w:rsid w:val="00673621"/>
    <w:rsid w:val="00673DEA"/>
    <w:rsid w:val="00674034"/>
    <w:rsid w:val="006741D4"/>
    <w:rsid w:val="00674264"/>
    <w:rsid w:val="0067551E"/>
    <w:rsid w:val="00675663"/>
    <w:rsid w:val="006758BC"/>
    <w:rsid w:val="00676905"/>
    <w:rsid w:val="00677D89"/>
    <w:rsid w:val="006808B3"/>
    <w:rsid w:val="00680F52"/>
    <w:rsid w:val="0068142F"/>
    <w:rsid w:val="00681D75"/>
    <w:rsid w:val="006826B8"/>
    <w:rsid w:val="006828AF"/>
    <w:rsid w:val="006842FE"/>
    <w:rsid w:val="00684C2D"/>
    <w:rsid w:val="00684CFC"/>
    <w:rsid w:val="006855EF"/>
    <w:rsid w:val="006863E7"/>
    <w:rsid w:val="006876D4"/>
    <w:rsid w:val="00690341"/>
    <w:rsid w:val="006904AB"/>
    <w:rsid w:val="00691797"/>
    <w:rsid w:val="0069227D"/>
    <w:rsid w:val="00692635"/>
    <w:rsid w:val="006933E1"/>
    <w:rsid w:val="006946A3"/>
    <w:rsid w:val="00694C89"/>
    <w:rsid w:val="00695748"/>
    <w:rsid w:val="00695A27"/>
    <w:rsid w:val="00696022"/>
    <w:rsid w:val="0069615F"/>
    <w:rsid w:val="006967A7"/>
    <w:rsid w:val="006971D4"/>
    <w:rsid w:val="00697894"/>
    <w:rsid w:val="006A00EC"/>
    <w:rsid w:val="006A030A"/>
    <w:rsid w:val="006A052A"/>
    <w:rsid w:val="006A0886"/>
    <w:rsid w:val="006A10FD"/>
    <w:rsid w:val="006A1854"/>
    <w:rsid w:val="006A1985"/>
    <w:rsid w:val="006A23E5"/>
    <w:rsid w:val="006A2F98"/>
    <w:rsid w:val="006A34F4"/>
    <w:rsid w:val="006A45AA"/>
    <w:rsid w:val="006A47EE"/>
    <w:rsid w:val="006A4815"/>
    <w:rsid w:val="006B119A"/>
    <w:rsid w:val="006B323F"/>
    <w:rsid w:val="006B3312"/>
    <w:rsid w:val="006B3566"/>
    <w:rsid w:val="006B370C"/>
    <w:rsid w:val="006B3E65"/>
    <w:rsid w:val="006B5CB4"/>
    <w:rsid w:val="006B5DBB"/>
    <w:rsid w:val="006B60E8"/>
    <w:rsid w:val="006B7F00"/>
    <w:rsid w:val="006C0134"/>
    <w:rsid w:val="006C06CE"/>
    <w:rsid w:val="006C0E7A"/>
    <w:rsid w:val="006C19CE"/>
    <w:rsid w:val="006C1F48"/>
    <w:rsid w:val="006C2276"/>
    <w:rsid w:val="006C2406"/>
    <w:rsid w:val="006C383C"/>
    <w:rsid w:val="006C3C14"/>
    <w:rsid w:val="006C45CA"/>
    <w:rsid w:val="006C4931"/>
    <w:rsid w:val="006C49D1"/>
    <w:rsid w:val="006C4AB6"/>
    <w:rsid w:val="006C4D52"/>
    <w:rsid w:val="006C51B1"/>
    <w:rsid w:val="006C5989"/>
    <w:rsid w:val="006C5D0C"/>
    <w:rsid w:val="006C6D8B"/>
    <w:rsid w:val="006C7971"/>
    <w:rsid w:val="006C7B46"/>
    <w:rsid w:val="006D060A"/>
    <w:rsid w:val="006D0A78"/>
    <w:rsid w:val="006D161D"/>
    <w:rsid w:val="006D1B16"/>
    <w:rsid w:val="006D21D1"/>
    <w:rsid w:val="006D2417"/>
    <w:rsid w:val="006D28A8"/>
    <w:rsid w:val="006D3A4D"/>
    <w:rsid w:val="006D4335"/>
    <w:rsid w:val="006D4893"/>
    <w:rsid w:val="006D4A31"/>
    <w:rsid w:val="006D4AEF"/>
    <w:rsid w:val="006D4D22"/>
    <w:rsid w:val="006D56F5"/>
    <w:rsid w:val="006D68A9"/>
    <w:rsid w:val="006D6DF1"/>
    <w:rsid w:val="006D6E34"/>
    <w:rsid w:val="006D7074"/>
    <w:rsid w:val="006D7202"/>
    <w:rsid w:val="006D7E44"/>
    <w:rsid w:val="006E0F09"/>
    <w:rsid w:val="006E1187"/>
    <w:rsid w:val="006E17F8"/>
    <w:rsid w:val="006E259B"/>
    <w:rsid w:val="006E4DC2"/>
    <w:rsid w:val="006E5ABB"/>
    <w:rsid w:val="006E614A"/>
    <w:rsid w:val="006E66AF"/>
    <w:rsid w:val="006E769A"/>
    <w:rsid w:val="006E7A02"/>
    <w:rsid w:val="006E7C20"/>
    <w:rsid w:val="006F0A9B"/>
    <w:rsid w:val="006F1699"/>
    <w:rsid w:val="006F3B11"/>
    <w:rsid w:val="006F3EF7"/>
    <w:rsid w:val="006F4892"/>
    <w:rsid w:val="006F4ABC"/>
    <w:rsid w:val="006F5B0E"/>
    <w:rsid w:val="006F610C"/>
    <w:rsid w:val="006F61B2"/>
    <w:rsid w:val="006F6C22"/>
    <w:rsid w:val="006F758F"/>
    <w:rsid w:val="0070002F"/>
    <w:rsid w:val="007005C4"/>
    <w:rsid w:val="00700A6A"/>
    <w:rsid w:val="00700BB7"/>
    <w:rsid w:val="00700CD4"/>
    <w:rsid w:val="007028C4"/>
    <w:rsid w:val="00702959"/>
    <w:rsid w:val="00703E0C"/>
    <w:rsid w:val="0070533A"/>
    <w:rsid w:val="007060CE"/>
    <w:rsid w:val="00710788"/>
    <w:rsid w:val="00710F34"/>
    <w:rsid w:val="007128BD"/>
    <w:rsid w:val="007138F5"/>
    <w:rsid w:val="00714125"/>
    <w:rsid w:val="0071503D"/>
    <w:rsid w:val="00715513"/>
    <w:rsid w:val="00715C63"/>
    <w:rsid w:val="00721FF3"/>
    <w:rsid w:val="00722520"/>
    <w:rsid w:val="00722804"/>
    <w:rsid w:val="00722938"/>
    <w:rsid w:val="00722E27"/>
    <w:rsid w:val="00723B0C"/>
    <w:rsid w:val="00723F24"/>
    <w:rsid w:val="00726510"/>
    <w:rsid w:val="00726E54"/>
    <w:rsid w:val="00727C07"/>
    <w:rsid w:val="007315CD"/>
    <w:rsid w:val="00731BB4"/>
    <w:rsid w:val="007325CF"/>
    <w:rsid w:val="00732824"/>
    <w:rsid w:val="007329AF"/>
    <w:rsid w:val="00733929"/>
    <w:rsid w:val="007342AA"/>
    <w:rsid w:val="007345BB"/>
    <w:rsid w:val="00734D52"/>
    <w:rsid w:val="00734D99"/>
    <w:rsid w:val="007350B7"/>
    <w:rsid w:val="0073518C"/>
    <w:rsid w:val="00735E7E"/>
    <w:rsid w:val="007360F9"/>
    <w:rsid w:val="00736FD9"/>
    <w:rsid w:val="00737CE9"/>
    <w:rsid w:val="00741747"/>
    <w:rsid w:val="0074570C"/>
    <w:rsid w:val="007457A4"/>
    <w:rsid w:val="00745B60"/>
    <w:rsid w:val="00745F62"/>
    <w:rsid w:val="00746911"/>
    <w:rsid w:val="00746F87"/>
    <w:rsid w:val="0074723C"/>
    <w:rsid w:val="0074779B"/>
    <w:rsid w:val="00747B05"/>
    <w:rsid w:val="007505FE"/>
    <w:rsid w:val="00750FCE"/>
    <w:rsid w:val="00751B75"/>
    <w:rsid w:val="00753DA9"/>
    <w:rsid w:val="00754EF0"/>
    <w:rsid w:val="00755DE8"/>
    <w:rsid w:val="00756DE5"/>
    <w:rsid w:val="00757080"/>
    <w:rsid w:val="00757B54"/>
    <w:rsid w:val="0076017C"/>
    <w:rsid w:val="00761659"/>
    <w:rsid w:val="00762399"/>
    <w:rsid w:val="0076292E"/>
    <w:rsid w:val="0076316D"/>
    <w:rsid w:val="00763DB3"/>
    <w:rsid w:val="00763E55"/>
    <w:rsid w:val="0076412B"/>
    <w:rsid w:val="007659F1"/>
    <w:rsid w:val="00765A85"/>
    <w:rsid w:val="00765FC3"/>
    <w:rsid w:val="00766A3A"/>
    <w:rsid w:val="00766FEA"/>
    <w:rsid w:val="00770040"/>
    <w:rsid w:val="007701AB"/>
    <w:rsid w:val="00770F28"/>
    <w:rsid w:val="00771CFE"/>
    <w:rsid w:val="00771DB1"/>
    <w:rsid w:val="00771F0E"/>
    <w:rsid w:val="00772164"/>
    <w:rsid w:val="0077271D"/>
    <w:rsid w:val="00772B59"/>
    <w:rsid w:val="00775180"/>
    <w:rsid w:val="00776D76"/>
    <w:rsid w:val="00776F3C"/>
    <w:rsid w:val="007803EB"/>
    <w:rsid w:val="0078101E"/>
    <w:rsid w:val="007815E1"/>
    <w:rsid w:val="007835A4"/>
    <w:rsid w:val="007840BD"/>
    <w:rsid w:val="0078565B"/>
    <w:rsid w:val="00785AF9"/>
    <w:rsid w:val="007863BA"/>
    <w:rsid w:val="00787B04"/>
    <w:rsid w:val="00787C52"/>
    <w:rsid w:val="007907A7"/>
    <w:rsid w:val="0079198A"/>
    <w:rsid w:val="00791A01"/>
    <w:rsid w:val="00792E1C"/>
    <w:rsid w:val="00793CBA"/>
    <w:rsid w:val="00795FF6"/>
    <w:rsid w:val="0079603F"/>
    <w:rsid w:val="0079618C"/>
    <w:rsid w:val="00797759"/>
    <w:rsid w:val="007A0FB0"/>
    <w:rsid w:val="007A2BA3"/>
    <w:rsid w:val="007A371A"/>
    <w:rsid w:val="007A3CFD"/>
    <w:rsid w:val="007A69FB"/>
    <w:rsid w:val="007A6B60"/>
    <w:rsid w:val="007A704B"/>
    <w:rsid w:val="007A7725"/>
    <w:rsid w:val="007B0BC5"/>
    <w:rsid w:val="007B1AEA"/>
    <w:rsid w:val="007B2051"/>
    <w:rsid w:val="007B20F0"/>
    <w:rsid w:val="007B257C"/>
    <w:rsid w:val="007B3528"/>
    <w:rsid w:val="007B359C"/>
    <w:rsid w:val="007B51A0"/>
    <w:rsid w:val="007B523B"/>
    <w:rsid w:val="007B5555"/>
    <w:rsid w:val="007B5E7F"/>
    <w:rsid w:val="007B5F53"/>
    <w:rsid w:val="007B60A0"/>
    <w:rsid w:val="007B62AF"/>
    <w:rsid w:val="007B6896"/>
    <w:rsid w:val="007C00E6"/>
    <w:rsid w:val="007C036B"/>
    <w:rsid w:val="007C06CB"/>
    <w:rsid w:val="007C0E04"/>
    <w:rsid w:val="007C0F46"/>
    <w:rsid w:val="007C1DB9"/>
    <w:rsid w:val="007C1ECB"/>
    <w:rsid w:val="007C296C"/>
    <w:rsid w:val="007C2A57"/>
    <w:rsid w:val="007C3C87"/>
    <w:rsid w:val="007C4EDC"/>
    <w:rsid w:val="007C5D7C"/>
    <w:rsid w:val="007C6038"/>
    <w:rsid w:val="007C6176"/>
    <w:rsid w:val="007C718B"/>
    <w:rsid w:val="007C76F9"/>
    <w:rsid w:val="007D0FCF"/>
    <w:rsid w:val="007D10B3"/>
    <w:rsid w:val="007D127F"/>
    <w:rsid w:val="007D1885"/>
    <w:rsid w:val="007D203C"/>
    <w:rsid w:val="007D2BF3"/>
    <w:rsid w:val="007D32DB"/>
    <w:rsid w:val="007D3DC6"/>
    <w:rsid w:val="007D534E"/>
    <w:rsid w:val="007D79F0"/>
    <w:rsid w:val="007D7E94"/>
    <w:rsid w:val="007E0E4B"/>
    <w:rsid w:val="007E1FEE"/>
    <w:rsid w:val="007E2404"/>
    <w:rsid w:val="007E24FB"/>
    <w:rsid w:val="007E298F"/>
    <w:rsid w:val="007E3109"/>
    <w:rsid w:val="007E4462"/>
    <w:rsid w:val="007E6024"/>
    <w:rsid w:val="007E6EC9"/>
    <w:rsid w:val="007E6F86"/>
    <w:rsid w:val="007E7337"/>
    <w:rsid w:val="007E76E5"/>
    <w:rsid w:val="007E7CDF"/>
    <w:rsid w:val="007F0C3F"/>
    <w:rsid w:val="007F1503"/>
    <w:rsid w:val="007F1810"/>
    <w:rsid w:val="007F20CF"/>
    <w:rsid w:val="007F4E67"/>
    <w:rsid w:val="007F66AB"/>
    <w:rsid w:val="007F6782"/>
    <w:rsid w:val="007F67C4"/>
    <w:rsid w:val="007F718E"/>
    <w:rsid w:val="008010C5"/>
    <w:rsid w:val="008012F9"/>
    <w:rsid w:val="0080265B"/>
    <w:rsid w:val="0080324F"/>
    <w:rsid w:val="008032F2"/>
    <w:rsid w:val="008032F5"/>
    <w:rsid w:val="0080479E"/>
    <w:rsid w:val="00805C6B"/>
    <w:rsid w:val="008068DF"/>
    <w:rsid w:val="00806FDB"/>
    <w:rsid w:val="008070E7"/>
    <w:rsid w:val="00810027"/>
    <w:rsid w:val="008100E5"/>
    <w:rsid w:val="008109FC"/>
    <w:rsid w:val="00811664"/>
    <w:rsid w:val="0081197A"/>
    <w:rsid w:val="0081408F"/>
    <w:rsid w:val="00815E1E"/>
    <w:rsid w:val="008165C7"/>
    <w:rsid w:val="008175F9"/>
    <w:rsid w:val="0081786E"/>
    <w:rsid w:val="00817ADB"/>
    <w:rsid w:val="008207C3"/>
    <w:rsid w:val="00820C76"/>
    <w:rsid w:val="00820F0B"/>
    <w:rsid w:val="00821E5D"/>
    <w:rsid w:val="008221B4"/>
    <w:rsid w:val="008224A2"/>
    <w:rsid w:val="008225E9"/>
    <w:rsid w:val="00822DBB"/>
    <w:rsid w:val="00822DE2"/>
    <w:rsid w:val="00824942"/>
    <w:rsid w:val="0082639A"/>
    <w:rsid w:val="00826434"/>
    <w:rsid w:val="0082724D"/>
    <w:rsid w:val="008274ED"/>
    <w:rsid w:val="00830061"/>
    <w:rsid w:val="00830368"/>
    <w:rsid w:val="00832891"/>
    <w:rsid w:val="00832996"/>
    <w:rsid w:val="00832B73"/>
    <w:rsid w:val="00832FFA"/>
    <w:rsid w:val="00833838"/>
    <w:rsid w:val="0083472D"/>
    <w:rsid w:val="00835162"/>
    <w:rsid w:val="008359E9"/>
    <w:rsid w:val="008361AD"/>
    <w:rsid w:val="00837291"/>
    <w:rsid w:val="00837BEA"/>
    <w:rsid w:val="008400ED"/>
    <w:rsid w:val="00840AE6"/>
    <w:rsid w:val="00840DAD"/>
    <w:rsid w:val="008419BC"/>
    <w:rsid w:val="00842387"/>
    <w:rsid w:val="00842C32"/>
    <w:rsid w:val="00842F19"/>
    <w:rsid w:val="00842FB3"/>
    <w:rsid w:val="008435D1"/>
    <w:rsid w:val="00843A57"/>
    <w:rsid w:val="0084626D"/>
    <w:rsid w:val="008463B1"/>
    <w:rsid w:val="00846A7C"/>
    <w:rsid w:val="008503D9"/>
    <w:rsid w:val="00850D04"/>
    <w:rsid w:val="00851408"/>
    <w:rsid w:val="008516FE"/>
    <w:rsid w:val="00851883"/>
    <w:rsid w:val="00852485"/>
    <w:rsid w:val="00852A9F"/>
    <w:rsid w:val="00852C9D"/>
    <w:rsid w:val="00852DDF"/>
    <w:rsid w:val="00853086"/>
    <w:rsid w:val="0085458C"/>
    <w:rsid w:val="00854D7B"/>
    <w:rsid w:val="00854E00"/>
    <w:rsid w:val="0085559F"/>
    <w:rsid w:val="00855E40"/>
    <w:rsid w:val="008560BA"/>
    <w:rsid w:val="0085672C"/>
    <w:rsid w:val="00856B53"/>
    <w:rsid w:val="00856D10"/>
    <w:rsid w:val="00857259"/>
    <w:rsid w:val="00857621"/>
    <w:rsid w:val="00857781"/>
    <w:rsid w:val="00857A48"/>
    <w:rsid w:val="00857A5B"/>
    <w:rsid w:val="008614E5"/>
    <w:rsid w:val="008615AB"/>
    <w:rsid w:val="008618E7"/>
    <w:rsid w:val="00861AAA"/>
    <w:rsid w:val="008628DC"/>
    <w:rsid w:val="00863214"/>
    <w:rsid w:val="00864525"/>
    <w:rsid w:val="00864554"/>
    <w:rsid w:val="008649B0"/>
    <w:rsid w:val="00864BE3"/>
    <w:rsid w:val="00866AB6"/>
    <w:rsid w:val="00870E57"/>
    <w:rsid w:val="008744B4"/>
    <w:rsid w:val="00874E6E"/>
    <w:rsid w:val="00875ADD"/>
    <w:rsid w:val="0087758E"/>
    <w:rsid w:val="008802A8"/>
    <w:rsid w:val="00881877"/>
    <w:rsid w:val="00881BD4"/>
    <w:rsid w:val="00881DC5"/>
    <w:rsid w:val="00881F3C"/>
    <w:rsid w:val="00882C70"/>
    <w:rsid w:val="008831C3"/>
    <w:rsid w:val="00883719"/>
    <w:rsid w:val="008842C1"/>
    <w:rsid w:val="00885BFB"/>
    <w:rsid w:val="00890584"/>
    <w:rsid w:val="00890D51"/>
    <w:rsid w:val="00890F0B"/>
    <w:rsid w:val="008911F2"/>
    <w:rsid w:val="00891F07"/>
    <w:rsid w:val="008930E8"/>
    <w:rsid w:val="00893A38"/>
    <w:rsid w:val="00893C6D"/>
    <w:rsid w:val="00894731"/>
    <w:rsid w:val="008952EF"/>
    <w:rsid w:val="0089541A"/>
    <w:rsid w:val="00895511"/>
    <w:rsid w:val="0089556C"/>
    <w:rsid w:val="00896301"/>
    <w:rsid w:val="00896CCD"/>
    <w:rsid w:val="008A033B"/>
    <w:rsid w:val="008A0D56"/>
    <w:rsid w:val="008A17B9"/>
    <w:rsid w:val="008A286D"/>
    <w:rsid w:val="008A2ABD"/>
    <w:rsid w:val="008A2EC9"/>
    <w:rsid w:val="008A2F74"/>
    <w:rsid w:val="008A5D2C"/>
    <w:rsid w:val="008A663D"/>
    <w:rsid w:val="008A6640"/>
    <w:rsid w:val="008A6D5A"/>
    <w:rsid w:val="008A718B"/>
    <w:rsid w:val="008A7D01"/>
    <w:rsid w:val="008B2ADE"/>
    <w:rsid w:val="008B2BF6"/>
    <w:rsid w:val="008B3084"/>
    <w:rsid w:val="008B33D3"/>
    <w:rsid w:val="008B366F"/>
    <w:rsid w:val="008B3981"/>
    <w:rsid w:val="008B4251"/>
    <w:rsid w:val="008B4809"/>
    <w:rsid w:val="008B50F5"/>
    <w:rsid w:val="008B5473"/>
    <w:rsid w:val="008B56A6"/>
    <w:rsid w:val="008B586B"/>
    <w:rsid w:val="008B6661"/>
    <w:rsid w:val="008B6C6F"/>
    <w:rsid w:val="008B7489"/>
    <w:rsid w:val="008B7529"/>
    <w:rsid w:val="008B7E50"/>
    <w:rsid w:val="008B7F73"/>
    <w:rsid w:val="008C04DC"/>
    <w:rsid w:val="008C0863"/>
    <w:rsid w:val="008C0FA0"/>
    <w:rsid w:val="008C1AE4"/>
    <w:rsid w:val="008C1EC4"/>
    <w:rsid w:val="008C2251"/>
    <w:rsid w:val="008C2505"/>
    <w:rsid w:val="008C27E1"/>
    <w:rsid w:val="008C470F"/>
    <w:rsid w:val="008C4BF3"/>
    <w:rsid w:val="008C5A3F"/>
    <w:rsid w:val="008C636B"/>
    <w:rsid w:val="008C658C"/>
    <w:rsid w:val="008C7B99"/>
    <w:rsid w:val="008C7C52"/>
    <w:rsid w:val="008D19CE"/>
    <w:rsid w:val="008D339A"/>
    <w:rsid w:val="008D3514"/>
    <w:rsid w:val="008D3D97"/>
    <w:rsid w:val="008D432D"/>
    <w:rsid w:val="008D4EFC"/>
    <w:rsid w:val="008D557E"/>
    <w:rsid w:val="008D59FC"/>
    <w:rsid w:val="008D5AE5"/>
    <w:rsid w:val="008D6DC1"/>
    <w:rsid w:val="008D73C9"/>
    <w:rsid w:val="008E064B"/>
    <w:rsid w:val="008E07D5"/>
    <w:rsid w:val="008E1116"/>
    <w:rsid w:val="008E37F9"/>
    <w:rsid w:val="008E4EE3"/>
    <w:rsid w:val="008E5D70"/>
    <w:rsid w:val="008E5EAB"/>
    <w:rsid w:val="008E673E"/>
    <w:rsid w:val="008E74BC"/>
    <w:rsid w:val="008E765B"/>
    <w:rsid w:val="008E7AFC"/>
    <w:rsid w:val="008E7E31"/>
    <w:rsid w:val="008F0777"/>
    <w:rsid w:val="008F0E5A"/>
    <w:rsid w:val="008F1C46"/>
    <w:rsid w:val="008F1FB8"/>
    <w:rsid w:val="008F2E99"/>
    <w:rsid w:val="008F2F97"/>
    <w:rsid w:val="008F35DF"/>
    <w:rsid w:val="008F42AB"/>
    <w:rsid w:val="008F497F"/>
    <w:rsid w:val="008F54A9"/>
    <w:rsid w:val="008F599A"/>
    <w:rsid w:val="008F5FD9"/>
    <w:rsid w:val="008F6046"/>
    <w:rsid w:val="008F66D5"/>
    <w:rsid w:val="0090123A"/>
    <w:rsid w:val="009013A0"/>
    <w:rsid w:val="0090169E"/>
    <w:rsid w:val="00901A01"/>
    <w:rsid w:val="00901D80"/>
    <w:rsid w:val="0090257A"/>
    <w:rsid w:val="00902842"/>
    <w:rsid w:val="00902980"/>
    <w:rsid w:val="00902F36"/>
    <w:rsid w:val="009045AB"/>
    <w:rsid w:val="009049A1"/>
    <w:rsid w:val="00904B12"/>
    <w:rsid w:val="00904BE1"/>
    <w:rsid w:val="009050CB"/>
    <w:rsid w:val="0090703F"/>
    <w:rsid w:val="00910A6A"/>
    <w:rsid w:val="0091288E"/>
    <w:rsid w:val="009129E3"/>
    <w:rsid w:val="00912B5D"/>
    <w:rsid w:val="0091374E"/>
    <w:rsid w:val="009142C0"/>
    <w:rsid w:val="00914670"/>
    <w:rsid w:val="00914D26"/>
    <w:rsid w:val="00917788"/>
    <w:rsid w:val="00921753"/>
    <w:rsid w:val="00921CE5"/>
    <w:rsid w:val="00922310"/>
    <w:rsid w:val="00922E2E"/>
    <w:rsid w:val="00922E6F"/>
    <w:rsid w:val="00923C57"/>
    <w:rsid w:val="00923FE2"/>
    <w:rsid w:val="009245B3"/>
    <w:rsid w:val="00925469"/>
    <w:rsid w:val="00926789"/>
    <w:rsid w:val="00930894"/>
    <w:rsid w:val="0093111C"/>
    <w:rsid w:val="0093144D"/>
    <w:rsid w:val="00931EBA"/>
    <w:rsid w:val="009324F7"/>
    <w:rsid w:val="009327CC"/>
    <w:rsid w:val="00932EEC"/>
    <w:rsid w:val="00932FA7"/>
    <w:rsid w:val="009334A7"/>
    <w:rsid w:val="00934713"/>
    <w:rsid w:val="00934B04"/>
    <w:rsid w:val="00935182"/>
    <w:rsid w:val="00935265"/>
    <w:rsid w:val="0093561F"/>
    <w:rsid w:val="0093568C"/>
    <w:rsid w:val="00935E9F"/>
    <w:rsid w:val="00936250"/>
    <w:rsid w:val="00936592"/>
    <w:rsid w:val="00941040"/>
    <w:rsid w:val="009411DB"/>
    <w:rsid w:val="00941C61"/>
    <w:rsid w:val="009427BF"/>
    <w:rsid w:val="00942CA8"/>
    <w:rsid w:val="00942E43"/>
    <w:rsid w:val="00943474"/>
    <w:rsid w:val="00943548"/>
    <w:rsid w:val="00944D2A"/>
    <w:rsid w:val="00944DE4"/>
    <w:rsid w:val="00945D6E"/>
    <w:rsid w:val="00946138"/>
    <w:rsid w:val="009463C3"/>
    <w:rsid w:val="00946451"/>
    <w:rsid w:val="00947B1B"/>
    <w:rsid w:val="0095028E"/>
    <w:rsid w:val="009511C5"/>
    <w:rsid w:val="00951647"/>
    <w:rsid w:val="00951B35"/>
    <w:rsid w:val="00956CBA"/>
    <w:rsid w:val="009578CB"/>
    <w:rsid w:val="00961195"/>
    <w:rsid w:val="009613E5"/>
    <w:rsid w:val="00962C2E"/>
    <w:rsid w:val="009638F8"/>
    <w:rsid w:val="009640BE"/>
    <w:rsid w:val="00964A69"/>
    <w:rsid w:val="00964ADD"/>
    <w:rsid w:val="00964C17"/>
    <w:rsid w:val="009654DA"/>
    <w:rsid w:val="00965663"/>
    <w:rsid w:val="00965774"/>
    <w:rsid w:val="009659AB"/>
    <w:rsid w:val="00965A95"/>
    <w:rsid w:val="00966F3D"/>
    <w:rsid w:val="0096716A"/>
    <w:rsid w:val="00967808"/>
    <w:rsid w:val="009679C4"/>
    <w:rsid w:val="00970BC0"/>
    <w:rsid w:val="00971304"/>
    <w:rsid w:val="00971D65"/>
    <w:rsid w:val="00972071"/>
    <w:rsid w:val="0097238D"/>
    <w:rsid w:val="00972456"/>
    <w:rsid w:val="0097337B"/>
    <w:rsid w:val="009754C6"/>
    <w:rsid w:val="00975A6D"/>
    <w:rsid w:val="00975E9D"/>
    <w:rsid w:val="00976765"/>
    <w:rsid w:val="00976E4E"/>
    <w:rsid w:val="00976F1D"/>
    <w:rsid w:val="00976FCF"/>
    <w:rsid w:val="0097797D"/>
    <w:rsid w:val="0098184C"/>
    <w:rsid w:val="00981946"/>
    <w:rsid w:val="009819B7"/>
    <w:rsid w:val="00981F39"/>
    <w:rsid w:val="00982364"/>
    <w:rsid w:val="00982932"/>
    <w:rsid w:val="00982E5A"/>
    <w:rsid w:val="00982F46"/>
    <w:rsid w:val="00985A61"/>
    <w:rsid w:val="00985ED3"/>
    <w:rsid w:val="0098691B"/>
    <w:rsid w:val="0099037F"/>
    <w:rsid w:val="009903F8"/>
    <w:rsid w:val="00990C90"/>
    <w:rsid w:val="00991408"/>
    <w:rsid w:val="009918D6"/>
    <w:rsid w:val="00991C43"/>
    <w:rsid w:val="009933BF"/>
    <w:rsid w:val="00994809"/>
    <w:rsid w:val="00994AC8"/>
    <w:rsid w:val="00994D70"/>
    <w:rsid w:val="009A0162"/>
    <w:rsid w:val="009A0E9B"/>
    <w:rsid w:val="009A1709"/>
    <w:rsid w:val="009A1E84"/>
    <w:rsid w:val="009A2889"/>
    <w:rsid w:val="009A2EF0"/>
    <w:rsid w:val="009A3373"/>
    <w:rsid w:val="009A37D0"/>
    <w:rsid w:val="009A393D"/>
    <w:rsid w:val="009A4976"/>
    <w:rsid w:val="009A549D"/>
    <w:rsid w:val="009A6481"/>
    <w:rsid w:val="009A649F"/>
    <w:rsid w:val="009A6937"/>
    <w:rsid w:val="009A77B5"/>
    <w:rsid w:val="009A7A24"/>
    <w:rsid w:val="009B193D"/>
    <w:rsid w:val="009B297B"/>
    <w:rsid w:val="009B2BB7"/>
    <w:rsid w:val="009B358F"/>
    <w:rsid w:val="009B3B97"/>
    <w:rsid w:val="009B3BF9"/>
    <w:rsid w:val="009B3E4E"/>
    <w:rsid w:val="009B42A7"/>
    <w:rsid w:val="009B5480"/>
    <w:rsid w:val="009B5BFC"/>
    <w:rsid w:val="009B5D38"/>
    <w:rsid w:val="009B658B"/>
    <w:rsid w:val="009C0C1F"/>
    <w:rsid w:val="009C1A42"/>
    <w:rsid w:val="009C1B42"/>
    <w:rsid w:val="009C2FE7"/>
    <w:rsid w:val="009C48B9"/>
    <w:rsid w:val="009C492C"/>
    <w:rsid w:val="009C53E5"/>
    <w:rsid w:val="009C5708"/>
    <w:rsid w:val="009C5B7E"/>
    <w:rsid w:val="009C5F0B"/>
    <w:rsid w:val="009C69C0"/>
    <w:rsid w:val="009C7312"/>
    <w:rsid w:val="009C7BB4"/>
    <w:rsid w:val="009D00DF"/>
    <w:rsid w:val="009D0949"/>
    <w:rsid w:val="009D0DAC"/>
    <w:rsid w:val="009D0E65"/>
    <w:rsid w:val="009D1B39"/>
    <w:rsid w:val="009D1F6B"/>
    <w:rsid w:val="009D3630"/>
    <w:rsid w:val="009D4269"/>
    <w:rsid w:val="009D593E"/>
    <w:rsid w:val="009E0A46"/>
    <w:rsid w:val="009E0B69"/>
    <w:rsid w:val="009E0F43"/>
    <w:rsid w:val="009E116A"/>
    <w:rsid w:val="009E22DA"/>
    <w:rsid w:val="009E257B"/>
    <w:rsid w:val="009E294E"/>
    <w:rsid w:val="009E43AC"/>
    <w:rsid w:val="009E4F2F"/>
    <w:rsid w:val="009E5821"/>
    <w:rsid w:val="009E5AA1"/>
    <w:rsid w:val="009E5FE4"/>
    <w:rsid w:val="009F13B0"/>
    <w:rsid w:val="009F163B"/>
    <w:rsid w:val="009F2178"/>
    <w:rsid w:val="009F305E"/>
    <w:rsid w:val="009F4B0B"/>
    <w:rsid w:val="009F538B"/>
    <w:rsid w:val="009F562A"/>
    <w:rsid w:val="009F5AF2"/>
    <w:rsid w:val="00A00519"/>
    <w:rsid w:val="00A00E0E"/>
    <w:rsid w:val="00A00F14"/>
    <w:rsid w:val="00A011FB"/>
    <w:rsid w:val="00A0148F"/>
    <w:rsid w:val="00A015D1"/>
    <w:rsid w:val="00A0167F"/>
    <w:rsid w:val="00A01C8D"/>
    <w:rsid w:val="00A01EE5"/>
    <w:rsid w:val="00A0215C"/>
    <w:rsid w:val="00A02576"/>
    <w:rsid w:val="00A049AD"/>
    <w:rsid w:val="00A04D09"/>
    <w:rsid w:val="00A05AD7"/>
    <w:rsid w:val="00A05CFB"/>
    <w:rsid w:val="00A05D4A"/>
    <w:rsid w:val="00A06E0F"/>
    <w:rsid w:val="00A07000"/>
    <w:rsid w:val="00A078B5"/>
    <w:rsid w:val="00A10519"/>
    <w:rsid w:val="00A1054E"/>
    <w:rsid w:val="00A105A1"/>
    <w:rsid w:val="00A1259B"/>
    <w:rsid w:val="00A12AC4"/>
    <w:rsid w:val="00A13698"/>
    <w:rsid w:val="00A14A8F"/>
    <w:rsid w:val="00A14B02"/>
    <w:rsid w:val="00A14EB0"/>
    <w:rsid w:val="00A14EC5"/>
    <w:rsid w:val="00A154E5"/>
    <w:rsid w:val="00A15F70"/>
    <w:rsid w:val="00A16658"/>
    <w:rsid w:val="00A16D62"/>
    <w:rsid w:val="00A21B43"/>
    <w:rsid w:val="00A23732"/>
    <w:rsid w:val="00A23ED0"/>
    <w:rsid w:val="00A24DCA"/>
    <w:rsid w:val="00A258FA"/>
    <w:rsid w:val="00A25DAE"/>
    <w:rsid w:val="00A27939"/>
    <w:rsid w:val="00A31088"/>
    <w:rsid w:val="00A31F8E"/>
    <w:rsid w:val="00A33C65"/>
    <w:rsid w:val="00A358C2"/>
    <w:rsid w:val="00A37804"/>
    <w:rsid w:val="00A411EF"/>
    <w:rsid w:val="00A41FA4"/>
    <w:rsid w:val="00A428B2"/>
    <w:rsid w:val="00A43324"/>
    <w:rsid w:val="00A43474"/>
    <w:rsid w:val="00A43582"/>
    <w:rsid w:val="00A439EE"/>
    <w:rsid w:val="00A4565C"/>
    <w:rsid w:val="00A45974"/>
    <w:rsid w:val="00A459CD"/>
    <w:rsid w:val="00A47AF4"/>
    <w:rsid w:val="00A47F2F"/>
    <w:rsid w:val="00A504EE"/>
    <w:rsid w:val="00A5100B"/>
    <w:rsid w:val="00A5278C"/>
    <w:rsid w:val="00A52CA1"/>
    <w:rsid w:val="00A54EC0"/>
    <w:rsid w:val="00A5576A"/>
    <w:rsid w:val="00A55EF9"/>
    <w:rsid w:val="00A561EF"/>
    <w:rsid w:val="00A56A2D"/>
    <w:rsid w:val="00A56FAC"/>
    <w:rsid w:val="00A57C3B"/>
    <w:rsid w:val="00A57D17"/>
    <w:rsid w:val="00A61DD1"/>
    <w:rsid w:val="00A61E0B"/>
    <w:rsid w:val="00A62EA8"/>
    <w:rsid w:val="00A63079"/>
    <w:rsid w:val="00A632B1"/>
    <w:rsid w:val="00A63A19"/>
    <w:rsid w:val="00A64F0C"/>
    <w:rsid w:val="00A65305"/>
    <w:rsid w:val="00A65866"/>
    <w:rsid w:val="00A65E0E"/>
    <w:rsid w:val="00A66458"/>
    <w:rsid w:val="00A66DA0"/>
    <w:rsid w:val="00A67F60"/>
    <w:rsid w:val="00A711F0"/>
    <w:rsid w:val="00A71D1C"/>
    <w:rsid w:val="00A72D59"/>
    <w:rsid w:val="00A735D0"/>
    <w:rsid w:val="00A7432A"/>
    <w:rsid w:val="00A74723"/>
    <w:rsid w:val="00A74BD1"/>
    <w:rsid w:val="00A74FC3"/>
    <w:rsid w:val="00A768DA"/>
    <w:rsid w:val="00A7691E"/>
    <w:rsid w:val="00A77934"/>
    <w:rsid w:val="00A80F9C"/>
    <w:rsid w:val="00A812AC"/>
    <w:rsid w:val="00A81940"/>
    <w:rsid w:val="00A82A70"/>
    <w:rsid w:val="00A839CE"/>
    <w:rsid w:val="00A83DB0"/>
    <w:rsid w:val="00A8405B"/>
    <w:rsid w:val="00A842ED"/>
    <w:rsid w:val="00A84C81"/>
    <w:rsid w:val="00A84F06"/>
    <w:rsid w:val="00A86548"/>
    <w:rsid w:val="00A874CC"/>
    <w:rsid w:val="00A9021A"/>
    <w:rsid w:val="00A908CF"/>
    <w:rsid w:val="00A91470"/>
    <w:rsid w:val="00A920A7"/>
    <w:rsid w:val="00A9276E"/>
    <w:rsid w:val="00A93CC0"/>
    <w:rsid w:val="00A93D0C"/>
    <w:rsid w:val="00A93DC3"/>
    <w:rsid w:val="00A94877"/>
    <w:rsid w:val="00A94FFB"/>
    <w:rsid w:val="00A9540A"/>
    <w:rsid w:val="00A95BE7"/>
    <w:rsid w:val="00A96BD9"/>
    <w:rsid w:val="00A96EF0"/>
    <w:rsid w:val="00AA0BCE"/>
    <w:rsid w:val="00AA1331"/>
    <w:rsid w:val="00AA19ED"/>
    <w:rsid w:val="00AA2D99"/>
    <w:rsid w:val="00AA4656"/>
    <w:rsid w:val="00AA489D"/>
    <w:rsid w:val="00AA72A0"/>
    <w:rsid w:val="00AA755C"/>
    <w:rsid w:val="00AB0CBB"/>
    <w:rsid w:val="00AB1263"/>
    <w:rsid w:val="00AB2C76"/>
    <w:rsid w:val="00AB3001"/>
    <w:rsid w:val="00AB3095"/>
    <w:rsid w:val="00AB43D3"/>
    <w:rsid w:val="00AB5B09"/>
    <w:rsid w:val="00AB5B24"/>
    <w:rsid w:val="00AB76FB"/>
    <w:rsid w:val="00AB7767"/>
    <w:rsid w:val="00AB7EAF"/>
    <w:rsid w:val="00AC03CA"/>
    <w:rsid w:val="00AC0C30"/>
    <w:rsid w:val="00AC1730"/>
    <w:rsid w:val="00AC1A8F"/>
    <w:rsid w:val="00AC1B4B"/>
    <w:rsid w:val="00AC224A"/>
    <w:rsid w:val="00AC44CA"/>
    <w:rsid w:val="00AC4B44"/>
    <w:rsid w:val="00AC5921"/>
    <w:rsid w:val="00AC5C46"/>
    <w:rsid w:val="00AC6252"/>
    <w:rsid w:val="00AC677E"/>
    <w:rsid w:val="00AC70BA"/>
    <w:rsid w:val="00AC7B90"/>
    <w:rsid w:val="00AC7CA7"/>
    <w:rsid w:val="00AD0208"/>
    <w:rsid w:val="00AD0450"/>
    <w:rsid w:val="00AD0B42"/>
    <w:rsid w:val="00AD0C27"/>
    <w:rsid w:val="00AD135E"/>
    <w:rsid w:val="00AD1E00"/>
    <w:rsid w:val="00AD1EFA"/>
    <w:rsid w:val="00AD2AD0"/>
    <w:rsid w:val="00AD2AEF"/>
    <w:rsid w:val="00AD31BF"/>
    <w:rsid w:val="00AD32B1"/>
    <w:rsid w:val="00AD3525"/>
    <w:rsid w:val="00AD3575"/>
    <w:rsid w:val="00AD4204"/>
    <w:rsid w:val="00AD46B3"/>
    <w:rsid w:val="00AD506F"/>
    <w:rsid w:val="00AD66E5"/>
    <w:rsid w:val="00AD7B53"/>
    <w:rsid w:val="00AE17B4"/>
    <w:rsid w:val="00AE1EBA"/>
    <w:rsid w:val="00AE2688"/>
    <w:rsid w:val="00AE2A9F"/>
    <w:rsid w:val="00AE2B48"/>
    <w:rsid w:val="00AE3744"/>
    <w:rsid w:val="00AE37D6"/>
    <w:rsid w:val="00AE3B8B"/>
    <w:rsid w:val="00AE3F75"/>
    <w:rsid w:val="00AE4E03"/>
    <w:rsid w:val="00AE52A3"/>
    <w:rsid w:val="00AE55EA"/>
    <w:rsid w:val="00AE619F"/>
    <w:rsid w:val="00AE66A8"/>
    <w:rsid w:val="00AE7A2B"/>
    <w:rsid w:val="00AE7ED9"/>
    <w:rsid w:val="00AF08CA"/>
    <w:rsid w:val="00AF08D7"/>
    <w:rsid w:val="00AF0E07"/>
    <w:rsid w:val="00AF13C9"/>
    <w:rsid w:val="00AF152A"/>
    <w:rsid w:val="00AF275A"/>
    <w:rsid w:val="00AF2794"/>
    <w:rsid w:val="00AF406C"/>
    <w:rsid w:val="00AF4204"/>
    <w:rsid w:val="00AF5372"/>
    <w:rsid w:val="00AF57A9"/>
    <w:rsid w:val="00AF57CA"/>
    <w:rsid w:val="00AF5DDE"/>
    <w:rsid w:val="00AF6960"/>
    <w:rsid w:val="00AF723F"/>
    <w:rsid w:val="00AF7B00"/>
    <w:rsid w:val="00AF7EFB"/>
    <w:rsid w:val="00AF7FE4"/>
    <w:rsid w:val="00B00053"/>
    <w:rsid w:val="00B00371"/>
    <w:rsid w:val="00B004F3"/>
    <w:rsid w:val="00B007E1"/>
    <w:rsid w:val="00B00BD3"/>
    <w:rsid w:val="00B00F11"/>
    <w:rsid w:val="00B0117E"/>
    <w:rsid w:val="00B0127F"/>
    <w:rsid w:val="00B02622"/>
    <w:rsid w:val="00B02B1C"/>
    <w:rsid w:val="00B02E49"/>
    <w:rsid w:val="00B03084"/>
    <w:rsid w:val="00B04A70"/>
    <w:rsid w:val="00B04AB0"/>
    <w:rsid w:val="00B04D3A"/>
    <w:rsid w:val="00B0570A"/>
    <w:rsid w:val="00B058B7"/>
    <w:rsid w:val="00B06415"/>
    <w:rsid w:val="00B0654D"/>
    <w:rsid w:val="00B070EB"/>
    <w:rsid w:val="00B07350"/>
    <w:rsid w:val="00B07A6A"/>
    <w:rsid w:val="00B07A83"/>
    <w:rsid w:val="00B07C93"/>
    <w:rsid w:val="00B11EBD"/>
    <w:rsid w:val="00B1252F"/>
    <w:rsid w:val="00B12B01"/>
    <w:rsid w:val="00B13A8E"/>
    <w:rsid w:val="00B13B59"/>
    <w:rsid w:val="00B14979"/>
    <w:rsid w:val="00B14B97"/>
    <w:rsid w:val="00B15BC2"/>
    <w:rsid w:val="00B17B3C"/>
    <w:rsid w:val="00B17C24"/>
    <w:rsid w:val="00B2295F"/>
    <w:rsid w:val="00B229FA"/>
    <w:rsid w:val="00B22A99"/>
    <w:rsid w:val="00B22C4B"/>
    <w:rsid w:val="00B234A7"/>
    <w:rsid w:val="00B239BD"/>
    <w:rsid w:val="00B23A39"/>
    <w:rsid w:val="00B25BFD"/>
    <w:rsid w:val="00B26B3B"/>
    <w:rsid w:val="00B26B93"/>
    <w:rsid w:val="00B2749B"/>
    <w:rsid w:val="00B27592"/>
    <w:rsid w:val="00B27AF9"/>
    <w:rsid w:val="00B304C9"/>
    <w:rsid w:val="00B3134A"/>
    <w:rsid w:val="00B3175D"/>
    <w:rsid w:val="00B32653"/>
    <w:rsid w:val="00B33B52"/>
    <w:rsid w:val="00B33BD2"/>
    <w:rsid w:val="00B36700"/>
    <w:rsid w:val="00B36CE4"/>
    <w:rsid w:val="00B36F3D"/>
    <w:rsid w:val="00B40A15"/>
    <w:rsid w:val="00B414C3"/>
    <w:rsid w:val="00B41747"/>
    <w:rsid w:val="00B4181D"/>
    <w:rsid w:val="00B4260B"/>
    <w:rsid w:val="00B43068"/>
    <w:rsid w:val="00B45B7C"/>
    <w:rsid w:val="00B45BF6"/>
    <w:rsid w:val="00B46730"/>
    <w:rsid w:val="00B47153"/>
    <w:rsid w:val="00B471A3"/>
    <w:rsid w:val="00B4735A"/>
    <w:rsid w:val="00B475CD"/>
    <w:rsid w:val="00B47629"/>
    <w:rsid w:val="00B47B88"/>
    <w:rsid w:val="00B514F9"/>
    <w:rsid w:val="00B519EF"/>
    <w:rsid w:val="00B51C53"/>
    <w:rsid w:val="00B535E2"/>
    <w:rsid w:val="00B5403C"/>
    <w:rsid w:val="00B5504F"/>
    <w:rsid w:val="00B56F39"/>
    <w:rsid w:val="00B57865"/>
    <w:rsid w:val="00B6008A"/>
    <w:rsid w:val="00B60942"/>
    <w:rsid w:val="00B60F79"/>
    <w:rsid w:val="00B61160"/>
    <w:rsid w:val="00B618B9"/>
    <w:rsid w:val="00B62362"/>
    <w:rsid w:val="00B63958"/>
    <w:rsid w:val="00B63AD5"/>
    <w:rsid w:val="00B64B4E"/>
    <w:rsid w:val="00B6647C"/>
    <w:rsid w:val="00B6667A"/>
    <w:rsid w:val="00B66AE4"/>
    <w:rsid w:val="00B66CAA"/>
    <w:rsid w:val="00B66CBA"/>
    <w:rsid w:val="00B71065"/>
    <w:rsid w:val="00B72D6A"/>
    <w:rsid w:val="00B72FF7"/>
    <w:rsid w:val="00B738A1"/>
    <w:rsid w:val="00B73D0C"/>
    <w:rsid w:val="00B73D41"/>
    <w:rsid w:val="00B74B47"/>
    <w:rsid w:val="00B75DA6"/>
    <w:rsid w:val="00B7773B"/>
    <w:rsid w:val="00B80843"/>
    <w:rsid w:val="00B80D14"/>
    <w:rsid w:val="00B810D8"/>
    <w:rsid w:val="00B8238E"/>
    <w:rsid w:val="00B8286E"/>
    <w:rsid w:val="00B83951"/>
    <w:rsid w:val="00B84026"/>
    <w:rsid w:val="00B85916"/>
    <w:rsid w:val="00B85E24"/>
    <w:rsid w:val="00B861C7"/>
    <w:rsid w:val="00B86C4A"/>
    <w:rsid w:val="00B8727F"/>
    <w:rsid w:val="00B87993"/>
    <w:rsid w:val="00B879B6"/>
    <w:rsid w:val="00B915A8"/>
    <w:rsid w:val="00B915AA"/>
    <w:rsid w:val="00B91EDA"/>
    <w:rsid w:val="00B92199"/>
    <w:rsid w:val="00B92BE8"/>
    <w:rsid w:val="00B92BFB"/>
    <w:rsid w:val="00B92F35"/>
    <w:rsid w:val="00B95A96"/>
    <w:rsid w:val="00B95DEE"/>
    <w:rsid w:val="00B96CA4"/>
    <w:rsid w:val="00B9743D"/>
    <w:rsid w:val="00B97749"/>
    <w:rsid w:val="00B97DC8"/>
    <w:rsid w:val="00B97F18"/>
    <w:rsid w:val="00BA0A75"/>
    <w:rsid w:val="00BA0CE1"/>
    <w:rsid w:val="00BA0F09"/>
    <w:rsid w:val="00BA18F7"/>
    <w:rsid w:val="00BA1CC2"/>
    <w:rsid w:val="00BA2197"/>
    <w:rsid w:val="00BA37CD"/>
    <w:rsid w:val="00BA37D9"/>
    <w:rsid w:val="00BA3A65"/>
    <w:rsid w:val="00BA3EDB"/>
    <w:rsid w:val="00BA4D56"/>
    <w:rsid w:val="00BA4E6D"/>
    <w:rsid w:val="00BA5D35"/>
    <w:rsid w:val="00BA6096"/>
    <w:rsid w:val="00BA70A9"/>
    <w:rsid w:val="00BA7358"/>
    <w:rsid w:val="00BA73A3"/>
    <w:rsid w:val="00BA7E9E"/>
    <w:rsid w:val="00BB011C"/>
    <w:rsid w:val="00BB1744"/>
    <w:rsid w:val="00BB19B5"/>
    <w:rsid w:val="00BB1F36"/>
    <w:rsid w:val="00BB24C2"/>
    <w:rsid w:val="00BB25F5"/>
    <w:rsid w:val="00BB29DF"/>
    <w:rsid w:val="00BB2F1C"/>
    <w:rsid w:val="00BB323D"/>
    <w:rsid w:val="00BB4B77"/>
    <w:rsid w:val="00BB5690"/>
    <w:rsid w:val="00BB6D55"/>
    <w:rsid w:val="00BB6FC4"/>
    <w:rsid w:val="00BB7047"/>
    <w:rsid w:val="00BB7492"/>
    <w:rsid w:val="00BB77A0"/>
    <w:rsid w:val="00BC05E4"/>
    <w:rsid w:val="00BC0A7C"/>
    <w:rsid w:val="00BC160B"/>
    <w:rsid w:val="00BC1E2B"/>
    <w:rsid w:val="00BC244C"/>
    <w:rsid w:val="00BC2D04"/>
    <w:rsid w:val="00BC328F"/>
    <w:rsid w:val="00BC36D0"/>
    <w:rsid w:val="00BC3D92"/>
    <w:rsid w:val="00BC5620"/>
    <w:rsid w:val="00BC5E8F"/>
    <w:rsid w:val="00BC5EE6"/>
    <w:rsid w:val="00BD01DC"/>
    <w:rsid w:val="00BD179F"/>
    <w:rsid w:val="00BD20C2"/>
    <w:rsid w:val="00BD2C02"/>
    <w:rsid w:val="00BD2E59"/>
    <w:rsid w:val="00BD48CA"/>
    <w:rsid w:val="00BD4DD1"/>
    <w:rsid w:val="00BD558F"/>
    <w:rsid w:val="00BD5E76"/>
    <w:rsid w:val="00BD7005"/>
    <w:rsid w:val="00BD76BE"/>
    <w:rsid w:val="00BE01E8"/>
    <w:rsid w:val="00BE0A90"/>
    <w:rsid w:val="00BE0AC9"/>
    <w:rsid w:val="00BE0F38"/>
    <w:rsid w:val="00BE1460"/>
    <w:rsid w:val="00BE1A9F"/>
    <w:rsid w:val="00BE20BC"/>
    <w:rsid w:val="00BE21F4"/>
    <w:rsid w:val="00BE2604"/>
    <w:rsid w:val="00BE3A11"/>
    <w:rsid w:val="00BE3AFA"/>
    <w:rsid w:val="00BE5774"/>
    <w:rsid w:val="00BE57E0"/>
    <w:rsid w:val="00BE57E9"/>
    <w:rsid w:val="00BE58F8"/>
    <w:rsid w:val="00BF0021"/>
    <w:rsid w:val="00BF0198"/>
    <w:rsid w:val="00BF06B7"/>
    <w:rsid w:val="00BF0A37"/>
    <w:rsid w:val="00BF2193"/>
    <w:rsid w:val="00BF2F93"/>
    <w:rsid w:val="00BF3807"/>
    <w:rsid w:val="00BF43AD"/>
    <w:rsid w:val="00BF4480"/>
    <w:rsid w:val="00BF469E"/>
    <w:rsid w:val="00BF58B6"/>
    <w:rsid w:val="00BF5947"/>
    <w:rsid w:val="00BF5FBD"/>
    <w:rsid w:val="00C000DE"/>
    <w:rsid w:val="00C00597"/>
    <w:rsid w:val="00C00D6B"/>
    <w:rsid w:val="00C013F3"/>
    <w:rsid w:val="00C0234A"/>
    <w:rsid w:val="00C0283C"/>
    <w:rsid w:val="00C02C38"/>
    <w:rsid w:val="00C03350"/>
    <w:rsid w:val="00C035AB"/>
    <w:rsid w:val="00C03EE1"/>
    <w:rsid w:val="00C043B7"/>
    <w:rsid w:val="00C045A8"/>
    <w:rsid w:val="00C045B7"/>
    <w:rsid w:val="00C046FE"/>
    <w:rsid w:val="00C04FA1"/>
    <w:rsid w:val="00C0577F"/>
    <w:rsid w:val="00C058D9"/>
    <w:rsid w:val="00C05B4C"/>
    <w:rsid w:val="00C05EAF"/>
    <w:rsid w:val="00C06A21"/>
    <w:rsid w:val="00C1029B"/>
    <w:rsid w:val="00C103E1"/>
    <w:rsid w:val="00C1055D"/>
    <w:rsid w:val="00C10994"/>
    <w:rsid w:val="00C10F9E"/>
    <w:rsid w:val="00C1115E"/>
    <w:rsid w:val="00C126B6"/>
    <w:rsid w:val="00C132ED"/>
    <w:rsid w:val="00C1356F"/>
    <w:rsid w:val="00C1441F"/>
    <w:rsid w:val="00C14FFE"/>
    <w:rsid w:val="00C15328"/>
    <w:rsid w:val="00C15726"/>
    <w:rsid w:val="00C15CED"/>
    <w:rsid w:val="00C1790B"/>
    <w:rsid w:val="00C17A3F"/>
    <w:rsid w:val="00C17F9E"/>
    <w:rsid w:val="00C218F5"/>
    <w:rsid w:val="00C21EAB"/>
    <w:rsid w:val="00C222A7"/>
    <w:rsid w:val="00C22367"/>
    <w:rsid w:val="00C22C11"/>
    <w:rsid w:val="00C239C4"/>
    <w:rsid w:val="00C23D25"/>
    <w:rsid w:val="00C24297"/>
    <w:rsid w:val="00C2482F"/>
    <w:rsid w:val="00C24970"/>
    <w:rsid w:val="00C24C11"/>
    <w:rsid w:val="00C24C40"/>
    <w:rsid w:val="00C254F5"/>
    <w:rsid w:val="00C26715"/>
    <w:rsid w:val="00C26890"/>
    <w:rsid w:val="00C26B17"/>
    <w:rsid w:val="00C2749F"/>
    <w:rsid w:val="00C276CC"/>
    <w:rsid w:val="00C27E0A"/>
    <w:rsid w:val="00C314B7"/>
    <w:rsid w:val="00C32088"/>
    <w:rsid w:val="00C3223F"/>
    <w:rsid w:val="00C325DA"/>
    <w:rsid w:val="00C33771"/>
    <w:rsid w:val="00C33BF6"/>
    <w:rsid w:val="00C33CFD"/>
    <w:rsid w:val="00C34470"/>
    <w:rsid w:val="00C34F64"/>
    <w:rsid w:val="00C360C6"/>
    <w:rsid w:val="00C36D66"/>
    <w:rsid w:val="00C36F9D"/>
    <w:rsid w:val="00C37398"/>
    <w:rsid w:val="00C373A7"/>
    <w:rsid w:val="00C375AA"/>
    <w:rsid w:val="00C37C65"/>
    <w:rsid w:val="00C37D6A"/>
    <w:rsid w:val="00C37F3F"/>
    <w:rsid w:val="00C40E29"/>
    <w:rsid w:val="00C42710"/>
    <w:rsid w:val="00C428BB"/>
    <w:rsid w:val="00C43736"/>
    <w:rsid w:val="00C44CF4"/>
    <w:rsid w:val="00C45D8E"/>
    <w:rsid w:val="00C45DCF"/>
    <w:rsid w:val="00C46B62"/>
    <w:rsid w:val="00C50676"/>
    <w:rsid w:val="00C510AE"/>
    <w:rsid w:val="00C510C2"/>
    <w:rsid w:val="00C52256"/>
    <w:rsid w:val="00C52A6B"/>
    <w:rsid w:val="00C52DA5"/>
    <w:rsid w:val="00C53163"/>
    <w:rsid w:val="00C53552"/>
    <w:rsid w:val="00C53C3C"/>
    <w:rsid w:val="00C54143"/>
    <w:rsid w:val="00C543A5"/>
    <w:rsid w:val="00C54C1C"/>
    <w:rsid w:val="00C55923"/>
    <w:rsid w:val="00C56C6E"/>
    <w:rsid w:val="00C57745"/>
    <w:rsid w:val="00C609B0"/>
    <w:rsid w:val="00C61553"/>
    <w:rsid w:val="00C62B67"/>
    <w:rsid w:val="00C62C5B"/>
    <w:rsid w:val="00C62D82"/>
    <w:rsid w:val="00C635B6"/>
    <w:rsid w:val="00C6436A"/>
    <w:rsid w:val="00C643E9"/>
    <w:rsid w:val="00C6576D"/>
    <w:rsid w:val="00C6628B"/>
    <w:rsid w:val="00C66C57"/>
    <w:rsid w:val="00C67049"/>
    <w:rsid w:val="00C67B6E"/>
    <w:rsid w:val="00C7036A"/>
    <w:rsid w:val="00C7041B"/>
    <w:rsid w:val="00C7132F"/>
    <w:rsid w:val="00C716A7"/>
    <w:rsid w:val="00C71AF9"/>
    <w:rsid w:val="00C72F82"/>
    <w:rsid w:val="00C73750"/>
    <w:rsid w:val="00C7397E"/>
    <w:rsid w:val="00C74764"/>
    <w:rsid w:val="00C747B6"/>
    <w:rsid w:val="00C75173"/>
    <w:rsid w:val="00C765D1"/>
    <w:rsid w:val="00C766B8"/>
    <w:rsid w:val="00C76EE5"/>
    <w:rsid w:val="00C77163"/>
    <w:rsid w:val="00C77171"/>
    <w:rsid w:val="00C800CB"/>
    <w:rsid w:val="00C803E5"/>
    <w:rsid w:val="00C823A9"/>
    <w:rsid w:val="00C82A10"/>
    <w:rsid w:val="00C83BE4"/>
    <w:rsid w:val="00C854BD"/>
    <w:rsid w:val="00C86691"/>
    <w:rsid w:val="00C86845"/>
    <w:rsid w:val="00C86B42"/>
    <w:rsid w:val="00C86D3A"/>
    <w:rsid w:val="00C86E1A"/>
    <w:rsid w:val="00C86E5B"/>
    <w:rsid w:val="00C87338"/>
    <w:rsid w:val="00C878EA"/>
    <w:rsid w:val="00C879B4"/>
    <w:rsid w:val="00C908AA"/>
    <w:rsid w:val="00C918FE"/>
    <w:rsid w:val="00C91A8C"/>
    <w:rsid w:val="00C91BE0"/>
    <w:rsid w:val="00C930C3"/>
    <w:rsid w:val="00C93AD8"/>
    <w:rsid w:val="00C9550C"/>
    <w:rsid w:val="00C96624"/>
    <w:rsid w:val="00C96D4B"/>
    <w:rsid w:val="00C9789F"/>
    <w:rsid w:val="00CA06D6"/>
    <w:rsid w:val="00CA0B06"/>
    <w:rsid w:val="00CA0CDC"/>
    <w:rsid w:val="00CA1315"/>
    <w:rsid w:val="00CA33AA"/>
    <w:rsid w:val="00CA49BF"/>
    <w:rsid w:val="00CA5780"/>
    <w:rsid w:val="00CA62F1"/>
    <w:rsid w:val="00CA63E7"/>
    <w:rsid w:val="00CB081F"/>
    <w:rsid w:val="00CB11CA"/>
    <w:rsid w:val="00CB18CC"/>
    <w:rsid w:val="00CB1C3C"/>
    <w:rsid w:val="00CB2813"/>
    <w:rsid w:val="00CB40EC"/>
    <w:rsid w:val="00CB42F3"/>
    <w:rsid w:val="00CB437C"/>
    <w:rsid w:val="00CB4553"/>
    <w:rsid w:val="00CB5032"/>
    <w:rsid w:val="00CB5278"/>
    <w:rsid w:val="00CB5E65"/>
    <w:rsid w:val="00CB626D"/>
    <w:rsid w:val="00CB6439"/>
    <w:rsid w:val="00CB6AE0"/>
    <w:rsid w:val="00CB6CEE"/>
    <w:rsid w:val="00CC03B3"/>
    <w:rsid w:val="00CC24DA"/>
    <w:rsid w:val="00CC354F"/>
    <w:rsid w:val="00CC3605"/>
    <w:rsid w:val="00CC36E1"/>
    <w:rsid w:val="00CC4680"/>
    <w:rsid w:val="00CC46A9"/>
    <w:rsid w:val="00CC5281"/>
    <w:rsid w:val="00CC5AEB"/>
    <w:rsid w:val="00CC5FC1"/>
    <w:rsid w:val="00CC61A3"/>
    <w:rsid w:val="00CC729A"/>
    <w:rsid w:val="00CC7424"/>
    <w:rsid w:val="00CD0926"/>
    <w:rsid w:val="00CD0EF7"/>
    <w:rsid w:val="00CD1B1C"/>
    <w:rsid w:val="00CD2556"/>
    <w:rsid w:val="00CD2C7B"/>
    <w:rsid w:val="00CD2F74"/>
    <w:rsid w:val="00CD3572"/>
    <w:rsid w:val="00CD3CB8"/>
    <w:rsid w:val="00CD41A2"/>
    <w:rsid w:val="00CD507C"/>
    <w:rsid w:val="00CD536F"/>
    <w:rsid w:val="00CD5AEF"/>
    <w:rsid w:val="00CD746C"/>
    <w:rsid w:val="00CE0112"/>
    <w:rsid w:val="00CE0C60"/>
    <w:rsid w:val="00CE2084"/>
    <w:rsid w:val="00CE2571"/>
    <w:rsid w:val="00CE2D72"/>
    <w:rsid w:val="00CE302E"/>
    <w:rsid w:val="00CE328D"/>
    <w:rsid w:val="00CE341C"/>
    <w:rsid w:val="00CE387C"/>
    <w:rsid w:val="00CE3A6D"/>
    <w:rsid w:val="00CE43DA"/>
    <w:rsid w:val="00CE4529"/>
    <w:rsid w:val="00CE534A"/>
    <w:rsid w:val="00CE53BF"/>
    <w:rsid w:val="00CE5B39"/>
    <w:rsid w:val="00CE5DC3"/>
    <w:rsid w:val="00CE626E"/>
    <w:rsid w:val="00CE63A2"/>
    <w:rsid w:val="00CE6A4C"/>
    <w:rsid w:val="00CE701A"/>
    <w:rsid w:val="00CE73C4"/>
    <w:rsid w:val="00CF01EE"/>
    <w:rsid w:val="00CF0543"/>
    <w:rsid w:val="00CF0D7E"/>
    <w:rsid w:val="00CF14E6"/>
    <w:rsid w:val="00CF37C6"/>
    <w:rsid w:val="00CF4458"/>
    <w:rsid w:val="00CF4F70"/>
    <w:rsid w:val="00CF5D52"/>
    <w:rsid w:val="00CF64FA"/>
    <w:rsid w:val="00CF69CB"/>
    <w:rsid w:val="00D01139"/>
    <w:rsid w:val="00D01658"/>
    <w:rsid w:val="00D052DD"/>
    <w:rsid w:val="00D061FA"/>
    <w:rsid w:val="00D075B8"/>
    <w:rsid w:val="00D075D5"/>
    <w:rsid w:val="00D07923"/>
    <w:rsid w:val="00D106F2"/>
    <w:rsid w:val="00D11089"/>
    <w:rsid w:val="00D11E7C"/>
    <w:rsid w:val="00D124D2"/>
    <w:rsid w:val="00D135F6"/>
    <w:rsid w:val="00D13636"/>
    <w:rsid w:val="00D14EBC"/>
    <w:rsid w:val="00D159BE"/>
    <w:rsid w:val="00D15E8A"/>
    <w:rsid w:val="00D16173"/>
    <w:rsid w:val="00D16713"/>
    <w:rsid w:val="00D173D8"/>
    <w:rsid w:val="00D20D39"/>
    <w:rsid w:val="00D21466"/>
    <w:rsid w:val="00D21C61"/>
    <w:rsid w:val="00D21D94"/>
    <w:rsid w:val="00D21E40"/>
    <w:rsid w:val="00D2265C"/>
    <w:rsid w:val="00D26A77"/>
    <w:rsid w:val="00D30322"/>
    <w:rsid w:val="00D30452"/>
    <w:rsid w:val="00D30B68"/>
    <w:rsid w:val="00D3154A"/>
    <w:rsid w:val="00D3291E"/>
    <w:rsid w:val="00D32B01"/>
    <w:rsid w:val="00D332B1"/>
    <w:rsid w:val="00D34AE3"/>
    <w:rsid w:val="00D35F16"/>
    <w:rsid w:val="00D374E3"/>
    <w:rsid w:val="00D378DB"/>
    <w:rsid w:val="00D37BB0"/>
    <w:rsid w:val="00D37D3D"/>
    <w:rsid w:val="00D41230"/>
    <w:rsid w:val="00D423A4"/>
    <w:rsid w:val="00D42B29"/>
    <w:rsid w:val="00D45517"/>
    <w:rsid w:val="00D4599B"/>
    <w:rsid w:val="00D459AD"/>
    <w:rsid w:val="00D46B46"/>
    <w:rsid w:val="00D47729"/>
    <w:rsid w:val="00D477B6"/>
    <w:rsid w:val="00D479AF"/>
    <w:rsid w:val="00D52090"/>
    <w:rsid w:val="00D53949"/>
    <w:rsid w:val="00D53CBD"/>
    <w:rsid w:val="00D551EE"/>
    <w:rsid w:val="00D55356"/>
    <w:rsid w:val="00D55BB4"/>
    <w:rsid w:val="00D6086B"/>
    <w:rsid w:val="00D60BE2"/>
    <w:rsid w:val="00D62ACC"/>
    <w:rsid w:val="00D63403"/>
    <w:rsid w:val="00D6366B"/>
    <w:rsid w:val="00D63FD0"/>
    <w:rsid w:val="00D660BC"/>
    <w:rsid w:val="00D67AE6"/>
    <w:rsid w:val="00D67B05"/>
    <w:rsid w:val="00D70FCF"/>
    <w:rsid w:val="00D71D80"/>
    <w:rsid w:val="00D72037"/>
    <w:rsid w:val="00D72A00"/>
    <w:rsid w:val="00D73641"/>
    <w:rsid w:val="00D750CB"/>
    <w:rsid w:val="00D75525"/>
    <w:rsid w:val="00D7697A"/>
    <w:rsid w:val="00D76CD5"/>
    <w:rsid w:val="00D800EF"/>
    <w:rsid w:val="00D809A5"/>
    <w:rsid w:val="00D80FC8"/>
    <w:rsid w:val="00D81296"/>
    <w:rsid w:val="00D816B2"/>
    <w:rsid w:val="00D817F0"/>
    <w:rsid w:val="00D81DEF"/>
    <w:rsid w:val="00D826F1"/>
    <w:rsid w:val="00D8347C"/>
    <w:rsid w:val="00D84680"/>
    <w:rsid w:val="00D84D44"/>
    <w:rsid w:val="00D85EF2"/>
    <w:rsid w:val="00D86556"/>
    <w:rsid w:val="00D9172A"/>
    <w:rsid w:val="00D918E8"/>
    <w:rsid w:val="00D91F85"/>
    <w:rsid w:val="00D927FB"/>
    <w:rsid w:val="00D92A55"/>
    <w:rsid w:val="00D93233"/>
    <w:rsid w:val="00D95457"/>
    <w:rsid w:val="00D95C80"/>
    <w:rsid w:val="00D96118"/>
    <w:rsid w:val="00D962CF"/>
    <w:rsid w:val="00DA030B"/>
    <w:rsid w:val="00DA0541"/>
    <w:rsid w:val="00DA128B"/>
    <w:rsid w:val="00DA1613"/>
    <w:rsid w:val="00DA2B21"/>
    <w:rsid w:val="00DA348F"/>
    <w:rsid w:val="00DA4BF0"/>
    <w:rsid w:val="00DA59A6"/>
    <w:rsid w:val="00DA5FC7"/>
    <w:rsid w:val="00DA6333"/>
    <w:rsid w:val="00DA64D9"/>
    <w:rsid w:val="00DA6B09"/>
    <w:rsid w:val="00DA7302"/>
    <w:rsid w:val="00DA7DAC"/>
    <w:rsid w:val="00DB0341"/>
    <w:rsid w:val="00DB2547"/>
    <w:rsid w:val="00DB3D3B"/>
    <w:rsid w:val="00DB5A29"/>
    <w:rsid w:val="00DB614A"/>
    <w:rsid w:val="00DB7137"/>
    <w:rsid w:val="00DB78AE"/>
    <w:rsid w:val="00DC0004"/>
    <w:rsid w:val="00DC059D"/>
    <w:rsid w:val="00DC0BB9"/>
    <w:rsid w:val="00DC1168"/>
    <w:rsid w:val="00DC25C0"/>
    <w:rsid w:val="00DC295F"/>
    <w:rsid w:val="00DC29C6"/>
    <w:rsid w:val="00DC2C12"/>
    <w:rsid w:val="00DC2DE6"/>
    <w:rsid w:val="00DC558C"/>
    <w:rsid w:val="00DC6196"/>
    <w:rsid w:val="00DC6FF9"/>
    <w:rsid w:val="00DC7F50"/>
    <w:rsid w:val="00DD0CC1"/>
    <w:rsid w:val="00DD2B30"/>
    <w:rsid w:val="00DD2CAE"/>
    <w:rsid w:val="00DD31B9"/>
    <w:rsid w:val="00DD327C"/>
    <w:rsid w:val="00DD4FC9"/>
    <w:rsid w:val="00DD514C"/>
    <w:rsid w:val="00DD6055"/>
    <w:rsid w:val="00DD6CDF"/>
    <w:rsid w:val="00DD76C5"/>
    <w:rsid w:val="00DD7F18"/>
    <w:rsid w:val="00DE01CA"/>
    <w:rsid w:val="00DE05CA"/>
    <w:rsid w:val="00DE19B1"/>
    <w:rsid w:val="00DE48CA"/>
    <w:rsid w:val="00DE4EE6"/>
    <w:rsid w:val="00DE4FB5"/>
    <w:rsid w:val="00DE51AF"/>
    <w:rsid w:val="00DE551F"/>
    <w:rsid w:val="00DE7C0C"/>
    <w:rsid w:val="00DF0AFA"/>
    <w:rsid w:val="00DF1275"/>
    <w:rsid w:val="00DF19A4"/>
    <w:rsid w:val="00DF1D1D"/>
    <w:rsid w:val="00DF1DED"/>
    <w:rsid w:val="00DF28BE"/>
    <w:rsid w:val="00DF2E84"/>
    <w:rsid w:val="00DF36D9"/>
    <w:rsid w:val="00DF3DDB"/>
    <w:rsid w:val="00DF4119"/>
    <w:rsid w:val="00DF47D5"/>
    <w:rsid w:val="00DF5602"/>
    <w:rsid w:val="00DF56EC"/>
    <w:rsid w:val="00DF6291"/>
    <w:rsid w:val="00DF68BB"/>
    <w:rsid w:val="00DF6FC4"/>
    <w:rsid w:val="00DF73FB"/>
    <w:rsid w:val="00DF7E0D"/>
    <w:rsid w:val="00E003F3"/>
    <w:rsid w:val="00E004CA"/>
    <w:rsid w:val="00E0195B"/>
    <w:rsid w:val="00E01A32"/>
    <w:rsid w:val="00E01B88"/>
    <w:rsid w:val="00E01D46"/>
    <w:rsid w:val="00E020AE"/>
    <w:rsid w:val="00E02865"/>
    <w:rsid w:val="00E03D64"/>
    <w:rsid w:val="00E042E0"/>
    <w:rsid w:val="00E06CCE"/>
    <w:rsid w:val="00E07034"/>
    <w:rsid w:val="00E07072"/>
    <w:rsid w:val="00E07365"/>
    <w:rsid w:val="00E12A65"/>
    <w:rsid w:val="00E130AF"/>
    <w:rsid w:val="00E13716"/>
    <w:rsid w:val="00E1474C"/>
    <w:rsid w:val="00E15225"/>
    <w:rsid w:val="00E15258"/>
    <w:rsid w:val="00E167E2"/>
    <w:rsid w:val="00E16B7A"/>
    <w:rsid w:val="00E1719D"/>
    <w:rsid w:val="00E202FF"/>
    <w:rsid w:val="00E20AAC"/>
    <w:rsid w:val="00E215DC"/>
    <w:rsid w:val="00E22AFF"/>
    <w:rsid w:val="00E22B03"/>
    <w:rsid w:val="00E2396A"/>
    <w:rsid w:val="00E25011"/>
    <w:rsid w:val="00E256FE"/>
    <w:rsid w:val="00E264AE"/>
    <w:rsid w:val="00E27AA1"/>
    <w:rsid w:val="00E304BC"/>
    <w:rsid w:val="00E3075C"/>
    <w:rsid w:val="00E3088F"/>
    <w:rsid w:val="00E3115B"/>
    <w:rsid w:val="00E3172F"/>
    <w:rsid w:val="00E31C9A"/>
    <w:rsid w:val="00E31DBC"/>
    <w:rsid w:val="00E3221E"/>
    <w:rsid w:val="00E32D2B"/>
    <w:rsid w:val="00E32E45"/>
    <w:rsid w:val="00E33675"/>
    <w:rsid w:val="00E3392D"/>
    <w:rsid w:val="00E33DE5"/>
    <w:rsid w:val="00E33FE2"/>
    <w:rsid w:val="00E3531A"/>
    <w:rsid w:val="00E354A7"/>
    <w:rsid w:val="00E354F6"/>
    <w:rsid w:val="00E36CCA"/>
    <w:rsid w:val="00E36D3C"/>
    <w:rsid w:val="00E36E2B"/>
    <w:rsid w:val="00E3740C"/>
    <w:rsid w:val="00E40062"/>
    <w:rsid w:val="00E41568"/>
    <w:rsid w:val="00E420AB"/>
    <w:rsid w:val="00E428D2"/>
    <w:rsid w:val="00E42EC8"/>
    <w:rsid w:val="00E43471"/>
    <w:rsid w:val="00E440D0"/>
    <w:rsid w:val="00E44D66"/>
    <w:rsid w:val="00E45079"/>
    <w:rsid w:val="00E45371"/>
    <w:rsid w:val="00E460A3"/>
    <w:rsid w:val="00E4631B"/>
    <w:rsid w:val="00E46913"/>
    <w:rsid w:val="00E47826"/>
    <w:rsid w:val="00E500F4"/>
    <w:rsid w:val="00E510A1"/>
    <w:rsid w:val="00E514DF"/>
    <w:rsid w:val="00E51D66"/>
    <w:rsid w:val="00E5240D"/>
    <w:rsid w:val="00E52ACA"/>
    <w:rsid w:val="00E54055"/>
    <w:rsid w:val="00E54551"/>
    <w:rsid w:val="00E54699"/>
    <w:rsid w:val="00E546B2"/>
    <w:rsid w:val="00E56A92"/>
    <w:rsid w:val="00E60B0D"/>
    <w:rsid w:val="00E60B73"/>
    <w:rsid w:val="00E60DE4"/>
    <w:rsid w:val="00E610E1"/>
    <w:rsid w:val="00E61C51"/>
    <w:rsid w:val="00E62A6F"/>
    <w:rsid w:val="00E63665"/>
    <w:rsid w:val="00E6441F"/>
    <w:rsid w:val="00E648B5"/>
    <w:rsid w:val="00E668EE"/>
    <w:rsid w:val="00E66EB8"/>
    <w:rsid w:val="00E67755"/>
    <w:rsid w:val="00E71103"/>
    <w:rsid w:val="00E71CC7"/>
    <w:rsid w:val="00E725E7"/>
    <w:rsid w:val="00E729B4"/>
    <w:rsid w:val="00E72CE6"/>
    <w:rsid w:val="00E733E8"/>
    <w:rsid w:val="00E734F7"/>
    <w:rsid w:val="00E73BE3"/>
    <w:rsid w:val="00E74548"/>
    <w:rsid w:val="00E749E1"/>
    <w:rsid w:val="00E76002"/>
    <w:rsid w:val="00E7614C"/>
    <w:rsid w:val="00E763F9"/>
    <w:rsid w:val="00E77507"/>
    <w:rsid w:val="00E77DA6"/>
    <w:rsid w:val="00E80360"/>
    <w:rsid w:val="00E8094C"/>
    <w:rsid w:val="00E80B71"/>
    <w:rsid w:val="00E80F19"/>
    <w:rsid w:val="00E8101A"/>
    <w:rsid w:val="00E8150B"/>
    <w:rsid w:val="00E81CE0"/>
    <w:rsid w:val="00E82155"/>
    <w:rsid w:val="00E824E1"/>
    <w:rsid w:val="00E82665"/>
    <w:rsid w:val="00E82B28"/>
    <w:rsid w:val="00E82FD3"/>
    <w:rsid w:val="00E83737"/>
    <w:rsid w:val="00E84370"/>
    <w:rsid w:val="00E84452"/>
    <w:rsid w:val="00E848C8"/>
    <w:rsid w:val="00E84E0C"/>
    <w:rsid w:val="00E8539B"/>
    <w:rsid w:val="00E85A30"/>
    <w:rsid w:val="00E85F67"/>
    <w:rsid w:val="00E86130"/>
    <w:rsid w:val="00E86BEA"/>
    <w:rsid w:val="00E9067E"/>
    <w:rsid w:val="00E90806"/>
    <w:rsid w:val="00E90CC8"/>
    <w:rsid w:val="00E90DCC"/>
    <w:rsid w:val="00E91CD2"/>
    <w:rsid w:val="00E91EAC"/>
    <w:rsid w:val="00E933ED"/>
    <w:rsid w:val="00E93EAC"/>
    <w:rsid w:val="00E94174"/>
    <w:rsid w:val="00E94C93"/>
    <w:rsid w:val="00E9501A"/>
    <w:rsid w:val="00E953A4"/>
    <w:rsid w:val="00E9553D"/>
    <w:rsid w:val="00E95CC1"/>
    <w:rsid w:val="00E96780"/>
    <w:rsid w:val="00E9768E"/>
    <w:rsid w:val="00EA0202"/>
    <w:rsid w:val="00EA02D5"/>
    <w:rsid w:val="00EA0ACA"/>
    <w:rsid w:val="00EA0C5A"/>
    <w:rsid w:val="00EA0D9E"/>
    <w:rsid w:val="00EA11A7"/>
    <w:rsid w:val="00EA20B9"/>
    <w:rsid w:val="00EA235E"/>
    <w:rsid w:val="00EA3B62"/>
    <w:rsid w:val="00EA4502"/>
    <w:rsid w:val="00EA47D7"/>
    <w:rsid w:val="00EA6BEA"/>
    <w:rsid w:val="00EA735D"/>
    <w:rsid w:val="00EA755B"/>
    <w:rsid w:val="00EA7964"/>
    <w:rsid w:val="00EA7EBD"/>
    <w:rsid w:val="00EB11E3"/>
    <w:rsid w:val="00EB1CEC"/>
    <w:rsid w:val="00EB2742"/>
    <w:rsid w:val="00EB40E6"/>
    <w:rsid w:val="00EB410E"/>
    <w:rsid w:val="00EB4520"/>
    <w:rsid w:val="00EB4FD6"/>
    <w:rsid w:val="00EB51F3"/>
    <w:rsid w:val="00EB5310"/>
    <w:rsid w:val="00EB56F5"/>
    <w:rsid w:val="00EB58BC"/>
    <w:rsid w:val="00EB590F"/>
    <w:rsid w:val="00EB7BEE"/>
    <w:rsid w:val="00EB7E61"/>
    <w:rsid w:val="00EC02A5"/>
    <w:rsid w:val="00EC02AC"/>
    <w:rsid w:val="00EC197C"/>
    <w:rsid w:val="00EC1C8C"/>
    <w:rsid w:val="00EC1F4C"/>
    <w:rsid w:val="00EC251D"/>
    <w:rsid w:val="00EC3F6D"/>
    <w:rsid w:val="00EC410D"/>
    <w:rsid w:val="00EC4E79"/>
    <w:rsid w:val="00EC4F57"/>
    <w:rsid w:val="00EC6B2F"/>
    <w:rsid w:val="00EC7896"/>
    <w:rsid w:val="00EC7C1D"/>
    <w:rsid w:val="00ED038E"/>
    <w:rsid w:val="00ED0D0A"/>
    <w:rsid w:val="00ED1A8E"/>
    <w:rsid w:val="00ED2565"/>
    <w:rsid w:val="00ED54BD"/>
    <w:rsid w:val="00ED602D"/>
    <w:rsid w:val="00ED61B0"/>
    <w:rsid w:val="00ED6CC0"/>
    <w:rsid w:val="00ED6D79"/>
    <w:rsid w:val="00ED75EF"/>
    <w:rsid w:val="00ED7D99"/>
    <w:rsid w:val="00ED7F5D"/>
    <w:rsid w:val="00EE01C1"/>
    <w:rsid w:val="00EE0223"/>
    <w:rsid w:val="00EE188A"/>
    <w:rsid w:val="00EE18C9"/>
    <w:rsid w:val="00EE18DF"/>
    <w:rsid w:val="00EE308E"/>
    <w:rsid w:val="00EE4BA3"/>
    <w:rsid w:val="00EE4D6A"/>
    <w:rsid w:val="00EE56BE"/>
    <w:rsid w:val="00EE685A"/>
    <w:rsid w:val="00EE6D2B"/>
    <w:rsid w:val="00EE711F"/>
    <w:rsid w:val="00EE7C37"/>
    <w:rsid w:val="00EE7D13"/>
    <w:rsid w:val="00EF0C12"/>
    <w:rsid w:val="00EF1141"/>
    <w:rsid w:val="00EF30DA"/>
    <w:rsid w:val="00EF3278"/>
    <w:rsid w:val="00EF338E"/>
    <w:rsid w:val="00EF4B01"/>
    <w:rsid w:val="00EF511D"/>
    <w:rsid w:val="00EF56CA"/>
    <w:rsid w:val="00EF593E"/>
    <w:rsid w:val="00EF5A4A"/>
    <w:rsid w:val="00EF5F6D"/>
    <w:rsid w:val="00EF6483"/>
    <w:rsid w:val="00EF66A5"/>
    <w:rsid w:val="00F0052E"/>
    <w:rsid w:val="00F0159C"/>
    <w:rsid w:val="00F01EF7"/>
    <w:rsid w:val="00F01F07"/>
    <w:rsid w:val="00F02BD0"/>
    <w:rsid w:val="00F03C36"/>
    <w:rsid w:val="00F03E6B"/>
    <w:rsid w:val="00F04710"/>
    <w:rsid w:val="00F04933"/>
    <w:rsid w:val="00F04B64"/>
    <w:rsid w:val="00F063E5"/>
    <w:rsid w:val="00F06433"/>
    <w:rsid w:val="00F10906"/>
    <w:rsid w:val="00F10B95"/>
    <w:rsid w:val="00F10E85"/>
    <w:rsid w:val="00F12679"/>
    <w:rsid w:val="00F13AAE"/>
    <w:rsid w:val="00F13CC8"/>
    <w:rsid w:val="00F13E1A"/>
    <w:rsid w:val="00F15204"/>
    <w:rsid w:val="00F1523F"/>
    <w:rsid w:val="00F15D52"/>
    <w:rsid w:val="00F16B53"/>
    <w:rsid w:val="00F17752"/>
    <w:rsid w:val="00F179E8"/>
    <w:rsid w:val="00F17AE2"/>
    <w:rsid w:val="00F17DEC"/>
    <w:rsid w:val="00F20880"/>
    <w:rsid w:val="00F208C7"/>
    <w:rsid w:val="00F2347B"/>
    <w:rsid w:val="00F239C9"/>
    <w:rsid w:val="00F23CA4"/>
    <w:rsid w:val="00F254D2"/>
    <w:rsid w:val="00F25710"/>
    <w:rsid w:val="00F26E07"/>
    <w:rsid w:val="00F27A98"/>
    <w:rsid w:val="00F30DB6"/>
    <w:rsid w:val="00F31719"/>
    <w:rsid w:val="00F31A5B"/>
    <w:rsid w:val="00F32665"/>
    <w:rsid w:val="00F3276F"/>
    <w:rsid w:val="00F33366"/>
    <w:rsid w:val="00F33DCB"/>
    <w:rsid w:val="00F34BAD"/>
    <w:rsid w:val="00F34C9F"/>
    <w:rsid w:val="00F34E6A"/>
    <w:rsid w:val="00F358CD"/>
    <w:rsid w:val="00F35A6F"/>
    <w:rsid w:val="00F36737"/>
    <w:rsid w:val="00F37058"/>
    <w:rsid w:val="00F3711C"/>
    <w:rsid w:val="00F410C4"/>
    <w:rsid w:val="00F41180"/>
    <w:rsid w:val="00F41C53"/>
    <w:rsid w:val="00F42CBA"/>
    <w:rsid w:val="00F42CBF"/>
    <w:rsid w:val="00F42CF3"/>
    <w:rsid w:val="00F42FCA"/>
    <w:rsid w:val="00F43B32"/>
    <w:rsid w:val="00F44757"/>
    <w:rsid w:val="00F466E4"/>
    <w:rsid w:val="00F46F44"/>
    <w:rsid w:val="00F4705F"/>
    <w:rsid w:val="00F500AB"/>
    <w:rsid w:val="00F50174"/>
    <w:rsid w:val="00F502D5"/>
    <w:rsid w:val="00F53424"/>
    <w:rsid w:val="00F53A9B"/>
    <w:rsid w:val="00F5652F"/>
    <w:rsid w:val="00F56D15"/>
    <w:rsid w:val="00F5713F"/>
    <w:rsid w:val="00F5799D"/>
    <w:rsid w:val="00F57DEB"/>
    <w:rsid w:val="00F57FE1"/>
    <w:rsid w:val="00F608FF"/>
    <w:rsid w:val="00F6146B"/>
    <w:rsid w:val="00F617BD"/>
    <w:rsid w:val="00F61C57"/>
    <w:rsid w:val="00F6379C"/>
    <w:rsid w:val="00F64804"/>
    <w:rsid w:val="00F658D0"/>
    <w:rsid w:val="00F66166"/>
    <w:rsid w:val="00F667BB"/>
    <w:rsid w:val="00F67062"/>
    <w:rsid w:val="00F715F3"/>
    <w:rsid w:val="00F71916"/>
    <w:rsid w:val="00F71D35"/>
    <w:rsid w:val="00F71E1E"/>
    <w:rsid w:val="00F71E2B"/>
    <w:rsid w:val="00F72685"/>
    <w:rsid w:val="00F73A55"/>
    <w:rsid w:val="00F7427F"/>
    <w:rsid w:val="00F7442B"/>
    <w:rsid w:val="00F74BE1"/>
    <w:rsid w:val="00F76947"/>
    <w:rsid w:val="00F76AE5"/>
    <w:rsid w:val="00F77352"/>
    <w:rsid w:val="00F77687"/>
    <w:rsid w:val="00F77A1F"/>
    <w:rsid w:val="00F77D50"/>
    <w:rsid w:val="00F77E3A"/>
    <w:rsid w:val="00F800E5"/>
    <w:rsid w:val="00F8070D"/>
    <w:rsid w:val="00F80782"/>
    <w:rsid w:val="00F80B88"/>
    <w:rsid w:val="00F80EC8"/>
    <w:rsid w:val="00F81A4C"/>
    <w:rsid w:val="00F8376A"/>
    <w:rsid w:val="00F83E45"/>
    <w:rsid w:val="00F84281"/>
    <w:rsid w:val="00F8428B"/>
    <w:rsid w:val="00F84357"/>
    <w:rsid w:val="00F85253"/>
    <w:rsid w:val="00F8722C"/>
    <w:rsid w:val="00F87350"/>
    <w:rsid w:val="00F8799E"/>
    <w:rsid w:val="00F92884"/>
    <w:rsid w:val="00F9311E"/>
    <w:rsid w:val="00F9318F"/>
    <w:rsid w:val="00F94179"/>
    <w:rsid w:val="00F94BC3"/>
    <w:rsid w:val="00F9530B"/>
    <w:rsid w:val="00F95A18"/>
    <w:rsid w:val="00F967D3"/>
    <w:rsid w:val="00F97571"/>
    <w:rsid w:val="00F97A02"/>
    <w:rsid w:val="00FA08A7"/>
    <w:rsid w:val="00FA18ED"/>
    <w:rsid w:val="00FA2367"/>
    <w:rsid w:val="00FA24A2"/>
    <w:rsid w:val="00FA2E33"/>
    <w:rsid w:val="00FA42BC"/>
    <w:rsid w:val="00FA4B59"/>
    <w:rsid w:val="00FA6441"/>
    <w:rsid w:val="00FA67D3"/>
    <w:rsid w:val="00FA6B00"/>
    <w:rsid w:val="00FA6B19"/>
    <w:rsid w:val="00FA7A58"/>
    <w:rsid w:val="00FB044B"/>
    <w:rsid w:val="00FB0CA2"/>
    <w:rsid w:val="00FB16F5"/>
    <w:rsid w:val="00FB1DBE"/>
    <w:rsid w:val="00FB2590"/>
    <w:rsid w:val="00FB3F39"/>
    <w:rsid w:val="00FB4185"/>
    <w:rsid w:val="00FB4552"/>
    <w:rsid w:val="00FB5FFA"/>
    <w:rsid w:val="00FB6BD7"/>
    <w:rsid w:val="00FB6E5A"/>
    <w:rsid w:val="00FB7346"/>
    <w:rsid w:val="00FB784C"/>
    <w:rsid w:val="00FC1DDB"/>
    <w:rsid w:val="00FC1E98"/>
    <w:rsid w:val="00FC337C"/>
    <w:rsid w:val="00FC4F56"/>
    <w:rsid w:val="00FC6F50"/>
    <w:rsid w:val="00FC7D5D"/>
    <w:rsid w:val="00FD03B4"/>
    <w:rsid w:val="00FD0CAA"/>
    <w:rsid w:val="00FD1542"/>
    <w:rsid w:val="00FD353D"/>
    <w:rsid w:val="00FD450E"/>
    <w:rsid w:val="00FD48E5"/>
    <w:rsid w:val="00FD4E0F"/>
    <w:rsid w:val="00FD52C4"/>
    <w:rsid w:val="00FD5895"/>
    <w:rsid w:val="00FD5AA7"/>
    <w:rsid w:val="00FD6332"/>
    <w:rsid w:val="00FD6A23"/>
    <w:rsid w:val="00FD7AB3"/>
    <w:rsid w:val="00FE0274"/>
    <w:rsid w:val="00FE0CF8"/>
    <w:rsid w:val="00FE0D2F"/>
    <w:rsid w:val="00FE20AD"/>
    <w:rsid w:val="00FE4310"/>
    <w:rsid w:val="00FE4D83"/>
    <w:rsid w:val="00FE4F10"/>
    <w:rsid w:val="00FE50B1"/>
    <w:rsid w:val="00FE55B4"/>
    <w:rsid w:val="00FE61C6"/>
    <w:rsid w:val="00FE6B04"/>
    <w:rsid w:val="00FE7D80"/>
    <w:rsid w:val="00FF053B"/>
    <w:rsid w:val="00FF0703"/>
    <w:rsid w:val="00FF1264"/>
    <w:rsid w:val="00FF2588"/>
    <w:rsid w:val="00FF2A6A"/>
    <w:rsid w:val="00FF2C59"/>
    <w:rsid w:val="00FF3347"/>
    <w:rsid w:val="00FF3619"/>
    <w:rsid w:val="00FF3AAE"/>
    <w:rsid w:val="00FF3FE0"/>
    <w:rsid w:val="00FF459C"/>
    <w:rsid w:val="00FF4DF7"/>
    <w:rsid w:val="00FF5407"/>
    <w:rsid w:val="00FF576B"/>
    <w:rsid w:val="00FF6EAC"/>
    <w:rsid w:val="0302E801"/>
    <w:rsid w:val="03EA0469"/>
    <w:rsid w:val="045567E9"/>
    <w:rsid w:val="05623BB2"/>
    <w:rsid w:val="07E0BA87"/>
    <w:rsid w:val="08D96DDF"/>
    <w:rsid w:val="0D0C735A"/>
    <w:rsid w:val="0ED6B280"/>
    <w:rsid w:val="1155457D"/>
    <w:rsid w:val="119F3D03"/>
    <w:rsid w:val="136B7486"/>
    <w:rsid w:val="140A1EB4"/>
    <w:rsid w:val="1637D9A9"/>
    <w:rsid w:val="176F8E1F"/>
    <w:rsid w:val="19837236"/>
    <w:rsid w:val="199B494C"/>
    <w:rsid w:val="1A841E9E"/>
    <w:rsid w:val="1AE145B6"/>
    <w:rsid w:val="1C02677E"/>
    <w:rsid w:val="1D28ECF5"/>
    <w:rsid w:val="1DFFD6C5"/>
    <w:rsid w:val="2214B0CB"/>
    <w:rsid w:val="2281DB12"/>
    <w:rsid w:val="22E1731D"/>
    <w:rsid w:val="24227CE1"/>
    <w:rsid w:val="25A2A650"/>
    <w:rsid w:val="268656B0"/>
    <w:rsid w:val="26A88F18"/>
    <w:rsid w:val="276894CB"/>
    <w:rsid w:val="2F21CFDA"/>
    <w:rsid w:val="2FDF5890"/>
    <w:rsid w:val="33B1F124"/>
    <w:rsid w:val="33E0EA03"/>
    <w:rsid w:val="3480CD7D"/>
    <w:rsid w:val="34E8378F"/>
    <w:rsid w:val="3502C12B"/>
    <w:rsid w:val="38D166DC"/>
    <w:rsid w:val="39BBBE20"/>
    <w:rsid w:val="43D3E3BE"/>
    <w:rsid w:val="43E56024"/>
    <w:rsid w:val="45451F37"/>
    <w:rsid w:val="45BFDF2F"/>
    <w:rsid w:val="46C52C45"/>
    <w:rsid w:val="48B31B4B"/>
    <w:rsid w:val="48D9A5AD"/>
    <w:rsid w:val="49789AF6"/>
    <w:rsid w:val="497A1894"/>
    <w:rsid w:val="497FBFC5"/>
    <w:rsid w:val="4B1B9026"/>
    <w:rsid w:val="4BA1858C"/>
    <w:rsid w:val="4CB76087"/>
    <w:rsid w:val="4D197D90"/>
    <w:rsid w:val="4D4DF2E9"/>
    <w:rsid w:val="4E5330E8"/>
    <w:rsid w:val="4F032BDC"/>
    <w:rsid w:val="4F5007D3"/>
    <w:rsid w:val="5251F0AB"/>
    <w:rsid w:val="52D3F441"/>
    <w:rsid w:val="53EF9B61"/>
    <w:rsid w:val="5A9F731E"/>
    <w:rsid w:val="5C8F1212"/>
    <w:rsid w:val="5D09EF6B"/>
    <w:rsid w:val="5DA886A4"/>
    <w:rsid w:val="6411A1B7"/>
    <w:rsid w:val="64E083BC"/>
    <w:rsid w:val="65C4D889"/>
    <w:rsid w:val="668FF5AA"/>
    <w:rsid w:val="67A4AFC0"/>
    <w:rsid w:val="67A741ED"/>
    <w:rsid w:val="6AE5E6DE"/>
    <w:rsid w:val="6AE7CD27"/>
    <w:rsid w:val="6DC8DF8B"/>
    <w:rsid w:val="6E3847ED"/>
    <w:rsid w:val="6E7DCA43"/>
    <w:rsid w:val="6F2D8276"/>
    <w:rsid w:val="6FC25AD1"/>
    <w:rsid w:val="6FDAAB8F"/>
    <w:rsid w:val="70D164FC"/>
    <w:rsid w:val="70E6540A"/>
    <w:rsid w:val="70FC8E97"/>
    <w:rsid w:val="74364765"/>
    <w:rsid w:val="74DC2EB5"/>
    <w:rsid w:val="76E7FD4E"/>
    <w:rsid w:val="79E83891"/>
    <w:rsid w:val="7D39A33E"/>
    <w:rsid w:val="7D3CD1DA"/>
    <w:rsid w:val="7D4AFF7E"/>
    <w:rsid w:val="7ED353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4F32463D-0BD8-4EBE-9C4E-28092403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51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qFormat/>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 w:type="paragraph" w:customStyle="1" w:styleId="Doc-text2">
    <w:name w:val="Doc-text2"/>
    <w:basedOn w:val="Normal"/>
    <w:link w:val="Doc-text2Char"/>
    <w:qFormat/>
    <w:rsid w:val="00C908A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908AA"/>
    <w:rPr>
      <w:rFonts w:ascii="Arial" w:eastAsia="MS Mincho" w:hAnsi="Arial"/>
      <w:szCs w:val="24"/>
      <w:lang w:val="en-GB" w:eastAsia="en-GB"/>
    </w:rPr>
  </w:style>
  <w:style w:type="paragraph" w:customStyle="1" w:styleId="Agreement">
    <w:name w:val="Agreement"/>
    <w:basedOn w:val="Normal"/>
    <w:next w:val="Doc-text2"/>
    <w:uiPriority w:val="99"/>
    <w:qFormat/>
    <w:rsid w:val="00C908AA"/>
    <w:pPr>
      <w:numPr>
        <w:numId w:val="38"/>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2.xml><?xml version="1.0" encoding="utf-8"?>
<ds:datastoreItem xmlns:ds="http://schemas.openxmlformats.org/officeDocument/2006/customXml" ds:itemID="{62AE8325-B53B-4647-9E2C-7CAB8420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B8D3F5B-AEED-4766-A6A8-7DBEC79CC0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Pages>
  <Words>1517</Words>
  <Characters>8647</Characters>
  <Application>Microsoft Office Word</Application>
  <DocSecurity>0</DocSecurity>
  <Lines>72</Lines>
  <Paragraphs>20</Paragraphs>
  <ScaleCrop>false</ScaleCrop>
  <Company>Intel Corporation</Company>
  <LinksUpToDate>false</LinksUpToDate>
  <CharactersWithSpaces>10144</CharactersWithSpaces>
  <SharedDoc>false</SharedDoc>
  <HLinks>
    <vt:vector size="12" baseType="variant">
      <vt:variant>
        <vt:i4>5439587</vt:i4>
      </vt:variant>
      <vt:variant>
        <vt:i4>3</vt:i4>
      </vt:variant>
      <vt:variant>
        <vt:i4>0</vt:i4>
      </vt:variant>
      <vt:variant>
        <vt:i4>5</vt:i4>
      </vt:variant>
      <vt:variant>
        <vt:lpwstr>mailto:youn.hyoung.heo@intel.com</vt:lpwstr>
      </vt:variant>
      <vt:variant>
        <vt:lpwstr/>
      </vt:variant>
      <vt:variant>
        <vt:i4>131182</vt:i4>
      </vt:variant>
      <vt:variant>
        <vt:i4>0</vt:i4>
      </vt:variant>
      <vt:variant>
        <vt:i4>0</vt:i4>
      </vt:variant>
      <vt:variant>
        <vt:i4>5</vt:i4>
      </vt:variant>
      <vt:variant>
        <vt:lpwstr>mailto:rafia.malik@intel.com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249</cp:revision>
  <dcterms:created xsi:type="dcterms:W3CDTF">2022-09-28T05:04:00Z</dcterms:created>
  <dcterms:modified xsi:type="dcterms:W3CDTF">2022-09-30T07:00:00Z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