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r w:rsidRPr="00DF1C4B">
        <w:rPr>
          <w:rFonts w:cs="Arial"/>
          <w:lang w:eastAsia="ko-KR"/>
        </w:rPr>
        <w:t xml:space="preserve">does not provide NR Tx Profile </w:t>
      </w:r>
      <w:commentRangeEnd w:id="4"/>
      <w:r w:rsidR="00BB7317">
        <w:rPr>
          <w:rStyle w:val="CommentReference"/>
        </w:rPr>
        <w:commentReference w:id="4"/>
      </w:r>
      <w:commentRangeEnd w:id="5"/>
      <w:r w:rsidR="002305C1">
        <w:rPr>
          <w:rStyle w:val="CommentReference"/>
        </w:rPr>
        <w:commentReference w:id="5"/>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6"/>
            <w:r w:rsidRPr="006A6867">
              <w:rPr>
                <w:rFonts w:eastAsiaTheme="minorEastAsia" w:cs="Arial"/>
                <w:color w:val="FF0000"/>
                <w:lang w:eastAsia="ko-KR"/>
              </w:rPr>
              <w:t>When the upper layer does not provide NR</w:t>
            </w:r>
            <w:r w:rsidR="00BF5321">
              <w:rPr>
                <w:rFonts w:eastAsiaTheme="minorEastAsia" w:cs="Arial"/>
                <w:color w:val="FF0000"/>
                <w:lang w:eastAsia="ko-KR"/>
              </w:rPr>
              <w:t xml:space="preserve"> </w:t>
            </w:r>
            <w:r w:rsidRPr="006A6867">
              <w:rPr>
                <w:rFonts w:eastAsiaTheme="minorEastAsia" w:cs="Arial"/>
                <w:color w:val="FF0000"/>
                <w:lang w:eastAsia="ko-KR"/>
              </w:rPr>
              <w:t xml:space="preserve">Tx Profile </w:t>
            </w:r>
            <w:r w:rsidR="006A6867" w:rsidRPr="006A6867">
              <w:rPr>
                <w:rFonts w:eastAsiaTheme="minorEastAsia" w:cs="Arial"/>
                <w:color w:val="FF0000"/>
                <w:lang w:eastAsia="ko-KR"/>
              </w:rPr>
              <w:t>associated with</w:t>
            </w:r>
            <w:r w:rsidRPr="006A6867">
              <w:rPr>
                <w:rFonts w:eastAsiaTheme="minorEastAsia" w:cs="Arial"/>
                <w:color w:val="FF0000"/>
                <w:lang w:eastAsia="ko-KR"/>
              </w:rPr>
              <w:t xml:space="preserve"> an L2 ID to the AS layer, no SL DRX is applied for the L2 ID.</w:t>
            </w:r>
            <w:commentRangeEnd w:id="6"/>
            <w:r w:rsidR="002305C1">
              <w:rPr>
                <w:rStyle w:val="CommentReference"/>
              </w:rPr>
              <w:commentReference w:id="6"/>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For GC, we will check with SA2 whether the mapping from L2 id to TX profile is feasible in the gNB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7"/>
            <w:commentRangeStart w:id="8"/>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7"/>
            <w:r w:rsidR="00AC6F85">
              <w:rPr>
                <w:rStyle w:val="CommentReference"/>
              </w:rPr>
              <w:commentReference w:id="7"/>
            </w:r>
            <w:commentRangeEnd w:id="8"/>
            <w:r w:rsidR="005C1562">
              <w:rPr>
                <w:rStyle w:val="CommentReference"/>
              </w:rPr>
              <w:commentReference w:id="8"/>
            </w:r>
          </w:p>
          <w:p w14:paraId="3BEA7C6F" w14:textId="005191EC"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GC, UE reports L2 id and </w:t>
            </w:r>
            <w:commentRangeStart w:id="9"/>
            <w:r w:rsidRPr="00CA4893">
              <w:rPr>
                <w:rFonts w:eastAsiaTheme="minorEastAsia" w:cs="Arial"/>
                <w:lang w:eastAsia="ko-KR"/>
              </w:rPr>
              <w:t>SL DRX on/off indication</w:t>
            </w:r>
            <w:commentRangeEnd w:id="9"/>
            <w:r w:rsidR="0056420D">
              <w:rPr>
                <w:rStyle w:val="CommentReference"/>
              </w:rPr>
              <w:commentReference w:id="9"/>
            </w:r>
            <w:r>
              <w:rPr>
                <w:rFonts w:eastAsiaTheme="minorEastAsia" w:cs="Arial"/>
                <w:lang w:eastAsia="ko-KR"/>
              </w:rPr>
              <w:t xml:space="preserve"> </w:t>
            </w:r>
            <w:r w:rsidRPr="00CA4893">
              <w:rPr>
                <w:rFonts w:eastAsiaTheme="minorEastAsia" w:cs="Arial"/>
                <w:color w:val="FF0000"/>
                <w:lang w:eastAsia="ko-KR"/>
              </w:rPr>
              <w:t xml:space="preserve">to the </w:t>
            </w:r>
            <w:proofErr w:type="spellStart"/>
            <w:r w:rsidRPr="00CA4893">
              <w:rPr>
                <w:rFonts w:eastAsiaTheme="minorEastAsia" w:cs="Arial"/>
                <w:color w:val="FF0000"/>
                <w:lang w:eastAsia="ko-KR"/>
              </w:rPr>
              <w:t>gNB</w:t>
            </w:r>
            <w:proofErr w:type="spellEnd"/>
            <w:r w:rsidRPr="00CA4893">
              <w:rPr>
                <w:rFonts w:eastAsiaTheme="minorEastAsia" w:cs="Arial"/>
                <w:color w:val="FF0000"/>
                <w:lang w:eastAsia="ko-KR"/>
              </w:rPr>
              <w:t>.</w:t>
            </w:r>
          </w:p>
          <w:p w14:paraId="4623C2DD" w14:textId="0B23AC23"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w:t>
            </w:r>
            <w:r w:rsidR="000F068D" w:rsidRPr="000F068D">
              <w:rPr>
                <w:i/>
                <w:color w:val="FF0000"/>
              </w:rPr>
              <w:t>/or</w:t>
            </w:r>
            <w:r w:rsidRPr="000F068D">
              <w:rPr>
                <w:i/>
              </w:rPr>
              <w:t xml:space="preserve">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77777777" w:rsidR="00F0468A" w:rsidRPr="003D2CFE" w:rsidRDefault="00F0468A" w:rsidP="00792924">
      <w:pPr>
        <w:pStyle w:val="B1"/>
        <w:ind w:left="0" w:firstLine="0"/>
        <w:rPr>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1A82E017" w14:textId="000CC96B" w:rsidR="00377A81" w:rsidRPr="0080549E" w:rsidRDefault="005112A9" w:rsidP="005112A9">
      <w:pPr>
        <w:spacing w:after="120"/>
        <w:ind w:left="993" w:hanging="993"/>
        <w:rPr>
          <w:rFonts w:ascii="Arial" w:hAnsi="Arial" w:cs="Arial"/>
          <w:color w:val="000000"/>
          <w:szCs w:val="21"/>
          <w:shd w:val="clear" w:color="auto" w:fill="FFFFFF"/>
          <w:lang w:val="en-US" w:eastAsia="zh-CN"/>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377A81" w:rsidRPr="0080549E">
        <w:rPr>
          <w:rFonts w:ascii="Arial" w:hAnsi="Arial" w:cs="Arial"/>
        </w:rPr>
        <w:t>.</w:t>
      </w: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w:date="2022-05-17T21:32:00Z" w:initials="QC">
    <w:p w14:paraId="6AABEDE4" w14:textId="1ACFE8D5" w:rsidR="00BB7317" w:rsidRDefault="00BB7317">
      <w:pPr>
        <w:pStyle w:val="CommentText"/>
      </w:pPr>
      <w:r>
        <w:rPr>
          <w:rStyle w:val="CommentReference"/>
        </w:rPr>
        <w:annotationRef/>
      </w:r>
      <w:r>
        <w:t xml:space="preserve">If one of the service types associated to an L2 destination ID doesn’t have Tx Profile and all other service types are mapped with Tx Profiles with “SL DRX”, will Tx Profile(s) be passed to AS? </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Apple - Zhibin Wu" w:date="2022-05-18T20: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proofErr w:type="gramStart"/>
      <w:r>
        <w:rPr>
          <w:rStyle w:val="CommentReference"/>
        </w:rPr>
        <w:t>color</w:t>
      </w:r>
      <w:proofErr w:type="spellEnd"/>
      <w:r>
        <w:rPr>
          <w:rStyle w:val="CommentReference"/>
        </w:rPr>
        <w:t>.</w:t>
      </w:r>
      <w:proofErr w:type="gramEnd"/>
      <w:r>
        <w:rPr>
          <w:rStyle w:val="CommentReference"/>
        </w:rPr>
        <w:t xml:space="preserve"> Not sure this agreement needs to be highlighted with red </w:t>
      </w:r>
      <w:proofErr w:type="spellStart"/>
      <w:r>
        <w:rPr>
          <w:rStyle w:val="CommentReference"/>
        </w:rPr>
        <w:t>color</w:t>
      </w:r>
      <w:proofErr w:type="spellEnd"/>
      <w:r>
        <w:rPr>
          <w:rStyle w:val="CommentReference"/>
        </w:rPr>
        <w:t>.</w:t>
      </w:r>
    </w:p>
  </w:comment>
  <w:comment w:id="7"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8" w:author="Apple - Zhibin Wu" w:date="2022-05-18T20:42:00Z" w:initials="ZW2">
    <w:p w14:paraId="7F3AC85E" w14:textId="6B4052AE" w:rsidR="005C1562" w:rsidRDefault="005C1562">
      <w:pPr>
        <w:pStyle w:val="CommentText"/>
      </w:pPr>
      <w:r>
        <w:rPr>
          <w:rStyle w:val="CommentReference"/>
        </w:rPr>
        <w:annotationRef/>
      </w:r>
      <w:r>
        <w:t xml:space="preserve">We can ask SA2 to take all agreements into account and send feedback if there </w:t>
      </w:r>
      <w:proofErr w:type="gramStart"/>
      <w:r>
        <w:t>is</w:t>
      </w:r>
      <w:proofErr w:type="gramEnd"/>
      <w:r>
        <w:t xml:space="preserve"> any concerns.</w:t>
      </w:r>
    </w:p>
  </w:comment>
  <w:comment w:id="9"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BEDE4" w15:done="0"/>
  <w15:commentEx w15:paraId="4E204E26" w15:paraIdParent="6AABEDE4" w15:done="0"/>
  <w15:commentEx w15:paraId="1CFFBF4E" w15:done="0"/>
  <w15:commentEx w15:paraId="5F4DB605" w15:done="0"/>
  <w15:commentEx w15:paraId="7F3AC85E" w15:paraIdParent="5F4DB605" w15:done="0"/>
  <w15:commentEx w15:paraId="737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BEDE4" w16cid:durableId="262EBD0D"/>
  <w16cid:commentId w16cid:paraId="4E204E26" w16cid:durableId="262FD847"/>
  <w16cid:commentId w16cid:paraId="1CFFBF4E" w16cid:durableId="262FD753"/>
  <w16cid:commentId w16cid:paraId="5F4DB605" w16cid:durableId="262F87AE"/>
  <w16cid:commentId w16cid:paraId="7F3AC85E" w16cid:durableId="262FD8C7"/>
  <w16cid:commentId w16cid:paraId="737DAC8D" w16cid:durableId="262F9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0BF4" w14:textId="77777777" w:rsidR="007A6533" w:rsidRDefault="007A6533" w:rsidP="00ED196F">
      <w:r>
        <w:separator/>
      </w:r>
    </w:p>
  </w:endnote>
  <w:endnote w:type="continuationSeparator" w:id="0">
    <w:p w14:paraId="3B8974E0" w14:textId="77777777" w:rsidR="007A6533" w:rsidRDefault="007A6533"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B640" w14:textId="77777777" w:rsidR="007A6533" w:rsidRDefault="007A6533" w:rsidP="00ED196F">
      <w:r>
        <w:separator/>
      </w:r>
    </w:p>
  </w:footnote>
  <w:footnote w:type="continuationSeparator" w:id="0">
    <w:p w14:paraId="4785D79E" w14:textId="77777777" w:rsidR="007A6533" w:rsidRDefault="007A6533"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8025860">
    <w:abstractNumId w:val="1"/>
  </w:num>
  <w:num w:numId="2" w16cid:durableId="1701011810">
    <w:abstractNumId w:val="6"/>
  </w:num>
  <w:num w:numId="3" w16cid:durableId="344290960">
    <w:abstractNumId w:val="4"/>
  </w:num>
  <w:num w:numId="4" w16cid:durableId="1359819916">
    <w:abstractNumId w:val="9"/>
  </w:num>
  <w:num w:numId="5" w16cid:durableId="1090542377">
    <w:abstractNumId w:val="11"/>
  </w:num>
  <w:num w:numId="6" w16cid:durableId="1944875623">
    <w:abstractNumId w:val="7"/>
  </w:num>
  <w:num w:numId="7" w16cid:durableId="557478089">
    <w:abstractNumId w:val="10"/>
  </w:num>
  <w:num w:numId="8" w16cid:durableId="253243421">
    <w:abstractNumId w:val="0"/>
  </w:num>
  <w:num w:numId="9" w16cid:durableId="316613232">
    <w:abstractNumId w:val="3"/>
  </w:num>
  <w:num w:numId="10" w16cid:durableId="1390956307">
    <w:abstractNumId w:val="5"/>
  </w:num>
  <w:num w:numId="11" w16cid:durableId="1875386009">
    <w:abstractNumId w:val="8"/>
  </w:num>
  <w:num w:numId="12" w16cid:durableId="10849534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OPPO (Bingxue)">
    <w15:presenceInfo w15:providerId="None" w15:userId="OPPO (Bingxue) "/>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387B"/>
    <w:rsid w:val="00096092"/>
    <w:rsid w:val="000A193C"/>
    <w:rsid w:val="000A2B03"/>
    <w:rsid w:val="000A55EB"/>
    <w:rsid w:val="000A7F4A"/>
    <w:rsid w:val="000B3269"/>
    <w:rsid w:val="000B370A"/>
    <w:rsid w:val="000B442C"/>
    <w:rsid w:val="000B507F"/>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22FAD"/>
    <w:rsid w:val="00123688"/>
    <w:rsid w:val="00131DC7"/>
    <w:rsid w:val="00131F91"/>
    <w:rsid w:val="00133B2B"/>
    <w:rsid w:val="00134C53"/>
    <w:rsid w:val="00136114"/>
    <w:rsid w:val="001376FF"/>
    <w:rsid w:val="00140C0E"/>
    <w:rsid w:val="0014659F"/>
    <w:rsid w:val="001477A8"/>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807"/>
    <w:rsid w:val="001A1ADE"/>
    <w:rsid w:val="001A35B6"/>
    <w:rsid w:val="001A3DEC"/>
    <w:rsid w:val="001B3251"/>
    <w:rsid w:val="001B3A51"/>
    <w:rsid w:val="001B5161"/>
    <w:rsid w:val="001B6113"/>
    <w:rsid w:val="001C0F7A"/>
    <w:rsid w:val="001C3549"/>
    <w:rsid w:val="001C5374"/>
    <w:rsid w:val="001D13AD"/>
    <w:rsid w:val="001D15BE"/>
    <w:rsid w:val="001D4D71"/>
    <w:rsid w:val="001D5C16"/>
    <w:rsid w:val="001D6610"/>
    <w:rsid w:val="001D669F"/>
    <w:rsid w:val="001E6B1A"/>
    <w:rsid w:val="001E77AC"/>
    <w:rsid w:val="001F147D"/>
    <w:rsid w:val="001F44BD"/>
    <w:rsid w:val="00203086"/>
    <w:rsid w:val="00205AC5"/>
    <w:rsid w:val="002065C9"/>
    <w:rsid w:val="002067ED"/>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3CA3"/>
    <w:rsid w:val="0056420D"/>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3DC2"/>
    <w:rsid w:val="008760EE"/>
    <w:rsid w:val="00877906"/>
    <w:rsid w:val="00880BAD"/>
    <w:rsid w:val="0088301C"/>
    <w:rsid w:val="00885817"/>
    <w:rsid w:val="00885890"/>
    <w:rsid w:val="008861F2"/>
    <w:rsid w:val="00887306"/>
    <w:rsid w:val="00887F13"/>
    <w:rsid w:val="008A20FB"/>
    <w:rsid w:val="008B2616"/>
    <w:rsid w:val="008B4528"/>
    <w:rsid w:val="008C40AE"/>
    <w:rsid w:val="008C43F2"/>
    <w:rsid w:val="008D098C"/>
    <w:rsid w:val="008D7668"/>
    <w:rsid w:val="008D77D3"/>
    <w:rsid w:val="008E0471"/>
    <w:rsid w:val="008E7763"/>
    <w:rsid w:val="008F174B"/>
    <w:rsid w:val="008F2903"/>
    <w:rsid w:val="0090172D"/>
    <w:rsid w:val="00902C18"/>
    <w:rsid w:val="00904A3F"/>
    <w:rsid w:val="00910C2C"/>
    <w:rsid w:val="00914971"/>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22A87"/>
    <w:rsid w:val="00A23D73"/>
    <w:rsid w:val="00A26C97"/>
    <w:rsid w:val="00A30140"/>
    <w:rsid w:val="00A3336F"/>
    <w:rsid w:val="00A3587A"/>
    <w:rsid w:val="00A37D21"/>
    <w:rsid w:val="00A408A6"/>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F37F8"/>
    <w:rsid w:val="00AF3BF4"/>
    <w:rsid w:val="00AF5F6A"/>
    <w:rsid w:val="00B0160C"/>
    <w:rsid w:val="00B17ECC"/>
    <w:rsid w:val="00B26410"/>
    <w:rsid w:val="00B27CE8"/>
    <w:rsid w:val="00B31AE5"/>
    <w:rsid w:val="00B37559"/>
    <w:rsid w:val="00B400AA"/>
    <w:rsid w:val="00B42531"/>
    <w:rsid w:val="00B426FB"/>
    <w:rsid w:val="00B4657B"/>
    <w:rsid w:val="00B517F6"/>
    <w:rsid w:val="00B609CA"/>
    <w:rsid w:val="00B62983"/>
    <w:rsid w:val="00B6611B"/>
    <w:rsid w:val="00B70B7E"/>
    <w:rsid w:val="00B7172E"/>
    <w:rsid w:val="00B752FC"/>
    <w:rsid w:val="00B8186D"/>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71E4"/>
    <w:rsid w:val="00E87622"/>
    <w:rsid w:val="00E90D0E"/>
    <w:rsid w:val="00E918E8"/>
    <w:rsid w:val="00EA0EC5"/>
    <w:rsid w:val="00EA50B4"/>
    <w:rsid w:val="00EB054C"/>
    <w:rsid w:val="00EC5921"/>
    <w:rsid w:val="00EC6912"/>
    <w:rsid w:val="00EC6F07"/>
    <w:rsid w:val="00EC7F93"/>
    <w:rsid w:val="00ED0A78"/>
    <w:rsid w:val="00ED196F"/>
    <w:rsid w:val="00ED7262"/>
    <w:rsid w:val="00EE5311"/>
    <w:rsid w:val="00EF0E4C"/>
    <w:rsid w:val="00EF2CDC"/>
    <w:rsid w:val="00EF40AA"/>
    <w:rsid w:val="00EF5C9F"/>
    <w:rsid w:val="00F043A5"/>
    <w:rsid w:val="00F04469"/>
    <w:rsid w:val="00F0468A"/>
    <w:rsid w:val="00F0630D"/>
    <w:rsid w:val="00F10887"/>
    <w:rsid w:val="00F13054"/>
    <w:rsid w:val="00F17AF2"/>
    <w:rsid w:val="00F23716"/>
    <w:rsid w:val="00F23D6C"/>
    <w:rsid w:val="00F30EB6"/>
    <w:rsid w:val="00F37E51"/>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D077E"/>
    <w:rsid w:val="00FD2728"/>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86F777-422C-43CC-BAFB-DFC32E335D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2464</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Apple - Zhibin Wu</cp:lastModifiedBy>
  <cp:revision>3</cp:revision>
  <dcterms:created xsi:type="dcterms:W3CDTF">2022-05-18T14:37:00Z</dcterms:created>
  <dcterms:modified xsi:type="dcterms:W3CDTF">2022-05-19T03:45:00Z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