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w:t>
      </w:r>
      <w:proofErr w:type="gramStart"/>
      <w:r>
        <w:rPr>
          <w:rFonts w:hint="eastAsia"/>
          <w:b/>
          <w:sz w:val="24"/>
          <w:lang w:val="en-GB"/>
        </w:rPr>
        <w:t>072][</w:t>
      </w:r>
      <w:proofErr w:type="spellStart"/>
      <w:proofErr w:type="gramEnd"/>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r>
      <w:r>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w:t>
      </w:r>
      <w:r>
        <w:rPr>
          <w:rFonts w:ascii="Arial" w:hAnsi="Arial" w:cs="Arial"/>
          <w:sz w:val="20"/>
          <w:szCs w:val="20"/>
          <w:lang w:val="en-GB"/>
        </w:rPr>
        <w:t>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eastAsia="宋体" w:hAnsi="Arial" w:cs="Arial"/>
                <w:sz w:val="20"/>
                <w:szCs w:val="20"/>
                <w:lang w:val="en-GB" w:eastAsia="zh-CN"/>
              </w:rPr>
              <w:t>Yanhua</w:t>
            </w:r>
            <w:proofErr w:type="spellEnd"/>
            <w:r>
              <w:rPr>
                <w:rFonts w:ascii="Arial" w:eastAsia="宋体" w:hAnsi="Arial" w:cs="Arial"/>
                <w:sz w:val="20"/>
                <w:szCs w:val="20"/>
                <w:lang w:val="en-GB" w:eastAsia="zh-CN"/>
              </w:rPr>
              <w:t xml:space="preserve">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Fei </w:t>
            </w:r>
            <w:proofErr w:type="gramStart"/>
            <w:r>
              <w:rPr>
                <w:rFonts w:ascii="Arial" w:eastAsia="宋体" w:hAnsi="Arial" w:cs="Arial" w:hint="eastAsia"/>
                <w:sz w:val="20"/>
                <w:szCs w:val="20"/>
                <w:lang w:eastAsia="zh-CN"/>
              </w:rPr>
              <w:t>dong</w:t>
            </w:r>
            <w:proofErr w:type="gramEnd"/>
            <w:r>
              <w:rPr>
                <w:rFonts w:ascii="Arial" w:eastAsia="宋体" w:hAnsi="Arial" w:cs="Arial" w:hint="eastAsia"/>
                <w:sz w:val="20"/>
                <w:szCs w:val="20"/>
                <w:lang w:eastAsia="zh-CN"/>
              </w:rPr>
              <w:t xml:space="preserve">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宋体" w:hAnsi="Arial" w:cs="Arial" w:hint="eastAsia"/>
                <w:b w:val="0"/>
                <w:bCs w:val="0"/>
                <w:sz w:val="20"/>
                <w:szCs w:val="20"/>
                <w:lang w:eastAsia="zh-CN"/>
              </w:rPr>
            </w:pPr>
            <w:r>
              <w:rPr>
                <w:rFonts w:ascii="Arial" w:eastAsia="宋体"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Chunli Wu &lt;Chunli.wu@nokia-sbell.com.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w:t>
            </w:r>
            <w:r>
              <w:t>r for the “last used cell” information stored by UE.</w:t>
            </w:r>
          </w:p>
          <w:p w14:paraId="08592CE6" w14:textId="77777777" w:rsidR="007674CB" w:rsidRDefault="002201C5">
            <w:pPr>
              <w:pStyle w:val="Agreement"/>
              <w:tabs>
                <w:tab w:val="left" w:pos="1619"/>
              </w:tabs>
              <w:spacing w:before="0" w:after="120"/>
              <w:ind w:left="1616" w:hanging="357"/>
            </w:pPr>
            <w:r>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lastRenderedPageBreak/>
              <w:t xml:space="preserve">Introduce a one-bit indication of </w:t>
            </w:r>
            <w:proofErr w:type="spellStart"/>
            <w:r>
              <w:rPr>
                <w:i/>
                <w:iCs/>
              </w:rPr>
              <w:t>lastUsedCellOnly</w:t>
            </w:r>
            <w:proofErr w:type="spellEnd"/>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 xml:space="preserve">RAN2 clarifies the </w:t>
            </w:r>
            <w:r>
              <w:t>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w:t>
      </w:r>
      <w:r>
        <w:rPr>
          <w:rFonts w:ascii="Arial" w:hAnsi="Arial" w:cs="Arial"/>
          <w:sz w:val="20"/>
          <w:szCs w:val="20"/>
          <w:lang w:val="en-GB"/>
        </w:rPr>
        <w:t>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w:t>
      </w:r>
      <w:r>
        <w:rPr>
          <w:rFonts w:ascii="Arial" w:hAnsi="Arial" w:cs="Arial"/>
          <w:sz w:val="20"/>
          <w:szCs w:val="20"/>
          <w:lang w:val="en-GB"/>
        </w:rPr>
        <w:t>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case SDT procedure is initiated in a </w:t>
            </w:r>
            <w:r>
              <w:rPr>
                <w:rFonts w:ascii="Arial" w:hAnsi="Arial" w:cs="Arial"/>
                <w:sz w:val="20"/>
                <w:szCs w:val="20"/>
                <w:lang w:val="en-GB"/>
              </w:rPr>
              <w:t>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w:t>
            </w:r>
            <w:r>
              <w:rPr>
                <w:rFonts w:ascii="Arial" w:hAnsi="Arial" w:cs="Arial"/>
              </w:rPr>
              <w:t>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Pr>
                <w:rFonts w:ascii="Arial" w:hAnsi="Arial" w:cs="Arial"/>
                <w:sz w:val="20"/>
                <w:szCs w:val="20"/>
                <w:lang w:val="en-GB"/>
              </w:rPr>
              <w:t>the UE monitors PEI in this cell if the UE mo</w:t>
            </w:r>
            <w:r>
              <w:rPr>
                <w:rFonts w:ascii="Arial" w:hAnsi="Arial" w:cs="Arial"/>
                <w:sz w:val="20"/>
                <w:szCs w:val="20"/>
                <w:lang w:val="en-GB"/>
              </w:rPr>
              <w:t xml:space="preserve">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t>
            </w:r>
            <w:r>
              <w:rPr>
                <w:rFonts w:ascii="Arial" w:hAnsi="Arial" w:cs="Arial"/>
                <w:sz w:val="20"/>
                <w:szCs w:val="20"/>
                <w:lang w:val="en-GB"/>
              </w:rPr>
              <w:t xml:space="preserve">whether </w:t>
            </w:r>
            <w:proofErr w:type="spellStart"/>
            <w:r>
              <w:rPr>
                <w:rFonts w:ascii="Arial" w:hAnsi="Arial" w:cs="Arial"/>
                <w:sz w:val="20"/>
                <w:szCs w:val="20"/>
                <w:lang w:val="en-GB"/>
              </w:rPr>
              <w:t>gNB</w:t>
            </w:r>
            <w:proofErr w:type="spellEnd"/>
            <w:r>
              <w:rPr>
                <w:rFonts w:ascii="Arial" w:hAnsi="Arial" w:cs="Arial"/>
                <w:sz w:val="20"/>
                <w:szCs w:val="20"/>
                <w:lang w:val="en-GB"/>
              </w:rPr>
              <w:t xml:space="preserve">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w:t>
      </w:r>
      <w:r>
        <w:rPr>
          <w:rFonts w:ascii="Arial" w:hAnsi="Arial" w:cs="Arial"/>
          <w:sz w:val="20"/>
          <w:szCs w:val="20"/>
          <w:u w:val="single"/>
          <w:lang w:val="en-GB"/>
        </w:rPr>
        <w:t xml:space="preserve">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SA2 has </w:t>
            </w:r>
            <w:r>
              <w:rPr>
                <w:rFonts w:ascii="Times New Roman" w:hAnsi="Times New Roman"/>
                <w:sz w:val="20"/>
                <w:szCs w:val="20"/>
                <w:lang w:val="en-GB"/>
              </w:rPr>
              <w:t xml:space="preserve">previously agreed the following text captured in TS 23.501 (since v17.3.0) for paging strategy, </w:t>
            </w:r>
            <w:proofErr w:type="gramStart"/>
            <w:r>
              <w:rPr>
                <w:rFonts w:ascii="Times New Roman" w:hAnsi="Times New Roman"/>
                <w:sz w:val="20"/>
                <w:szCs w:val="20"/>
                <w:lang w:val="en-GB"/>
              </w:rPr>
              <w:t>PEI</w:t>
            </w:r>
            <w:proofErr w:type="gramEnd"/>
            <w:r>
              <w:rPr>
                <w:rFonts w:ascii="Times New Roman" w:hAnsi="Times New Roman"/>
                <w:sz w:val="20"/>
                <w:szCs w:val="20"/>
                <w:lang w:val="en-GB"/>
              </w:rPr>
              <w:t xml:space="preserve">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“The AMF, when determining its paging strategy (see clause 5.4.3), should take into consideration whether a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is using Paging subgroup</w:t>
            </w:r>
            <w:r>
              <w:rPr>
                <w:rFonts w:ascii="Times New Roman" w:hAnsi="Times New Roman"/>
                <w:sz w:val="20"/>
                <w:szCs w:val="20"/>
                <w:lang w:val="en-GB"/>
              </w:rPr>
              <w:t>ing based on the UE's temporary ID.</w:t>
            </w:r>
          </w:p>
          <w:p w14:paraId="08592D09" w14:textId="77777777" w:rsidR="007674CB" w:rsidRDefault="002201C5">
            <w:pPr>
              <w:pStyle w:val="NO"/>
              <w:jc w:val="both"/>
            </w:pPr>
            <w:r>
              <w:lastRenderedPageBreak/>
              <w:t>NOTE:</w:t>
            </w:r>
            <w:r>
              <w:tab/>
              <w:t xml:space="preserve">Paging messages sent to that </w:t>
            </w:r>
            <w:proofErr w:type="spellStart"/>
            <w:r>
              <w:t>gNB</w:t>
            </w:r>
            <w:proofErr w:type="spellEnd"/>
            <w:r>
              <w:t xml:space="preserve">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RAN2 and RAN3 can decide about PEI and UE Subgrouping support in the</w:t>
            </w:r>
            <w:r>
              <w:rPr>
                <w:rFonts w:ascii="Times New Roman" w:hAnsi="Times New Roman"/>
                <w:sz w:val="20"/>
                <w:szCs w:val="20"/>
                <w:lang w:val="en-GB"/>
              </w:rPr>
              <w:t xml:space="preserv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xml:space="preserve">. While RAN2 is waiting for </w:t>
      </w:r>
      <w:r>
        <w:rPr>
          <w:rFonts w:ascii="Arial" w:hAnsi="Arial" w:cs="Arial"/>
          <w:sz w:val="20"/>
          <w:szCs w:val="20"/>
          <w:lang w:val="en-GB"/>
        </w:rPr>
        <w:t>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1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No</w:t>
            </w:r>
          </w:p>
        </w:tc>
        <w:tc>
          <w:tcPr>
            <w:tcW w:w="6798" w:type="dxa"/>
          </w:tcPr>
          <w:p w14:paraId="08592D1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We have sent to LS to RAN3, and RAN</w:t>
            </w:r>
            <w:proofErr w:type="gramStart"/>
            <w:r>
              <w:rPr>
                <w:rFonts w:ascii="Arial" w:eastAsia="宋体" w:hAnsi="Arial" w:cs="Arial"/>
                <w:sz w:val="20"/>
                <w:szCs w:val="20"/>
                <w:u w:val="single"/>
                <w:lang w:eastAsia="zh-CN" w:bidi="ar"/>
              </w:rPr>
              <w:t>3</w:t>
            </w:r>
            <w:r>
              <w:rPr>
                <w:rFonts w:ascii="Arial" w:eastAsia="宋体" w:hAnsi="Arial" w:cs="Arial"/>
                <w:sz w:val="20"/>
                <w:szCs w:val="20"/>
                <w:u w:val="single"/>
                <w:lang w:eastAsia="zh-CN" w:bidi="ar"/>
              </w:rPr>
              <w:t xml:space="preserve">  have</w:t>
            </w:r>
            <w:proofErr w:type="gramEnd"/>
            <w:r>
              <w:rPr>
                <w:rFonts w:ascii="Arial" w:eastAsia="宋体" w:hAnsi="Arial" w:cs="Arial"/>
                <w:sz w:val="20"/>
                <w:szCs w:val="20"/>
                <w:u w:val="single"/>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PEI monitoring in multi-beam scenario was </w:t>
      </w:r>
      <w:r>
        <w:rPr>
          <w:rFonts w:ascii="Arial" w:hAnsi="Arial" w:cs="Arial"/>
          <w:sz w:val="20"/>
          <w:szCs w:val="20"/>
          <w:lang w:val="en-GB"/>
        </w:rPr>
        <w:t>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 xml:space="preserve">Q3: Do </w:t>
      </w:r>
      <w:r>
        <w:rPr>
          <w:rFonts w:ascii="Arial" w:hAnsi="Arial" w:cs="Arial"/>
          <w:b/>
          <w:bCs/>
          <w:sz w:val="20"/>
          <w:szCs w:val="20"/>
          <w:lang w:val="en-GB"/>
        </w:rPr>
        <w:t>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w:t>
            </w:r>
            <w:r>
              <w:rPr>
                <w:rFonts w:ascii="Arial" w:hAnsi="Arial" w:cs="Arial"/>
                <w:sz w:val="20"/>
                <w:szCs w:val="20"/>
              </w:rPr>
              <w:t xml:space="preserve">network is not aware of exact beam location of </w:t>
            </w:r>
            <w:proofErr w:type="gramStart"/>
            <w:r>
              <w:rPr>
                <w:rFonts w:ascii="Arial" w:hAnsi="Arial" w:cs="Arial"/>
                <w:sz w:val="20"/>
                <w:szCs w:val="20"/>
              </w:rPr>
              <w:t>UE’s</w:t>
            </w:r>
            <w:proofErr w:type="gramEnd"/>
            <w:r>
              <w:rPr>
                <w:rFonts w:ascii="Arial" w:hAnsi="Arial" w:cs="Arial"/>
                <w:sz w:val="20"/>
                <w:szCs w:val="20"/>
              </w:rPr>
              <w:t xml:space="preserve"> for which the PEI is intended, network has to broadcast PEI in all the beam directions (i.e. transmitted in coverage of each transmitted SSBs). The information transmitted in PDCCH monitoring occasions of</w:t>
            </w:r>
            <w:r>
              <w:rPr>
                <w:rFonts w:ascii="Arial" w:hAnsi="Arial" w:cs="Arial"/>
                <w:sz w:val="20"/>
                <w:szCs w:val="20"/>
              </w:rPr>
              <w:t xml:space="preserve"> PEI occasion </w:t>
            </w:r>
            <w:proofErr w:type="gramStart"/>
            <w:r>
              <w:rPr>
                <w:rFonts w:ascii="Arial" w:hAnsi="Arial" w:cs="Arial"/>
                <w:sz w:val="20"/>
                <w:szCs w:val="20"/>
              </w:rPr>
              <w:t>has to</w:t>
            </w:r>
            <w:proofErr w:type="gramEnd"/>
            <w:r>
              <w:rPr>
                <w:rFonts w:ascii="Arial" w:hAnsi="Arial" w:cs="Arial"/>
                <w:sz w:val="20"/>
                <w:szCs w:val="20"/>
              </w:rPr>
              <w:t xml:space="preserve">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w:t>
            </w:r>
            <w:r>
              <w:rPr>
                <w:rFonts w:ascii="Arial" w:hAnsi="Arial" w:cs="Arial"/>
                <w:sz w:val="20"/>
                <w:szCs w:val="20"/>
              </w:rPr>
              <w:t xml:space="preserv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3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Yes</w:t>
            </w:r>
          </w:p>
        </w:tc>
        <w:tc>
          <w:tcPr>
            <w:tcW w:w="6798" w:type="dxa"/>
          </w:tcPr>
          <w:p w14:paraId="08592D3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Yes, li</w:t>
            </w:r>
            <w:r>
              <w:rPr>
                <w:rFonts w:ascii="Arial" w:eastAsia="宋体" w:hAnsi="Arial" w:cs="Arial"/>
                <w:sz w:val="20"/>
                <w:szCs w:val="20"/>
                <w:u w:val="single"/>
                <w:lang w:eastAsia="zh-CN" w:bidi="ar"/>
              </w:rPr>
              <w:t>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宋体"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w:t>
      </w:r>
      <w:r>
        <w:rPr>
          <w:rFonts w:ascii="Arial" w:hAnsi="Arial" w:cs="Arial"/>
          <w:sz w:val="20"/>
          <w:szCs w:val="20"/>
          <w:lang w:val="en-GB"/>
        </w:rPr>
        <w:t xml:space="preserve">INACITVE, there may be misunderstanding for PEI indication bit between UE and network, which would lead to CN paging failure or </w:t>
      </w:r>
      <w:r>
        <w:rPr>
          <w:rFonts w:ascii="Arial" w:hAnsi="Arial" w:cs="Arial"/>
          <w:sz w:val="20"/>
          <w:szCs w:val="20"/>
          <w:lang w:val="en-GB"/>
        </w:rPr>
        <w:lastRenderedPageBreak/>
        <w:t>unnecessary UE power consumption. Then it was proposed that for PEI indication bit determination, UE in RRC INACTIVE uses the sa</w:t>
      </w:r>
      <w:r>
        <w:rPr>
          <w:rFonts w:ascii="Arial" w:hAnsi="Arial" w:cs="Arial"/>
          <w:sz w:val="20"/>
          <w:szCs w:val="20"/>
          <w:lang w:val="en-GB"/>
        </w:rPr>
        <w:t xml:space="preserve">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B</w:t>
            </w:r>
            <w:r>
              <w:rPr>
                <w:rFonts w:ascii="Arial" w:eastAsia="宋体" w:hAnsi="Arial" w:cs="Arial"/>
                <w:sz w:val="20"/>
                <w:szCs w:val="20"/>
                <w:lang w:val="en-GB" w:eastAsia="zh-CN"/>
              </w:rPr>
              <w:t xml:space="preserve">ut we have captured this in </w:t>
            </w:r>
            <w:r>
              <w:rPr>
                <w:rFonts w:ascii="Arial" w:eastAsia="宋体" w:hAnsi="Arial" w:cs="Arial"/>
                <w:sz w:val="20"/>
                <w:szCs w:val="20"/>
                <w:lang w:val="en-GB" w:eastAsia="zh-CN"/>
              </w:rPr>
              <w:t>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4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No</w:t>
            </w:r>
          </w:p>
        </w:tc>
        <w:tc>
          <w:tcPr>
            <w:tcW w:w="6798" w:type="dxa"/>
          </w:tcPr>
          <w:p w14:paraId="08592D4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u w:val="single"/>
                <w:lang w:eastAsia="zh-CN" w:bidi="ar"/>
              </w:rPr>
              <w:t>I</w:t>
            </w:r>
            <w:r>
              <w:rPr>
                <w:rFonts w:ascii="Arial" w:eastAsia="宋体" w:hAnsi="Arial" w:cs="Arial"/>
                <w:sz w:val="20"/>
                <w:szCs w:val="20"/>
                <w:u w:val="single"/>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u w:val="single"/>
                <w:lang w:eastAsia="zh-CN" w:bidi="ar"/>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 xml:space="preserve">EI </w:t>
      </w:r>
      <w:r>
        <w:rPr>
          <w:rFonts w:ascii="Arial" w:hAnsi="Arial" w:cs="Arial"/>
          <w:sz w:val="20"/>
          <w:szCs w:val="20"/>
          <w:u w:val="single"/>
          <w:lang w:val="en-GB"/>
        </w:rPr>
        <w:t>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w:t>
            </w:r>
            <w:r>
              <w:t>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They pointed out that there is RAN1-RAN2 misalignment since accor</w:t>
      </w:r>
      <w:r>
        <w:rPr>
          <w:rFonts w:ascii="Arial" w:hAnsi="Arial" w:cs="Arial"/>
          <w:sz w:val="20"/>
          <w:szCs w:val="20"/>
          <w:lang w:val="en-GB"/>
        </w:rPr>
        <w:t xml:space="preserve">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w:t>
      </w:r>
      <w:r>
        <w:rPr>
          <w:rFonts w:ascii="Arial" w:eastAsiaTheme="minorEastAsia" w:hAnsi="Arial" w:cs="Arial"/>
          <w:lang w:eastAsia="zh-TW"/>
        </w:rPr>
        <w:t>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6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Option 2</w:t>
            </w:r>
          </w:p>
        </w:tc>
        <w:tc>
          <w:tcPr>
            <w:tcW w:w="6798" w:type="dxa"/>
          </w:tcPr>
          <w:p w14:paraId="08592D6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It seems RAN1 have discussed it already, and suggest RAN2 not to disc</w:t>
            </w:r>
            <w:r>
              <w:rPr>
                <w:rFonts w:ascii="Arial" w:eastAsia="宋体" w:hAnsi="Arial" w:cs="Arial"/>
                <w:sz w:val="20"/>
                <w:szCs w:val="20"/>
                <w:u w:val="single"/>
                <w:lang w:eastAsia="zh-CN" w:bidi="ar"/>
              </w:rPr>
              <w:t>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w:t>
            </w:r>
            <w:proofErr w:type="gramStart"/>
            <w:r>
              <w:rPr>
                <w:lang w:eastAsia="zh-CN"/>
              </w:rPr>
              <w:t>e.g.</w:t>
            </w:r>
            <w:proofErr w:type="gramEnd"/>
            <w:r>
              <w:rPr>
                <w:lang w:eastAsia="zh-CN"/>
              </w:rPr>
              <w:t xml:space="preserve">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bl>
    <w:p w14:paraId="08592D69" w14:textId="77777777" w:rsidR="007674CB" w:rsidRDefault="002201C5">
      <w:pPr>
        <w:spacing w:after="120"/>
        <w:rPr>
          <w:rFonts w:ascii="Arial" w:hAnsi="Arial" w:cs="Arial"/>
          <w:sz w:val="20"/>
          <w:szCs w:val="20"/>
          <w:lang w:val="en-GB"/>
        </w:rPr>
      </w:pPr>
      <w:r>
        <w:rPr>
          <w:rFonts w:ascii="Arial" w:hAnsi="Arial" w:cs="Arial"/>
          <w:sz w:val="20"/>
          <w:szCs w:val="20"/>
          <w:lang w:val="en-GB"/>
        </w:rPr>
        <w:lastRenderedPageBreak/>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7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No</w:t>
            </w:r>
          </w:p>
        </w:tc>
        <w:tc>
          <w:tcPr>
            <w:tcW w:w="6798" w:type="dxa"/>
          </w:tcPr>
          <w:p w14:paraId="08592D7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 xml:space="preserve">Certain </w:t>
      </w:r>
      <w:proofErr w:type="spellStart"/>
      <w:r>
        <w:rPr>
          <w:rFonts w:ascii="Arial" w:hAnsi="Arial" w:cs="Arial"/>
          <w:u w:val="single"/>
          <w:lang w:val="en-GB"/>
        </w:rPr>
        <w:t>gNB</w:t>
      </w:r>
      <w:proofErr w:type="spellEnd"/>
      <w:r>
        <w:rPr>
          <w:rFonts w:ascii="Arial" w:hAnsi="Arial" w:cs="Arial"/>
          <w:u w:val="single"/>
          <w:lang w:val="en-GB"/>
        </w:rPr>
        <w:t xml:space="preserve">(s) within an RNA </w:t>
      </w:r>
      <w:r>
        <w:rPr>
          <w:rFonts w:ascii="Arial" w:hAnsi="Arial" w:cs="Arial"/>
          <w:u w:val="single"/>
          <w:lang w:val="en-GB"/>
        </w:rPr>
        <w:t>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 xml:space="preserve">In RAN2 LS, we also asked RAN3 about the problematic scenario where certain </w:t>
      </w:r>
      <w:proofErr w:type="spellStart"/>
      <w:r>
        <w:rPr>
          <w:rFonts w:ascii="Arial" w:hAnsi="Arial" w:cs="Arial"/>
          <w:lang w:val="en-GB"/>
        </w:rPr>
        <w:t>gNB</w:t>
      </w:r>
      <w:proofErr w:type="spellEnd"/>
      <w:r>
        <w:rPr>
          <w:rFonts w:ascii="Arial" w:hAnsi="Arial" w:cs="Arial"/>
          <w:lang w:val="en-GB"/>
        </w:rPr>
        <w:t>(s) within an RNA does not support CN-assigned subgrouping while others do. In [8], it was suggested that the problem can be avoid by CN</w:t>
      </w:r>
      <w:r>
        <w:rPr>
          <w:rFonts w:ascii="Arial" w:hAnsi="Arial" w:cs="Arial"/>
          <w:lang w:val="en-GB"/>
        </w:rPr>
        <w:t>.</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 xml:space="preserve">RAN3 is the better place to </w:t>
            </w:r>
            <w:r>
              <w:rPr>
                <w:rFonts w:ascii="Arial" w:eastAsia="宋体" w:hAnsi="Arial" w:cs="Arial"/>
                <w:sz w:val="20"/>
                <w:szCs w:val="20"/>
                <w:lang w:val="en-GB" w:eastAsia="zh-CN"/>
              </w:rPr>
              <w:t>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t>ZTE</w:t>
            </w:r>
          </w:p>
        </w:tc>
        <w:tc>
          <w:tcPr>
            <w:tcW w:w="1842" w:type="dxa"/>
          </w:tcPr>
          <w:p w14:paraId="08592D8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8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This issue have been discussed in RAN</w:t>
            </w:r>
            <w:proofErr w:type="gramStart"/>
            <w:r>
              <w:rPr>
                <w:rFonts w:ascii="Arial" w:eastAsia="宋体" w:hAnsi="Arial" w:cs="Arial"/>
                <w:sz w:val="20"/>
                <w:szCs w:val="20"/>
                <w:u w:val="single"/>
                <w:lang w:eastAsia="zh-CN" w:bidi="ar"/>
              </w:rPr>
              <w:t>3</w:t>
            </w:r>
            <w:r>
              <w:rPr>
                <w:rFonts w:ascii="Arial" w:eastAsia="宋体" w:hAnsi="Arial" w:cs="Arial" w:hint="eastAsia"/>
                <w:sz w:val="20"/>
                <w:szCs w:val="20"/>
                <w:u w:val="single"/>
                <w:lang w:eastAsia="zh-CN" w:bidi="ar"/>
              </w:rPr>
              <w:t>.</w:t>
            </w:r>
            <w:r>
              <w:rPr>
                <w:rFonts w:ascii="Arial" w:eastAsia="宋体" w:hAnsi="Arial" w:cs="Arial"/>
                <w:sz w:val="20"/>
                <w:szCs w:val="20"/>
                <w:u w:val="single"/>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宋体" w:hAnsi="Arial" w:cs="Arial" w:hint="eastAsia"/>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Can be left to RAN3 since we have sent LS last meeting.</w:t>
            </w: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w:t>
      </w:r>
      <w:r>
        <w:rPr>
          <w:rFonts w:ascii="Arial" w:hAnsi="Arial" w:cs="Arial"/>
          <w:i/>
          <w:iCs/>
          <w:sz w:val="20"/>
          <w:szCs w:val="20"/>
          <w:lang w:val="en-GB"/>
        </w:rPr>
        <w:t>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w:t>
      </w:r>
      <w:r>
        <w:rPr>
          <w:rFonts w:ascii="Arial" w:hAnsi="Arial" w:cs="Arial"/>
          <w:b/>
          <w:bCs/>
          <w:sz w:val="20"/>
          <w:szCs w:val="20"/>
          <w:lang w:val="en-GB"/>
        </w:rPr>
        <w:t xml:space="preserve">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proposal in [2] is about configurati</w:t>
            </w:r>
            <w:r>
              <w:rPr>
                <w:rFonts w:ascii="Arial" w:hAnsi="Arial" w:cs="Arial"/>
                <w:b/>
                <w:bCs/>
                <w:sz w:val="20"/>
                <w:szCs w:val="20"/>
                <w:lang w:val="en-GB"/>
              </w:rPr>
              <w:t xml:space="preserve">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w:t>
            </w:r>
            <w:r>
              <w:rPr>
                <w:rFonts w:ascii="Arial" w:hAnsi="Arial" w:cs="Arial"/>
                <w:i/>
                <w:iCs/>
              </w:rPr>
              <w:t>agingSearchSpace</w:t>
            </w:r>
            <w:proofErr w:type="spellEnd"/>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w:t>
            </w:r>
            <w:proofErr w:type="gramStart"/>
            <w:r>
              <w:rPr>
                <w:rFonts w:ascii="Arial" w:hAnsi="Arial" w:cs="Arial"/>
              </w:rPr>
              <w:t>is located in</w:t>
            </w:r>
            <w:proofErr w:type="gramEnd"/>
            <w:r>
              <w:rPr>
                <w:rFonts w:ascii="Arial" w:hAnsi="Arial" w:cs="Arial"/>
              </w:rPr>
              <w:t xml:space="preserve">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In order to</w:t>
            </w:r>
            <w:proofErr w:type="gramEnd"/>
            <w:r>
              <w:rPr>
                <w:rFonts w:ascii="Arial" w:hAnsi="Arial" w:cs="Arial"/>
              </w:rPr>
              <w:t xml:space="preserve">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initialDownlinkBWP-</w:t>
            </w:r>
            <w:r>
              <w:rPr>
                <w:rFonts w:ascii="Arial" w:hAnsi="Arial" w:cs="Arial"/>
              </w:rPr>
              <w:t xml:space="preserve">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both are configured in a </w:t>
            </w:r>
            <w:proofErr w:type="gramStart"/>
            <w:r>
              <w:rPr>
                <w:rFonts w:ascii="Arial" w:hAnsi="Arial" w:cs="Arial"/>
              </w:rPr>
              <w:t>cell,</w:t>
            </w:r>
            <w:proofErr w:type="gramEnd"/>
            <w:r>
              <w:rPr>
                <w:rFonts w:ascii="Arial" w:hAnsi="Arial" w:cs="Arial"/>
              </w:rPr>
              <w:t xml:space="preserve"> each</w:t>
            </w:r>
            <w:r>
              <w:rPr>
                <w:rFonts w:ascii="Arial" w:hAnsi="Arial" w:cs="Arial"/>
              </w:rPr>
              <w:t xml:space="preserve">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w:t>
            </w:r>
            <w:r>
              <w:rPr>
                <w:rFonts w:ascii="Arial" w:hAnsi="Arial" w:cs="Arial"/>
                <w:i/>
                <w:iCs/>
              </w:rPr>
              <w:t>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proofErr w:type="gramStart"/>
            <w:r>
              <w:rPr>
                <w:rFonts w:ascii="Arial" w:hAnsi="Arial" w:cs="Arial"/>
              </w:rPr>
              <w:t>non zero</w:t>
            </w:r>
            <w:proofErr w:type="spellEnd"/>
            <w:proofErr w:type="gramEnd"/>
            <w:r>
              <w:rPr>
                <w:rFonts w:ascii="Arial" w:hAnsi="Arial" w:cs="Arial"/>
              </w:rPr>
              <w:t xml:space="preserve"> search space are</w:t>
            </w:r>
            <w:r>
              <w:rPr>
                <w:rFonts w:ascii="Arial" w:hAnsi="Arial" w:cs="Arial"/>
              </w:rPr>
              <w:t xml:space="preserv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This parameter depends on SCS of BWP and location of PDCCH monitoring occasio</w:t>
            </w:r>
            <w:r>
              <w:rPr>
                <w:rFonts w:ascii="Arial" w:hAnsi="Arial" w:cs="Arial"/>
              </w:rPr>
              <w:t xml:space="preserve">ns in the BWP. Some same value of </w:t>
            </w:r>
            <w:r>
              <w:rPr>
                <w:rFonts w:ascii="Arial" w:hAnsi="Arial" w:cs="Arial"/>
                <w:i/>
                <w:iCs/>
              </w:rPr>
              <w:t xml:space="preserve">firstPDCCH-MonitoringOccasionOfPEI-O-r17 </w:t>
            </w:r>
            <w:r>
              <w:rPr>
                <w:rFonts w:ascii="Arial" w:hAnsi="Arial" w:cs="Arial"/>
              </w:rPr>
              <w:t xml:space="preserve">may </w:t>
            </w:r>
            <w:r>
              <w:rPr>
                <w:rFonts w:ascii="Arial" w:hAnsi="Arial" w:cs="Arial"/>
              </w:rPr>
              <w:lastRenderedPageBreak/>
              <w:t xml:space="preserve">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r>
              <w:rPr>
                <w:rFonts w:ascii="Arial" w:hAnsi="Arial" w:cs="Arial"/>
              </w:rPr>
              <w:t>.</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s commented online in Week1, it is </w:t>
            </w:r>
            <w:r>
              <w:rPr>
                <w:rFonts w:ascii="Arial" w:eastAsia="宋体" w:hAnsi="Arial" w:cs="Arial"/>
                <w:sz w:val="20"/>
                <w:szCs w:val="20"/>
                <w:lang w:val="en-GB" w:eastAsia="zh-CN"/>
              </w:rPr>
              <w:t>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Default="002201C5">
            <w:pPr>
              <w:spacing w:after="120"/>
              <w:rPr>
                <w:rFonts w:ascii="Arial" w:hAnsi="Arial" w:cs="Arial"/>
                <w:b w:val="0"/>
                <w:bCs w:val="0"/>
                <w:sz w:val="20"/>
                <w:szCs w:val="20"/>
                <w:u w:val="single"/>
                <w:lang w:val="en-GB"/>
              </w:rPr>
            </w:pPr>
            <w:r>
              <w:rPr>
                <w:rFonts w:ascii="Arial" w:eastAsia="宋体" w:hAnsi="Arial" w:cs="Arial"/>
                <w:sz w:val="20"/>
                <w:szCs w:val="20"/>
                <w:u w:val="single"/>
                <w:lang w:eastAsia="zh-CN" w:bidi="ar"/>
              </w:rPr>
              <w:t>ZTE</w:t>
            </w:r>
          </w:p>
        </w:tc>
        <w:tc>
          <w:tcPr>
            <w:tcW w:w="1842" w:type="dxa"/>
          </w:tcPr>
          <w:p w14:paraId="08592DB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u w:val="single"/>
                <w:lang w:eastAsia="zh-CN" w:bidi="ar"/>
              </w:rPr>
              <w:t>Postpone</w:t>
            </w:r>
          </w:p>
        </w:tc>
        <w:tc>
          <w:tcPr>
            <w:tcW w:w="6798" w:type="dxa"/>
          </w:tcPr>
          <w:p w14:paraId="08592DB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b/>
                <w:sz w:val="20"/>
                <w:szCs w:val="20"/>
                <w:u w:val="single"/>
                <w:lang w:eastAsia="zh-CN" w:bidi="ar"/>
              </w:rPr>
              <w:t xml:space="preserve">The spirit of this question is whether the </w:t>
            </w:r>
            <w:proofErr w:type="spellStart"/>
            <w:r>
              <w:rPr>
                <w:rFonts w:ascii="Arial" w:eastAsia="宋体" w:hAnsi="Arial" w:cs="Arial"/>
                <w:b/>
                <w:sz w:val="20"/>
                <w:szCs w:val="20"/>
                <w:u w:val="single"/>
                <w:lang w:eastAsia="zh-CN" w:bidi="ar"/>
              </w:rPr>
              <w:t>pagingSearchSpace</w:t>
            </w:r>
            <w:proofErr w:type="spellEnd"/>
            <w:r>
              <w:rPr>
                <w:rFonts w:ascii="Arial" w:eastAsia="宋体" w:hAnsi="Arial" w:cs="Arial"/>
                <w:b/>
                <w:sz w:val="20"/>
                <w:szCs w:val="20"/>
                <w:u w:val="single"/>
                <w:lang w:eastAsia="zh-CN" w:bidi="ar"/>
              </w:rPr>
              <w:t xml:space="preserve"> for</w:t>
            </w:r>
            <w:r>
              <w:rPr>
                <w:rFonts w:ascii="Arial" w:eastAsia="宋体" w:hAnsi="Arial" w:cs="Arial"/>
                <w:b/>
                <w:sz w:val="20"/>
                <w:szCs w:val="20"/>
                <w:u w:val="single"/>
                <w:lang w:eastAsia="zh-CN" w:bidi="ar"/>
              </w:rPr>
              <w:t xml:space="preserve">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t>ZTE</w:t>
            </w:r>
          </w:p>
        </w:tc>
        <w:tc>
          <w:tcPr>
            <w:tcW w:w="1842" w:type="dxa"/>
          </w:tcPr>
          <w:p w14:paraId="08592DD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D3"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宋体" w:hAnsi="Arial" w:cs="Arial" w:hint="eastAsia"/>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lastRenderedPageBreak/>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 xml:space="preserve">Samsung </w:t>
      </w:r>
      <w:r>
        <w:rPr>
          <w:rFonts w:ascii="Arial" w:hAnsi="Arial" w:cs="Arial"/>
          <w:sz w:val="20"/>
          <w:szCs w:val="20"/>
          <w:lang w:val="en-GB"/>
        </w:rPr>
        <w:t>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w:t>
      </w:r>
      <w:r>
        <w:rPr>
          <w:rFonts w:ascii="Arial" w:hAnsi="Arial" w:cs="Arial"/>
          <w:sz w:val="20"/>
          <w:szCs w:val="20"/>
          <w:lang w:val="en-GB"/>
        </w:rPr>
        <w:t>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 xml:space="preserve">[O356] correction on signalling for indication of </w:t>
      </w:r>
      <w:r>
        <w:rPr>
          <w:rFonts w:ascii="Arial" w:hAnsi="Arial" w:cs="Arial"/>
          <w:sz w:val="20"/>
          <w:szCs w:val="20"/>
          <w:lang w:val="en-GB"/>
        </w:rPr>
        <w:t>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 xml:space="preserve">O357]Discussing on the misalignment </w:t>
      </w:r>
      <w:r>
        <w:rPr>
          <w:rFonts w:ascii="Arial" w:hAnsi="Arial" w:cs="Arial"/>
          <w:sz w:val="20"/>
          <w:szCs w:val="20"/>
          <w:lang w:val="en-GB"/>
        </w:rPr>
        <w:t>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w:t>
      </w:r>
      <w:r>
        <w:rPr>
          <w:rFonts w:ascii="Arial" w:hAnsi="Arial" w:cs="Arial"/>
          <w:sz w:val="20"/>
          <w:szCs w:val="20"/>
          <w:lang w:val="en-GB"/>
        </w:rPr>
        <w:t>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2"/>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2DFA" w14:textId="77777777" w:rsidR="00000000" w:rsidRDefault="002201C5">
      <w:pPr>
        <w:spacing w:after="0" w:line="240" w:lineRule="auto"/>
      </w:pPr>
      <w:r>
        <w:separator/>
      </w:r>
    </w:p>
  </w:endnote>
  <w:endnote w:type="continuationSeparator" w:id="0">
    <w:p w14:paraId="08592DFC" w14:textId="77777777" w:rsidR="00000000" w:rsidRDefault="0022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2DF6" w14:textId="77777777" w:rsidR="00000000" w:rsidRDefault="002201C5">
      <w:pPr>
        <w:spacing w:after="0" w:line="240" w:lineRule="auto"/>
      </w:pPr>
      <w:r>
        <w:separator/>
      </w:r>
    </w:p>
  </w:footnote>
  <w:footnote w:type="continuationSeparator" w:id="0">
    <w:p w14:paraId="08592DF8" w14:textId="77777777" w:rsidR="00000000" w:rsidRDefault="00220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706"/>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link w:val="ListParagraph"/>
    <w:uiPriority w:val="34"/>
    <w:qFormat/>
    <w:locked/>
    <w:rPr>
      <w:rFonts w:eastAsia="宋体"/>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0">
    <w:name w:val="网格表 1 浅色"/>
    <w:basedOn w:val="TableNormal"/>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datastoreItem>
</file>

<file path=customXml/itemProps3.xml><?xml version="1.0" encoding="utf-8"?>
<ds:datastoreItem xmlns:ds="http://schemas.openxmlformats.org/officeDocument/2006/customXml" ds:itemID="{429DCB8D-267D-44CC-817D-673F6D0BFF37}">
  <ds:schemaRefs/>
</ds:datastoreItem>
</file>

<file path=customXml/itemProps4.xml><?xml version="1.0" encoding="utf-8"?>
<ds:datastoreItem xmlns:ds="http://schemas.openxmlformats.org/officeDocument/2006/customXml" ds:itemID="{4063C195-02A5-4699-A4D1-8ECB1E3B64B9}">
  <ds:schemaRefs/>
</ds:datastoreItem>
</file>

<file path=customXml/itemProps5.xml><?xml version="1.0" encoding="utf-8"?>
<ds:datastoreItem xmlns:ds="http://schemas.openxmlformats.org/officeDocument/2006/customXml" ds:itemID="{A27EC126-DC74-472E-B711-1F43BF4238D0}">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2544</Words>
  <Characters>14016</Characters>
  <Application>Microsoft Office Word</Application>
  <DocSecurity>0</DocSecurity>
  <Lines>116</Lines>
  <Paragraphs>33</Paragraphs>
  <ScaleCrop>false</ScaleCrop>
  <Company>ETSI</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Chunli</cp:lastModifiedBy>
  <cp:revision>13</cp:revision>
  <cp:lastPrinted>2007-12-21T04:58:00Z</cp:lastPrinted>
  <dcterms:created xsi:type="dcterms:W3CDTF">2022-05-16T09:56:00Z</dcterms:created>
  <dcterms:modified xsi:type="dcterms:W3CDTF">2022-05-16T10:02:00Z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