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宋体"/>
          <w:lang w:eastAsia="zh-CN"/>
        </w:rPr>
      </w:pPr>
      <w:r>
        <w:rPr>
          <w:rFonts w:eastAsia="宋体"/>
          <w:lang w:eastAsia="zh-CN"/>
        </w:rPr>
        <w:t>Delegates are encouraged</w:t>
      </w:r>
      <w:r w:rsidRPr="00134FC3">
        <w:rPr>
          <w:rFonts w:eastAsia="宋体"/>
          <w:lang w:eastAsia="zh-CN"/>
        </w:rPr>
        <w:t xml:space="preserve"> to provide their contact information in the following table:</w:t>
      </w:r>
      <w:r w:rsidRPr="00134FC3">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宋体"/>
                <w:b/>
                <w:bCs/>
                <w:lang w:eastAsia="zh-CN"/>
              </w:rPr>
            </w:pPr>
            <w:r>
              <w:rPr>
                <w:rFonts w:eastAsia="宋体"/>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宋体"/>
                <w:bCs/>
                <w:lang w:eastAsia="zh-CN"/>
              </w:rPr>
            </w:pPr>
            <w:r>
              <w:rPr>
                <w:rFonts w:eastAsia="宋体"/>
                <w:bCs/>
                <w:lang w:eastAsia="zh-CN"/>
              </w:rPr>
              <w:t>GateHouse</w:t>
            </w:r>
          </w:p>
        </w:tc>
        <w:tc>
          <w:tcPr>
            <w:tcW w:w="2694" w:type="dxa"/>
          </w:tcPr>
          <w:p w14:paraId="4343C3DF" w14:textId="06A5CF6C" w:rsidR="00DA64B0" w:rsidRPr="00492E92" w:rsidRDefault="00A02B41" w:rsidP="00E776A5">
            <w:pPr>
              <w:jc w:val="center"/>
              <w:rPr>
                <w:rFonts w:eastAsia="宋体"/>
                <w:bCs/>
                <w:lang w:eastAsia="zh-CN"/>
              </w:rPr>
            </w:pPr>
            <w:r>
              <w:rPr>
                <w:rFonts w:eastAsia="宋体"/>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宋体"/>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等线"/>
                <w:bCs/>
                <w:lang w:eastAsia="zh-CN"/>
              </w:rPr>
            </w:pPr>
            <w:r>
              <w:rPr>
                <w:rFonts w:eastAsia="等线"/>
                <w:bCs/>
                <w:lang w:eastAsia="zh-CN"/>
              </w:rPr>
              <w:t>Huawei, HiSilicon</w:t>
            </w:r>
          </w:p>
        </w:tc>
        <w:tc>
          <w:tcPr>
            <w:tcW w:w="2694" w:type="dxa"/>
          </w:tcPr>
          <w:p w14:paraId="3CAD71A0" w14:textId="266D6CCC" w:rsidR="00DA64B0" w:rsidRPr="00B73DFD" w:rsidRDefault="005D2D0A" w:rsidP="00E776A5">
            <w:pPr>
              <w:jc w:val="center"/>
              <w:rPr>
                <w:rFonts w:eastAsia="等线"/>
                <w:bCs/>
                <w:lang w:eastAsia="zh-CN"/>
              </w:rPr>
            </w:pPr>
            <w:r>
              <w:rPr>
                <w:rFonts w:eastAsia="等线"/>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等线"/>
                <w:bCs/>
                <w:lang w:eastAsia="zh-CN"/>
              </w:rPr>
            </w:pPr>
            <w:r>
              <w:rPr>
                <w:rFonts w:eastAsia="等线"/>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等线"/>
                <w:bCs/>
                <w:lang w:eastAsia="zh-CN"/>
              </w:rPr>
            </w:pPr>
            <w:r>
              <w:rPr>
                <w:rFonts w:eastAsia="等线"/>
                <w:bCs/>
                <w:lang w:eastAsia="zh-CN"/>
              </w:rPr>
              <w:t>Intel</w:t>
            </w:r>
          </w:p>
        </w:tc>
        <w:tc>
          <w:tcPr>
            <w:tcW w:w="2694" w:type="dxa"/>
          </w:tcPr>
          <w:p w14:paraId="2C35E637" w14:textId="0996163F" w:rsidR="00DA64B0" w:rsidRPr="006A2C0E" w:rsidRDefault="00462DB3" w:rsidP="00E776A5">
            <w:pPr>
              <w:jc w:val="center"/>
              <w:rPr>
                <w:rFonts w:eastAsia="等线"/>
                <w:bCs/>
                <w:lang w:eastAsia="zh-CN"/>
              </w:rPr>
            </w:pPr>
            <w:r>
              <w:rPr>
                <w:rFonts w:eastAsia="等线"/>
                <w:bCs/>
                <w:lang w:eastAsia="zh-CN"/>
              </w:rPr>
              <w:t>Tangxun</w:t>
            </w:r>
          </w:p>
        </w:tc>
        <w:tc>
          <w:tcPr>
            <w:tcW w:w="4526" w:type="dxa"/>
            <w:shd w:val="clear" w:color="auto" w:fill="auto"/>
          </w:tcPr>
          <w:p w14:paraId="2ACD95B6" w14:textId="06F000E6" w:rsidR="00DA64B0" w:rsidRPr="006A2C0E" w:rsidRDefault="00462DB3" w:rsidP="00E776A5">
            <w:pPr>
              <w:jc w:val="center"/>
              <w:rPr>
                <w:rFonts w:eastAsia="等线"/>
                <w:bCs/>
                <w:lang w:eastAsia="zh-CN"/>
              </w:rPr>
            </w:pPr>
            <w:r>
              <w:rPr>
                <w:rFonts w:eastAsia="等线"/>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E776A5">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lastRenderedPageBreak/>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r w:rsidRPr="000722AC">
        <w:rPr>
          <w:sz w:val="16"/>
          <w:szCs w:val="16"/>
        </w:rPr>
        <w:t xml:space="preserve">Color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宋体"/>
                <w:b/>
                <w:bCs/>
                <w:lang w:eastAsia="zh-CN"/>
              </w:rPr>
            </w:pPr>
            <w:r>
              <w:rPr>
                <w:rFonts w:eastAsia="宋体"/>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宋体"/>
                <w:bCs/>
                <w:lang w:eastAsia="zh-CN"/>
              </w:rPr>
            </w:pPr>
            <w:r>
              <w:rPr>
                <w:rFonts w:eastAsia="宋体"/>
                <w:bCs/>
                <w:lang w:eastAsia="zh-CN"/>
              </w:rPr>
              <w:t>Huawei, HiSilicon</w:t>
            </w:r>
          </w:p>
        </w:tc>
        <w:tc>
          <w:tcPr>
            <w:tcW w:w="1860" w:type="dxa"/>
          </w:tcPr>
          <w:p w14:paraId="3B2D98A1" w14:textId="4BF5D5F6" w:rsidR="00A011E9" w:rsidRPr="00492E92" w:rsidRDefault="00E776A5" w:rsidP="00E776A5">
            <w:pPr>
              <w:rPr>
                <w:rFonts w:eastAsia="宋体"/>
                <w:bCs/>
                <w:lang w:eastAsia="zh-CN"/>
              </w:rPr>
            </w:pPr>
            <w:r>
              <w:rPr>
                <w:rFonts w:eastAsia="宋体"/>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等线"/>
                <w:bCs/>
                <w:lang w:eastAsia="zh-CN"/>
              </w:rPr>
            </w:pPr>
            <w:r>
              <w:rPr>
                <w:rFonts w:eastAsia="宋体"/>
                <w:bCs/>
                <w:lang w:eastAsia="zh-CN"/>
              </w:rPr>
              <w:t>Ericsson</w:t>
            </w:r>
          </w:p>
        </w:tc>
        <w:tc>
          <w:tcPr>
            <w:tcW w:w="1860" w:type="dxa"/>
          </w:tcPr>
          <w:p w14:paraId="0E9A94EC" w14:textId="0F920698" w:rsidR="002012B0" w:rsidRPr="00B73DFD" w:rsidRDefault="002012B0" w:rsidP="002012B0">
            <w:pPr>
              <w:rPr>
                <w:rFonts w:eastAsia="等线"/>
                <w:bCs/>
                <w:lang w:eastAsia="zh-CN"/>
              </w:rPr>
            </w:pPr>
            <w:r>
              <w:rPr>
                <w:rFonts w:eastAsia="宋体"/>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等线"/>
                <w:bCs/>
                <w:lang w:eastAsia="zh-CN"/>
              </w:rPr>
            </w:pPr>
            <w:r>
              <w:rPr>
                <w:rFonts w:eastAsia="等线"/>
                <w:bCs/>
                <w:lang w:eastAsia="zh-CN"/>
              </w:rPr>
              <w:t>MediaTek</w:t>
            </w:r>
          </w:p>
        </w:tc>
        <w:tc>
          <w:tcPr>
            <w:tcW w:w="1860" w:type="dxa"/>
          </w:tcPr>
          <w:p w14:paraId="78B6B06F" w14:textId="2062BC43" w:rsidR="002012B0" w:rsidRPr="006A2C0E" w:rsidRDefault="005C70BE" w:rsidP="002012B0">
            <w:pPr>
              <w:rPr>
                <w:rFonts w:eastAsia="等线"/>
                <w:bCs/>
                <w:lang w:eastAsia="zh-CN"/>
              </w:rPr>
            </w:pPr>
            <w:r>
              <w:rPr>
                <w:rFonts w:eastAsia="等线"/>
                <w:bCs/>
                <w:lang w:eastAsia="zh-CN"/>
              </w:rPr>
              <w:t>Yes</w:t>
            </w:r>
          </w:p>
        </w:tc>
        <w:tc>
          <w:tcPr>
            <w:tcW w:w="5381" w:type="dxa"/>
            <w:shd w:val="clear" w:color="auto" w:fill="auto"/>
          </w:tcPr>
          <w:p w14:paraId="139B9CB8" w14:textId="77777777" w:rsidR="002012B0" w:rsidRPr="006A2C0E" w:rsidRDefault="002012B0" w:rsidP="002012B0">
            <w:pPr>
              <w:rPr>
                <w:rFonts w:eastAsia="等线"/>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等线"/>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等线"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lastRenderedPageBreak/>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等线"/>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DE7D74" w:rsidRPr="0019077C" w14:paraId="28B9D1B7" w14:textId="77777777" w:rsidTr="446F3976">
        <w:trPr>
          <w:trHeight w:val="127"/>
        </w:trPr>
        <w:tc>
          <w:tcPr>
            <w:tcW w:w="2355" w:type="dxa"/>
            <w:shd w:val="clear" w:color="auto" w:fill="auto"/>
          </w:tcPr>
          <w:p w14:paraId="337CD6BE" w14:textId="77777777" w:rsidR="00DE7D74" w:rsidRPr="00314C0C" w:rsidRDefault="00DE7D74" w:rsidP="002012B0">
            <w:pPr>
              <w:rPr>
                <w:rFonts w:eastAsia="MS Mincho"/>
                <w:bCs/>
                <w:lang w:eastAsia="ja-JP"/>
              </w:rPr>
            </w:pPr>
          </w:p>
        </w:tc>
        <w:tc>
          <w:tcPr>
            <w:tcW w:w="1860" w:type="dxa"/>
          </w:tcPr>
          <w:p w14:paraId="5746FD74" w14:textId="77777777" w:rsidR="00DE7D74" w:rsidRPr="00314C0C" w:rsidRDefault="00DE7D74" w:rsidP="002012B0">
            <w:pPr>
              <w:rPr>
                <w:rFonts w:eastAsia="MS Mincho"/>
                <w:bCs/>
                <w:lang w:eastAsia="ja-JP"/>
              </w:rPr>
            </w:pPr>
          </w:p>
        </w:tc>
        <w:tc>
          <w:tcPr>
            <w:tcW w:w="5381" w:type="dxa"/>
            <w:shd w:val="clear" w:color="auto" w:fill="auto"/>
          </w:tcPr>
          <w:p w14:paraId="59764173" w14:textId="77777777" w:rsidR="00DE7D74" w:rsidRPr="00314C0C" w:rsidRDefault="00DE7D74"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E50071" w:rsidP="00522D60">
      <w:sdt>
        <w:sdtPr>
          <w:tag w:val="goog_rdk_1"/>
          <w:id w:val="281004812"/>
          <w:showingPlcHdr/>
        </w:sdtPr>
        <w:sdtEndPr/>
        <w:sdtContent>
          <w:r w:rsidR="00522D60" w:rsidRPr="00636E82">
            <w:t xml:space="preserve">     </w:t>
          </w:r>
        </w:sdtContent>
      </w:sdt>
    </w:p>
    <w:p w14:paraId="0F184627" w14:textId="77777777" w:rsidR="00522D60" w:rsidRPr="00636E82" w:rsidRDefault="00E50071"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r w:rsidRPr="00636E82">
              <w:rPr>
                <w:i/>
                <w:sz w:val="16"/>
                <w:szCs w:val="16"/>
              </w:rPr>
              <w:t>S</w:t>
            </w:r>
            <w:r w:rsidRPr="00636E82">
              <w:rPr>
                <w:i/>
                <w:sz w:val="16"/>
                <w:szCs w:val="16"/>
                <w:vertAlign w:val="subscript"/>
              </w:rPr>
              <w:t>min</w:t>
            </w:r>
          </w:p>
        </w:tc>
        <w:tc>
          <w:tcPr>
            <w:tcW w:w="1289" w:type="dxa"/>
            <w:shd w:val="clear" w:color="auto" w:fill="auto"/>
            <w:tcMar>
              <w:top w:w="100" w:type="dxa"/>
              <w:left w:w="100" w:type="dxa"/>
              <w:bottom w:w="100" w:type="dxa"/>
              <w:right w:w="100" w:type="dxa"/>
            </w:tcMar>
          </w:tcPr>
          <w:p w14:paraId="65DEBD5F" w14:textId="77777777" w:rsidR="00522D60" w:rsidRPr="00636E82" w:rsidRDefault="00E50071"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(S</w:t>
                </w:r>
              </w:sdtContent>
            </w:sdt>
            <w:r w:rsidR="00522D60" w:rsidRPr="00636E82">
              <w:rPr>
                <w:i/>
                <w:sz w:val="16"/>
                <w:szCs w:val="16"/>
                <w:vertAlign w:val="subscript"/>
              </w:rPr>
              <w:t>min</w:t>
            </w:r>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lastRenderedPageBreak/>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E50071"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r w:rsidR="00A011E9" w:rsidRPr="00636E82">
        <w:rPr>
          <w:rFonts w:ascii="Times New Roman" w:hAnsi="Times New Roman"/>
          <w:sz w:val="20"/>
          <w:szCs w:val="20"/>
        </w:rPr>
        <w:t>nBits</w:t>
      </w:r>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宋体"/>
                <w:b/>
                <w:bCs/>
                <w:lang w:eastAsia="zh-CN"/>
              </w:rPr>
            </w:pPr>
            <w:r w:rsidRPr="00636E82">
              <w:rPr>
                <w:rFonts w:eastAsia="宋体"/>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宋体"/>
                <w:bCs/>
                <w:lang w:eastAsia="zh-CN"/>
              </w:rPr>
            </w:pPr>
            <w:r>
              <w:rPr>
                <w:rFonts w:eastAsia="宋体"/>
                <w:bCs/>
                <w:lang w:eastAsia="zh-CN"/>
              </w:rPr>
              <w:t>Huawei, HiSilicon</w:t>
            </w:r>
          </w:p>
        </w:tc>
        <w:tc>
          <w:tcPr>
            <w:tcW w:w="1755" w:type="dxa"/>
          </w:tcPr>
          <w:p w14:paraId="2A920C89" w14:textId="28051701" w:rsidR="00E776A5" w:rsidRPr="00636E82" w:rsidRDefault="00E776A5" w:rsidP="00E776A5">
            <w:pPr>
              <w:rPr>
                <w:rFonts w:eastAsia="宋体"/>
                <w:bCs/>
                <w:lang w:eastAsia="zh-CN"/>
              </w:rPr>
            </w:pPr>
            <w:r>
              <w:rPr>
                <w:rFonts w:eastAsia="宋体"/>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等线"/>
                <w:bCs/>
                <w:lang w:eastAsia="zh-CN"/>
              </w:rPr>
            </w:pPr>
            <w:r>
              <w:rPr>
                <w:rFonts w:eastAsia="宋体"/>
                <w:bCs/>
                <w:lang w:eastAsia="zh-CN"/>
              </w:rPr>
              <w:t>Ericsson</w:t>
            </w:r>
          </w:p>
        </w:tc>
        <w:tc>
          <w:tcPr>
            <w:tcW w:w="1755" w:type="dxa"/>
          </w:tcPr>
          <w:p w14:paraId="5587F9BF" w14:textId="2E475EF8" w:rsidR="004036A9" w:rsidRPr="00636E82" w:rsidRDefault="004036A9" w:rsidP="004036A9">
            <w:pPr>
              <w:rPr>
                <w:rFonts w:eastAsia="等线"/>
                <w:bCs/>
                <w:lang w:eastAsia="zh-CN"/>
              </w:rPr>
            </w:pPr>
            <w:r>
              <w:rPr>
                <w:rFonts w:eastAsia="宋体"/>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等线"/>
                <w:bCs/>
                <w:lang w:eastAsia="zh-CN"/>
              </w:rPr>
            </w:pPr>
            <w:r>
              <w:rPr>
                <w:rFonts w:eastAsia="等线"/>
                <w:bCs/>
                <w:lang w:eastAsia="zh-CN"/>
              </w:rPr>
              <w:t>MediaTek</w:t>
            </w:r>
          </w:p>
        </w:tc>
        <w:tc>
          <w:tcPr>
            <w:tcW w:w="1755" w:type="dxa"/>
          </w:tcPr>
          <w:p w14:paraId="2C28EB96" w14:textId="64B7A119" w:rsidR="004036A9" w:rsidRPr="00636E82" w:rsidRDefault="005C70BE" w:rsidP="004036A9">
            <w:pPr>
              <w:rPr>
                <w:rFonts w:eastAsia="等线"/>
                <w:bCs/>
                <w:lang w:eastAsia="zh-CN"/>
              </w:rPr>
            </w:pPr>
            <w:r>
              <w:rPr>
                <w:rFonts w:eastAsia="等线"/>
                <w:bCs/>
                <w:lang w:eastAsia="zh-CN"/>
              </w:rPr>
              <w:t>Yes</w:t>
            </w:r>
          </w:p>
        </w:tc>
        <w:tc>
          <w:tcPr>
            <w:tcW w:w="5546" w:type="dxa"/>
            <w:shd w:val="clear" w:color="auto" w:fill="auto"/>
          </w:tcPr>
          <w:p w14:paraId="38E2913D" w14:textId="77777777" w:rsidR="004036A9" w:rsidRPr="00636E82" w:rsidRDefault="004036A9" w:rsidP="004036A9">
            <w:pPr>
              <w:rPr>
                <w:rFonts w:eastAsia="等线"/>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等线" w:hint="eastAsia"/>
                <w:bCs/>
                <w:lang w:eastAsia="zh-CN"/>
              </w:rPr>
              <w:t>Y</w:t>
            </w:r>
            <w:r>
              <w:rPr>
                <w:rFonts w:eastAsia="等线"/>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宋体"/>
                <w:b/>
                <w:bCs/>
                <w:lang w:eastAsia="zh-CN"/>
              </w:rPr>
            </w:pPr>
            <w:r>
              <w:rPr>
                <w:rFonts w:eastAsia="宋体"/>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宋体"/>
                <w:bCs/>
                <w:lang w:eastAsia="zh-CN"/>
              </w:rPr>
            </w:pPr>
            <w:r>
              <w:rPr>
                <w:rFonts w:eastAsia="宋体"/>
                <w:bCs/>
                <w:lang w:eastAsia="zh-CN"/>
              </w:rPr>
              <w:t>Huawei, HiSilicon</w:t>
            </w:r>
          </w:p>
        </w:tc>
        <w:tc>
          <w:tcPr>
            <w:tcW w:w="1800" w:type="dxa"/>
          </w:tcPr>
          <w:p w14:paraId="717926FB" w14:textId="490F894D" w:rsidR="00E776A5" w:rsidRPr="00B90890" w:rsidRDefault="00E776A5" w:rsidP="00E776A5">
            <w:pPr>
              <w:pStyle w:val="ListParagraph"/>
              <w:ind w:left="0"/>
              <w:rPr>
                <w:rFonts w:eastAsia="宋体"/>
                <w:bCs/>
                <w:lang w:eastAsia="zh-CN"/>
              </w:rPr>
            </w:pPr>
            <w:r>
              <w:rPr>
                <w:rFonts w:eastAsia="宋体"/>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等线"/>
                <w:bCs/>
                <w:lang w:eastAsia="zh-CN"/>
              </w:rPr>
            </w:pPr>
            <w:r>
              <w:rPr>
                <w:rFonts w:eastAsia="宋体"/>
                <w:bCs/>
                <w:lang w:eastAsia="zh-CN"/>
              </w:rPr>
              <w:t>Ericsson</w:t>
            </w:r>
          </w:p>
        </w:tc>
        <w:tc>
          <w:tcPr>
            <w:tcW w:w="1800" w:type="dxa"/>
          </w:tcPr>
          <w:p w14:paraId="3420BD3F" w14:textId="16DF05D2" w:rsidR="004036A9" w:rsidRPr="00B73DFD" w:rsidRDefault="004036A9" w:rsidP="004036A9">
            <w:pPr>
              <w:rPr>
                <w:rFonts w:eastAsia="等线"/>
                <w:bCs/>
                <w:lang w:eastAsia="zh-CN"/>
              </w:rPr>
            </w:pPr>
            <w:r>
              <w:rPr>
                <w:rFonts w:eastAsia="宋体"/>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等线"/>
                <w:bCs/>
                <w:lang w:eastAsia="zh-CN"/>
              </w:rPr>
            </w:pPr>
            <w:r>
              <w:rPr>
                <w:rFonts w:eastAsia="等线"/>
                <w:bCs/>
                <w:lang w:eastAsia="zh-CN"/>
              </w:rPr>
              <w:t>MediaTek</w:t>
            </w:r>
          </w:p>
        </w:tc>
        <w:tc>
          <w:tcPr>
            <w:tcW w:w="1800" w:type="dxa"/>
          </w:tcPr>
          <w:p w14:paraId="5739CD5D" w14:textId="4846B606" w:rsidR="004036A9" w:rsidRPr="006A2C0E" w:rsidRDefault="005C70BE" w:rsidP="004036A9">
            <w:pPr>
              <w:rPr>
                <w:rFonts w:eastAsia="等线"/>
                <w:bCs/>
                <w:lang w:eastAsia="zh-CN"/>
              </w:rPr>
            </w:pPr>
            <w:r>
              <w:rPr>
                <w:rFonts w:eastAsia="等线"/>
                <w:bCs/>
                <w:lang w:eastAsia="zh-CN"/>
              </w:rPr>
              <w:t>Yes</w:t>
            </w:r>
          </w:p>
        </w:tc>
        <w:tc>
          <w:tcPr>
            <w:tcW w:w="5411" w:type="dxa"/>
            <w:shd w:val="clear" w:color="auto" w:fill="auto"/>
          </w:tcPr>
          <w:p w14:paraId="5F885F9F" w14:textId="77777777" w:rsidR="004036A9" w:rsidRPr="006A2C0E" w:rsidRDefault="004036A9" w:rsidP="004036A9">
            <w:pPr>
              <w:rPr>
                <w:rFonts w:eastAsia="等线"/>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宋体"/>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宋体"/>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r>
              <w:rPr>
                <w:rFonts w:hint="eastAsia"/>
                <w:bCs/>
                <w:lang w:eastAsia="zh-CN"/>
              </w:rPr>
              <w:t>Y</w:t>
            </w:r>
            <w:r>
              <w:rPr>
                <w:bCs/>
                <w:lang w:eastAsia="zh-CN"/>
              </w:rPr>
              <w:t>es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lastRenderedPageBreak/>
        <w:t xml:space="preserve">From </w:t>
      </w:r>
      <w:hyperlink r:id="rId19"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 1900 with a granularity of 10 ms.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If the Quasi-Earth-fixed cell scenario is extended with additional parameters that are specific to the scenario in future Release, it would be advantageous to gather the related parameters, eg.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nonCriticalExtension</w:t>
            </w:r>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It embeds “t-ServiceStart-r17” in a “EarthFixedParameters-r17” type along with a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 xml:space="preserve">an “INTEGER (0..1048575)”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beamID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宋体"/>
                <w:b/>
                <w:bCs/>
                <w:lang w:eastAsia="zh-CN"/>
              </w:rPr>
            </w:pPr>
            <w:r>
              <w:rPr>
                <w:rFonts w:eastAsia="宋体"/>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宋体"/>
                <w:bCs/>
                <w:lang w:eastAsia="zh-CN"/>
              </w:rPr>
            </w:pPr>
            <w:r>
              <w:rPr>
                <w:rFonts w:eastAsia="宋体"/>
                <w:bCs/>
                <w:lang w:eastAsia="zh-CN"/>
              </w:rPr>
              <w:t>Huawei, HiSilicon</w:t>
            </w:r>
          </w:p>
        </w:tc>
        <w:tc>
          <w:tcPr>
            <w:tcW w:w="1785" w:type="dxa"/>
          </w:tcPr>
          <w:p w14:paraId="529C398C" w14:textId="1EEBFB68" w:rsidR="00354710" w:rsidRPr="00B90890" w:rsidRDefault="00E776A5" w:rsidP="00E776A5">
            <w:pPr>
              <w:pStyle w:val="ListParagraph"/>
              <w:rPr>
                <w:rFonts w:eastAsia="宋体"/>
                <w:bCs/>
                <w:lang w:eastAsia="zh-CN"/>
              </w:rPr>
            </w:pPr>
            <w:r>
              <w:rPr>
                <w:rFonts w:eastAsia="宋体"/>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same as for EpochTime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等线"/>
                <w:bCs/>
                <w:lang w:eastAsia="zh-CN"/>
              </w:rPr>
            </w:pPr>
            <w:r>
              <w:rPr>
                <w:rFonts w:eastAsia="等线"/>
                <w:bCs/>
                <w:lang w:eastAsia="zh-CN"/>
              </w:rPr>
              <w:t>Ericsson</w:t>
            </w:r>
          </w:p>
        </w:tc>
        <w:tc>
          <w:tcPr>
            <w:tcW w:w="1785" w:type="dxa"/>
          </w:tcPr>
          <w:p w14:paraId="27372F16" w14:textId="0E7440EB" w:rsidR="00354710" w:rsidRPr="00B73DFD" w:rsidRDefault="004036A9" w:rsidP="00E776A5">
            <w:pPr>
              <w:rPr>
                <w:rFonts w:eastAsia="等线"/>
                <w:bCs/>
                <w:lang w:eastAsia="zh-CN"/>
              </w:rPr>
            </w:pPr>
            <w:r>
              <w:rPr>
                <w:rFonts w:eastAsia="等线"/>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these type of optimizations and we think that the UE would have to wake up to read system information occasionally to receive paging etc, so we do not really see the need for multiple t-ServiceStart.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等线"/>
                <w:bCs/>
                <w:lang w:eastAsia="zh-CN"/>
              </w:rPr>
            </w:pPr>
            <w:r>
              <w:rPr>
                <w:rFonts w:eastAsia="等线"/>
                <w:bCs/>
                <w:lang w:eastAsia="zh-CN"/>
              </w:rPr>
              <w:t>MediaTek</w:t>
            </w:r>
          </w:p>
        </w:tc>
        <w:tc>
          <w:tcPr>
            <w:tcW w:w="1785" w:type="dxa"/>
          </w:tcPr>
          <w:p w14:paraId="472CE9CA" w14:textId="7F08D321" w:rsidR="00354710" w:rsidRPr="006A2C0E" w:rsidRDefault="005C70BE" w:rsidP="00E776A5">
            <w:pPr>
              <w:rPr>
                <w:rFonts w:eastAsia="等线"/>
                <w:bCs/>
                <w:lang w:eastAsia="zh-CN"/>
              </w:rPr>
            </w:pPr>
            <w:r>
              <w:rPr>
                <w:rFonts w:eastAsia="等线"/>
                <w:bCs/>
                <w:lang w:eastAsia="zh-CN"/>
              </w:rPr>
              <w:t>es</w:t>
            </w:r>
          </w:p>
        </w:tc>
        <w:tc>
          <w:tcPr>
            <w:tcW w:w="5621" w:type="dxa"/>
            <w:shd w:val="clear" w:color="auto" w:fill="auto"/>
          </w:tcPr>
          <w:p w14:paraId="2111B324" w14:textId="77777777" w:rsidR="00354710" w:rsidRPr="006A2C0E" w:rsidRDefault="00354710" w:rsidP="00E776A5">
            <w:pPr>
              <w:rPr>
                <w:rFonts w:eastAsia="等线"/>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等线"/>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宋体"/>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This signaling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r>
              <w:rPr>
                <w:rFonts w:hint="eastAsia"/>
                <w:bCs/>
                <w:lang w:eastAsia="zh-CN"/>
              </w:rPr>
              <w:t>Y</w:t>
            </w:r>
            <w:r>
              <w:rPr>
                <w:bCs/>
                <w:lang w:eastAsia="zh-CN"/>
              </w:rPr>
              <w:t>es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776A5">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2B33D5" w:rsidRPr="0019077C" w14:paraId="3B506E7C" w14:textId="77777777" w:rsidTr="00E776A5">
        <w:trPr>
          <w:trHeight w:val="127"/>
        </w:trPr>
        <w:tc>
          <w:tcPr>
            <w:tcW w:w="2190" w:type="dxa"/>
            <w:shd w:val="clear" w:color="auto" w:fill="auto"/>
          </w:tcPr>
          <w:p w14:paraId="21AFD79E" w14:textId="77777777" w:rsidR="002B33D5" w:rsidRPr="00314C0C" w:rsidRDefault="002B33D5" w:rsidP="00E776A5">
            <w:pPr>
              <w:rPr>
                <w:rFonts w:eastAsia="MS Mincho"/>
                <w:bCs/>
                <w:lang w:eastAsia="ja-JP"/>
              </w:rPr>
            </w:pPr>
          </w:p>
        </w:tc>
        <w:tc>
          <w:tcPr>
            <w:tcW w:w="1785" w:type="dxa"/>
          </w:tcPr>
          <w:p w14:paraId="71EF9AE4" w14:textId="77777777" w:rsidR="002B33D5" w:rsidRPr="00314C0C" w:rsidRDefault="002B33D5" w:rsidP="00E776A5">
            <w:pPr>
              <w:rPr>
                <w:rFonts w:eastAsia="MS Mincho"/>
                <w:bCs/>
                <w:lang w:eastAsia="ja-JP"/>
              </w:rPr>
            </w:pPr>
          </w:p>
        </w:tc>
        <w:tc>
          <w:tcPr>
            <w:tcW w:w="5621" w:type="dxa"/>
            <w:shd w:val="clear" w:color="auto" w:fill="auto"/>
          </w:tcPr>
          <w:p w14:paraId="10161C82" w14:textId="77777777" w:rsidR="002B33D5" w:rsidRPr="00314C0C" w:rsidRDefault="002B33D5"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Hyperlink"/>
          </w:rPr>
          <w:t>R2-2205598</w:t>
        </w:r>
      </w:hyperlink>
      <w:r w:rsidR="00AD29F6">
        <w:t xml:space="preserve"> a</w:t>
      </w:r>
      <w:r>
        <w:t xml:space="preserve">nd </w:t>
      </w:r>
      <w:hyperlink r:id="rId22"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lastRenderedPageBreak/>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Deg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Do you agree to the rapporteur’s proposal for refencepoint+radius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宋体"/>
                <w:b/>
                <w:bCs/>
                <w:lang w:eastAsia="zh-CN"/>
              </w:rPr>
            </w:pPr>
            <w:r>
              <w:rPr>
                <w:rFonts w:eastAsia="宋体"/>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宋体"/>
                <w:bCs/>
                <w:lang w:eastAsia="zh-CN"/>
              </w:rPr>
            </w:pPr>
            <w:r>
              <w:rPr>
                <w:rFonts w:eastAsia="宋体"/>
                <w:bCs/>
                <w:lang w:eastAsia="zh-CN"/>
              </w:rPr>
              <w:t>Huawei, HiSilicon</w:t>
            </w:r>
          </w:p>
        </w:tc>
        <w:tc>
          <w:tcPr>
            <w:tcW w:w="1770" w:type="dxa"/>
          </w:tcPr>
          <w:p w14:paraId="6A2C609D" w14:textId="5070AA70" w:rsidR="006D6714" w:rsidRPr="00B90890" w:rsidRDefault="00E776A5" w:rsidP="000F330F">
            <w:pPr>
              <w:pStyle w:val="ListParagraph"/>
              <w:rPr>
                <w:rFonts w:eastAsia="宋体"/>
                <w:bCs/>
                <w:lang w:eastAsia="zh-CN"/>
              </w:rPr>
            </w:pPr>
            <w:r>
              <w:rPr>
                <w:rFonts w:eastAsia="宋体"/>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等线"/>
                <w:bCs/>
                <w:lang w:eastAsia="zh-CN"/>
              </w:rPr>
            </w:pPr>
            <w:r>
              <w:rPr>
                <w:rFonts w:eastAsia="等线"/>
                <w:bCs/>
                <w:lang w:eastAsia="zh-CN"/>
              </w:rPr>
              <w:t>Intel</w:t>
            </w:r>
          </w:p>
        </w:tc>
        <w:tc>
          <w:tcPr>
            <w:tcW w:w="1770" w:type="dxa"/>
          </w:tcPr>
          <w:p w14:paraId="19194E78" w14:textId="492337A2" w:rsidR="006D6714" w:rsidRPr="00B73DFD" w:rsidRDefault="00462DB3" w:rsidP="00E776A5">
            <w:pPr>
              <w:rPr>
                <w:rFonts w:eastAsia="等线"/>
                <w:bCs/>
                <w:lang w:eastAsia="zh-CN"/>
              </w:rPr>
            </w:pPr>
            <w:r>
              <w:rPr>
                <w:rFonts w:eastAsia="等线"/>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等线"/>
                <w:bCs/>
                <w:lang w:eastAsia="zh-CN"/>
              </w:rPr>
            </w:pPr>
            <w:r>
              <w:rPr>
                <w:rFonts w:eastAsia="等线"/>
                <w:bCs/>
                <w:lang w:eastAsia="zh-CN"/>
              </w:rPr>
              <w:t>Ericsson</w:t>
            </w:r>
          </w:p>
        </w:tc>
        <w:tc>
          <w:tcPr>
            <w:tcW w:w="1770" w:type="dxa"/>
          </w:tcPr>
          <w:p w14:paraId="36D559A2" w14:textId="61BED54F" w:rsidR="006D6714" w:rsidRPr="006A2C0E" w:rsidRDefault="00461808" w:rsidP="00E776A5">
            <w:pPr>
              <w:rPr>
                <w:rFonts w:eastAsia="等线"/>
                <w:bCs/>
                <w:lang w:eastAsia="zh-CN"/>
              </w:rPr>
            </w:pPr>
            <w:r>
              <w:rPr>
                <w:rFonts w:eastAsia="等线"/>
                <w:bCs/>
                <w:lang w:eastAsia="zh-CN"/>
              </w:rPr>
              <w:t>Comments</w:t>
            </w:r>
          </w:p>
        </w:tc>
        <w:tc>
          <w:tcPr>
            <w:tcW w:w="5576" w:type="dxa"/>
            <w:shd w:val="clear" w:color="auto" w:fill="auto"/>
          </w:tcPr>
          <w:p w14:paraId="0CB11248" w14:textId="3EA3635B" w:rsidR="00461808" w:rsidRDefault="00461808" w:rsidP="00E776A5">
            <w:pPr>
              <w:rPr>
                <w:rFonts w:eastAsia="等线"/>
                <w:bCs/>
                <w:lang w:eastAsia="zh-CN"/>
              </w:rPr>
            </w:pPr>
            <w:r>
              <w:rPr>
                <w:rFonts w:eastAsia="等线"/>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等线"/>
                <w:bCs/>
                <w:lang w:eastAsia="zh-CN"/>
              </w:rPr>
            </w:pPr>
            <w:r>
              <w:rPr>
                <w:rFonts w:eastAsia="等线"/>
                <w:bCs/>
                <w:lang w:eastAsia="zh-CN"/>
              </w:rPr>
              <w:t>We are really confused</w:t>
            </w:r>
            <w:r w:rsidR="00095E5A">
              <w:rPr>
                <w:rFonts w:eastAsia="等线"/>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等线"/>
                <w:bCs/>
                <w:lang w:eastAsia="zh-CN"/>
              </w:rPr>
              <w:t>”</w:t>
            </w:r>
            <w:r>
              <w:rPr>
                <w:rFonts w:eastAsia="等线"/>
                <w:bCs/>
                <w:lang w:eastAsia="zh-CN"/>
              </w:rPr>
              <w:t>. We understand that reference location and radius is what has been agreed for earth-fixed</w:t>
            </w:r>
            <w:r w:rsidR="00095E5A">
              <w:rPr>
                <w:rFonts w:eastAsia="等线"/>
                <w:bCs/>
                <w:lang w:eastAsia="zh-CN"/>
              </w:rPr>
              <w:t xml:space="preserve">, but we cannot understand how this is used for Earth moving. </w:t>
            </w:r>
            <w:r w:rsidR="00351EAD">
              <w:rPr>
                <w:rFonts w:eastAsia="等线"/>
                <w:bCs/>
                <w:lang w:eastAsia="zh-CN"/>
              </w:rPr>
              <w:t>We agree to this being used for ear</w:t>
            </w:r>
            <w:r w:rsidR="00FF6A6B">
              <w:rPr>
                <w:rFonts w:eastAsia="等线"/>
                <w:bCs/>
                <w:lang w:eastAsia="zh-CN"/>
              </w:rPr>
              <w:t>t</w:t>
            </w:r>
            <w:r w:rsidR="00351EAD">
              <w:rPr>
                <w:rFonts w:eastAsia="等线"/>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等线" w:hint="eastAsia"/>
                <w:bCs/>
                <w:lang w:eastAsia="zh-CN"/>
              </w:rPr>
              <w:t>Y</w:t>
            </w:r>
            <w:r>
              <w:rPr>
                <w:rFonts w:eastAsia="等线"/>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Due to signaling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r>
              <w:rPr>
                <w:rFonts w:eastAsia="MS Mincho"/>
                <w:bCs/>
                <w:lang w:eastAsia="ja-JP"/>
              </w:rPr>
              <w:t>Yes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r>
              <w:rPr>
                <w:rFonts w:hint="eastAsia"/>
                <w:bCs/>
                <w:lang w:eastAsia="zh-CN"/>
              </w:rPr>
              <w:t>Y</w:t>
            </w:r>
            <w:r>
              <w:rPr>
                <w:bCs/>
                <w:lang w:eastAsia="zh-CN"/>
              </w:rPr>
              <w:t>es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等线"/>
                <w:bCs/>
                <w:lang w:eastAsia="zh-CN"/>
              </w:rPr>
              <w:t xml:space="preserve">a single coverage parameter per satellite. Besides we prefer to use EM for moving cell, while if we use </w:t>
            </w:r>
            <w:r w:rsidRPr="00A07282">
              <w:rPr>
                <w:rFonts w:eastAsia="等线"/>
                <w:bCs/>
                <w:lang w:eastAsia="zh-CN"/>
              </w:rPr>
              <w:t>refencepoint+radius</w:t>
            </w:r>
            <w:r>
              <w:rPr>
                <w:rFonts w:eastAsia="等线"/>
                <w:bCs/>
                <w:lang w:eastAsia="zh-CN"/>
              </w:rPr>
              <w:t xml:space="preserve"> in moving cell, it may also necessary to indicate the velocity of the referencepoint as well.</w:t>
            </w:r>
          </w:p>
        </w:tc>
      </w:tr>
      <w:tr w:rsidR="002801F1" w:rsidRPr="0019077C" w14:paraId="49442E80" w14:textId="77777777" w:rsidTr="10CABF8A">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r>
              <w:rPr>
                <w:bCs/>
                <w:lang w:eastAsia="zh-CN"/>
              </w:rPr>
              <w:t>Yes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Range -70 to 70 Deg</w:t>
      </w:r>
    </w:p>
    <w:p w14:paraId="52ADCCF0" w14:textId="7BFABECA" w:rsidR="000522B0" w:rsidRPr="00BC3D95" w:rsidRDefault="000522B0" w:rsidP="000522B0">
      <w:pPr>
        <w:pStyle w:val="Doc-text2"/>
      </w:pPr>
      <w:r>
        <w:tab/>
      </w:r>
      <w:r>
        <w:tab/>
        <w:t>Granularity: 10 Deg</w:t>
      </w:r>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宋体"/>
                <w:b/>
                <w:bCs/>
                <w:lang w:eastAsia="zh-CN"/>
              </w:rPr>
            </w:pPr>
            <w:r>
              <w:rPr>
                <w:rFonts w:eastAsia="宋体"/>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宋体"/>
                <w:bCs/>
                <w:lang w:eastAsia="zh-CN"/>
              </w:rPr>
            </w:pPr>
            <w:r>
              <w:rPr>
                <w:rFonts w:eastAsia="宋体"/>
                <w:bCs/>
                <w:lang w:eastAsia="zh-CN"/>
              </w:rPr>
              <w:t>Huawei, HiSlicon</w:t>
            </w:r>
          </w:p>
        </w:tc>
        <w:tc>
          <w:tcPr>
            <w:tcW w:w="1920" w:type="dxa"/>
          </w:tcPr>
          <w:p w14:paraId="307CEC6B" w14:textId="4D1302F6" w:rsidR="003705BC" w:rsidRPr="00B90890" w:rsidRDefault="00E776A5" w:rsidP="00E776A5">
            <w:pPr>
              <w:pStyle w:val="ListParagraph"/>
              <w:rPr>
                <w:rFonts w:eastAsia="宋体"/>
                <w:bCs/>
                <w:lang w:eastAsia="zh-CN"/>
              </w:rPr>
            </w:pPr>
            <w:r>
              <w:rPr>
                <w:rFonts w:eastAsia="宋体"/>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等线"/>
                <w:bCs/>
                <w:lang w:eastAsia="zh-CN"/>
              </w:rPr>
            </w:pPr>
            <w:r>
              <w:rPr>
                <w:rFonts w:eastAsia="等线"/>
                <w:bCs/>
                <w:lang w:eastAsia="zh-CN"/>
              </w:rPr>
              <w:t>Intel</w:t>
            </w:r>
          </w:p>
        </w:tc>
        <w:tc>
          <w:tcPr>
            <w:tcW w:w="1920" w:type="dxa"/>
          </w:tcPr>
          <w:p w14:paraId="7BC17A97" w14:textId="1E24A372" w:rsidR="003705BC" w:rsidRPr="00B73DFD" w:rsidRDefault="008F01F7" w:rsidP="00E776A5">
            <w:pPr>
              <w:rPr>
                <w:rFonts w:eastAsia="等线"/>
                <w:bCs/>
                <w:lang w:eastAsia="zh-CN"/>
              </w:rPr>
            </w:pPr>
            <w:r>
              <w:rPr>
                <w:rFonts w:eastAsia="等线"/>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等线"/>
                <w:bCs/>
                <w:lang w:eastAsia="zh-CN"/>
              </w:rPr>
            </w:pPr>
            <w:r>
              <w:rPr>
                <w:rFonts w:eastAsia="等线"/>
                <w:bCs/>
                <w:lang w:eastAsia="zh-CN"/>
              </w:rPr>
              <w:t>Ericsson</w:t>
            </w:r>
          </w:p>
        </w:tc>
        <w:tc>
          <w:tcPr>
            <w:tcW w:w="1920" w:type="dxa"/>
          </w:tcPr>
          <w:p w14:paraId="06EFDF6A" w14:textId="77777777" w:rsidR="003705BC" w:rsidRPr="006A2C0E" w:rsidRDefault="003705BC" w:rsidP="00E776A5">
            <w:pPr>
              <w:rPr>
                <w:rFonts w:eastAsia="等线"/>
                <w:bCs/>
                <w:lang w:eastAsia="zh-CN"/>
              </w:rPr>
            </w:pPr>
          </w:p>
        </w:tc>
        <w:tc>
          <w:tcPr>
            <w:tcW w:w="5366" w:type="dxa"/>
            <w:shd w:val="clear" w:color="auto" w:fill="auto"/>
          </w:tcPr>
          <w:p w14:paraId="77770CA4" w14:textId="51A48591" w:rsidR="003705BC" w:rsidRDefault="00B65D33" w:rsidP="00E776A5">
            <w:pPr>
              <w:rPr>
                <w:rFonts w:eastAsia="等线"/>
                <w:bCs/>
                <w:lang w:eastAsia="zh-CN"/>
              </w:rPr>
            </w:pPr>
            <w:r>
              <w:rPr>
                <w:rFonts w:eastAsia="等线"/>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等线"/>
                <w:bCs/>
                <w:lang w:eastAsia="zh-CN"/>
              </w:rPr>
            </w:pPr>
            <w:r>
              <w:rPr>
                <w:rFonts w:eastAsia="等线"/>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w:t>
            </w:r>
            <w:r>
              <w:rPr>
                <w:rFonts w:eastAsia="等线"/>
                <w:bCs/>
                <w:lang w:eastAsia="zh-CN"/>
              </w:rPr>
              <w:lastRenderedPageBreak/>
              <w:t xml:space="preserve">estimation algorithms). If it is the case, then we are fine to have two elevation angles. </w:t>
            </w:r>
            <w:r w:rsidR="002746FE">
              <w:rPr>
                <w:rFonts w:eastAsia="等线"/>
                <w:bCs/>
                <w:lang w:eastAsia="zh-CN"/>
              </w:rPr>
              <w:t xml:space="preserve">Otherwise we would prefer not to optimize and only have a single elevation angle to represent </w:t>
            </w:r>
            <w:r w:rsidR="00DC37FD">
              <w:rPr>
                <w:rFonts w:eastAsia="等线"/>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lastRenderedPageBreak/>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等线" w:hint="eastAsia"/>
                <w:bCs/>
                <w:lang w:eastAsia="zh-CN"/>
              </w:rPr>
              <w:t>M</w:t>
            </w:r>
            <w:r>
              <w:rPr>
                <w:rFonts w:eastAsia="等线"/>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等线"/>
                <w:bCs/>
                <w:lang w:eastAsia="zh-CN"/>
              </w:rPr>
              <w:t xml:space="preserve">It’s still not clear what </w:t>
            </w:r>
            <w:r>
              <w:rPr>
                <w:rFonts w:eastAsia="等线" w:hint="eastAsia"/>
                <w:bCs/>
                <w:lang w:eastAsia="zh-CN"/>
              </w:rPr>
              <w:t>ambiguity</w:t>
            </w:r>
            <w:r>
              <w:rPr>
                <w:rFonts w:eastAsia="等线"/>
                <w:bCs/>
                <w:lang w:eastAsia="zh-CN"/>
              </w:rPr>
              <w:t xml:space="preserve"> </w:t>
            </w:r>
            <w:r>
              <w:rPr>
                <w:rFonts w:eastAsia="等线" w:hint="eastAsia"/>
                <w:bCs/>
                <w:lang w:eastAsia="zh-CN"/>
              </w:rPr>
              <w:t>would</w:t>
            </w:r>
            <w:r>
              <w:rPr>
                <w:rFonts w:eastAsia="等线"/>
                <w:bCs/>
                <w:lang w:eastAsia="zh-CN"/>
              </w:rPr>
              <w:t xml:space="preserve"> </w:t>
            </w:r>
            <w:r>
              <w:rPr>
                <w:rFonts w:eastAsia="等线" w:hint="eastAsia"/>
                <w:bCs/>
                <w:lang w:eastAsia="zh-CN"/>
              </w:rPr>
              <w:t>occur</w:t>
            </w:r>
            <w:r>
              <w:rPr>
                <w:rFonts w:eastAsia="等线"/>
                <w:bCs/>
                <w:lang w:eastAsia="zh-CN"/>
              </w:rPr>
              <w:t xml:space="preserve"> </w:t>
            </w:r>
            <w:r>
              <w:rPr>
                <w:rFonts w:eastAsia="等线" w:hint="eastAsia"/>
                <w:bCs/>
                <w:lang w:eastAsia="zh-CN"/>
              </w:rPr>
              <w:t>without</w:t>
            </w:r>
            <w:r>
              <w:rPr>
                <w:rFonts w:eastAsia="等线"/>
                <w:bCs/>
                <w:lang w:eastAsia="zh-CN"/>
              </w:rPr>
              <w:t xml:space="preserve"> </w:t>
            </w:r>
            <w:r>
              <w:rPr>
                <w:rFonts w:eastAsia="等线" w:hint="eastAsia"/>
                <w:bCs/>
                <w:lang w:eastAsia="zh-CN"/>
              </w:rPr>
              <w:t>such</w:t>
            </w:r>
            <w:r>
              <w:rPr>
                <w:rFonts w:eastAsia="等线"/>
                <w:bCs/>
                <w:lang w:eastAsia="zh-CN"/>
              </w:rPr>
              <w:t xml:space="preserve"> </w:t>
            </w:r>
            <w:r w:rsidRPr="004668FF">
              <w:rPr>
                <w:rFonts w:eastAsia="等线"/>
                <w:bCs/>
                <w:lang w:eastAsia="zh-CN"/>
              </w:rPr>
              <w:t>elevation angle</w:t>
            </w:r>
            <w:r>
              <w:rPr>
                <w:rFonts w:eastAsia="等线"/>
                <w:bCs/>
                <w:lang w:eastAsia="zh-CN"/>
              </w:rPr>
              <w:t xml:space="preserve"> for </w:t>
            </w:r>
            <w:r w:rsidRPr="004668FF">
              <w:rPr>
                <w:rFonts w:eastAsia="等线"/>
                <w:bCs/>
                <w:lang w:eastAsia="zh-CN"/>
              </w:rPr>
              <w:t>earth-moving case</w:t>
            </w:r>
            <w:r w:rsidRPr="004668FF">
              <w:rPr>
                <w:rFonts w:eastAsia="等线" w:hint="eastAsia"/>
                <w:bCs/>
                <w:lang w:eastAsia="zh-CN"/>
              </w:rPr>
              <w:t>.</w:t>
            </w:r>
            <w:r w:rsidRPr="004668FF">
              <w:rPr>
                <w:rFonts w:eastAsia="等线"/>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r w:rsidRPr="00A07282">
              <w:rPr>
                <w:rFonts w:eastAsia="等线"/>
                <w:bCs/>
                <w:lang w:eastAsia="zh-CN"/>
              </w:rPr>
              <w:t>refencepoint+radius</w:t>
            </w:r>
            <w:r>
              <w:rPr>
                <w:rFonts w:eastAsia="等线"/>
                <w:bCs/>
                <w:lang w:eastAsia="zh-CN"/>
              </w:rPr>
              <w:t>.</w:t>
            </w:r>
          </w:p>
        </w:tc>
      </w:tr>
      <w:tr w:rsidR="00617675" w:rsidRPr="0019077C" w14:paraId="1A80790C" w14:textId="77777777" w:rsidTr="620A2849">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If the reference point is agreed as “under nadir”, then NW may only need to indicate the radius, in this case ,there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non-ID</w:t>
      </w:r>
      <w:r>
        <w:t>’d</w:t>
      </w:r>
      <w:r w:rsidR="004D16C4">
        <w:t xml:space="preserve"> SAI:</w:t>
      </w:r>
    </w:p>
    <w:p w14:paraId="09E23B29" w14:textId="77777777" w:rsidR="008226D1" w:rsidRDefault="008226D1" w:rsidP="008226D1">
      <w:pPr>
        <w:pStyle w:val="Doc-text2"/>
        <w:numPr>
          <w:ilvl w:val="0"/>
          <w:numId w:val="43"/>
        </w:numPr>
      </w:pPr>
      <w:r>
        <w:t>Discard all prior SAI (both non-ID’d and ID’d) and only keep the new non-ID’d SAI.</w:t>
      </w:r>
    </w:p>
    <w:p w14:paraId="233A2D22" w14:textId="4A2E4D81" w:rsidR="008226D1" w:rsidRDefault="008226D1" w:rsidP="008226D1">
      <w:pPr>
        <w:pStyle w:val="Doc-text2"/>
        <w:numPr>
          <w:ilvl w:val="0"/>
          <w:numId w:val="43"/>
        </w:numPr>
      </w:pPr>
      <w:r>
        <w:t>Discard all prior non-ID’d SAI and keep the new non-ID’d SAI along with any ID’d SAI.</w:t>
      </w:r>
    </w:p>
    <w:p w14:paraId="046EE488" w14:textId="6AD5B2D3" w:rsidR="002341B5" w:rsidRDefault="002341B5" w:rsidP="002341B5">
      <w:pPr>
        <w:pStyle w:val="Doc-text2"/>
        <w:numPr>
          <w:ilvl w:val="0"/>
          <w:numId w:val="43"/>
        </w:numPr>
      </w:pPr>
      <w:r>
        <w:t xml:space="preserve">Add the new non-ID’d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UE behaviour on receiving ID’d SAI:</w:t>
      </w:r>
    </w:p>
    <w:p w14:paraId="30C8B84F" w14:textId="1FF291E5" w:rsidR="008226D1" w:rsidRDefault="008226D1" w:rsidP="008226D1">
      <w:pPr>
        <w:pStyle w:val="Doc-text2"/>
        <w:numPr>
          <w:ilvl w:val="0"/>
          <w:numId w:val="43"/>
        </w:numPr>
      </w:pPr>
      <w:r>
        <w:t>Discard all prior SAI (both non-ID’d and ID’d) and only keep the new ID’d SAI.</w:t>
      </w:r>
    </w:p>
    <w:p w14:paraId="1F538F49" w14:textId="77777777" w:rsidR="008226D1" w:rsidRDefault="008226D1" w:rsidP="008226D1">
      <w:pPr>
        <w:pStyle w:val="Doc-text2"/>
        <w:numPr>
          <w:ilvl w:val="0"/>
          <w:numId w:val="43"/>
        </w:numPr>
      </w:pPr>
      <w:r>
        <w:t>Discard all prior non-ID’d SAI and keep the new non-ID’d SAI along with any ID’d SAI.</w:t>
      </w:r>
    </w:p>
    <w:p w14:paraId="63AC9C2A" w14:textId="77777777" w:rsidR="008226D1" w:rsidRDefault="008226D1" w:rsidP="008226D1">
      <w:pPr>
        <w:pStyle w:val="Doc-text2"/>
        <w:numPr>
          <w:ilvl w:val="0"/>
          <w:numId w:val="43"/>
        </w:numPr>
      </w:pPr>
      <w:r>
        <w:t>Add the new non-ID’d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宋体"/>
                <w:b/>
                <w:bCs/>
                <w:lang w:eastAsia="zh-CN"/>
              </w:rPr>
            </w:pPr>
            <w:r>
              <w:rPr>
                <w:rFonts w:eastAsia="宋体"/>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宋体"/>
                <w:bCs/>
                <w:lang w:eastAsia="zh-CN"/>
              </w:rPr>
            </w:pPr>
            <w:r>
              <w:rPr>
                <w:rFonts w:eastAsia="宋体"/>
                <w:bCs/>
                <w:lang w:eastAsia="zh-CN"/>
              </w:rPr>
              <w:lastRenderedPageBreak/>
              <w:t>Example</w:t>
            </w:r>
          </w:p>
        </w:tc>
        <w:tc>
          <w:tcPr>
            <w:tcW w:w="1815" w:type="dxa"/>
          </w:tcPr>
          <w:p w14:paraId="36A00B85" w14:textId="055388EC" w:rsidR="003705BC" w:rsidRPr="00B90890" w:rsidRDefault="008226D1" w:rsidP="00E776A5">
            <w:pPr>
              <w:pStyle w:val="ListParagraph"/>
              <w:rPr>
                <w:rFonts w:eastAsia="宋体"/>
                <w:bCs/>
                <w:lang w:eastAsia="zh-CN"/>
              </w:rPr>
            </w:pPr>
            <w:r>
              <w:rPr>
                <w:rFonts w:eastAsia="宋体"/>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等线"/>
                <w:bCs/>
                <w:lang w:eastAsia="zh-CN"/>
              </w:rPr>
            </w:pPr>
            <w:r>
              <w:rPr>
                <w:rFonts w:eastAsia="等线"/>
                <w:bCs/>
                <w:lang w:eastAsia="zh-CN"/>
              </w:rPr>
              <w:t>Huawei, HiSilicon</w:t>
            </w:r>
          </w:p>
        </w:tc>
        <w:tc>
          <w:tcPr>
            <w:tcW w:w="1815" w:type="dxa"/>
          </w:tcPr>
          <w:p w14:paraId="317ECF33" w14:textId="3E9CDFEF" w:rsidR="003705BC" w:rsidRPr="00B73DFD" w:rsidRDefault="003705BC" w:rsidP="00E776A5">
            <w:pPr>
              <w:rPr>
                <w:rFonts w:eastAsia="等线"/>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i.e.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等线"/>
                <w:bCs/>
                <w:lang w:eastAsia="zh-CN"/>
              </w:rPr>
            </w:pPr>
            <w:r>
              <w:rPr>
                <w:rFonts w:eastAsia="等线"/>
                <w:bCs/>
                <w:lang w:eastAsia="zh-CN"/>
              </w:rPr>
              <w:t>Intel</w:t>
            </w:r>
          </w:p>
        </w:tc>
        <w:tc>
          <w:tcPr>
            <w:tcW w:w="1815" w:type="dxa"/>
          </w:tcPr>
          <w:p w14:paraId="431A8BB0" w14:textId="4DA70C38" w:rsidR="003705BC" w:rsidRPr="006A2C0E" w:rsidRDefault="008F01F7" w:rsidP="00E776A5">
            <w:pPr>
              <w:rPr>
                <w:rFonts w:eastAsia="等线"/>
                <w:bCs/>
                <w:lang w:eastAsia="zh-CN"/>
              </w:rPr>
            </w:pPr>
            <w:r>
              <w:rPr>
                <w:rFonts w:eastAsia="等线"/>
                <w:bCs/>
                <w:lang w:eastAsia="zh-CN"/>
              </w:rPr>
              <w:t>F</w:t>
            </w:r>
          </w:p>
        </w:tc>
        <w:tc>
          <w:tcPr>
            <w:tcW w:w="5096" w:type="dxa"/>
            <w:shd w:val="clear" w:color="auto" w:fill="auto"/>
          </w:tcPr>
          <w:p w14:paraId="6C6DC8CF" w14:textId="7DDF1DC9" w:rsidR="003705BC" w:rsidRPr="006A2C0E" w:rsidRDefault="008F01F7" w:rsidP="00E776A5">
            <w:pPr>
              <w:rPr>
                <w:rFonts w:eastAsia="等线"/>
                <w:bCs/>
                <w:lang w:eastAsia="zh-CN"/>
              </w:rPr>
            </w:pPr>
            <w:r>
              <w:rPr>
                <w:rFonts w:eastAsia="等线"/>
                <w:bCs/>
                <w:lang w:eastAsia="zh-CN"/>
              </w:rPr>
              <w:t xml:space="preserve">not clear </w:t>
            </w:r>
            <w:r w:rsidR="00F87CAF">
              <w:rPr>
                <w:rFonts w:eastAsia="等线"/>
                <w:bCs/>
                <w:lang w:eastAsia="zh-CN"/>
              </w:rPr>
              <w:t>in which scenario</w:t>
            </w:r>
            <w:r>
              <w:rPr>
                <w:rFonts w:eastAsia="等线"/>
                <w:bCs/>
                <w:lang w:eastAsia="zh-CN"/>
              </w:rPr>
              <w:t xml:space="preserve"> there is a </w:t>
            </w:r>
            <w:r w:rsidR="00F87CAF">
              <w:t>non-ID’d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It is easy to refer and associate with neighbor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r>
              <w:rPr>
                <w:rFonts w:hint="eastAsia"/>
                <w:bCs/>
                <w:lang w:eastAsia="zh-CN"/>
              </w:rPr>
              <w:t>Y</w:t>
            </w:r>
            <w:r>
              <w:rPr>
                <w:bCs/>
                <w:lang w:eastAsia="zh-CN"/>
              </w:rPr>
              <w:t>es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F109CC8">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E50071" w:rsidP="006D42BB">
      <w:pPr>
        <w:pStyle w:val="Doc-title"/>
      </w:pPr>
      <w:hyperlink r:id="rId26"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宋体"/>
                <w:bCs/>
                <w:lang w:eastAsia="zh-CN"/>
              </w:rPr>
            </w:pPr>
            <w:r>
              <w:rPr>
                <w:rFonts w:eastAsia="宋体"/>
                <w:bCs/>
                <w:lang w:eastAsia="zh-CN"/>
              </w:rPr>
              <w:t>Huawei, HiSilicon</w:t>
            </w:r>
          </w:p>
        </w:tc>
        <w:tc>
          <w:tcPr>
            <w:tcW w:w="1695" w:type="dxa"/>
          </w:tcPr>
          <w:p w14:paraId="628C5AFF" w14:textId="748EA9EE" w:rsidR="006A4963" w:rsidRPr="00B90890" w:rsidRDefault="00651063" w:rsidP="005D2D0A">
            <w:pPr>
              <w:pStyle w:val="ListParagraph"/>
              <w:rPr>
                <w:rFonts w:eastAsia="宋体"/>
                <w:bCs/>
                <w:lang w:eastAsia="zh-CN"/>
              </w:rPr>
            </w:pPr>
            <w:r>
              <w:rPr>
                <w:rFonts w:eastAsia="宋体"/>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(i.e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either </w:t>
            </w:r>
            <w:r w:rsidR="00B44611">
              <w:rPr>
                <w:rFonts w:eastAsia="MS Mincho"/>
                <w:bCs/>
                <w:lang w:eastAsia="ja-JP"/>
              </w:rPr>
              <w:t xml:space="preserve">updates are </w:t>
            </w:r>
            <w:r>
              <w:rPr>
                <w:rFonts w:eastAsia="MS Mincho"/>
                <w:bCs/>
                <w:lang w:eastAsia="ja-JP"/>
              </w:rPr>
              <w:t>notified by the system information update procedure (see 4.9), and there is no need for a validitity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等线"/>
                <w:bCs/>
                <w:lang w:eastAsia="zh-CN"/>
              </w:rPr>
            </w:pPr>
            <w:r>
              <w:rPr>
                <w:rFonts w:eastAsia="等线"/>
                <w:bCs/>
                <w:lang w:eastAsia="zh-CN"/>
              </w:rPr>
              <w:t>Ericsson</w:t>
            </w:r>
          </w:p>
        </w:tc>
        <w:tc>
          <w:tcPr>
            <w:tcW w:w="1695" w:type="dxa"/>
          </w:tcPr>
          <w:p w14:paraId="2AF11DBC" w14:textId="642C2590" w:rsidR="006A4963" w:rsidRPr="00B73DFD" w:rsidRDefault="00E12A27" w:rsidP="00E776A5">
            <w:pPr>
              <w:rPr>
                <w:rFonts w:eastAsia="等线"/>
                <w:bCs/>
                <w:lang w:eastAsia="zh-CN"/>
              </w:rPr>
            </w:pPr>
            <w:r>
              <w:rPr>
                <w:rFonts w:eastAsia="等线"/>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等线"/>
                <w:bCs/>
                <w:lang w:eastAsia="zh-CN"/>
              </w:rPr>
            </w:pPr>
            <w:r>
              <w:rPr>
                <w:rFonts w:eastAsia="等线"/>
                <w:bCs/>
                <w:lang w:eastAsia="zh-CN"/>
              </w:rPr>
              <w:t>MediaTek</w:t>
            </w:r>
          </w:p>
        </w:tc>
        <w:tc>
          <w:tcPr>
            <w:tcW w:w="1695" w:type="dxa"/>
          </w:tcPr>
          <w:p w14:paraId="4AB51330" w14:textId="488C690C" w:rsidR="006A4963" w:rsidRPr="006A2C0E" w:rsidRDefault="005C70BE" w:rsidP="00E776A5">
            <w:pPr>
              <w:rPr>
                <w:rFonts w:eastAsia="等线"/>
                <w:bCs/>
                <w:lang w:eastAsia="zh-CN"/>
              </w:rPr>
            </w:pPr>
            <w:r>
              <w:rPr>
                <w:rFonts w:eastAsia="等线"/>
                <w:bCs/>
                <w:lang w:eastAsia="zh-CN"/>
              </w:rPr>
              <w:t>No strong view</w:t>
            </w:r>
          </w:p>
        </w:tc>
        <w:tc>
          <w:tcPr>
            <w:tcW w:w="5396" w:type="dxa"/>
            <w:shd w:val="clear" w:color="auto" w:fill="auto"/>
          </w:tcPr>
          <w:p w14:paraId="1FADF98C" w14:textId="77777777" w:rsidR="006A4963" w:rsidRPr="006A2C0E" w:rsidRDefault="006A4963" w:rsidP="00E776A5">
            <w:pPr>
              <w:rPr>
                <w:rFonts w:eastAsia="等线"/>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等线"/>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806302" w:rsidRPr="0019077C" w14:paraId="692A78F1" w14:textId="77777777" w:rsidTr="5B7C6193">
        <w:trPr>
          <w:trHeight w:val="127"/>
        </w:trPr>
        <w:tc>
          <w:tcPr>
            <w:tcW w:w="2505" w:type="dxa"/>
            <w:shd w:val="clear" w:color="auto" w:fill="auto"/>
          </w:tcPr>
          <w:p w14:paraId="3762E3D2" w14:textId="77777777" w:rsidR="00806302" w:rsidRPr="00314C0C" w:rsidRDefault="00806302" w:rsidP="00E776A5">
            <w:pPr>
              <w:rPr>
                <w:rFonts w:eastAsia="MS Mincho"/>
                <w:bCs/>
                <w:lang w:eastAsia="ja-JP"/>
              </w:rPr>
            </w:pPr>
          </w:p>
        </w:tc>
        <w:tc>
          <w:tcPr>
            <w:tcW w:w="1695" w:type="dxa"/>
          </w:tcPr>
          <w:p w14:paraId="67CAAEFA" w14:textId="77777777" w:rsidR="00806302" w:rsidRPr="00314C0C" w:rsidRDefault="00806302" w:rsidP="00E776A5">
            <w:pPr>
              <w:rPr>
                <w:rFonts w:eastAsia="MS Mincho"/>
                <w:bCs/>
                <w:lang w:eastAsia="ja-JP"/>
              </w:rPr>
            </w:pPr>
          </w:p>
        </w:tc>
        <w:tc>
          <w:tcPr>
            <w:tcW w:w="5396" w:type="dxa"/>
            <w:shd w:val="clear" w:color="auto" w:fill="auto"/>
          </w:tcPr>
          <w:p w14:paraId="65A795CB" w14:textId="77777777" w:rsidR="00806302" w:rsidRPr="00314C0C" w:rsidRDefault="00806302"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Should we defi</w:t>
      </w:r>
      <w:r w:rsidRPr="00A95E68">
        <w:rPr>
          <w:b/>
          <w:bCs/>
          <w:highlight w:val="cyan"/>
        </w:rPr>
        <w:t xml:space="preserve">ne </w:t>
      </w:r>
      <w:r w:rsidR="00576B94">
        <w:rPr>
          <w:b/>
          <w:bCs/>
          <w:highlight w:val="cyan"/>
        </w:rPr>
        <w:t xml:space="preserve"> a,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lastRenderedPageBreak/>
        <w:t xml:space="preserve">UEs </w:t>
      </w:r>
      <w:r>
        <w:rPr>
          <w:b/>
          <w:bCs/>
          <w:highlight w:val="cyan"/>
        </w:rPr>
        <w:t xml:space="preserve">to </w:t>
      </w:r>
      <w:r w:rsidRPr="00A95E68">
        <w:rPr>
          <w:b/>
          <w:bCs/>
          <w:highlight w:val="cyan"/>
        </w:rPr>
        <w:t>only read SIB32 if changes are signalled by legacy procedure ie.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宋体"/>
                <w:bCs/>
                <w:lang w:eastAsia="zh-CN"/>
              </w:rPr>
            </w:pPr>
            <w:r>
              <w:rPr>
                <w:rFonts w:eastAsia="宋体"/>
                <w:bCs/>
                <w:lang w:eastAsia="zh-CN"/>
              </w:rPr>
              <w:t>Huawei, HiSilicon</w:t>
            </w:r>
          </w:p>
        </w:tc>
        <w:tc>
          <w:tcPr>
            <w:tcW w:w="1695" w:type="dxa"/>
          </w:tcPr>
          <w:p w14:paraId="1D77FE9E" w14:textId="30A02EF1" w:rsidR="00D003A2" w:rsidRPr="00B90890" w:rsidRDefault="00651063" w:rsidP="00E776A5">
            <w:pPr>
              <w:pStyle w:val="ListParagraph"/>
              <w:rPr>
                <w:rFonts w:eastAsia="宋体"/>
                <w:bCs/>
                <w:lang w:eastAsia="zh-CN"/>
              </w:rPr>
            </w:pPr>
            <w:r>
              <w:rPr>
                <w:rFonts w:eastAsia="宋体"/>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等线"/>
                <w:bCs/>
                <w:lang w:eastAsia="zh-CN"/>
              </w:rPr>
            </w:pPr>
            <w:r>
              <w:rPr>
                <w:rFonts w:eastAsia="等线"/>
                <w:bCs/>
                <w:lang w:eastAsia="zh-CN"/>
              </w:rPr>
              <w:t>Ericsson</w:t>
            </w:r>
          </w:p>
        </w:tc>
        <w:tc>
          <w:tcPr>
            <w:tcW w:w="1695" w:type="dxa"/>
          </w:tcPr>
          <w:p w14:paraId="2D7EE422" w14:textId="6B27FE81" w:rsidR="00D003A2" w:rsidRPr="00B73DFD" w:rsidRDefault="00C212F7" w:rsidP="00E776A5">
            <w:pPr>
              <w:rPr>
                <w:rFonts w:eastAsia="等线"/>
                <w:bCs/>
                <w:lang w:eastAsia="zh-CN"/>
              </w:rPr>
            </w:pPr>
            <w:r>
              <w:rPr>
                <w:rFonts w:eastAsia="等线"/>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等线"/>
                <w:bCs/>
                <w:lang w:eastAsia="zh-CN"/>
              </w:rPr>
            </w:pPr>
            <w:r>
              <w:rPr>
                <w:rFonts w:eastAsia="等线"/>
                <w:bCs/>
                <w:lang w:eastAsia="zh-CN"/>
              </w:rPr>
              <w:t>MediaTek</w:t>
            </w:r>
          </w:p>
        </w:tc>
        <w:tc>
          <w:tcPr>
            <w:tcW w:w="1695" w:type="dxa"/>
          </w:tcPr>
          <w:p w14:paraId="25C7B52D" w14:textId="586E7BF7" w:rsidR="00D003A2" w:rsidRPr="006A2C0E" w:rsidRDefault="005C70BE" w:rsidP="00E776A5">
            <w:pPr>
              <w:rPr>
                <w:rFonts w:eastAsia="等线"/>
                <w:bCs/>
                <w:lang w:eastAsia="zh-CN"/>
              </w:rPr>
            </w:pPr>
            <w:r>
              <w:rPr>
                <w:rFonts w:eastAsia="等线"/>
                <w:bCs/>
                <w:lang w:eastAsia="zh-CN"/>
              </w:rPr>
              <w:t>No</w:t>
            </w:r>
          </w:p>
        </w:tc>
        <w:tc>
          <w:tcPr>
            <w:tcW w:w="5396" w:type="dxa"/>
            <w:shd w:val="clear" w:color="auto" w:fill="auto"/>
          </w:tcPr>
          <w:p w14:paraId="797E4D59" w14:textId="0A4604E5" w:rsidR="00D003A2" w:rsidRPr="006A2C0E" w:rsidRDefault="005C70BE" w:rsidP="00E776A5">
            <w:pPr>
              <w:rPr>
                <w:rFonts w:eastAsia="等线"/>
                <w:bCs/>
                <w:lang w:eastAsia="zh-CN"/>
              </w:rPr>
            </w:pPr>
            <w:r>
              <w:rPr>
                <w:rFonts w:eastAsia="等线"/>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等线"/>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Isn’t there validity duration, Be it the signaled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776A5">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宋体"/>
                <w:b/>
                <w:bCs/>
                <w:lang w:eastAsia="zh-CN"/>
              </w:rPr>
            </w:pPr>
            <w:r>
              <w:rPr>
                <w:rFonts w:eastAsia="宋体"/>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宋体"/>
                <w:bCs/>
                <w:lang w:eastAsia="zh-CN"/>
              </w:rPr>
            </w:pPr>
            <w:r>
              <w:rPr>
                <w:rFonts w:eastAsia="宋体"/>
                <w:bCs/>
                <w:lang w:eastAsia="zh-CN"/>
              </w:rPr>
              <w:t>Ericsson</w:t>
            </w:r>
          </w:p>
        </w:tc>
        <w:tc>
          <w:tcPr>
            <w:tcW w:w="1755" w:type="dxa"/>
          </w:tcPr>
          <w:p w14:paraId="7E9A9787" w14:textId="77777777" w:rsidR="003705BC" w:rsidRPr="00B90890" w:rsidRDefault="003705BC" w:rsidP="00E776A5">
            <w:pPr>
              <w:pStyle w:val="ListParagraph"/>
              <w:rPr>
                <w:rFonts w:eastAsia="宋体"/>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等线"/>
                <w:bCs/>
                <w:lang w:eastAsia="zh-CN"/>
              </w:rPr>
            </w:pPr>
            <w:r>
              <w:rPr>
                <w:rFonts w:eastAsia="等线" w:hint="eastAsia"/>
                <w:bCs/>
                <w:lang w:eastAsia="zh-CN"/>
              </w:rPr>
              <w:t>Z</w:t>
            </w:r>
            <w:r>
              <w:rPr>
                <w:rFonts w:eastAsia="等线"/>
                <w:bCs/>
                <w:lang w:eastAsia="zh-CN"/>
              </w:rPr>
              <w:t>TE</w:t>
            </w:r>
          </w:p>
        </w:tc>
        <w:tc>
          <w:tcPr>
            <w:tcW w:w="1755" w:type="dxa"/>
          </w:tcPr>
          <w:p w14:paraId="6F9180D2" w14:textId="77777777" w:rsidR="003705BC" w:rsidRPr="00B73DFD" w:rsidRDefault="003705BC" w:rsidP="00E776A5">
            <w:pPr>
              <w:rPr>
                <w:rFonts w:eastAsia="等线"/>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等线"/>
                <w:bCs/>
                <w:lang w:eastAsia="zh-CN"/>
              </w:rPr>
            </w:pPr>
            <w:r>
              <w:rPr>
                <w:rFonts w:eastAsia="宋体"/>
                <w:bCs/>
                <w:lang w:eastAsia="zh-CN"/>
              </w:rPr>
              <w:t>Nokia</w:t>
            </w:r>
          </w:p>
        </w:tc>
        <w:tc>
          <w:tcPr>
            <w:tcW w:w="1755" w:type="dxa"/>
          </w:tcPr>
          <w:p w14:paraId="544D0D44" w14:textId="0D5EFF40" w:rsidR="002915F8" w:rsidRPr="006A2C0E" w:rsidRDefault="002915F8" w:rsidP="002915F8">
            <w:pPr>
              <w:rPr>
                <w:rFonts w:eastAsia="等线"/>
                <w:bCs/>
                <w:lang w:eastAsia="zh-CN"/>
              </w:rPr>
            </w:pPr>
          </w:p>
        </w:tc>
        <w:tc>
          <w:tcPr>
            <w:tcW w:w="5246" w:type="dxa"/>
            <w:shd w:val="clear" w:color="auto" w:fill="auto"/>
          </w:tcPr>
          <w:p w14:paraId="3ECA2E34" w14:textId="77777777" w:rsidR="002915F8" w:rsidRDefault="002915F8" w:rsidP="002915F8">
            <w:pPr>
              <w:rPr>
                <w:bCs/>
              </w:rPr>
            </w:pPr>
            <w:r w:rsidRPr="00F80F2A">
              <w:rPr>
                <w:rFonts w:eastAsia="宋体"/>
                <w:bCs/>
                <w:lang w:eastAsia="zh-CN"/>
              </w:rPr>
              <w:t>The proposed SAI is useful, but also leads to a large payload</w:t>
            </w:r>
            <w:r>
              <w:rPr>
                <w:rFonts w:eastAsia="宋体"/>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i.e. just 2 sets of SAI can fit. </w:t>
            </w:r>
          </w:p>
          <w:p w14:paraId="2B02DA19" w14:textId="615ED003" w:rsidR="002915F8" w:rsidRPr="006A2C0E" w:rsidRDefault="002915F8" w:rsidP="002915F8">
            <w:pPr>
              <w:rPr>
                <w:rFonts w:eastAsia="等线"/>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SatelliteInfoList-r17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nonCriticalExtension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lastRenderedPageBreak/>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r w:rsidRPr="005F7B3D">
              <w:rPr>
                <w:rFonts w:eastAsia="Courier New"/>
                <w:color w:val="0000CC"/>
                <w:sz w:val="16"/>
                <w:szCs w:val="16"/>
              </w:rPr>
              <w:t xml:space="preserve">nonCriticalExtension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宋体"/>
                <w:b/>
                <w:bCs/>
                <w:lang w:eastAsia="zh-CN"/>
              </w:rPr>
            </w:pPr>
            <w:r>
              <w:rPr>
                <w:rFonts w:eastAsia="宋体"/>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宋体"/>
                <w:bCs/>
                <w:lang w:eastAsia="zh-CN"/>
              </w:rPr>
            </w:pPr>
            <w:r>
              <w:rPr>
                <w:rFonts w:eastAsia="宋体"/>
                <w:bCs/>
                <w:lang w:eastAsia="zh-CN"/>
              </w:rPr>
              <w:t>Huawei, HiSilicon</w:t>
            </w:r>
          </w:p>
        </w:tc>
        <w:tc>
          <w:tcPr>
            <w:tcW w:w="1710" w:type="dxa"/>
          </w:tcPr>
          <w:p w14:paraId="6AD50E5E" w14:textId="013D5B08" w:rsidR="009A707E" w:rsidRPr="00B90890" w:rsidRDefault="009A707E" w:rsidP="00E776A5">
            <w:pPr>
              <w:pStyle w:val="ListParagraph"/>
              <w:rPr>
                <w:rFonts w:eastAsia="宋体"/>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it is possible to have mix deployment, earth fixed and earth moving ? if no</w:t>
            </w:r>
            <w:r w:rsidR="00651063">
              <w:rPr>
                <w:rFonts w:eastAsia="MS Mincho"/>
                <w:bCs/>
                <w:lang w:eastAsia="ja-JP"/>
              </w:rPr>
              <w:t>,</w:t>
            </w:r>
            <w:r>
              <w:rPr>
                <w:rFonts w:eastAsia="MS Mincho"/>
                <w:bCs/>
                <w:lang w:eastAsia="ja-JP"/>
              </w:rPr>
              <w:t xml:space="preserve"> the CHOICE would be better moved out of the satelliteInfo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r w:rsidRPr="005D2D0A">
              <w:rPr>
                <w:rFonts w:eastAsia="MS Mincho"/>
                <w:bCs/>
                <w:lang w:eastAsia="ja-JP"/>
              </w:rPr>
              <w:t>nonCriticalExtension</w:t>
            </w:r>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r w:rsidRPr="005D2D0A">
              <w:rPr>
                <w:rFonts w:eastAsia="MS Mincho"/>
                <w:bCs/>
                <w:lang w:eastAsia="ja-JP"/>
              </w:rPr>
              <w:t>nonCriticalExtension</w:t>
            </w:r>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等线"/>
                <w:bCs/>
                <w:lang w:eastAsia="zh-CN"/>
              </w:rPr>
            </w:pPr>
            <w:r>
              <w:rPr>
                <w:rFonts w:eastAsia="等线"/>
                <w:bCs/>
                <w:lang w:eastAsia="zh-CN"/>
              </w:rPr>
              <w:t>Ericsson</w:t>
            </w:r>
          </w:p>
        </w:tc>
        <w:tc>
          <w:tcPr>
            <w:tcW w:w="1710" w:type="dxa"/>
          </w:tcPr>
          <w:p w14:paraId="47B55E56" w14:textId="77777777" w:rsidR="009A707E" w:rsidRPr="00B73DFD" w:rsidRDefault="009A707E" w:rsidP="00E776A5">
            <w:pPr>
              <w:rPr>
                <w:rFonts w:eastAsia="等线"/>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等线"/>
                <w:bCs/>
                <w:lang w:eastAsia="zh-CN"/>
              </w:rPr>
            </w:pPr>
            <w:r>
              <w:rPr>
                <w:rFonts w:eastAsia="等线"/>
                <w:bCs/>
                <w:lang w:eastAsia="zh-CN"/>
              </w:rPr>
              <w:t>MediaTek</w:t>
            </w:r>
          </w:p>
        </w:tc>
        <w:tc>
          <w:tcPr>
            <w:tcW w:w="1710" w:type="dxa"/>
          </w:tcPr>
          <w:p w14:paraId="668DC7B6" w14:textId="72130099" w:rsidR="009A707E" w:rsidRPr="006A2C0E" w:rsidRDefault="00912D07" w:rsidP="00E776A5">
            <w:pPr>
              <w:rPr>
                <w:rFonts w:eastAsia="等线"/>
                <w:bCs/>
                <w:lang w:eastAsia="zh-CN"/>
              </w:rPr>
            </w:pPr>
            <w:r>
              <w:rPr>
                <w:rFonts w:eastAsia="等线"/>
                <w:bCs/>
                <w:lang w:eastAsia="zh-CN"/>
              </w:rPr>
              <w:t>Yes, but</w:t>
            </w:r>
          </w:p>
        </w:tc>
        <w:tc>
          <w:tcPr>
            <w:tcW w:w="5501" w:type="dxa"/>
            <w:shd w:val="clear" w:color="auto" w:fill="auto"/>
          </w:tcPr>
          <w:p w14:paraId="68336BA1" w14:textId="33DAE6FE" w:rsidR="009A707E" w:rsidRPr="006A2C0E" w:rsidRDefault="00912D07" w:rsidP="00E776A5">
            <w:pPr>
              <w:rPr>
                <w:rFonts w:eastAsia="等线"/>
                <w:bCs/>
                <w:lang w:eastAsia="zh-CN"/>
              </w:rPr>
            </w:pPr>
            <w:r>
              <w:rPr>
                <w:rFonts w:eastAsia="等线"/>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等线"/>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The ASN.1 provided before question 4.4 included also ephemerisOrbitalParameters.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lastRenderedPageBreak/>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E50071" w:rsidP="008D5458">
      <w:pPr>
        <w:pStyle w:val="Doc-title"/>
        <w:numPr>
          <w:ilvl w:val="0"/>
          <w:numId w:val="18"/>
        </w:numPr>
      </w:pPr>
      <w:hyperlink r:id="rId27"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E50071" w:rsidP="008D5458">
      <w:pPr>
        <w:pStyle w:val="Doc-title"/>
        <w:numPr>
          <w:ilvl w:val="0"/>
          <w:numId w:val="18"/>
        </w:numPr>
      </w:pPr>
      <w:hyperlink r:id="rId28"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4BB2" w14:textId="77777777" w:rsidR="00E50071" w:rsidRDefault="00E50071" w:rsidP="00912D07">
      <w:r>
        <w:separator/>
      </w:r>
    </w:p>
  </w:endnote>
  <w:endnote w:type="continuationSeparator" w:id="0">
    <w:p w14:paraId="23F82FC7" w14:textId="77777777" w:rsidR="00E50071" w:rsidRDefault="00E50071"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CA10" w14:textId="77777777" w:rsidR="00CD30EE" w:rsidRDefault="00CD3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C31F" w14:textId="77777777" w:rsidR="00CD30EE" w:rsidRDefault="00CD3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BBBB" w14:textId="77777777" w:rsidR="00CD30EE" w:rsidRDefault="00CD3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47FE" w14:textId="77777777" w:rsidR="00E50071" w:rsidRDefault="00E50071" w:rsidP="00912D07">
      <w:r>
        <w:separator/>
      </w:r>
    </w:p>
  </w:footnote>
  <w:footnote w:type="continuationSeparator" w:id="0">
    <w:p w14:paraId="60067519" w14:textId="77777777" w:rsidR="00E50071" w:rsidRDefault="00E50071" w:rsidP="0091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E409" w14:textId="77777777" w:rsidR="00CD30EE" w:rsidRDefault="00CD3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34C8" w14:textId="77777777" w:rsidR="00CD30EE" w:rsidRDefault="00CD3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F416" w14:textId="77777777" w:rsidR="00CD30EE" w:rsidRDefault="00CD3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5DD8"/>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2D9"/>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861"/>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E71"/>
    <w:rsid w:val="009E1C84"/>
    <w:rsid w:val="009E283B"/>
    <w:rsid w:val="009E2FCC"/>
    <w:rsid w:val="009E72D4"/>
    <w:rsid w:val="009F1CEC"/>
    <w:rsid w:val="009F6166"/>
    <w:rsid w:val="00A00E7A"/>
    <w:rsid w:val="00A011E9"/>
    <w:rsid w:val="00A02066"/>
    <w:rsid w:val="00A02B41"/>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071"/>
    <w:rsid w:val="00E50E66"/>
    <w:rsid w:val="00E51896"/>
    <w:rsid w:val="00E53E97"/>
    <w:rsid w:val="00E55AE9"/>
    <w:rsid w:val="00E56641"/>
    <w:rsid w:val="00E57B33"/>
    <w:rsid w:val="00E608CF"/>
    <w:rsid w:val="00E623FC"/>
    <w:rsid w:val="00E63278"/>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1F0157EC-F4A3-4A16-926A-EB70CA7F9374}">
  <ds:schemaRefs>
    <ds:schemaRef ds:uri="http://schemas.openxmlformats.org/officeDocument/2006/bibliography"/>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6206</Words>
  <Characters>35380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41503</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Nokia</cp:lastModifiedBy>
  <cp:revision>48</cp:revision>
  <dcterms:created xsi:type="dcterms:W3CDTF">2022-05-15T17:57:00Z</dcterms:created>
  <dcterms:modified xsi:type="dcterms:W3CDTF">2022-05-16T03:55:00Z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