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5E54" w14:textId="77777777" w:rsidR="006045D2" w:rsidRDefault="000D4ACC">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13797131" w14:textId="77777777" w:rsidR="006045D2" w:rsidRDefault="000D4ACC">
      <w:pPr>
        <w:spacing w:after="480"/>
        <w:rPr>
          <w:rFonts w:ascii="Arial" w:hAnsi="Arial"/>
          <w:b/>
          <w:bCs/>
          <w:sz w:val="24"/>
          <w:szCs w:val="24"/>
        </w:rPr>
      </w:pPr>
      <w:r>
        <w:rPr>
          <w:rFonts w:ascii="Arial" w:hAnsi="Arial"/>
          <w:b/>
          <w:bCs/>
          <w:sz w:val="24"/>
          <w:szCs w:val="24"/>
        </w:rPr>
        <w:t>Electronic Meeting, February 21 – March 3, 2022</w:t>
      </w:r>
    </w:p>
    <w:p w14:paraId="34F832E1"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30C49F8E"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229DECF" w14:textId="77777777" w:rsidR="006045D2" w:rsidRDefault="000D4ACC">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[AT117-e][</w:t>
      </w:r>
      <w:proofErr w:type="gramStart"/>
      <w:r>
        <w:rPr>
          <w:rFonts w:ascii="Arial" w:eastAsia="MS Mincho" w:hAnsi="Arial" w:cs="Arial"/>
          <w:sz w:val="24"/>
        </w:rPr>
        <w:t>630][</w:t>
      </w:r>
      <w:proofErr w:type="gramEnd"/>
      <w:r>
        <w:rPr>
          <w:rFonts w:ascii="Arial" w:eastAsia="MS Mincho" w:hAnsi="Arial" w:cs="Arial"/>
          <w:sz w:val="24"/>
        </w:rPr>
        <w:t>POS] Remaining proposals on RRC_INACTIVE (</w:t>
      </w:r>
      <w:proofErr w:type="spellStart"/>
      <w:r>
        <w:rPr>
          <w:rFonts w:ascii="Arial" w:eastAsia="MS Mincho" w:hAnsi="Arial" w:cs="Arial"/>
          <w:sz w:val="24"/>
        </w:rPr>
        <w:t>InterDigital</w:t>
      </w:r>
      <w:proofErr w:type="spellEnd"/>
      <w:r>
        <w:rPr>
          <w:rFonts w:ascii="Arial" w:eastAsia="MS Mincho" w:hAnsi="Arial" w:cs="Arial"/>
          <w:sz w:val="24"/>
        </w:rPr>
        <w:t>)</w:t>
      </w:r>
    </w:p>
    <w:p w14:paraId="1B5564F9" w14:textId="77777777" w:rsidR="006045D2" w:rsidRDefault="000D4ACC">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60F59A9" w14:textId="77777777" w:rsidR="006045D2" w:rsidRDefault="000D4ACC">
      <w:pPr>
        <w:pStyle w:val="Heading1"/>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05EF7187" w14:textId="77777777" w:rsidR="006045D2" w:rsidRDefault="000D4ACC">
      <w:pPr>
        <w:rPr>
          <w:lang w:eastAsia="ja-JP"/>
        </w:rPr>
      </w:pPr>
      <w:r>
        <w:rPr>
          <w:lang w:eastAsia="ja-JP"/>
        </w:rPr>
        <w:t>This document summarizes the following email discussion:</w:t>
      </w:r>
      <w:bookmarkStart w:id="9" w:name="_Hlk96460788"/>
    </w:p>
    <w:p w14:paraId="4DE3064F" w14:textId="77777777" w:rsidR="006045D2" w:rsidRDefault="000D4ACC">
      <w:pPr>
        <w:pStyle w:val="EmailDiscussion"/>
        <w:spacing w:line="240" w:lineRule="auto"/>
      </w:pPr>
      <w:bookmarkStart w:id="10" w:name="_Hlk95314512"/>
      <w:r>
        <w:t>[AT117-e][630][POS] Remaining proposals on RRC_INACTIVE (</w:t>
      </w:r>
      <w:proofErr w:type="spellStart"/>
      <w:r>
        <w:t>InterDigital</w:t>
      </w:r>
      <w:proofErr w:type="spellEnd"/>
      <w:r>
        <w:t>)</w:t>
      </w:r>
    </w:p>
    <w:p w14:paraId="1975DC5E" w14:textId="77777777" w:rsidR="006045D2" w:rsidRDefault="000D4ACC">
      <w:pPr>
        <w:pStyle w:val="EmailDiscussion2"/>
      </w:pPr>
      <w:r>
        <w:tab/>
        <w:t>Scope:</w:t>
      </w:r>
    </w:p>
    <w:p w14:paraId="5993C98E" w14:textId="77777777" w:rsidR="006045D2" w:rsidRDefault="000D4ACC">
      <w:pPr>
        <w:pStyle w:val="EmailDiscussion2"/>
        <w:numPr>
          <w:ilvl w:val="0"/>
          <w:numId w:val="8"/>
        </w:numPr>
        <w:spacing w:line="240" w:lineRule="auto"/>
      </w:pPr>
      <w:r>
        <w:t>Discuss P8 and P10 of R2-2203524 and attempt to reach consensus.</w:t>
      </w:r>
    </w:p>
    <w:p w14:paraId="15A82A66" w14:textId="77777777" w:rsidR="006045D2" w:rsidRDefault="000D4ACC">
      <w:pPr>
        <w:pStyle w:val="EmailDiscussion2"/>
        <w:numPr>
          <w:ilvl w:val="0"/>
          <w:numId w:val="8"/>
        </w:numPr>
        <w:spacing w:line="240" w:lineRule="auto"/>
      </w:pPr>
      <w:r>
        <w:t>Check the LS in R2-2202166 and determine if there is impact to our specs.</w:t>
      </w:r>
    </w:p>
    <w:p w14:paraId="6F6F4E6A" w14:textId="77777777" w:rsidR="006045D2" w:rsidRDefault="000D4ACC">
      <w:pPr>
        <w:pStyle w:val="EmailDiscussion2"/>
      </w:pPr>
      <w:r>
        <w:tab/>
        <w:t>Intended outcome: Report to Monday CB session</w:t>
      </w:r>
    </w:p>
    <w:p w14:paraId="1C201DAA" w14:textId="77777777" w:rsidR="006045D2" w:rsidRDefault="000D4ACC">
      <w:pPr>
        <w:pStyle w:val="EmailDiscussion2"/>
      </w:pPr>
      <w:r>
        <w:tab/>
        <w:t>Deadline:  Friday 2022-02-25 1200 UTC</w:t>
      </w:r>
    </w:p>
    <w:p w14:paraId="171EBEA1" w14:textId="77777777" w:rsidR="006045D2" w:rsidRDefault="000D4ACC">
      <w:pPr>
        <w:pStyle w:val="EmailDiscussion2"/>
      </w:pPr>
      <w:r>
        <w:t>    </w:t>
      </w:r>
    </w:p>
    <w:p w14:paraId="1183DEFD" w14:textId="77777777" w:rsidR="006045D2" w:rsidRDefault="000D4ACC">
      <w:pPr>
        <w:spacing w:after="120"/>
        <w:jc w:val="both"/>
        <w:rPr>
          <w:color w:val="FF0000"/>
        </w:rPr>
      </w:pPr>
      <w:bookmarkStart w:id="11" w:name="_Hlk96460720"/>
      <w:r>
        <w:rPr>
          <w:b/>
          <w:bCs/>
        </w:rPr>
        <w:t>Deadline for initial comments (companies inputs/views):</w:t>
      </w:r>
      <w:r>
        <w:t xml:space="preserve"> </w:t>
      </w:r>
      <w:r>
        <w:rPr>
          <w:color w:val="FF0000"/>
          <w:lang w:eastAsia="zh-CN"/>
        </w:rPr>
        <w:t>Thursday 2022-02-24 1200 UTC;</w:t>
      </w:r>
    </w:p>
    <w:p w14:paraId="0B0E41BE" w14:textId="77777777" w:rsidR="006045D2" w:rsidRDefault="000D4ACC">
      <w:pPr>
        <w:spacing w:after="120"/>
        <w:jc w:val="both"/>
        <w:rPr>
          <w:b/>
          <w:bCs/>
        </w:rPr>
      </w:pPr>
      <w:r>
        <w:rPr>
          <w:b/>
          <w:bCs/>
        </w:rPr>
        <w:t xml:space="preserve">Deadline for further comments (mainly for further discussion on LS from RAN4): </w:t>
      </w:r>
      <w:r>
        <w:rPr>
          <w:color w:val="FF0000"/>
          <w:lang w:eastAsia="zh-CN"/>
        </w:rPr>
        <w:t>Friday 2022-02-25 1200 UTC</w:t>
      </w:r>
    </w:p>
    <w:bookmarkEnd w:id="9"/>
    <w:bookmarkEnd w:id="10"/>
    <w:bookmarkEnd w:id="11"/>
    <w:p w14:paraId="3CFCC17B" w14:textId="77777777" w:rsidR="006045D2" w:rsidRDefault="000D4ACC">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970"/>
        <w:gridCol w:w="5580"/>
      </w:tblGrid>
      <w:tr w:rsidR="006045D2" w14:paraId="4A8D4BB7" w14:textId="77777777">
        <w:tc>
          <w:tcPr>
            <w:tcW w:w="2155" w:type="dxa"/>
            <w:shd w:val="clear" w:color="auto" w:fill="BFBFBF" w:themeFill="background1" w:themeFillShade="BF"/>
          </w:tcPr>
          <w:p w14:paraId="47977302" w14:textId="77777777" w:rsidR="006045D2" w:rsidRDefault="000D4ACC">
            <w:pPr>
              <w:spacing w:after="0"/>
              <w:jc w:val="center"/>
              <w:rPr>
                <w:b/>
                <w:bCs/>
                <w:lang w:eastAsia="ja-JP"/>
              </w:rPr>
            </w:pPr>
            <w:r>
              <w:rPr>
                <w:b/>
                <w:bCs/>
                <w:lang w:eastAsia="ja-JP"/>
              </w:rPr>
              <w:t>Company</w:t>
            </w:r>
          </w:p>
        </w:tc>
        <w:tc>
          <w:tcPr>
            <w:tcW w:w="2970" w:type="dxa"/>
            <w:shd w:val="clear" w:color="auto" w:fill="BFBFBF" w:themeFill="background1" w:themeFillShade="BF"/>
          </w:tcPr>
          <w:p w14:paraId="18240013" w14:textId="77777777" w:rsidR="006045D2" w:rsidRDefault="000D4ACC">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823A568" w14:textId="77777777" w:rsidR="006045D2" w:rsidRDefault="000D4ACC">
            <w:pPr>
              <w:spacing w:after="0"/>
              <w:jc w:val="center"/>
              <w:rPr>
                <w:b/>
                <w:bCs/>
                <w:lang w:eastAsia="ja-JP"/>
              </w:rPr>
            </w:pPr>
            <w:r>
              <w:rPr>
                <w:b/>
                <w:bCs/>
                <w:lang w:eastAsia="ja-JP"/>
              </w:rPr>
              <w:t>Email address</w:t>
            </w:r>
          </w:p>
        </w:tc>
      </w:tr>
      <w:tr w:rsidR="006045D2" w14:paraId="71B5718E" w14:textId="77777777">
        <w:tc>
          <w:tcPr>
            <w:tcW w:w="2155" w:type="dxa"/>
            <w:tcBorders>
              <w:top w:val="single" w:sz="4" w:space="0" w:color="auto"/>
              <w:left w:val="single" w:sz="4" w:space="0" w:color="auto"/>
              <w:bottom w:val="single" w:sz="4" w:space="0" w:color="auto"/>
              <w:right w:val="single" w:sz="4" w:space="0" w:color="auto"/>
            </w:tcBorders>
          </w:tcPr>
          <w:p w14:paraId="299E8984" w14:textId="77777777" w:rsidR="006045D2" w:rsidRDefault="000D4ACC">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14:paraId="420E6538" w14:textId="77777777" w:rsidR="006045D2" w:rsidRDefault="000D4ACC">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14:paraId="3D4DEE22" w14:textId="77777777" w:rsidR="006045D2" w:rsidRDefault="000D4ACC">
            <w:pPr>
              <w:spacing w:after="0"/>
              <w:rPr>
                <w:lang w:val="en-US" w:eastAsia="zh-CN"/>
              </w:rPr>
            </w:pPr>
            <w:r>
              <w:rPr>
                <w:lang w:val="en-US" w:eastAsia="zh-CN"/>
              </w:rPr>
              <w:t>panxiang@vivo.com</w:t>
            </w:r>
          </w:p>
        </w:tc>
      </w:tr>
      <w:tr w:rsidR="006045D2" w14:paraId="53C9A8B7" w14:textId="77777777">
        <w:tc>
          <w:tcPr>
            <w:tcW w:w="2155" w:type="dxa"/>
          </w:tcPr>
          <w:p w14:paraId="58D2414E" w14:textId="77777777" w:rsidR="006045D2" w:rsidRDefault="000D4ACC">
            <w:pPr>
              <w:spacing w:after="0"/>
              <w:rPr>
                <w:rFonts w:eastAsia="DengXian"/>
                <w:lang w:val="en-US" w:eastAsia="zh-CN"/>
              </w:rPr>
            </w:pPr>
            <w:r>
              <w:rPr>
                <w:rFonts w:eastAsia="DengXian" w:hint="eastAsia"/>
                <w:lang w:val="en-US" w:eastAsia="zh-CN"/>
              </w:rPr>
              <w:t>X</w:t>
            </w:r>
            <w:r>
              <w:rPr>
                <w:rFonts w:eastAsia="DengXian"/>
                <w:lang w:val="en-US" w:eastAsia="zh-CN"/>
              </w:rPr>
              <w:t>iaomi</w:t>
            </w:r>
          </w:p>
        </w:tc>
        <w:tc>
          <w:tcPr>
            <w:tcW w:w="2970" w:type="dxa"/>
          </w:tcPr>
          <w:p w14:paraId="15203CC2" w14:textId="77777777" w:rsidR="006045D2" w:rsidRDefault="000D4ACC">
            <w:pPr>
              <w:spacing w:after="0"/>
              <w:rPr>
                <w:lang w:val="en-US" w:eastAsia="zh-CN"/>
              </w:rPr>
            </w:pPr>
            <w:proofErr w:type="spellStart"/>
            <w:r>
              <w:rPr>
                <w:rFonts w:hint="eastAsia"/>
                <w:lang w:val="en-US" w:eastAsia="zh-CN"/>
              </w:rPr>
              <w:t>Xi</w:t>
            </w:r>
            <w:r>
              <w:rPr>
                <w:lang w:val="en-US" w:eastAsia="zh-CN"/>
              </w:rPr>
              <w:t>aolong</w:t>
            </w:r>
            <w:proofErr w:type="spellEnd"/>
            <w:r>
              <w:rPr>
                <w:lang w:val="en-US" w:eastAsia="zh-CN"/>
              </w:rPr>
              <w:t xml:space="preserve"> Li</w:t>
            </w:r>
          </w:p>
        </w:tc>
        <w:tc>
          <w:tcPr>
            <w:tcW w:w="5580" w:type="dxa"/>
          </w:tcPr>
          <w:p w14:paraId="10C795C7" w14:textId="77777777" w:rsidR="006045D2" w:rsidRDefault="000D4ACC">
            <w:pPr>
              <w:spacing w:after="0"/>
              <w:rPr>
                <w:lang w:val="en-US" w:eastAsia="zh-CN"/>
              </w:rPr>
            </w:pPr>
            <w:r>
              <w:rPr>
                <w:lang w:val="en-US" w:eastAsia="zh-CN"/>
              </w:rPr>
              <w:t>lixiaolong1@xiaomi.com</w:t>
            </w:r>
          </w:p>
        </w:tc>
      </w:tr>
      <w:tr w:rsidR="006045D2" w14:paraId="09877813" w14:textId="77777777">
        <w:tc>
          <w:tcPr>
            <w:tcW w:w="2155" w:type="dxa"/>
          </w:tcPr>
          <w:p w14:paraId="7A5A61DF" w14:textId="77777777" w:rsidR="006045D2" w:rsidRDefault="000D4ACC">
            <w:pPr>
              <w:spacing w:after="0"/>
              <w:rPr>
                <w:rFonts w:eastAsia="DengXian"/>
                <w:lang w:val="en-US" w:eastAsia="zh-CN"/>
              </w:rPr>
            </w:pPr>
            <w:r>
              <w:rPr>
                <w:rFonts w:eastAsia="DengXian" w:hint="eastAsia"/>
                <w:lang w:val="en-US" w:eastAsia="zh-CN"/>
              </w:rPr>
              <w:t>Huawei</w:t>
            </w:r>
            <w:r>
              <w:rPr>
                <w:rFonts w:eastAsia="DengXian"/>
                <w:lang w:val="en-US" w:eastAsia="zh-CN"/>
              </w:rPr>
              <w:t xml:space="preserve">, </w:t>
            </w:r>
            <w:proofErr w:type="spellStart"/>
            <w:r>
              <w:rPr>
                <w:rFonts w:eastAsia="DengXian"/>
                <w:lang w:val="en-US" w:eastAsia="zh-CN"/>
              </w:rPr>
              <w:t>HiSilicon</w:t>
            </w:r>
            <w:proofErr w:type="spellEnd"/>
          </w:p>
        </w:tc>
        <w:tc>
          <w:tcPr>
            <w:tcW w:w="2970" w:type="dxa"/>
          </w:tcPr>
          <w:p w14:paraId="7869AFB4" w14:textId="77777777" w:rsidR="006045D2" w:rsidRDefault="000D4ACC">
            <w:pPr>
              <w:spacing w:after="0"/>
              <w:rPr>
                <w:lang w:val="en-US" w:eastAsia="zh-CN"/>
              </w:rPr>
            </w:pPr>
            <w:r>
              <w:rPr>
                <w:rFonts w:hint="eastAsia"/>
                <w:lang w:val="en-US" w:eastAsia="zh-CN"/>
              </w:rPr>
              <w:t>Y</w:t>
            </w:r>
            <w:r>
              <w:rPr>
                <w:lang w:val="en-US" w:eastAsia="zh-CN"/>
              </w:rPr>
              <w:t>inghao Guo</w:t>
            </w:r>
          </w:p>
        </w:tc>
        <w:tc>
          <w:tcPr>
            <w:tcW w:w="5580" w:type="dxa"/>
          </w:tcPr>
          <w:p w14:paraId="09868ACC" w14:textId="77777777" w:rsidR="006045D2" w:rsidRDefault="000D4ACC">
            <w:pPr>
              <w:spacing w:after="0"/>
              <w:rPr>
                <w:lang w:val="en-US" w:eastAsia="zh-CN"/>
              </w:rPr>
            </w:pPr>
            <w:r>
              <w:rPr>
                <w:rFonts w:hint="eastAsia"/>
                <w:lang w:val="en-US" w:eastAsia="zh-CN"/>
              </w:rPr>
              <w:t>y</w:t>
            </w:r>
            <w:r>
              <w:rPr>
                <w:lang w:val="en-US" w:eastAsia="zh-CN"/>
              </w:rPr>
              <w:t>inghaoguo@huawei.com</w:t>
            </w:r>
          </w:p>
        </w:tc>
      </w:tr>
      <w:tr w:rsidR="006045D2" w14:paraId="62864F56" w14:textId="77777777">
        <w:tc>
          <w:tcPr>
            <w:tcW w:w="2155" w:type="dxa"/>
          </w:tcPr>
          <w:p w14:paraId="2D161AB7" w14:textId="77777777" w:rsidR="006045D2" w:rsidRDefault="000D4ACC">
            <w:pPr>
              <w:spacing w:after="0"/>
              <w:rPr>
                <w:lang w:val="en-US" w:eastAsia="zh-CN"/>
              </w:rPr>
            </w:pPr>
            <w:r>
              <w:rPr>
                <w:rFonts w:hint="eastAsia"/>
                <w:lang w:val="en-US" w:eastAsia="zh-CN"/>
              </w:rPr>
              <w:t>ZTE</w:t>
            </w:r>
          </w:p>
        </w:tc>
        <w:tc>
          <w:tcPr>
            <w:tcW w:w="2970" w:type="dxa"/>
          </w:tcPr>
          <w:p w14:paraId="440B9F98" w14:textId="77777777" w:rsidR="006045D2" w:rsidRDefault="000D4ACC">
            <w:pPr>
              <w:spacing w:after="0"/>
              <w:rPr>
                <w:lang w:val="en-US" w:eastAsia="zh-CN"/>
              </w:rPr>
            </w:pPr>
            <w:r>
              <w:rPr>
                <w:rFonts w:hint="eastAsia"/>
                <w:lang w:val="en-US" w:eastAsia="zh-CN"/>
              </w:rPr>
              <w:t>Yu Pan</w:t>
            </w:r>
          </w:p>
        </w:tc>
        <w:tc>
          <w:tcPr>
            <w:tcW w:w="5580" w:type="dxa"/>
          </w:tcPr>
          <w:p w14:paraId="0CF65E24" w14:textId="77777777" w:rsidR="006045D2" w:rsidRDefault="000D4ACC">
            <w:pPr>
              <w:spacing w:after="0"/>
              <w:rPr>
                <w:lang w:val="en-US" w:eastAsia="zh-CN"/>
              </w:rPr>
            </w:pPr>
            <w:r>
              <w:rPr>
                <w:rFonts w:hint="eastAsia"/>
                <w:lang w:val="en-US" w:eastAsia="zh-CN"/>
              </w:rPr>
              <w:t>pan.yu24@zte.com.cn</w:t>
            </w:r>
          </w:p>
        </w:tc>
      </w:tr>
      <w:tr w:rsidR="006045D2" w14:paraId="4894F548" w14:textId="77777777">
        <w:tc>
          <w:tcPr>
            <w:tcW w:w="2155" w:type="dxa"/>
          </w:tcPr>
          <w:p w14:paraId="559E824A" w14:textId="77777777" w:rsidR="006045D2" w:rsidRDefault="00D85451">
            <w:pPr>
              <w:spacing w:after="0"/>
              <w:rPr>
                <w:lang w:val="en-US" w:eastAsia="zh-CN"/>
              </w:rPr>
            </w:pPr>
            <w:r>
              <w:rPr>
                <w:rFonts w:hint="eastAsia"/>
                <w:lang w:val="en-US" w:eastAsia="zh-CN"/>
              </w:rPr>
              <w:t>CATT</w:t>
            </w:r>
          </w:p>
        </w:tc>
        <w:tc>
          <w:tcPr>
            <w:tcW w:w="2970" w:type="dxa"/>
          </w:tcPr>
          <w:p w14:paraId="3CF927E0" w14:textId="77777777" w:rsidR="006045D2" w:rsidRDefault="00D85451">
            <w:pPr>
              <w:spacing w:after="0"/>
              <w:rPr>
                <w:lang w:val="en-US" w:eastAsia="zh-CN"/>
              </w:rPr>
            </w:pPr>
            <w:r>
              <w:rPr>
                <w:rFonts w:hint="eastAsia"/>
                <w:lang w:val="en-US" w:eastAsia="zh-CN"/>
              </w:rPr>
              <w:t>Jianxiang Li</w:t>
            </w:r>
          </w:p>
        </w:tc>
        <w:tc>
          <w:tcPr>
            <w:tcW w:w="5580" w:type="dxa"/>
          </w:tcPr>
          <w:p w14:paraId="3D7B91CB" w14:textId="77777777" w:rsidR="006045D2" w:rsidRDefault="00D85451">
            <w:pPr>
              <w:spacing w:after="0"/>
              <w:rPr>
                <w:lang w:val="en-US" w:eastAsia="zh-CN"/>
              </w:rPr>
            </w:pPr>
            <w:r>
              <w:rPr>
                <w:rFonts w:hint="eastAsia"/>
                <w:lang w:val="en-US" w:eastAsia="zh-CN"/>
              </w:rPr>
              <w:t>lijianxiang@catt.cn</w:t>
            </w:r>
          </w:p>
        </w:tc>
      </w:tr>
      <w:tr w:rsidR="006045D2" w14:paraId="6BE6FE71" w14:textId="77777777">
        <w:tc>
          <w:tcPr>
            <w:tcW w:w="2155" w:type="dxa"/>
          </w:tcPr>
          <w:p w14:paraId="1592B183" w14:textId="12F16AEF" w:rsidR="006045D2" w:rsidRPr="00D778B2" w:rsidRDefault="00D778B2">
            <w:pPr>
              <w:spacing w:after="0"/>
              <w:rPr>
                <w:lang w:val="en-US" w:eastAsia="zh-CN"/>
              </w:rPr>
            </w:pPr>
            <w:r>
              <w:rPr>
                <w:lang w:val="en-US" w:eastAsia="zh-CN"/>
              </w:rPr>
              <w:t>Apple</w:t>
            </w:r>
          </w:p>
        </w:tc>
        <w:tc>
          <w:tcPr>
            <w:tcW w:w="2970" w:type="dxa"/>
          </w:tcPr>
          <w:p w14:paraId="37B0A6B6" w14:textId="2CCFB072" w:rsidR="006045D2" w:rsidRDefault="00D778B2">
            <w:pPr>
              <w:spacing w:after="0"/>
              <w:rPr>
                <w:lang w:val="en-US" w:eastAsia="zh-CN"/>
              </w:rPr>
            </w:pPr>
            <w:r>
              <w:rPr>
                <w:lang w:val="en-US" w:eastAsia="zh-CN"/>
              </w:rPr>
              <w:t xml:space="preserve">Sasha </w:t>
            </w:r>
            <w:proofErr w:type="spellStart"/>
            <w:r>
              <w:rPr>
                <w:lang w:val="en-US" w:eastAsia="zh-CN"/>
              </w:rPr>
              <w:t>Sirotkin</w:t>
            </w:r>
            <w:proofErr w:type="spellEnd"/>
          </w:p>
        </w:tc>
        <w:tc>
          <w:tcPr>
            <w:tcW w:w="5580" w:type="dxa"/>
          </w:tcPr>
          <w:p w14:paraId="0EF86FD5" w14:textId="7632D6E6" w:rsidR="006045D2" w:rsidRDefault="00D778B2">
            <w:pPr>
              <w:spacing w:after="0"/>
              <w:rPr>
                <w:lang w:val="en-US" w:eastAsia="zh-CN"/>
              </w:rPr>
            </w:pPr>
            <w:r>
              <w:rPr>
                <w:lang w:val="en-US" w:eastAsia="zh-CN"/>
              </w:rPr>
              <w:t>ssirotkin@apple.com</w:t>
            </w:r>
          </w:p>
        </w:tc>
      </w:tr>
      <w:tr w:rsidR="006045D2" w14:paraId="0A290944" w14:textId="77777777">
        <w:tc>
          <w:tcPr>
            <w:tcW w:w="2155" w:type="dxa"/>
          </w:tcPr>
          <w:p w14:paraId="17BC1A82" w14:textId="74602DFD" w:rsidR="006045D2" w:rsidRDefault="00A914F6">
            <w:pPr>
              <w:spacing w:after="0"/>
              <w:rPr>
                <w:lang w:val="en-US" w:eastAsia="zh-CN"/>
              </w:rPr>
            </w:pPr>
            <w:r>
              <w:rPr>
                <w:lang w:val="en-US" w:eastAsia="zh-CN"/>
              </w:rPr>
              <w:lastRenderedPageBreak/>
              <w:t>Lenovo, Motorola Mobility</w:t>
            </w:r>
          </w:p>
        </w:tc>
        <w:tc>
          <w:tcPr>
            <w:tcW w:w="2970" w:type="dxa"/>
          </w:tcPr>
          <w:p w14:paraId="26519E9B" w14:textId="52C2EEC3" w:rsidR="006045D2" w:rsidRDefault="00A914F6">
            <w:pPr>
              <w:spacing w:after="0"/>
              <w:rPr>
                <w:lang w:val="en-US" w:eastAsia="zh-CN"/>
              </w:rPr>
            </w:pPr>
            <w:r>
              <w:rPr>
                <w:lang w:val="en-US" w:eastAsia="zh-CN"/>
              </w:rPr>
              <w:t>Robin Thomas</w:t>
            </w:r>
          </w:p>
        </w:tc>
        <w:tc>
          <w:tcPr>
            <w:tcW w:w="5580" w:type="dxa"/>
          </w:tcPr>
          <w:p w14:paraId="243E6EB0" w14:textId="32346E1F" w:rsidR="006045D2" w:rsidRDefault="00A914F6">
            <w:pPr>
              <w:spacing w:after="0"/>
              <w:rPr>
                <w:lang w:val="en-US" w:eastAsia="zh-CN"/>
              </w:rPr>
            </w:pPr>
            <w:r>
              <w:rPr>
                <w:lang w:val="en-US" w:eastAsia="zh-CN"/>
              </w:rPr>
              <w:t>rthomas7@lenovo.com</w:t>
            </w:r>
          </w:p>
        </w:tc>
      </w:tr>
      <w:tr w:rsidR="006045D2" w14:paraId="339CF580" w14:textId="77777777">
        <w:tc>
          <w:tcPr>
            <w:tcW w:w="2155" w:type="dxa"/>
          </w:tcPr>
          <w:p w14:paraId="63553970" w14:textId="77777777" w:rsidR="006045D2" w:rsidRDefault="006045D2">
            <w:pPr>
              <w:spacing w:after="0"/>
              <w:rPr>
                <w:lang w:val="en-US" w:eastAsia="zh-CN"/>
              </w:rPr>
            </w:pPr>
          </w:p>
        </w:tc>
        <w:tc>
          <w:tcPr>
            <w:tcW w:w="2970" w:type="dxa"/>
          </w:tcPr>
          <w:p w14:paraId="57895F51" w14:textId="77777777" w:rsidR="006045D2" w:rsidRDefault="006045D2">
            <w:pPr>
              <w:spacing w:after="0"/>
              <w:rPr>
                <w:lang w:val="en-US" w:eastAsia="zh-CN"/>
              </w:rPr>
            </w:pPr>
          </w:p>
        </w:tc>
        <w:tc>
          <w:tcPr>
            <w:tcW w:w="5580" w:type="dxa"/>
          </w:tcPr>
          <w:p w14:paraId="4C1A9A44" w14:textId="77777777" w:rsidR="006045D2" w:rsidRDefault="006045D2">
            <w:pPr>
              <w:spacing w:after="0"/>
              <w:rPr>
                <w:lang w:val="en-US" w:eastAsia="zh-CN"/>
              </w:rPr>
            </w:pPr>
          </w:p>
        </w:tc>
      </w:tr>
      <w:tr w:rsidR="006045D2" w14:paraId="5CEB547E" w14:textId="77777777">
        <w:tc>
          <w:tcPr>
            <w:tcW w:w="2155" w:type="dxa"/>
          </w:tcPr>
          <w:p w14:paraId="2782FE54" w14:textId="77777777" w:rsidR="006045D2" w:rsidRDefault="006045D2">
            <w:pPr>
              <w:spacing w:after="0"/>
              <w:rPr>
                <w:rFonts w:eastAsia="Malgun Gothic"/>
                <w:lang w:val="en-US" w:eastAsia="ko-KR"/>
              </w:rPr>
            </w:pPr>
          </w:p>
        </w:tc>
        <w:tc>
          <w:tcPr>
            <w:tcW w:w="2970" w:type="dxa"/>
          </w:tcPr>
          <w:p w14:paraId="67639349" w14:textId="77777777" w:rsidR="006045D2" w:rsidRDefault="006045D2">
            <w:pPr>
              <w:spacing w:after="0"/>
              <w:rPr>
                <w:rFonts w:eastAsia="Malgun Gothic"/>
                <w:lang w:val="en-US" w:eastAsia="ko-KR"/>
              </w:rPr>
            </w:pPr>
          </w:p>
        </w:tc>
        <w:tc>
          <w:tcPr>
            <w:tcW w:w="5580" w:type="dxa"/>
          </w:tcPr>
          <w:p w14:paraId="72164F41" w14:textId="77777777" w:rsidR="006045D2" w:rsidRDefault="006045D2">
            <w:pPr>
              <w:spacing w:after="0"/>
              <w:rPr>
                <w:rFonts w:eastAsia="Malgun Gothic"/>
                <w:lang w:val="en-US" w:eastAsia="ko-KR"/>
              </w:rPr>
            </w:pPr>
          </w:p>
        </w:tc>
      </w:tr>
      <w:tr w:rsidR="006045D2" w14:paraId="0B5DCF0D" w14:textId="77777777">
        <w:tc>
          <w:tcPr>
            <w:tcW w:w="2155" w:type="dxa"/>
          </w:tcPr>
          <w:p w14:paraId="4B15448F" w14:textId="77777777" w:rsidR="006045D2" w:rsidRDefault="006045D2">
            <w:pPr>
              <w:spacing w:after="0"/>
              <w:rPr>
                <w:rFonts w:eastAsia="Malgun Gothic"/>
                <w:lang w:val="en-US" w:eastAsia="ko-KR"/>
              </w:rPr>
            </w:pPr>
          </w:p>
        </w:tc>
        <w:tc>
          <w:tcPr>
            <w:tcW w:w="2970" w:type="dxa"/>
          </w:tcPr>
          <w:p w14:paraId="09F3F32D" w14:textId="77777777" w:rsidR="006045D2" w:rsidRDefault="006045D2">
            <w:pPr>
              <w:spacing w:after="0"/>
              <w:rPr>
                <w:rFonts w:eastAsia="Malgun Gothic"/>
                <w:lang w:val="en-US" w:eastAsia="ko-KR"/>
              </w:rPr>
            </w:pPr>
          </w:p>
        </w:tc>
        <w:tc>
          <w:tcPr>
            <w:tcW w:w="5580" w:type="dxa"/>
          </w:tcPr>
          <w:p w14:paraId="6EC4B4ED" w14:textId="77777777" w:rsidR="006045D2" w:rsidRDefault="006045D2">
            <w:pPr>
              <w:spacing w:after="0"/>
              <w:rPr>
                <w:rFonts w:eastAsia="Malgun Gothic"/>
                <w:lang w:val="en-US" w:eastAsia="ko-KR"/>
              </w:rPr>
            </w:pPr>
          </w:p>
        </w:tc>
      </w:tr>
      <w:tr w:rsidR="006045D2" w14:paraId="65730D9D" w14:textId="77777777">
        <w:tc>
          <w:tcPr>
            <w:tcW w:w="2155" w:type="dxa"/>
          </w:tcPr>
          <w:p w14:paraId="28DCEF61" w14:textId="77777777" w:rsidR="006045D2" w:rsidRDefault="006045D2">
            <w:pPr>
              <w:spacing w:after="0"/>
              <w:rPr>
                <w:lang w:val="en-US" w:eastAsia="ja-JP"/>
              </w:rPr>
            </w:pPr>
          </w:p>
        </w:tc>
        <w:tc>
          <w:tcPr>
            <w:tcW w:w="2970" w:type="dxa"/>
          </w:tcPr>
          <w:p w14:paraId="3ED824EB" w14:textId="77777777" w:rsidR="006045D2" w:rsidRDefault="006045D2">
            <w:pPr>
              <w:spacing w:after="0"/>
              <w:rPr>
                <w:lang w:val="en-US" w:eastAsia="ja-JP"/>
              </w:rPr>
            </w:pPr>
          </w:p>
        </w:tc>
        <w:tc>
          <w:tcPr>
            <w:tcW w:w="5580" w:type="dxa"/>
          </w:tcPr>
          <w:p w14:paraId="050D2C8F" w14:textId="77777777" w:rsidR="006045D2" w:rsidRDefault="006045D2">
            <w:pPr>
              <w:spacing w:after="0"/>
              <w:rPr>
                <w:lang w:val="en-US" w:eastAsia="ja-JP"/>
              </w:rPr>
            </w:pPr>
          </w:p>
        </w:tc>
      </w:tr>
      <w:tr w:rsidR="006045D2" w14:paraId="69B4ACD3" w14:textId="77777777">
        <w:tc>
          <w:tcPr>
            <w:tcW w:w="2155" w:type="dxa"/>
          </w:tcPr>
          <w:p w14:paraId="09DE2B90" w14:textId="77777777" w:rsidR="006045D2" w:rsidRDefault="006045D2">
            <w:pPr>
              <w:spacing w:after="0"/>
              <w:rPr>
                <w:lang w:val="en-US" w:eastAsia="zh-CN"/>
              </w:rPr>
            </w:pPr>
          </w:p>
        </w:tc>
        <w:tc>
          <w:tcPr>
            <w:tcW w:w="2970" w:type="dxa"/>
          </w:tcPr>
          <w:p w14:paraId="2B39D987" w14:textId="77777777" w:rsidR="006045D2" w:rsidRDefault="006045D2">
            <w:pPr>
              <w:spacing w:after="0"/>
              <w:rPr>
                <w:lang w:val="en-US" w:eastAsia="zh-CN"/>
              </w:rPr>
            </w:pPr>
          </w:p>
        </w:tc>
        <w:tc>
          <w:tcPr>
            <w:tcW w:w="5580" w:type="dxa"/>
          </w:tcPr>
          <w:p w14:paraId="655ADBF2" w14:textId="77777777" w:rsidR="006045D2" w:rsidRDefault="006045D2">
            <w:pPr>
              <w:spacing w:after="0"/>
              <w:rPr>
                <w:lang w:val="en-US" w:eastAsia="zh-CN"/>
              </w:rPr>
            </w:pPr>
          </w:p>
        </w:tc>
      </w:tr>
      <w:tr w:rsidR="006045D2" w14:paraId="3597D6A2" w14:textId="77777777">
        <w:tc>
          <w:tcPr>
            <w:tcW w:w="2155" w:type="dxa"/>
          </w:tcPr>
          <w:p w14:paraId="535719A8" w14:textId="77777777" w:rsidR="006045D2" w:rsidRDefault="006045D2">
            <w:pPr>
              <w:spacing w:after="0"/>
              <w:rPr>
                <w:lang w:val="en-US" w:eastAsia="ja-JP"/>
              </w:rPr>
            </w:pPr>
          </w:p>
        </w:tc>
        <w:tc>
          <w:tcPr>
            <w:tcW w:w="2970" w:type="dxa"/>
          </w:tcPr>
          <w:p w14:paraId="4F80174D" w14:textId="77777777" w:rsidR="006045D2" w:rsidRDefault="006045D2">
            <w:pPr>
              <w:spacing w:after="0"/>
              <w:rPr>
                <w:lang w:val="en-US" w:eastAsia="ja-JP"/>
              </w:rPr>
            </w:pPr>
          </w:p>
        </w:tc>
        <w:tc>
          <w:tcPr>
            <w:tcW w:w="5580" w:type="dxa"/>
          </w:tcPr>
          <w:p w14:paraId="000AB394" w14:textId="77777777" w:rsidR="006045D2" w:rsidRDefault="006045D2">
            <w:pPr>
              <w:spacing w:after="0"/>
              <w:rPr>
                <w:lang w:val="en-US" w:eastAsia="ja-JP"/>
              </w:rPr>
            </w:pPr>
          </w:p>
        </w:tc>
      </w:tr>
      <w:tr w:rsidR="006045D2" w14:paraId="46F36FB4" w14:textId="77777777">
        <w:tc>
          <w:tcPr>
            <w:tcW w:w="2155" w:type="dxa"/>
          </w:tcPr>
          <w:p w14:paraId="1D11E297" w14:textId="77777777" w:rsidR="006045D2" w:rsidRDefault="006045D2">
            <w:pPr>
              <w:spacing w:after="0"/>
              <w:rPr>
                <w:lang w:val="en-US" w:eastAsia="ja-JP"/>
              </w:rPr>
            </w:pPr>
          </w:p>
        </w:tc>
        <w:tc>
          <w:tcPr>
            <w:tcW w:w="2970" w:type="dxa"/>
          </w:tcPr>
          <w:p w14:paraId="522E84E2" w14:textId="77777777" w:rsidR="006045D2" w:rsidRDefault="006045D2">
            <w:pPr>
              <w:spacing w:after="0"/>
              <w:rPr>
                <w:lang w:val="en-US" w:eastAsia="ja-JP"/>
              </w:rPr>
            </w:pPr>
          </w:p>
        </w:tc>
        <w:tc>
          <w:tcPr>
            <w:tcW w:w="5580" w:type="dxa"/>
          </w:tcPr>
          <w:p w14:paraId="5DACBD9F" w14:textId="77777777" w:rsidR="006045D2" w:rsidRDefault="006045D2">
            <w:pPr>
              <w:spacing w:after="0"/>
              <w:rPr>
                <w:lang w:val="en-US" w:eastAsia="ja-JP"/>
              </w:rPr>
            </w:pPr>
          </w:p>
        </w:tc>
      </w:tr>
    </w:tbl>
    <w:p w14:paraId="0411184C" w14:textId="77777777" w:rsidR="006045D2" w:rsidRDefault="006045D2">
      <w:pPr>
        <w:spacing w:after="0"/>
        <w:rPr>
          <w:lang w:val="en-US"/>
        </w:rPr>
      </w:pPr>
    </w:p>
    <w:p w14:paraId="1EDDCF2A" w14:textId="77777777" w:rsidR="006045D2" w:rsidRDefault="000D4ACC">
      <w:pPr>
        <w:pStyle w:val="Heading1"/>
        <w:rPr>
          <w:lang w:val="en-US"/>
        </w:rPr>
      </w:pPr>
      <w:r>
        <w:t>2.</w:t>
      </w:r>
      <w:r>
        <w:rPr>
          <w:lang w:val="en-US"/>
        </w:rPr>
        <w:tab/>
      </w:r>
      <w:r>
        <w:t>Discussion</w:t>
      </w:r>
    </w:p>
    <w:p w14:paraId="3E613089" w14:textId="77777777" w:rsidR="006045D2" w:rsidRDefault="000D4ACC">
      <w:r>
        <w:t>The scope of this email discussion is to discuss the potential remaining issues related to positioning in RRC_INACTIVE which are identified in the following documents:</w:t>
      </w:r>
    </w:p>
    <w:p w14:paraId="318FCD0A"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[1] R2-2203524, Email discussion Report on [Pre117-e][609][POS] Open issues on positioning in RRC_INACTIVE (</w:t>
      </w:r>
      <w:proofErr w:type="spellStart"/>
      <w:r>
        <w:rPr>
          <w:rFonts w:ascii="Times New Roman" w:eastAsia="SimSun" w:hAnsi="Times New Roman"/>
          <w:sz w:val="20"/>
          <w:szCs w:val="20"/>
          <w:lang w:eastAsia="en-US"/>
        </w:rPr>
        <w:t>InterDigital</w:t>
      </w:r>
      <w:proofErr w:type="spellEnd"/>
      <w:r>
        <w:rPr>
          <w:rFonts w:ascii="Times New Roman" w:eastAsia="SimSun" w:hAnsi="Times New Roman"/>
          <w:sz w:val="20"/>
          <w:szCs w:val="20"/>
          <w:lang w:eastAsia="en-US"/>
        </w:rPr>
        <w:t>)</w:t>
      </w:r>
      <w:r>
        <w:rPr>
          <w:rFonts w:ascii="Times New Roman" w:eastAsia="SimSun" w:hAnsi="Times New Roman"/>
          <w:sz w:val="20"/>
          <w:szCs w:val="20"/>
          <w:lang w:eastAsia="en-US"/>
        </w:rPr>
        <w:tab/>
      </w:r>
    </w:p>
    <w:p w14:paraId="74B9C73B"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[2] R2-2202166, LS on DRX cycle used in PRS measurement in RRC_INACTIVE state</w:t>
      </w:r>
      <w:bookmarkStart w:id="12" w:name="_Hlk85025519"/>
    </w:p>
    <w:p w14:paraId="161D1108" w14:textId="77777777" w:rsidR="006045D2" w:rsidRDefault="000D4ACC">
      <w:pPr>
        <w:pStyle w:val="Heading2"/>
        <w:rPr>
          <w:b/>
        </w:rPr>
      </w:pPr>
      <w:r>
        <w:t>2.1</w:t>
      </w:r>
      <w:r>
        <w:tab/>
        <w:t xml:space="preserve">TA Timer associated with </w:t>
      </w:r>
      <w:proofErr w:type="spellStart"/>
      <w:r>
        <w:t>SRSp</w:t>
      </w:r>
      <w:proofErr w:type="spellEnd"/>
      <w:r>
        <w:t xml:space="preserve"> </w:t>
      </w:r>
    </w:p>
    <w:p w14:paraId="74231747" w14:textId="77777777" w:rsidR="006045D2" w:rsidRDefault="000D4ACC">
      <w:pPr>
        <w:spacing w:after="0"/>
      </w:pPr>
      <w:r>
        <w:t>During the pre-meeting open issues discussion [1], vivo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103C2E2E" w14:textId="77777777">
        <w:tc>
          <w:tcPr>
            <w:tcW w:w="1631" w:type="dxa"/>
            <w:shd w:val="clear" w:color="auto" w:fill="E7E6E6" w:themeFill="background2"/>
          </w:tcPr>
          <w:p w14:paraId="0140E18D"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3119A149"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F4D36CD" w14:textId="77777777" w:rsidR="006045D2" w:rsidRDefault="000D4ACC">
            <w:pPr>
              <w:spacing w:after="0" w:line="259" w:lineRule="auto"/>
              <w:jc w:val="center"/>
              <w:rPr>
                <w:b/>
                <w:bCs/>
                <w:lang w:val="en-US" w:eastAsia="ja-JP"/>
              </w:rPr>
            </w:pPr>
            <w:r>
              <w:rPr>
                <w:b/>
                <w:bCs/>
                <w:lang w:val="en-US" w:eastAsia="ja-JP"/>
              </w:rPr>
              <w:t>Comments</w:t>
            </w:r>
          </w:p>
        </w:tc>
      </w:tr>
      <w:tr w:rsidR="006045D2" w14:paraId="4FA8FDF7" w14:textId="77777777">
        <w:trPr>
          <w:trHeight w:val="219"/>
        </w:trPr>
        <w:tc>
          <w:tcPr>
            <w:tcW w:w="1631" w:type="dxa"/>
          </w:tcPr>
          <w:p w14:paraId="6FC45274" w14:textId="77777777" w:rsidR="006045D2" w:rsidRDefault="000D4ACC">
            <w:pPr>
              <w:spacing w:after="0" w:line="259" w:lineRule="auto"/>
              <w:rPr>
                <w:lang w:val="en-US" w:eastAsia="zh-CN"/>
              </w:rPr>
            </w:pPr>
            <w:r>
              <w:rPr>
                <w:lang w:val="en-US" w:eastAsia="zh-CN"/>
              </w:rPr>
              <w:t>vivo</w:t>
            </w:r>
          </w:p>
        </w:tc>
        <w:tc>
          <w:tcPr>
            <w:tcW w:w="4176" w:type="dxa"/>
          </w:tcPr>
          <w:p w14:paraId="599C31BD" w14:textId="77777777" w:rsidR="006045D2" w:rsidRDefault="000D4ACC">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82CF467" w14:textId="77777777" w:rsidR="006045D2" w:rsidRDefault="000D4ACC">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2123D1D0" w14:textId="77777777" w:rsidR="006045D2" w:rsidRDefault="000D4ACC">
      <w:pPr>
        <w:spacing w:before="120"/>
        <w:rPr>
          <w:lang w:val="en-US" w:eastAsia="zh-CN"/>
        </w:rPr>
      </w:pPr>
      <w:r>
        <w:rPr>
          <w:lang w:val="en-US" w:eastAsia="zh-CN"/>
        </w:rPr>
        <w:t>Based on the comments from vivo, the following proposal was formulated in [1] for further discussion:</w:t>
      </w:r>
    </w:p>
    <w:p w14:paraId="7634CD4F" w14:textId="77777777" w:rsidR="006045D2" w:rsidRDefault="000D4ACC">
      <w:pPr>
        <w:ind w:left="1354" w:hanging="1354"/>
        <w:rPr>
          <w:b/>
          <w:highlight w:val="cyan"/>
        </w:rPr>
      </w:pPr>
      <w:r>
        <w:rPr>
          <w:lang w:val="en-US" w:eastAsia="zh-CN"/>
        </w:rPr>
        <w:t xml:space="preserve"> “</w:t>
      </w:r>
      <w:r>
        <w:rPr>
          <w:b/>
        </w:rPr>
        <w:t xml:space="preserve">Proposal 8: </w:t>
      </w:r>
      <w:r>
        <w:rPr>
          <w:b/>
        </w:rPr>
        <w:tab/>
        <w:t>TA Timer for SRS for positioning is restarted upon reception of TA command in RRC_INACTIVE state”</w:t>
      </w:r>
    </w:p>
    <w:p w14:paraId="62B54B1B" w14:textId="77777777" w:rsidR="006045D2" w:rsidRDefault="000D4ACC">
      <w:r>
        <w:t xml:space="preserve">In a contribution from Oppo (R2-2202338 [3]), it was indicated that for positioning in RRC_INACTIVE state, a TA command may also be received if an SDT procedure has been initiated. It was also mentioned in [3] that RAN2 has agreed that the </w:t>
      </w:r>
      <w:proofErr w:type="spellStart"/>
      <w:r>
        <w:t>SRSp</w:t>
      </w:r>
      <w:proofErr w:type="spellEnd"/>
      <w:r>
        <w:t xml:space="preserve"> configuration is considered as invalid if TA is not valid, and that since the TA is available upon reception TA command, it is straightforward to restart the SRS TA timer for SRS configuration maintenance.</w:t>
      </w:r>
    </w:p>
    <w:p w14:paraId="600F2AF1" w14:textId="77777777" w:rsidR="006045D2" w:rsidRDefault="000D4ACC">
      <w:r>
        <w:t>The agreement made in SDT WI during RAN2#113e for restarting the TAT-SDT, which may be relevant for positioning, is as follows:</w:t>
      </w:r>
    </w:p>
    <w:p w14:paraId="40EF3B1D" w14:textId="77777777" w:rsidR="006045D2" w:rsidRDefault="000D4ACC">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Pr>
          <w:rFonts w:eastAsia="Times New Roman"/>
          <w:b/>
          <w:bCs/>
          <w:lang w:eastAsia="ja-JP"/>
        </w:rPr>
        <w:lastRenderedPageBreak/>
        <w:t xml:space="preserve">Agreements </w:t>
      </w:r>
    </w:p>
    <w:p w14:paraId="34BBA007" w14:textId="77777777" w:rsidR="006045D2" w:rsidRDefault="000D4ACC">
      <w:pPr>
        <w:pStyle w:val="ListParagraph"/>
        <w:widowControl w:val="0"/>
        <w:numPr>
          <w:ilvl w:val="0"/>
          <w:numId w:val="1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Pr>
          <w:rFonts w:eastAsia="Times New Roman"/>
          <w:lang w:eastAsia="ja-JP"/>
        </w:rPr>
        <w:t xml:space="preserve">TAT-SDT is started upon receiving the TAT-SDT configuration from gNB, i.e. </w:t>
      </w:r>
      <w:proofErr w:type="spellStart"/>
      <w:r>
        <w:rPr>
          <w:rFonts w:eastAsia="Times New Roman"/>
          <w:lang w:eastAsia="ja-JP"/>
        </w:rPr>
        <w:t>RRCrelease</w:t>
      </w:r>
      <w:proofErr w:type="spellEnd"/>
      <w:r>
        <w:rPr>
          <w:rFonts w:eastAsia="Times New Roman"/>
          <w:lang w:eastAsia="ja-JP"/>
        </w:rPr>
        <w:t xml:space="preserv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14:paraId="1CF6F3E1" w14:textId="77777777" w:rsidR="006045D2" w:rsidRDefault="000D4ACC">
      <w:pPr>
        <w:spacing w:before="240"/>
        <w:rPr>
          <w:bCs/>
        </w:rPr>
      </w:pPr>
      <w:r>
        <w:rPr>
          <w:bCs/>
        </w:rPr>
        <w:t>In this regard, the following is to be discussed:</w:t>
      </w:r>
    </w:p>
    <w:p w14:paraId="48F6AF37" w14:textId="77777777" w:rsidR="006045D2" w:rsidRDefault="000D4ACC">
      <w:pPr>
        <w:rPr>
          <w:b/>
          <w:bCs/>
        </w:rPr>
      </w:pPr>
      <w:r>
        <w:rPr>
          <w:b/>
          <w:bCs/>
        </w:rPr>
        <w:t>Question 1: Do companies agree to follow SDT solution that the TA timer associated with SRS for positioning (</w:t>
      </w:r>
      <w:proofErr w:type="spellStart"/>
      <w:r>
        <w:rPr>
          <w:b/>
          <w:bCs/>
        </w:rPr>
        <w:t>SRSp</w:t>
      </w:r>
      <w:proofErr w:type="spellEnd"/>
      <w:r>
        <w:rPr>
          <w:b/>
          <w:bCs/>
        </w:rPr>
        <w:t>) is restarted upon reception of TA command in RRC INACTIVE?</w:t>
      </w:r>
    </w:p>
    <w:tbl>
      <w:tblPr>
        <w:tblStyle w:val="TableGrid"/>
        <w:tblW w:w="11335" w:type="dxa"/>
        <w:tblLook w:val="04A0" w:firstRow="1" w:lastRow="0" w:firstColumn="1" w:lastColumn="0" w:noHBand="0" w:noVBand="1"/>
      </w:tblPr>
      <w:tblGrid>
        <w:gridCol w:w="1975"/>
        <w:gridCol w:w="1530"/>
        <w:gridCol w:w="7830"/>
      </w:tblGrid>
      <w:tr w:rsidR="006045D2" w14:paraId="74AE47D6" w14:textId="77777777">
        <w:tc>
          <w:tcPr>
            <w:tcW w:w="1975" w:type="dxa"/>
            <w:shd w:val="clear" w:color="auto" w:fill="E7E6E6" w:themeFill="background2"/>
          </w:tcPr>
          <w:p w14:paraId="3AACBED3"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021896F"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71A22690"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8BD1358" w14:textId="77777777">
        <w:trPr>
          <w:trHeight w:val="219"/>
        </w:trPr>
        <w:tc>
          <w:tcPr>
            <w:tcW w:w="1975" w:type="dxa"/>
          </w:tcPr>
          <w:p w14:paraId="5D06E1BD" w14:textId="77777777" w:rsidR="006045D2" w:rsidRDefault="000D4ACC">
            <w:pPr>
              <w:spacing w:after="0" w:line="259" w:lineRule="auto"/>
              <w:rPr>
                <w:lang w:val="en-US" w:eastAsia="zh-CN"/>
              </w:rPr>
            </w:pPr>
            <w:r>
              <w:rPr>
                <w:lang w:val="en-US" w:eastAsia="zh-CN"/>
              </w:rPr>
              <w:t>vivo</w:t>
            </w:r>
          </w:p>
        </w:tc>
        <w:tc>
          <w:tcPr>
            <w:tcW w:w="1530" w:type="dxa"/>
          </w:tcPr>
          <w:p w14:paraId="6C0EF962" w14:textId="77777777" w:rsidR="006045D2" w:rsidRDefault="000D4ACC">
            <w:pPr>
              <w:spacing w:after="0" w:line="259" w:lineRule="auto"/>
              <w:rPr>
                <w:lang w:val="en-US" w:eastAsia="zh-CN"/>
              </w:rPr>
            </w:pPr>
            <w:r>
              <w:rPr>
                <w:lang w:val="en-US" w:eastAsia="zh-CN"/>
              </w:rPr>
              <w:t>Yes</w:t>
            </w:r>
          </w:p>
        </w:tc>
        <w:tc>
          <w:tcPr>
            <w:tcW w:w="7830" w:type="dxa"/>
          </w:tcPr>
          <w:p w14:paraId="158209C2" w14:textId="77777777" w:rsidR="006045D2" w:rsidRDefault="000D4ACC">
            <w:pPr>
              <w:spacing w:after="0" w:line="259" w:lineRule="auto"/>
              <w:rPr>
                <w:lang w:val="en-US" w:eastAsia="zh-CN"/>
              </w:rPr>
            </w:pPr>
            <w:r>
              <w:rPr>
                <w:lang w:val="en-US" w:eastAsia="zh-CN"/>
              </w:rPr>
              <w:t>Prefer to align with CG-SDT as it’s beneficial to maintain the SRS.</w:t>
            </w:r>
          </w:p>
        </w:tc>
      </w:tr>
      <w:tr w:rsidR="006045D2" w14:paraId="20F0A53B" w14:textId="77777777">
        <w:trPr>
          <w:trHeight w:val="219"/>
        </w:trPr>
        <w:tc>
          <w:tcPr>
            <w:tcW w:w="1975" w:type="dxa"/>
          </w:tcPr>
          <w:p w14:paraId="489BF5D4"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22329E35"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0AEC2914" w14:textId="77777777" w:rsidR="006045D2" w:rsidRDefault="006045D2">
            <w:pPr>
              <w:spacing w:after="0" w:line="259" w:lineRule="auto"/>
              <w:rPr>
                <w:lang w:val="en-US" w:eastAsia="zh-CN"/>
              </w:rPr>
            </w:pPr>
          </w:p>
        </w:tc>
      </w:tr>
      <w:tr w:rsidR="006045D2" w14:paraId="21A5113D" w14:textId="77777777">
        <w:trPr>
          <w:trHeight w:val="219"/>
        </w:trPr>
        <w:tc>
          <w:tcPr>
            <w:tcW w:w="1975" w:type="dxa"/>
          </w:tcPr>
          <w:p w14:paraId="4AFF8E6B"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9076B5F"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3CAF06CF" w14:textId="77777777" w:rsidR="006045D2" w:rsidRDefault="006045D2">
            <w:pPr>
              <w:spacing w:after="0" w:line="259" w:lineRule="auto"/>
              <w:rPr>
                <w:lang w:val="en-US" w:eastAsia="zh-CN"/>
              </w:rPr>
            </w:pPr>
          </w:p>
        </w:tc>
      </w:tr>
      <w:tr w:rsidR="006045D2" w14:paraId="09C21687" w14:textId="77777777">
        <w:trPr>
          <w:trHeight w:val="219"/>
        </w:trPr>
        <w:tc>
          <w:tcPr>
            <w:tcW w:w="1975" w:type="dxa"/>
          </w:tcPr>
          <w:p w14:paraId="54930310" w14:textId="77777777" w:rsidR="006045D2" w:rsidRDefault="000D4ACC">
            <w:pPr>
              <w:spacing w:after="0" w:line="259" w:lineRule="auto"/>
              <w:rPr>
                <w:lang w:val="en-US" w:eastAsia="zh-CN"/>
              </w:rPr>
            </w:pPr>
            <w:r>
              <w:rPr>
                <w:rFonts w:hint="eastAsia"/>
                <w:lang w:val="en-US" w:eastAsia="zh-CN"/>
              </w:rPr>
              <w:t>ZTE</w:t>
            </w:r>
          </w:p>
        </w:tc>
        <w:tc>
          <w:tcPr>
            <w:tcW w:w="1530" w:type="dxa"/>
          </w:tcPr>
          <w:p w14:paraId="26E9559B" w14:textId="77777777" w:rsidR="006045D2" w:rsidRDefault="000D4ACC">
            <w:pPr>
              <w:spacing w:after="0" w:line="259" w:lineRule="auto"/>
              <w:rPr>
                <w:lang w:val="en-US" w:eastAsia="zh-CN"/>
              </w:rPr>
            </w:pPr>
            <w:r>
              <w:rPr>
                <w:rFonts w:hint="eastAsia"/>
                <w:lang w:val="en-US" w:eastAsia="zh-CN"/>
              </w:rPr>
              <w:t>Yes</w:t>
            </w:r>
          </w:p>
        </w:tc>
        <w:tc>
          <w:tcPr>
            <w:tcW w:w="7830" w:type="dxa"/>
          </w:tcPr>
          <w:p w14:paraId="6085D826" w14:textId="77777777" w:rsidR="006045D2" w:rsidRDefault="006045D2">
            <w:pPr>
              <w:spacing w:after="0" w:line="259" w:lineRule="auto"/>
              <w:rPr>
                <w:lang w:val="en-US" w:eastAsia="zh-CN"/>
              </w:rPr>
            </w:pPr>
          </w:p>
        </w:tc>
      </w:tr>
      <w:tr w:rsidR="006045D2" w14:paraId="6CA78C43" w14:textId="77777777">
        <w:trPr>
          <w:trHeight w:val="219"/>
        </w:trPr>
        <w:tc>
          <w:tcPr>
            <w:tcW w:w="1975" w:type="dxa"/>
          </w:tcPr>
          <w:p w14:paraId="75E70205" w14:textId="77777777" w:rsidR="006045D2" w:rsidRDefault="004D4B55">
            <w:pPr>
              <w:spacing w:after="0" w:line="259" w:lineRule="auto"/>
              <w:rPr>
                <w:lang w:val="en-US" w:eastAsia="zh-CN"/>
              </w:rPr>
            </w:pPr>
            <w:r>
              <w:rPr>
                <w:rFonts w:hint="eastAsia"/>
                <w:lang w:val="en-US" w:eastAsia="zh-CN"/>
              </w:rPr>
              <w:t>CATT</w:t>
            </w:r>
          </w:p>
        </w:tc>
        <w:tc>
          <w:tcPr>
            <w:tcW w:w="1530" w:type="dxa"/>
          </w:tcPr>
          <w:p w14:paraId="3A4576DF" w14:textId="77777777" w:rsidR="006045D2" w:rsidRDefault="004D4B55">
            <w:pPr>
              <w:spacing w:after="0" w:line="259" w:lineRule="auto"/>
              <w:rPr>
                <w:lang w:val="en-US" w:eastAsia="zh-CN"/>
              </w:rPr>
            </w:pPr>
            <w:r>
              <w:rPr>
                <w:rFonts w:hint="eastAsia"/>
                <w:lang w:val="en-US" w:eastAsia="zh-CN"/>
              </w:rPr>
              <w:t>Yes</w:t>
            </w:r>
          </w:p>
        </w:tc>
        <w:tc>
          <w:tcPr>
            <w:tcW w:w="7830" w:type="dxa"/>
          </w:tcPr>
          <w:p w14:paraId="15EE28FF" w14:textId="77777777" w:rsidR="006045D2" w:rsidRDefault="006045D2">
            <w:pPr>
              <w:spacing w:after="0" w:line="259" w:lineRule="auto"/>
              <w:rPr>
                <w:lang w:val="en-US" w:eastAsia="zh-CN"/>
              </w:rPr>
            </w:pPr>
          </w:p>
        </w:tc>
      </w:tr>
      <w:tr w:rsidR="006045D2" w14:paraId="35A108EA" w14:textId="77777777">
        <w:trPr>
          <w:trHeight w:val="219"/>
        </w:trPr>
        <w:tc>
          <w:tcPr>
            <w:tcW w:w="1975" w:type="dxa"/>
          </w:tcPr>
          <w:p w14:paraId="72BCC712" w14:textId="1E254A52" w:rsidR="006045D2" w:rsidRDefault="00F3668D">
            <w:pPr>
              <w:spacing w:after="0" w:line="259" w:lineRule="auto"/>
              <w:rPr>
                <w:lang w:val="en-US" w:eastAsia="zh-CN"/>
              </w:rPr>
            </w:pPr>
            <w:r>
              <w:rPr>
                <w:lang w:val="en-US" w:eastAsia="zh-CN"/>
              </w:rPr>
              <w:t>Apple</w:t>
            </w:r>
          </w:p>
        </w:tc>
        <w:tc>
          <w:tcPr>
            <w:tcW w:w="1530" w:type="dxa"/>
          </w:tcPr>
          <w:p w14:paraId="4F2DEA8F" w14:textId="6FF08C10" w:rsidR="006045D2" w:rsidRPr="00F3668D" w:rsidRDefault="00F3668D">
            <w:pPr>
              <w:spacing w:after="0" w:line="259" w:lineRule="auto"/>
              <w:rPr>
                <w:lang w:val="en-US" w:eastAsia="zh-CN"/>
              </w:rPr>
            </w:pPr>
            <w:r>
              <w:rPr>
                <w:lang w:val="en-US" w:eastAsia="zh-CN"/>
              </w:rPr>
              <w:t>yes</w:t>
            </w:r>
          </w:p>
        </w:tc>
        <w:tc>
          <w:tcPr>
            <w:tcW w:w="7830" w:type="dxa"/>
          </w:tcPr>
          <w:p w14:paraId="2F8C54E1" w14:textId="77777777" w:rsidR="006045D2" w:rsidRDefault="006045D2">
            <w:pPr>
              <w:spacing w:after="0" w:line="259" w:lineRule="auto"/>
              <w:rPr>
                <w:lang w:val="en-US" w:eastAsia="zh-CN"/>
              </w:rPr>
            </w:pPr>
          </w:p>
        </w:tc>
      </w:tr>
      <w:tr w:rsidR="006045D2" w14:paraId="34D74B2B" w14:textId="77777777">
        <w:trPr>
          <w:trHeight w:val="219"/>
        </w:trPr>
        <w:tc>
          <w:tcPr>
            <w:tcW w:w="1975" w:type="dxa"/>
          </w:tcPr>
          <w:p w14:paraId="7DDFD64A" w14:textId="42791381" w:rsidR="006045D2" w:rsidRDefault="00A914F6">
            <w:pPr>
              <w:spacing w:after="0" w:line="259" w:lineRule="auto"/>
              <w:rPr>
                <w:lang w:val="en-US" w:eastAsia="zh-CN"/>
              </w:rPr>
            </w:pPr>
            <w:r>
              <w:rPr>
                <w:lang w:val="en-US" w:eastAsia="zh-CN"/>
              </w:rPr>
              <w:t>Lenovo, Motorola Mobility</w:t>
            </w:r>
          </w:p>
        </w:tc>
        <w:tc>
          <w:tcPr>
            <w:tcW w:w="1530" w:type="dxa"/>
          </w:tcPr>
          <w:p w14:paraId="0F2CDA8F" w14:textId="374FE2C0" w:rsidR="006045D2" w:rsidRDefault="00A914F6">
            <w:pPr>
              <w:spacing w:after="0" w:line="259" w:lineRule="auto"/>
              <w:rPr>
                <w:lang w:val="en-US" w:eastAsia="zh-CN"/>
              </w:rPr>
            </w:pPr>
            <w:r>
              <w:rPr>
                <w:lang w:val="en-US" w:eastAsia="zh-CN"/>
              </w:rPr>
              <w:t>Yes</w:t>
            </w:r>
          </w:p>
        </w:tc>
        <w:tc>
          <w:tcPr>
            <w:tcW w:w="7830" w:type="dxa"/>
          </w:tcPr>
          <w:p w14:paraId="46C95539" w14:textId="77777777" w:rsidR="006045D2" w:rsidRDefault="006045D2">
            <w:pPr>
              <w:spacing w:after="0" w:line="259" w:lineRule="auto"/>
              <w:rPr>
                <w:lang w:val="en-US" w:eastAsia="zh-CN"/>
              </w:rPr>
            </w:pPr>
          </w:p>
        </w:tc>
      </w:tr>
      <w:tr w:rsidR="006045D2" w14:paraId="69AE82AB" w14:textId="77777777">
        <w:trPr>
          <w:trHeight w:val="219"/>
        </w:trPr>
        <w:tc>
          <w:tcPr>
            <w:tcW w:w="1975" w:type="dxa"/>
          </w:tcPr>
          <w:p w14:paraId="426B73D5" w14:textId="77777777" w:rsidR="006045D2" w:rsidRDefault="006045D2">
            <w:pPr>
              <w:spacing w:after="0" w:line="259" w:lineRule="auto"/>
              <w:rPr>
                <w:lang w:val="en-US" w:eastAsia="zh-CN"/>
              </w:rPr>
            </w:pPr>
          </w:p>
        </w:tc>
        <w:tc>
          <w:tcPr>
            <w:tcW w:w="1530" w:type="dxa"/>
          </w:tcPr>
          <w:p w14:paraId="2F478999" w14:textId="77777777" w:rsidR="006045D2" w:rsidRDefault="006045D2">
            <w:pPr>
              <w:spacing w:after="0" w:line="259" w:lineRule="auto"/>
              <w:rPr>
                <w:lang w:val="en-US" w:eastAsia="zh-CN"/>
              </w:rPr>
            </w:pPr>
          </w:p>
        </w:tc>
        <w:tc>
          <w:tcPr>
            <w:tcW w:w="7830" w:type="dxa"/>
          </w:tcPr>
          <w:p w14:paraId="6676768A" w14:textId="77777777" w:rsidR="006045D2" w:rsidRDefault="006045D2">
            <w:pPr>
              <w:spacing w:after="0" w:line="259" w:lineRule="auto"/>
              <w:rPr>
                <w:lang w:val="en-US" w:eastAsia="zh-CN"/>
              </w:rPr>
            </w:pPr>
          </w:p>
        </w:tc>
      </w:tr>
      <w:tr w:rsidR="006045D2" w14:paraId="10FEF463" w14:textId="77777777">
        <w:trPr>
          <w:trHeight w:val="219"/>
        </w:trPr>
        <w:tc>
          <w:tcPr>
            <w:tcW w:w="1975" w:type="dxa"/>
          </w:tcPr>
          <w:p w14:paraId="66D7C198" w14:textId="77777777" w:rsidR="006045D2" w:rsidRDefault="006045D2">
            <w:pPr>
              <w:spacing w:after="0" w:line="259" w:lineRule="auto"/>
              <w:rPr>
                <w:rFonts w:eastAsia="Malgun Gothic"/>
                <w:lang w:val="en-US" w:eastAsia="ko-KR"/>
              </w:rPr>
            </w:pPr>
          </w:p>
        </w:tc>
        <w:tc>
          <w:tcPr>
            <w:tcW w:w="1530" w:type="dxa"/>
          </w:tcPr>
          <w:p w14:paraId="7E2ADE80" w14:textId="77777777" w:rsidR="006045D2" w:rsidRDefault="006045D2">
            <w:pPr>
              <w:spacing w:after="0" w:line="259" w:lineRule="auto"/>
              <w:rPr>
                <w:rFonts w:eastAsia="Malgun Gothic"/>
                <w:lang w:val="en-US" w:eastAsia="ko-KR"/>
              </w:rPr>
            </w:pPr>
          </w:p>
        </w:tc>
        <w:tc>
          <w:tcPr>
            <w:tcW w:w="7830" w:type="dxa"/>
          </w:tcPr>
          <w:p w14:paraId="4DA6BF1F" w14:textId="77777777" w:rsidR="006045D2" w:rsidRDefault="006045D2">
            <w:pPr>
              <w:spacing w:after="0" w:line="259" w:lineRule="auto"/>
              <w:rPr>
                <w:lang w:val="en-US" w:eastAsia="zh-CN"/>
              </w:rPr>
            </w:pPr>
          </w:p>
        </w:tc>
      </w:tr>
      <w:tr w:rsidR="006045D2" w14:paraId="1EF0A1F6" w14:textId="77777777">
        <w:trPr>
          <w:trHeight w:val="219"/>
        </w:trPr>
        <w:tc>
          <w:tcPr>
            <w:tcW w:w="1975" w:type="dxa"/>
          </w:tcPr>
          <w:p w14:paraId="1FF23190" w14:textId="77777777" w:rsidR="006045D2" w:rsidRDefault="006045D2">
            <w:pPr>
              <w:spacing w:after="0" w:line="259" w:lineRule="auto"/>
              <w:rPr>
                <w:lang w:val="en-US" w:eastAsia="zh-CN"/>
              </w:rPr>
            </w:pPr>
          </w:p>
        </w:tc>
        <w:tc>
          <w:tcPr>
            <w:tcW w:w="1530" w:type="dxa"/>
          </w:tcPr>
          <w:p w14:paraId="2964329D" w14:textId="77777777" w:rsidR="006045D2" w:rsidRDefault="006045D2">
            <w:pPr>
              <w:spacing w:after="0" w:line="259" w:lineRule="auto"/>
              <w:rPr>
                <w:lang w:val="en-US" w:eastAsia="zh-CN"/>
              </w:rPr>
            </w:pPr>
          </w:p>
        </w:tc>
        <w:tc>
          <w:tcPr>
            <w:tcW w:w="7830" w:type="dxa"/>
          </w:tcPr>
          <w:p w14:paraId="03F66796" w14:textId="77777777" w:rsidR="006045D2" w:rsidRDefault="006045D2">
            <w:pPr>
              <w:spacing w:after="0" w:line="259" w:lineRule="auto"/>
              <w:rPr>
                <w:lang w:val="en-US" w:eastAsia="zh-CN"/>
              </w:rPr>
            </w:pPr>
          </w:p>
        </w:tc>
      </w:tr>
      <w:tr w:rsidR="006045D2" w14:paraId="26B1ED73" w14:textId="77777777">
        <w:trPr>
          <w:trHeight w:val="219"/>
        </w:trPr>
        <w:tc>
          <w:tcPr>
            <w:tcW w:w="1975" w:type="dxa"/>
          </w:tcPr>
          <w:p w14:paraId="10822440" w14:textId="77777777" w:rsidR="006045D2" w:rsidRDefault="006045D2">
            <w:pPr>
              <w:spacing w:after="0" w:line="259" w:lineRule="auto"/>
              <w:rPr>
                <w:lang w:val="en-US" w:eastAsia="zh-CN"/>
              </w:rPr>
            </w:pPr>
          </w:p>
        </w:tc>
        <w:tc>
          <w:tcPr>
            <w:tcW w:w="1530" w:type="dxa"/>
          </w:tcPr>
          <w:p w14:paraId="6BB56278" w14:textId="77777777" w:rsidR="006045D2" w:rsidRDefault="006045D2">
            <w:pPr>
              <w:spacing w:after="0" w:line="259" w:lineRule="auto"/>
              <w:rPr>
                <w:lang w:val="en-US" w:eastAsia="zh-CN"/>
              </w:rPr>
            </w:pPr>
          </w:p>
        </w:tc>
        <w:tc>
          <w:tcPr>
            <w:tcW w:w="7830" w:type="dxa"/>
          </w:tcPr>
          <w:p w14:paraId="288F90C7" w14:textId="77777777" w:rsidR="006045D2" w:rsidRDefault="006045D2">
            <w:pPr>
              <w:spacing w:after="0" w:line="259" w:lineRule="auto"/>
              <w:rPr>
                <w:lang w:val="en-US" w:eastAsia="zh-CN"/>
              </w:rPr>
            </w:pPr>
          </w:p>
        </w:tc>
      </w:tr>
      <w:tr w:rsidR="006045D2" w14:paraId="062FF023" w14:textId="77777777">
        <w:trPr>
          <w:trHeight w:val="219"/>
        </w:trPr>
        <w:tc>
          <w:tcPr>
            <w:tcW w:w="1975" w:type="dxa"/>
          </w:tcPr>
          <w:p w14:paraId="12EF0F60" w14:textId="77777777" w:rsidR="006045D2" w:rsidRDefault="006045D2">
            <w:pPr>
              <w:spacing w:after="0" w:line="259" w:lineRule="auto"/>
              <w:rPr>
                <w:lang w:val="en-US" w:eastAsia="zh-CN"/>
              </w:rPr>
            </w:pPr>
          </w:p>
        </w:tc>
        <w:tc>
          <w:tcPr>
            <w:tcW w:w="1530" w:type="dxa"/>
          </w:tcPr>
          <w:p w14:paraId="782D8AFF" w14:textId="77777777" w:rsidR="006045D2" w:rsidRDefault="006045D2">
            <w:pPr>
              <w:spacing w:after="0" w:line="259" w:lineRule="auto"/>
              <w:rPr>
                <w:lang w:val="en-US" w:eastAsia="zh-CN"/>
              </w:rPr>
            </w:pPr>
          </w:p>
        </w:tc>
        <w:tc>
          <w:tcPr>
            <w:tcW w:w="7830" w:type="dxa"/>
          </w:tcPr>
          <w:p w14:paraId="063A5087" w14:textId="77777777" w:rsidR="006045D2" w:rsidRDefault="006045D2">
            <w:pPr>
              <w:spacing w:after="0" w:line="259" w:lineRule="auto"/>
              <w:rPr>
                <w:lang w:val="en-US" w:eastAsia="zh-CN"/>
              </w:rPr>
            </w:pPr>
          </w:p>
        </w:tc>
      </w:tr>
      <w:tr w:rsidR="006045D2" w14:paraId="0F6BF54F" w14:textId="77777777">
        <w:trPr>
          <w:trHeight w:val="219"/>
        </w:trPr>
        <w:tc>
          <w:tcPr>
            <w:tcW w:w="1975" w:type="dxa"/>
          </w:tcPr>
          <w:p w14:paraId="781C1ED1" w14:textId="77777777" w:rsidR="006045D2" w:rsidRDefault="006045D2">
            <w:pPr>
              <w:spacing w:after="0" w:line="259" w:lineRule="auto"/>
              <w:rPr>
                <w:lang w:val="en-US" w:eastAsia="zh-CN"/>
              </w:rPr>
            </w:pPr>
          </w:p>
        </w:tc>
        <w:tc>
          <w:tcPr>
            <w:tcW w:w="1530" w:type="dxa"/>
          </w:tcPr>
          <w:p w14:paraId="69D7294A" w14:textId="77777777" w:rsidR="006045D2" w:rsidRDefault="006045D2">
            <w:pPr>
              <w:spacing w:after="0" w:line="259" w:lineRule="auto"/>
              <w:rPr>
                <w:lang w:val="en-US" w:eastAsia="zh-CN"/>
              </w:rPr>
            </w:pPr>
          </w:p>
        </w:tc>
        <w:tc>
          <w:tcPr>
            <w:tcW w:w="7830" w:type="dxa"/>
          </w:tcPr>
          <w:p w14:paraId="7E57F557" w14:textId="77777777" w:rsidR="006045D2" w:rsidRDefault="006045D2">
            <w:pPr>
              <w:spacing w:after="0" w:line="259" w:lineRule="auto"/>
              <w:rPr>
                <w:lang w:val="en-US" w:eastAsia="zh-CN"/>
              </w:rPr>
            </w:pPr>
          </w:p>
        </w:tc>
      </w:tr>
      <w:tr w:rsidR="006045D2" w14:paraId="6AF0F7CA" w14:textId="77777777">
        <w:trPr>
          <w:trHeight w:val="219"/>
        </w:trPr>
        <w:tc>
          <w:tcPr>
            <w:tcW w:w="1975" w:type="dxa"/>
          </w:tcPr>
          <w:p w14:paraId="3BAE7DFD" w14:textId="77777777" w:rsidR="006045D2" w:rsidRDefault="006045D2">
            <w:pPr>
              <w:spacing w:after="0" w:line="259" w:lineRule="auto"/>
              <w:rPr>
                <w:lang w:val="en-US" w:eastAsia="zh-CN"/>
              </w:rPr>
            </w:pPr>
          </w:p>
        </w:tc>
        <w:tc>
          <w:tcPr>
            <w:tcW w:w="1530" w:type="dxa"/>
          </w:tcPr>
          <w:p w14:paraId="302425C8" w14:textId="77777777" w:rsidR="006045D2" w:rsidRDefault="006045D2">
            <w:pPr>
              <w:spacing w:after="0" w:line="259" w:lineRule="auto"/>
              <w:rPr>
                <w:lang w:val="en-US" w:eastAsia="zh-CN"/>
              </w:rPr>
            </w:pPr>
          </w:p>
        </w:tc>
        <w:tc>
          <w:tcPr>
            <w:tcW w:w="7830" w:type="dxa"/>
          </w:tcPr>
          <w:p w14:paraId="75CA3F72" w14:textId="77777777" w:rsidR="006045D2" w:rsidRDefault="006045D2">
            <w:pPr>
              <w:spacing w:after="0" w:line="259" w:lineRule="auto"/>
              <w:rPr>
                <w:lang w:val="en-US" w:eastAsia="zh-CN"/>
              </w:rPr>
            </w:pPr>
          </w:p>
        </w:tc>
      </w:tr>
    </w:tbl>
    <w:p w14:paraId="395EF87E" w14:textId="77777777" w:rsidR="006045D2" w:rsidRDefault="006045D2">
      <w:pPr>
        <w:rPr>
          <w:b/>
          <w:bCs/>
        </w:rPr>
      </w:pPr>
    </w:p>
    <w:p w14:paraId="0B6FDA36" w14:textId="77777777" w:rsidR="006045D2" w:rsidRDefault="000D4ACC">
      <w:pPr>
        <w:pStyle w:val="Heading2"/>
        <w:rPr>
          <w:b/>
        </w:rPr>
      </w:pPr>
      <w:r>
        <w:t>2.2</w:t>
      </w:r>
      <w:r>
        <w:tab/>
        <w:t xml:space="preserve">RRC message for providing </w:t>
      </w:r>
      <w:proofErr w:type="spellStart"/>
      <w:r>
        <w:t>SRSp</w:t>
      </w:r>
      <w:proofErr w:type="spellEnd"/>
      <w:r>
        <w:t xml:space="preserve"> configuration in RRC_INACTIVE </w:t>
      </w:r>
    </w:p>
    <w:p w14:paraId="5D12F453" w14:textId="77777777" w:rsidR="006045D2" w:rsidRDefault="000D4ACC">
      <w:pPr>
        <w:spacing w:after="0"/>
      </w:pPr>
      <w:r>
        <w:t>During the pre-meeting open issues discussion [1], Oppo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2827291F" w14:textId="77777777">
        <w:tc>
          <w:tcPr>
            <w:tcW w:w="1631" w:type="dxa"/>
            <w:shd w:val="clear" w:color="auto" w:fill="E7E6E6" w:themeFill="background2"/>
          </w:tcPr>
          <w:p w14:paraId="3B340286"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55519782"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62E4559" w14:textId="77777777" w:rsidR="006045D2" w:rsidRDefault="000D4ACC">
            <w:pPr>
              <w:spacing w:after="0" w:line="259" w:lineRule="auto"/>
              <w:jc w:val="center"/>
              <w:rPr>
                <w:b/>
                <w:bCs/>
                <w:lang w:val="en-US" w:eastAsia="ja-JP"/>
              </w:rPr>
            </w:pPr>
            <w:r>
              <w:rPr>
                <w:b/>
                <w:bCs/>
                <w:lang w:val="en-US" w:eastAsia="ja-JP"/>
              </w:rPr>
              <w:t>Comments</w:t>
            </w:r>
          </w:p>
        </w:tc>
      </w:tr>
      <w:tr w:rsidR="006045D2" w14:paraId="370291C5" w14:textId="77777777">
        <w:trPr>
          <w:trHeight w:val="219"/>
        </w:trPr>
        <w:tc>
          <w:tcPr>
            <w:tcW w:w="1631" w:type="dxa"/>
          </w:tcPr>
          <w:p w14:paraId="0161502D" w14:textId="77777777" w:rsidR="006045D2" w:rsidRDefault="000D4ACC">
            <w:pPr>
              <w:spacing w:after="0" w:line="259" w:lineRule="auto"/>
              <w:rPr>
                <w:lang w:val="en-US" w:eastAsia="zh-CN"/>
              </w:rPr>
            </w:pPr>
            <w:r>
              <w:rPr>
                <w:rFonts w:hint="eastAsia"/>
                <w:lang w:val="en-US" w:eastAsia="zh-CN"/>
              </w:rPr>
              <w:t>O</w:t>
            </w:r>
            <w:r>
              <w:rPr>
                <w:lang w:val="en-US" w:eastAsia="zh-CN"/>
              </w:rPr>
              <w:t>PPO</w:t>
            </w:r>
          </w:p>
        </w:tc>
        <w:tc>
          <w:tcPr>
            <w:tcW w:w="4176" w:type="dxa"/>
          </w:tcPr>
          <w:p w14:paraId="0D4D6D85" w14:textId="77777777" w:rsidR="006045D2" w:rsidRDefault="000D4ACC">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14:paraId="6E6F505F" w14:textId="77777777" w:rsidR="006045D2" w:rsidRDefault="000D4ACC">
            <w:r>
              <w:t xml:space="preserve">Currently, SRS configuration can be carried in either RRC reconfiguration message or RRC release message, and both of the RRC message types have not been excluded based on the agreements made in positioning session. </w:t>
            </w:r>
          </w:p>
          <w:p w14:paraId="3F6B35AD" w14:textId="77777777" w:rsidR="006045D2" w:rsidRDefault="000D4ACC">
            <w:pPr>
              <w:rPr>
                <w:lang w:val="en-US"/>
              </w:rPr>
            </w:pPr>
            <w:r>
              <w:rPr>
                <w:lang w:val="en-US"/>
              </w:rPr>
              <w:lastRenderedPageBreak/>
              <w:t xml:space="preserve">Meanwhile, SDT has made the restriction on the RRC message that supported during an SDT procedure, that is, no </w:t>
            </w: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allowed during SDT session.</w:t>
            </w:r>
          </w:p>
          <w:p w14:paraId="0EF6F1F6" w14:textId="77777777" w:rsidR="006045D2" w:rsidRDefault="000D4ACC">
            <w:r>
              <w:t>As positioning in RRC_INACTIVE relies on the SDT for positioning related message transmission, it is suggested to align positioning agreements with SDT, i.e. SRS for positioning in RRC_INACTIVE state can only be configured through RRC release message.</w:t>
            </w:r>
          </w:p>
          <w:p w14:paraId="32AD221D" w14:textId="77777777" w:rsidR="006045D2" w:rsidRDefault="006045D2">
            <w:pPr>
              <w:spacing w:after="0" w:line="259" w:lineRule="auto"/>
              <w:rPr>
                <w:lang w:eastAsia="zh-CN"/>
              </w:rPr>
            </w:pPr>
          </w:p>
        </w:tc>
      </w:tr>
    </w:tbl>
    <w:p w14:paraId="789F073B" w14:textId="77777777" w:rsidR="006045D2" w:rsidRDefault="000D4ACC">
      <w:pPr>
        <w:spacing w:before="240"/>
        <w:rPr>
          <w:lang w:val="en-US" w:eastAsia="zh-CN"/>
        </w:rPr>
      </w:pPr>
      <w:r>
        <w:rPr>
          <w:lang w:val="en-US" w:eastAsia="zh-CN"/>
        </w:rPr>
        <w:lastRenderedPageBreak/>
        <w:t>Based on the comments from Oppo, the following proposal was formulated in [1] for further discussion:</w:t>
      </w:r>
    </w:p>
    <w:p w14:paraId="07E56C61" w14:textId="77777777" w:rsidR="006045D2" w:rsidRDefault="000D4ACC">
      <w:pPr>
        <w:ind w:left="1354" w:hanging="1070"/>
        <w:rPr>
          <w:b/>
        </w:rPr>
      </w:pPr>
      <w:r>
        <w:rPr>
          <w:b/>
        </w:rPr>
        <w:t xml:space="preserve">“Proposal 10: </w:t>
      </w:r>
      <w:r>
        <w:rPr>
          <w:b/>
        </w:rPr>
        <w:tab/>
        <w:t>SRS for positioning in RRC_INACTIVE state can only be configured through RRC release message”</w:t>
      </w:r>
    </w:p>
    <w:p w14:paraId="077B8827" w14:textId="77777777" w:rsidR="006045D2" w:rsidRDefault="000D4ACC">
      <w:r>
        <w:t xml:space="preserve">In a contribution from Oppo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Also in [3], it was indicated that currently SRS configuration can be carried in either RRC reconfiguration message or RRC release message, and both of the RRC message types have not been excluded based on the agreements made in positioning session. </w:t>
      </w:r>
    </w:p>
    <w:p w14:paraId="2922FB83" w14:textId="77777777" w:rsidR="006045D2" w:rsidRDefault="000D4ACC">
      <w:r>
        <w:t xml:space="preserve">The relevant positioning agreement made during RAN2#116-e is as follows:  </w:t>
      </w:r>
    </w:p>
    <w:p w14:paraId="3E17A509" w14:textId="77777777" w:rsidR="006045D2" w:rsidRDefault="000D4ACC">
      <w:pPr>
        <w:pStyle w:val="Doc-text2"/>
        <w:pBdr>
          <w:top w:val="single" w:sz="4" w:space="1" w:color="auto"/>
          <w:left w:val="single" w:sz="4" w:space="4" w:color="auto"/>
          <w:bottom w:val="single" w:sz="4" w:space="1" w:color="auto"/>
          <w:right w:val="single" w:sz="4" w:space="4" w:color="auto"/>
        </w:pBdr>
      </w:pPr>
      <w:r>
        <w:t>Agreement:</w:t>
      </w:r>
    </w:p>
    <w:p w14:paraId="2C2318F2" w14:textId="77777777" w:rsidR="006045D2" w:rsidRDefault="000D4AC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5980CB1D"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3CFCF126"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4EBC21EF" w14:textId="77777777" w:rsidR="006045D2" w:rsidRDefault="000D4ACC">
      <w:pPr>
        <w:spacing w:before="240"/>
      </w:pPr>
      <w:r>
        <w:t>During RAN2#116bis-e, the following agreement was made in SDT WI on the RRC message that is supported during an SDT procedure:</w:t>
      </w:r>
    </w:p>
    <w:p w14:paraId="226EB394"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Agreement</w:t>
      </w:r>
    </w:p>
    <w:p w14:paraId="0BEC01DF"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w:t>
      </w:r>
      <w:r>
        <w:t>not supported during an SDT session</w:t>
      </w:r>
    </w:p>
    <w:p w14:paraId="781077F6" w14:textId="77777777" w:rsidR="006045D2" w:rsidRDefault="000D4ACC">
      <w:pPr>
        <w:spacing w:before="240"/>
      </w:pPr>
      <w:r>
        <w:t>For clarifying the previous agreement above in positioning and whether to align the positioning agreement with SDT agreement, the following is to be discussed:</w:t>
      </w:r>
    </w:p>
    <w:p w14:paraId="2AD72229" w14:textId="77777777" w:rsidR="006045D2" w:rsidRDefault="000D4ACC">
      <w:pPr>
        <w:rPr>
          <w:b/>
          <w:bCs/>
        </w:rPr>
      </w:pPr>
      <w:r>
        <w:rPr>
          <w:b/>
          <w:bCs/>
        </w:rPr>
        <w:t>Question 2: Do companies agree to follow SDT solution that SRS for positioning (</w:t>
      </w:r>
      <w:proofErr w:type="spellStart"/>
      <w:r>
        <w:rPr>
          <w:b/>
          <w:bCs/>
        </w:rPr>
        <w:t>SRSp</w:t>
      </w:r>
      <w:proofErr w:type="spellEnd"/>
      <w:r>
        <w:rPr>
          <w:b/>
          <w:bCs/>
        </w:rPr>
        <w:t xml:space="preserve">) in RRC_INACTIVE state can only be configured through RRC Release message (i.e. </w:t>
      </w:r>
      <w:proofErr w:type="spellStart"/>
      <w:r>
        <w:rPr>
          <w:b/>
          <w:bCs/>
        </w:rPr>
        <w:t>RRCReconfiguration</w:t>
      </w:r>
      <w:proofErr w:type="spellEnd"/>
      <w:r>
        <w:rPr>
          <w:b/>
          <w:bCs/>
        </w:rPr>
        <w:t xml:space="preserve"> and </w:t>
      </w:r>
      <w:proofErr w:type="spellStart"/>
      <w:r>
        <w:rPr>
          <w:b/>
          <w:bCs/>
        </w:rPr>
        <w:t>RRCReconfigurationComplete</w:t>
      </w:r>
      <w:proofErr w:type="spellEnd"/>
      <w:r>
        <w:rPr>
          <w:b/>
          <w:bCs/>
        </w:rPr>
        <w:t xml:space="preserve"> are not used for configuring </w:t>
      </w:r>
      <w:proofErr w:type="spellStart"/>
      <w:r>
        <w:rPr>
          <w:b/>
          <w:bCs/>
        </w:rPr>
        <w:t>SRSp</w:t>
      </w:r>
      <w:proofErr w:type="spellEnd"/>
      <w:r>
        <w:rPr>
          <w:b/>
          <w:bCs/>
        </w:rPr>
        <w:t>)?</w:t>
      </w:r>
    </w:p>
    <w:tbl>
      <w:tblPr>
        <w:tblStyle w:val="TableGrid"/>
        <w:tblW w:w="11335" w:type="dxa"/>
        <w:tblLook w:val="04A0" w:firstRow="1" w:lastRow="0" w:firstColumn="1" w:lastColumn="0" w:noHBand="0" w:noVBand="1"/>
      </w:tblPr>
      <w:tblGrid>
        <w:gridCol w:w="1975"/>
        <w:gridCol w:w="1530"/>
        <w:gridCol w:w="7830"/>
      </w:tblGrid>
      <w:tr w:rsidR="006045D2" w14:paraId="03CA1B55" w14:textId="77777777">
        <w:tc>
          <w:tcPr>
            <w:tcW w:w="1975" w:type="dxa"/>
            <w:shd w:val="clear" w:color="auto" w:fill="E7E6E6" w:themeFill="background2"/>
          </w:tcPr>
          <w:p w14:paraId="1A465A3C"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8007363"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64574A4B"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0E56BB09" w14:textId="77777777">
        <w:trPr>
          <w:trHeight w:val="219"/>
        </w:trPr>
        <w:tc>
          <w:tcPr>
            <w:tcW w:w="1975" w:type="dxa"/>
          </w:tcPr>
          <w:p w14:paraId="7B87378F" w14:textId="77777777" w:rsidR="006045D2" w:rsidRDefault="000D4ACC">
            <w:pPr>
              <w:spacing w:after="0" w:line="259" w:lineRule="auto"/>
              <w:rPr>
                <w:lang w:val="en-US" w:eastAsia="zh-CN"/>
              </w:rPr>
            </w:pPr>
            <w:r>
              <w:rPr>
                <w:lang w:val="en-US" w:eastAsia="zh-CN"/>
              </w:rPr>
              <w:t>vivo</w:t>
            </w:r>
          </w:p>
        </w:tc>
        <w:tc>
          <w:tcPr>
            <w:tcW w:w="1530" w:type="dxa"/>
          </w:tcPr>
          <w:p w14:paraId="0D6B652F" w14:textId="77777777" w:rsidR="006045D2" w:rsidRDefault="000D4ACC">
            <w:pPr>
              <w:spacing w:after="0" w:line="259" w:lineRule="auto"/>
              <w:rPr>
                <w:lang w:val="en-US" w:eastAsia="zh-CN"/>
              </w:rPr>
            </w:pPr>
            <w:r>
              <w:rPr>
                <w:lang w:val="en-US" w:eastAsia="zh-CN"/>
              </w:rPr>
              <w:t>Yes</w:t>
            </w:r>
          </w:p>
        </w:tc>
        <w:tc>
          <w:tcPr>
            <w:tcW w:w="7830" w:type="dxa"/>
          </w:tcPr>
          <w:p w14:paraId="6C1575D7" w14:textId="77777777" w:rsidR="006045D2" w:rsidRDefault="000D4ACC">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rsidR="006045D2" w14:paraId="121C5B17" w14:textId="77777777">
        <w:trPr>
          <w:trHeight w:val="219"/>
        </w:trPr>
        <w:tc>
          <w:tcPr>
            <w:tcW w:w="1975" w:type="dxa"/>
          </w:tcPr>
          <w:p w14:paraId="3051FA8C" w14:textId="77777777" w:rsidR="006045D2" w:rsidRDefault="000D4ACC">
            <w:pPr>
              <w:spacing w:after="0" w:line="259" w:lineRule="auto"/>
              <w:rPr>
                <w:lang w:val="en-US" w:eastAsia="zh-CN"/>
              </w:rPr>
            </w:pPr>
            <w:r>
              <w:rPr>
                <w:rFonts w:hint="eastAsia"/>
                <w:lang w:val="en-US" w:eastAsia="zh-CN"/>
              </w:rPr>
              <w:lastRenderedPageBreak/>
              <w:t>X</w:t>
            </w:r>
            <w:r>
              <w:rPr>
                <w:lang w:val="en-US" w:eastAsia="zh-CN"/>
              </w:rPr>
              <w:t>iaomi</w:t>
            </w:r>
          </w:p>
        </w:tc>
        <w:tc>
          <w:tcPr>
            <w:tcW w:w="1530" w:type="dxa"/>
          </w:tcPr>
          <w:p w14:paraId="5405A220"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77299A96" w14:textId="77777777" w:rsidR="006045D2" w:rsidRDefault="006045D2">
            <w:pPr>
              <w:spacing w:after="0" w:line="259" w:lineRule="auto"/>
              <w:rPr>
                <w:lang w:val="en-US" w:eastAsia="zh-CN"/>
              </w:rPr>
            </w:pPr>
          </w:p>
        </w:tc>
      </w:tr>
      <w:tr w:rsidR="006045D2" w14:paraId="62DEF64D" w14:textId="77777777">
        <w:trPr>
          <w:trHeight w:val="219"/>
        </w:trPr>
        <w:tc>
          <w:tcPr>
            <w:tcW w:w="1975" w:type="dxa"/>
          </w:tcPr>
          <w:p w14:paraId="64DF38BA"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62901A53"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4D4ECB6D" w14:textId="77777777" w:rsidR="006045D2" w:rsidRDefault="006045D2">
            <w:pPr>
              <w:spacing w:after="0" w:line="259" w:lineRule="auto"/>
              <w:rPr>
                <w:lang w:val="en-US" w:eastAsia="zh-CN"/>
              </w:rPr>
            </w:pPr>
          </w:p>
        </w:tc>
      </w:tr>
      <w:tr w:rsidR="006045D2" w14:paraId="483C5DE1" w14:textId="77777777">
        <w:trPr>
          <w:trHeight w:val="219"/>
        </w:trPr>
        <w:tc>
          <w:tcPr>
            <w:tcW w:w="1975" w:type="dxa"/>
          </w:tcPr>
          <w:p w14:paraId="1E9BE2C8" w14:textId="77777777" w:rsidR="006045D2" w:rsidRDefault="000D4ACC">
            <w:pPr>
              <w:spacing w:after="0" w:line="259" w:lineRule="auto"/>
              <w:rPr>
                <w:lang w:val="en-US" w:eastAsia="zh-CN"/>
              </w:rPr>
            </w:pPr>
            <w:r>
              <w:rPr>
                <w:rFonts w:hint="eastAsia"/>
                <w:lang w:val="en-US" w:eastAsia="zh-CN"/>
              </w:rPr>
              <w:t>ZTE</w:t>
            </w:r>
          </w:p>
        </w:tc>
        <w:tc>
          <w:tcPr>
            <w:tcW w:w="1530" w:type="dxa"/>
          </w:tcPr>
          <w:p w14:paraId="5D57E154" w14:textId="77777777" w:rsidR="006045D2" w:rsidRDefault="000D4ACC">
            <w:pPr>
              <w:spacing w:after="0" w:line="259" w:lineRule="auto"/>
              <w:rPr>
                <w:lang w:val="en-US" w:eastAsia="zh-CN"/>
              </w:rPr>
            </w:pPr>
            <w:r>
              <w:rPr>
                <w:rFonts w:hint="eastAsia"/>
                <w:lang w:val="en-US" w:eastAsia="zh-CN"/>
              </w:rPr>
              <w:t>Yes</w:t>
            </w:r>
          </w:p>
        </w:tc>
        <w:tc>
          <w:tcPr>
            <w:tcW w:w="7830" w:type="dxa"/>
          </w:tcPr>
          <w:p w14:paraId="0F6C4915" w14:textId="77777777" w:rsidR="006045D2" w:rsidRDefault="000D4ACC">
            <w:pPr>
              <w:spacing w:after="0" w:line="259" w:lineRule="auto"/>
              <w:rPr>
                <w:lang w:val="en-US" w:eastAsia="zh-CN"/>
              </w:rPr>
            </w:pPr>
            <w:r>
              <w:rPr>
                <w:rFonts w:hint="eastAsia"/>
                <w:lang w:val="en-US" w:eastAsia="zh-CN"/>
              </w:rPr>
              <w:t>Ok to exclude SDT DL RRC messages as this is the last R17 meeting. POS/SDT CR have to be completed timely</w:t>
            </w:r>
          </w:p>
        </w:tc>
      </w:tr>
      <w:tr w:rsidR="00EA5003" w14:paraId="287779A3" w14:textId="77777777">
        <w:trPr>
          <w:trHeight w:val="219"/>
        </w:trPr>
        <w:tc>
          <w:tcPr>
            <w:tcW w:w="1975" w:type="dxa"/>
          </w:tcPr>
          <w:p w14:paraId="4EEA63DE" w14:textId="77777777" w:rsidR="00EA5003" w:rsidRDefault="00EA5003">
            <w:pPr>
              <w:spacing w:after="0" w:line="259" w:lineRule="auto"/>
              <w:rPr>
                <w:lang w:val="en-US" w:eastAsia="zh-CN"/>
              </w:rPr>
            </w:pPr>
            <w:r>
              <w:rPr>
                <w:rFonts w:hint="eastAsia"/>
                <w:lang w:val="en-US" w:eastAsia="zh-CN"/>
              </w:rPr>
              <w:t>CATT</w:t>
            </w:r>
          </w:p>
        </w:tc>
        <w:tc>
          <w:tcPr>
            <w:tcW w:w="1530" w:type="dxa"/>
          </w:tcPr>
          <w:p w14:paraId="11062167" w14:textId="77777777" w:rsidR="00EA5003" w:rsidRDefault="00EA5003" w:rsidP="00543C6A">
            <w:pPr>
              <w:spacing w:after="0" w:line="259" w:lineRule="auto"/>
              <w:rPr>
                <w:lang w:val="en-US" w:eastAsia="zh-CN"/>
              </w:rPr>
            </w:pPr>
            <w:r>
              <w:rPr>
                <w:rFonts w:hint="eastAsia"/>
                <w:lang w:val="en-US" w:eastAsia="zh-CN"/>
              </w:rPr>
              <w:t>Yes</w:t>
            </w:r>
          </w:p>
        </w:tc>
        <w:tc>
          <w:tcPr>
            <w:tcW w:w="7830" w:type="dxa"/>
          </w:tcPr>
          <w:p w14:paraId="333C3985" w14:textId="77777777" w:rsidR="00EA5003" w:rsidRDefault="00EA5003" w:rsidP="00543C6A">
            <w:pPr>
              <w:spacing w:after="0" w:line="259" w:lineRule="auto"/>
              <w:rPr>
                <w:lang w:val="en-US" w:eastAsia="zh-CN"/>
              </w:rPr>
            </w:pPr>
            <w:r>
              <w:rPr>
                <w:rFonts w:hint="eastAsia"/>
                <w:lang w:val="en-US" w:eastAsia="zh-CN"/>
              </w:rPr>
              <w:t>TA configuration and RSRP change threshold are included in configuration of SRS for positioning in RRC_INACTIVE state, while they are not included in current connected configuration.</w:t>
            </w:r>
          </w:p>
        </w:tc>
      </w:tr>
      <w:tr w:rsidR="006045D2" w14:paraId="7EB50A02" w14:textId="77777777">
        <w:trPr>
          <w:trHeight w:val="219"/>
        </w:trPr>
        <w:tc>
          <w:tcPr>
            <w:tcW w:w="1975" w:type="dxa"/>
          </w:tcPr>
          <w:p w14:paraId="0A821F49" w14:textId="3DF18BD0" w:rsidR="006045D2" w:rsidRDefault="004C023B">
            <w:pPr>
              <w:spacing w:after="0" w:line="259" w:lineRule="auto"/>
              <w:rPr>
                <w:lang w:val="en-US" w:eastAsia="zh-CN"/>
              </w:rPr>
            </w:pPr>
            <w:r>
              <w:rPr>
                <w:lang w:val="en-US" w:eastAsia="zh-CN"/>
              </w:rPr>
              <w:t>Apple</w:t>
            </w:r>
          </w:p>
        </w:tc>
        <w:tc>
          <w:tcPr>
            <w:tcW w:w="1530" w:type="dxa"/>
          </w:tcPr>
          <w:p w14:paraId="3CF6E86B" w14:textId="454A2406" w:rsidR="006045D2" w:rsidRDefault="004C023B">
            <w:pPr>
              <w:spacing w:after="0" w:line="259" w:lineRule="auto"/>
              <w:rPr>
                <w:lang w:val="en-US" w:eastAsia="zh-CN"/>
              </w:rPr>
            </w:pPr>
            <w:r>
              <w:rPr>
                <w:lang w:val="en-US" w:eastAsia="zh-CN"/>
              </w:rPr>
              <w:t>Yes</w:t>
            </w:r>
          </w:p>
        </w:tc>
        <w:tc>
          <w:tcPr>
            <w:tcW w:w="7830" w:type="dxa"/>
          </w:tcPr>
          <w:p w14:paraId="673F33D9" w14:textId="77777777" w:rsidR="006045D2" w:rsidRDefault="006045D2">
            <w:pPr>
              <w:spacing w:after="0" w:line="259" w:lineRule="auto"/>
              <w:rPr>
                <w:lang w:val="en-US" w:eastAsia="zh-CN"/>
              </w:rPr>
            </w:pPr>
          </w:p>
        </w:tc>
      </w:tr>
      <w:tr w:rsidR="006045D2" w14:paraId="02EA8AFA" w14:textId="77777777">
        <w:trPr>
          <w:trHeight w:val="219"/>
        </w:trPr>
        <w:tc>
          <w:tcPr>
            <w:tcW w:w="1975" w:type="dxa"/>
          </w:tcPr>
          <w:p w14:paraId="024DEA70" w14:textId="0EBAC415" w:rsidR="006045D2" w:rsidRDefault="00A914F6">
            <w:pPr>
              <w:spacing w:after="0" w:line="259" w:lineRule="auto"/>
              <w:rPr>
                <w:lang w:val="en-US" w:eastAsia="zh-CN"/>
              </w:rPr>
            </w:pPr>
            <w:r>
              <w:rPr>
                <w:lang w:val="en-US" w:eastAsia="zh-CN"/>
              </w:rPr>
              <w:t>Lenovo, Motorola Mobility</w:t>
            </w:r>
          </w:p>
        </w:tc>
        <w:tc>
          <w:tcPr>
            <w:tcW w:w="1530" w:type="dxa"/>
          </w:tcPr>
          <w:p w14:paraId="022779F9" w14:textId="5A01AFEF" w:rsidR="006045D2" w:rsidRDefault="00A914F6">
            <w:pPr>
              <w:spacing w:after="0" w:line="259" w:lineRule="auto"/>
              <w:rPr>
                <w:lang w:val="en-US" w:eastAsia="zh-CN"/>
              </w:rPr>
            </w:pPr>
            <w:r>
              <w:rPr>
                <w:lang w:val="en-US" w:eastAsia="zh-CN"/>
              </w:rPr>
              <w:t>Yes</w:t>
            </w:r>
          </w:p>
        </w:tc>
        <w:tc>
          <w:tcPr>
            <w:tcW w:w="7830" w:type="dxa"/>
          </w:tcPr>
          <w:p w14:paraId="3F7EEA2D" w14:textId="77777777" w:rsidR="006045D2" w:rsidRDefault="006045D2">
            <w:pPr>
              <w:spacing w:after="0" w:line="259" w:lineRule="auto"/>
              <w:rPr>
                <w:lang w:val="en-US" w:eastAsia="zh-CN"/>
              </w:rPr>
            </w:pPr>
          </w:p>
        </w:tc>
      </w:tr>
      <w:tr w:rsidR="006045D2" w14:paraId="1CC7B3A7" w14:textId="77777777">
        <w:trPr>
          <w:trHeight w:val="219"/>
        </w:trPr>
        <w:tc>
          <w:tcPr>
            <w:tcW w:w="1975" w:type="dxa"/>
          </w:tcPr>
          <w:p w14:paraId="7AE2415A" w14:textId="77777777" w:rsidR="006045D2" w:rsidRDefault="006045D2">
            <w:pPr>
              <w:spacing w:after="0" w:line="259" w:lineRule="auto"/>
              <w:rPr>
                <w:lang w:val="en-US" w:eastAsia="zh-CN"/>
              </w:rPr>
            </w:pPr>
          </w:p>
        </w:tc>
        <w:tc>
          <w:tcPr>
            <w:tcW w:w="1530" w:type="dxa"/>
          </w:tcPr>
          <w:p w14:paraId="54F2242A" w14:textId="77777777" w:rsidR="006045D2" w:rsidRDefault="006045D2">
            <w:pPr>
              <w:spacing w:after="0" w:line="259" w:lineRule="auto"/>
              <w:rPr>
                <w:lang w:val="en-US" w:eastAsia="zh-CN"/>
              </w:rPr>
            </w:pPr>
          </w:p>
        </w:tc>
        <w:tc>
          <w:tcPr>
            <w:tcW w:w="7830" w:type="dxa"/>
          </w:tcPr>
          <w:p w14:paraId="68624396" w14:textId="77777777" w:rsidR="006045D2" w:rsidRDefault="006045D2">
            <w:pPr>
              <w:spacing w:after="0" w:line="259" w:lineRule="auto"/>
              <w:rPr>
                <w:lang w:val="en-US" w:eastAsia="zh-CN"/>
              </w:rPr>
            </w:pPr>
          </w:p>
        </w:tc>
      </w:tr>
      <w:tr w:rsidR="006045D2" w14:paraId="6223C40D" w14:textId="77777777">
        <w:trPr>
          <w:trHeight w:val="219"/>
        </w:trPr>
        <w:tc>
          <w:tcPr>
            <w:tcW w:w="1975" w:type="dxa"/>
          </w:tcPr>
          <w:p w14:paraId="3443BF32" w14:textId="77777777" w:rsidR="006045D2" w:rsidRDefault="006045D2">
            <w:pPr>
              <w:spacing w:after="0" w:line="259" w:lineRule="auto"/>
              <w:rPr>
                <w:rFonts w:eastAsia="Malgun Gothic"/>
                <w:lang w:val="en-US" w:eastAsia="ko-KR"/>
              </w:rPr>
            </w:pPr>
          </w:p>
        </w:tc>
        <w:tc>
          <w:tcPr>
            <w:tcW w:w="1530" w:type="dxa"/>
          </w:tcPr>
          <w:p w14:paraId="260ABD7A" w14:textId="77777777" w:rsidR="006045D2" w:rsidRDefault="006045D2">
            <w:pPr>
              <w:spacing w:after="0" w:line="259" w:lineRule="auto"/>
              <w:rPr>
                <w:rFonts w:eastAsia="Malgun Gothic"/>
                <w:lang w:val="en-US" w:eastAsia="ko-KR"/>
              </w:rPr>
            </w:pPr>
          </w:p>
        </w:tc>
        <w:tc>
          <w:tcPr>
            <w:tcW w:w="7830" w:type="dxa"/>
          </w:tcPr>
          <w:p w14:paraId="0513C2C5" w14:textId="77777777" w:rsidR="006045D2" w:rsidRDefault="006045D2">
            <w:pPr>
              <w:spacing w:after="0" w:line="259" w:lineRule="auto"/>
              <w:rPr>
                <w:lang w:val="en-US" w:eastAsia="zh-CN"/>
              </w:rPr>
            </w:pPr>
          </w:p>
        </w:tc>
      </w:tr>
      <w:tr w:rsidR="006045D2" w14:paraId="6C01E070" w14:textId="77777777">
        <w:trPr>
          <w:trHeight w:val="219"/>
        </w:trPr>
        <w:tc>
          <w:tcPr>
            <w:tcW w:w="1975" w:type="dxa"/>
          </w:tcPr>
          <w:p w14:paraId="11250150" w14:textId="77777777" w:rsidR="006045D2" w:rsidRDefault="006045D2">
            <w:pPr>
              <w:spacing w:after="0" w:line="259" w:lineRule="auto"/>
              <w:rPr>
                <w:lang w:val="en-US" w:eastAsia="zh-CN"/>
              </w:rPr>
            </w:pPr>
          </w:p>
        </w:tc>
        <w:tc>
          <w:tcPr>
            <w:tcW w:w="1530" w:type="dxa"/>
          </w:tcPr>
          <w:p w14:paraId="53B024B1" w14:textId="77777777" w:rsidR="006045D2" w:rsidRDefault="006045D2">
            <w:pPr>
              <w:spacing w:after="0" w:line="259" w:lineRule="auto"/>
              <w:rPr>
                <w:lang w:val="en-US" w:eastAsia="zh-CN"/>
              </w:rPr>
            </w:pPr>
          </w:p>
        </w:tc>
        <w:tc>
          <w:tcPr>
            <w:tcW w:w="7830" w:type="dxa"/>
          </w:tcPr>
          <w:p w14:paraId="277C70D8" w14:textId="77777777" w:rsidR="006045D2" w:rsidRDefault="006045D2">
            <w:pPr>
              <w:spacing w:after="0" w:line="259" w:lineRule="auto"/>
              <w:rPr>
                <w:lang w:val="en-US" w:eastAsia="zh-CN"/>
              </w:rPr>
            </w:pPr>
          </w:p>
        </w:tc>
      </w:tr>
      <w:tr w:rsidR="006045D2" w14:paraId="6208D457" w14:textId="77777777">
        <w:trPr>
          <w:trHeight w:val="219"/>
        </w:trPr>
        <w:tc>
          <w:tcPr>
            <w:tcW w:w="1975" w:type="dxa"/>
          </w:tcPr>
          <w:p w14:paraId="1F0C1DF4" w14:textId="77777777" w:rsidR="006045D2" w:rsidRDefault="006045D2">
            <w:pPr>
              <w:spacing w:after="0" w:line="259" w:lineRule="auto"/>
              <w:rPr>
                <w:lang w:val="en-US" w:eastAsia="zh-CN"/>
              </w:rPr>
            </w:pPr>
          </w:p>
        </w:tc>
        <w:tc>
          <w:tcPr>
            <w:tcW w:w="1530" w:type="dxa"/>
          </w:tcPr>
          <w:p w14:paraId="2EE5D775" w14:textId="77777777" w:rsidR="006045D2" w:rsidRDefault="006045D2">
            <w:pPr>
              <w:spacing w:after="0" w:line="259" w:lineRule="auto"/>
              <w:rPr>
                <w:lang w:val="en-US" w:eastAsia="zh-CN"/>
              </w:rPr>
            </w:pPr>
          </w:p>
        </w:tc>
        <w:tc>
          <w:tcPr>
            <w:tcW w:w="7830" w:type="dxa"/>
          </w:tcPr>
          <w:p w14:paraId="428777B9" w14:textId="77777777" w:rsidR="006045D2" w:rsidRDefault="006045D2">
            <w:pPr>
              <w:spacing w:after="0" w:line="259" w:lineRule="auto"/>
              <w:rPr>
                <w:lang w:val="en-US" w:eastAsia="zh-CN"/>
              </w:rPr>
            </w:pPr>
          </w:p>
        </w:tc>
      </w:tr>
      <w:tr w:rsidR="006045D2" w14:paraId="48B2057D" w14:textId="77777777">
        <w:trPr>
          <w:trHeight w:val="219"/>
        </w:trPr>
        <w:tc>
          <w:tcPr>
            <w:tcW w:w="1975" w:type="dxa"/>
          </w:tcPr>
          <w:p w14:paraId="07C6E92C" w14:textId="77777777" w:rsidR="006045D2" w:rsidRDefault="006045D2">
            <w:pPr>
              <w:spacing w:after="0" w:line="259" w:lineRule="auto"/>
              <w:rPr>
                <w:lang w:val="en-US" w:eastAsia="zh-CN"/>
              </w:rPr>
            </w:pPr>
          </w:p>
        </w:tc>
        <w:tc>
          <w:tcPr>
            <w:tcW w:w="1530" w:type="dxa"/>
          </w:tcPr>
          <w:p w14:paraId="74EBEF1C" w14:textId="77777777" w:rsidR="006045D2" w:rsidRDefault="006045D2">
            <w:pPr>
              <w:spacing w:after="0" w:line="259" w:lineRule="auto"/>
              <w:rPr>
                <w:lang w:val="en-US" w:eastAsia="zh-CN"/>
              </w:rPr>
            </w:pPr>
          </w:p>
        </w:tc>
        <w:tc>
          <w:tcPr>
            <w:tcW w:w="7830" w:type="dxa"/>
          </w:tcPr>
          <w:p w14:paraId="1A40F2DF" w14:textId="77777777" w:rsidR="006045D2" w:rsidRDefault="006045D2">
            <w:pPr>
              <w:spacing w:after="0" w:line="259" w:lineRule="auto"/>
              <w:rPr>
                <w:lang w:val="en-US" w:eastAsia="zh-CN"/>
              </w:rPr>
            </w:pPr>
          </w:p>
        </w:tc>
      </w:tr>
      <w:tr w:rsidR="006045D2" w14:paraId="1818C0DD" w14:textId="77777777">
        <w:trPr>
          <w:trHeight w:val="219"/>
        </w:trPr>
        <w:tc>
          <w:tcPr>
            <w:tcW w:w="1975" w:type="dxa"/>
          </w:tcPr>
          <w:p w14:paraId="70897A41" w14:textId="77777777" w:rsidR="006045D2" w:rsidRDefault="006045D2">
            <w:pPr>
              <w:spacing w:after="0" w:line="259" w:lineRule="auto"/>
              <w:rPr>
                <w:lang w:val="en-US" w:eastAsia="zh-CN"/>
              </w:rPr>
            </w:pPr>
          </w:p>
        </w:tc>
        <w:tc>
          <w:tcPr>
            <w:tcW w:w="1530" w:type="dxa"/>
          </w:tcPr>
          <w:p w14:paraId="6523F464" w14:textId="77777777" w:rsidR="006045D2" w:rsidRDefault="006045D2">
            <w:pPr>
              <w:spacing w:after="0" w:line="259" w:lineRule="auto"/>
              <w:rPr>
                <w:lang w:val="en-US" w:eastAsia="zh-CN"/>
              </w:rPr>
            </w:pPr>
          </w:p>
        </w:tc>
        <w:tc>
          <w:tcPr>
            <w:tcW w:w="7830" w:type="dxa"/>
          </w:tcPr>
          <w:p w14:paraId="2F638602" w14:textId="77777777" w:rsidR="006045D2" w:rsidRDefault="006045D2">
            <w:pPr>
              <w:spacing w:after="0" w:line="259" w:lineRule="auto"/>
              <w:rPr>
                <w:lang w:val="en-US" w:eastAsia="zh-CN"/>
              </w:rPr>
            </w:pPr>
          </w:p>
        </w:tc>
      </w:tr>
      <w:tr w:rsidR="006045D2" w14:paraId="6D82EE07" w14:textId="77777777">
        <w:trPr>
          <w:trHeight w:val="219"/>
        </w:trPr>
        <w:tc>
          <w:tcPr>
            <w:tcW w:w="1975" w:type="dxa"/>
          </w:tcPr>
          <w:p w14:paraId="08AB925D" w14:textId="77777777" w:rsidR="006045D2" w:rsidRDefault="006045D2">
            <w:pPr>
              <w:spacing w:after="0" w:line="259" w:lineRule="auto"/>
              <w:rPr>
                <w:lang w:val="en-US" w:eastAsia="zh-CN"/>
              </w:rPr>
            </w:pPr>
          </w:p>
        </w:tc>
        <w:tc>
          <w:tcPr>
            <w:tcW w:w="1530" w:type="dxa"/>
          </w:tcPr>
          <w:p w14:paraId="391AB67A" w14:textId="77777777" w:rsidR="006045D2" w:rsidRDefault="006045D2">
            <w:pPr>
              <w:spacing w:after="0" w:line="259" w:lineRule="auto"/>
              <w:rPr>
                <w:lang w:val="en-US" w:eastAsia="zh-CN"/>
              </w:rPr>
            </w:pPr>
          </w:p>
        </w:tc>
        <w:tc>
          <w:tcPr>
            <w:tcW w:w="7830" w:type="dxa"/>
          </w:tcPr>
          <w:p w14:paraId="50D7451B" w14:textId="77777777" w:rsidR="006045D2" w:rsidRDefault="006045D2">
            <w:pPr>
              <w:spacing w:after="0" w:line="259" w:lineRule="auto"/>
              <w:rPr>
                <w:lang w:val="en-US" w:eastAsia="zh-CN"/>
              </w:rPr>
            </w:pPr>
          </w:p>
        </w:tc>
      </w:tr>
    </w:tbl>
    <w:p w14:paraId="52F27ED9" w14:textId="77777777" w:rsidR="006045D2" w:rsidRDefault="006045D2">
      <w:pPr>
        <w:rPr>
          <w:b/>
          <w:bCs/>
          <w:lang w:eastAsia="zh-CN"/>
        </w:rPr>
      </w:pPr>
    </w:p>
    <w:p w14:paraId="3BF931DC" w14:textId="77777777" w:rsidR="006045D2" w:rsidRDefault="000D4ACC">
      <w:pPr>
        <w:pStyle w:val="Heading2"/>
        <w:rPr>
          <w:b/>
        </w:rPr>
      </w:pPr>
      <w:r>
        <w:t>2.3</w:t>
      </w:r>
      <w:r>
        <w:tab/>
        <w:t>RAN4 LS: DRX cycle used in PRS measurement in RRC_INACTIVE state</w:t>
      </w:r>
    </w:p>
    <w:p w14:paraId="61FA9565" w14:textId="77777777" w:rsidR="006045D2" w:rsidRDefault="000D4ACC">
      <w:pPr>
        <w:rPr>
          <w:bCs/>
        </w:rPr>
      </w:pPr>
      <w:r>
        <w:rPr>
          <w:bCs/>
        </w:rPr>
        <w:t>During RAN2#117-e, an LS</w:t>
      </w:r>
      <w:r>
        <w:t xml:space="preserve"> (</w:t>
      </w:r>
      <w:r>
        <w:rPr>
          <w:bCs/>
        </w:rPr>
        <w:t>R4-2202686 [2]) was received from RAN4, indicating the following RAN4 agreement regarding UE requirements for NR positioning measurements performed while the UE is in RRC_INACTIVE state:</w:t>
      </w:r>
    </w:p>
    <w:tbl>
      <w:tblPr>
        <w:tblStyle w:val="TableGrid"/>
        <w:tblW w:w="0" w:type="auto"/>
        <w:tblLook w:val="04A0" w:firstRow="1" w:lastRow="0" w:firstColumn="1" w:lastColumn="0" w:noHBand="0" w:noVBand="1"/>
      </w:tblPr>
      <w:tblGrid>
        <w:gridCol w:w="11155"/>
      </w:tblGrid>
      <w:tr w:rsidR="006045D2" w14:paraId="247DE5BA" w14:textId="77777777">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6045D2" w14:paraId="6E90840F" w14:textId="77777777">
              <w:tc>
                <w:tcPr>
                  <w:tcW w:w="10081" w:type="dxa"/>
                  <w:shd w:val="clear" w:color="auto" w:fill="auto"/>
                </w:tcPr>
                <w:p w14:paraId="654220AD" w14:textId="77777777" w:rsidR="006045D2" w:rsidRDefault="000D4ACC">
                  <w:pPr>
                    <w:spacing w:before="120" w:after="120"/>
                    <w:rPr>
                      <w:rFonts w:ascii="Arial" w:hAnsi="Arial" w:cs="Arial"/>
                      <w:lang w:val="en-US" w:eastAsia="zh-CN"/>
                    </w:rPr>
                  </w:pPr>
                  <w:r>
                    <w:rPr>
                      <w:rFonts w:ascii="Arial" w:hAnsi="Arial" w:cs="Arial"/>
                      <w:lang w:val="en-US" w:eastAsia="zh-CN"/>
                    </w:rPr>
                    <w:t>Agreement</w:t>
                  </w:r>
                </w:p>
                <w:p w14:paraId="34EC76A6" w14:textId="77777777" w:rsidR="006045D2" w:rsidRDefault="000D4ACC">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ascii="Arial" w:hAnsi="Arial" w:cs="Arial" w:hint="eastAsia"/>
                      <w:lang w:val="en-US" w:eastAsia="zh-CN"/>
                    </w:rPr>
                    <w:t xml:space="preserve"> be considered </w:t>
                  </w:r>
                  <w:r>
                    <w:rPr>
                      <w:rFonts w:ascii="Arial" w:hAnsi="Arial" w:cs="Arial"/>
                      <w:lang w:val="en-US" w:eastAsia="zh-CN"/>
                    </w:rPr>
                    <w:t>in the positioning measurement delay requirements in RRC_INACTIVE state.</w:t>
                  </w:r>
                  <w:r>
                    <w:rPr>
                      <w:rFonts w:ascii="Arial" w:hAnsi="Arial" w:cs="Arial" w:hint="eastAsia"/>
                      <w:lang w:val="en-US" w:eastAsia="zh-CN"/>
                    </w:rPr>
                    <w:t xml:space="preserve"> </w:t>
                  </w:r>
                </w:p>
              </w:tc>
            </w:tr>
          </w:tbl>
          <w:p w14:paraId="392737C6" w14:textId="77777777" w:rsidR="006045D2" w:rsidRDefault="000D4ACC">
            <w:pPr>
              <w:spacing w:before="120" w:after="120"/>
              <w:rPr>
                <w:rFonts w:ascii="Arial" w:hAnsi="Arial" w:cs="Arial"/>
                <w:lang w:val="en-US" w:eastAsia="zh-CN"/>
              </w:rPr>
            </w:pPr>
            <w:r>
              <w:rPr>
                <w:rFonts w:ascii="Arial" w:hAnsi="Arial" w:cs="Arial"/>
                <w:lang w:val="en-US" w:eastAsia="zh-CN"/>
              </w:rPr>
              <w:t xml:space="preserve">RAN4 also observes that DRX cycle may be different in different cells. RAN4 is further discussing the impact of DRX cycle on positioning measurement delay requirements under cell reselection in RRC_INACTIVE state. </w:t>
            </w:r>
          </w:p>
          <w:p w14:paraId="30937861" w14:textId="77777777" w:rsidR="006045D2" w:rsidRDefault="000D4ACC">
            <w:pPr>
              <w:spacing w:after="120" w:line="259" w:lineRule="auto"/>
              <w:rPr>
                <w:rFonts w:ascii="Arial" w:hAnsi="Arial" w:cs="Arial"/>
                <w:lang w:val="en-US" w:eastAsia="zh-CN"/>
              </w:rPr>
            </w:pPr>
            <w:r>
              <w:rPr>
                <w:rFonts w:ascii="Arial" w:hAnsi="Arial" w:cs="Arial"/>
                <w:lang w:val="en-US" w:eastAsia="zh-CN"/>
              </w:rPr>
              <w:t>RAN4 respectfully asks RAN2 and RAN3 to take into account the above agreements and observations, and to determine if there would be any impact on their specifications, including potential impact to signalling.</w:t>
            </w:r>
          </w:p>
        </w:tc>
      </w:tr>
    </w:tbl>
    <w:p w14:paraId="0CE2C4CC" w14:textId="77777777" w:rsidR="006045D2" w:rsidRDefault="000D4ACC">
      <w:pPr>
        <w:spacing w:before="240"/>
      </w:pPr>
      <w:r>
        <w:t>In RAN2#117-e under AI 8.11.2.2 (RRC_INACTIVE), there were no contributions submitted to describe the relationship between DRX cycle and positioning measurement delay requirements in RRC_INACTIVE state or relevant solutions. The moderator would like to open the discussion to collect company inputs with the following question:</w:t>
      </w:r>
    </w:p>
    <w:p w14:paraId="72A490BC" w14:textId="77777777" w:rsidR="006045D2" w:rsidRDefault="000D4ACC">
      <w:pPr>
        <w:rPr>
          <w:b/>
          <w:bCs/>
        </w:rPr>
      </w:pPr>
      <w:r>
        <w:rPr>
          <w:b/>
          <w:bCs/>
        </w:rPr>
        <w:lastRenderedPageBreak/>
        <w:t xml:space="preserve">Question 3: Do companies think that the agreement made in RAN4 described in R4-2202686 [2] has an impact on </w:t>
      </w:r>
      <w:r>
        <w:rPr>
          <w:b/>
          <w:bCs/>
          <w:highlight w:val="yellow"/>
        </w:rPr>
        <w:t>stage 2/stage 3 specification</w:t>
      </w:r>
      <w:r>
        <w:rPr>
          <w:b/>
          <w:bCs/>
        </w:rPr>
        <w:t>. If your answer is “yes”, please explain the details of specification impacts.</w:t>
      </w:r>
    </w:p>
    <w:tbl>
      <w:tblPr>
        <w:tblStyle w:val="TableGrid"/>
        <w:tblW w:w="11335" w:type="dxa"/>
        <w:tblLook w:val="04A0" w:firstRow="1" w:lastRow="0" w:firstColumn="1" w:lastColumn="0" w:noHBand="0" w:noVBand="1"/>
      </w:tblPr>
      <w:tblGrid>
        <w:gridCol w:w="1975"/>
        <w:gridCol w:w="1530"/>
        <w:gridCol w:w="7830"/>
      </w:tblGrid>
      <w:tr w:rsidR="006045D2" w14:paraId="61B14B11" w14:textId="77777777">
        <w:tc>
          <w:tcPr>
            <w:tcW w:w="1975" w:type="dxa"/>
            <w:shd w:val="clear" w:color="auto" w:fill="E7E6E6" w:themeFill="background2"/>
          </w:tcPr>
          <w:p w14:paraId="2E517934"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06A391F1"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4C227A0E"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3EE3EBE" w14:textId="77777777">
        <w:trPr>
          <w:trHeight w:val="219"/>
        </w:trPr>
        <w:tc>
          <w:tcPr>
            <w:tcW w:w="1975" w:type="dxa"/>
          </w:tcPr>
          <w:p w14:paraId="6999BF2A" w14:textId="77777777" w:rsidR="006045D2" w:rsidRDefault="000D4ACC">
            <w:pPr>
              <w:spacing w:after="0" w:line="259" w:lineRule="auto"/>
              <w:rPr>
                <w:lang w:val="en-US" w:eastAsia="zh-CN"/>
              </w:rPr>
            </w:pPr>
            <w:r>
              <w:rPr>
                <w:lang w:val="en-US" w:eastAsia="zh-CN"/>
              </w:rPr>
              <w:t>vivo</w:t>
            </w:r>
          </w:p>
        </w:tc>
        <w:tc>
          <w:tcPr>
            <w:tcW w:w="1530" w:type="dxa"/>
          </w:tcPr>
          <w:p w14:paraId="4A478EFD" w14:textId="77777777" w:rsidR="006045D2" w:rsidRDefault="000D4ACC">
            <w:pPr>
              <w:spacing w:after="0" w:line="259" w:lineRule="auto"/>
              <w:rPr>
                <w:lang w:val="en-US" w:eastAsia="zh-CN"/>
              </w:rPr>
            </w:pPr>
            <w:r>
              <w:rPr>
                <w:lang w:val="en-US" w:eastAsia="zh-CN"/>
              </w:rPr>
              <w:t>Yes</w:t>
            </w:r>
          </w:p>
        </w:tc>
        <w:tc>
          <w:tcPr>
            <w:tcW w:w="7830" w:type="dxa"/>
          </w:tcPr>
          <w:p w14:paraId="36456CDB" w14:textId="77777777" w:rsidR="006045D2" w:rsidRDefault="000D4ACC">
            <w:pPr>
              <w:spacing w:after="0" w:line="259" w:lineRule="auto"/>
              <w:rPr>
                <w:lang w:val="en-US" w:eastAsia="zh-CN"/>
              </w:rPr>
            </w:pPr>
            <w:r>
              <w:rPr>
                <w:lang w:val="en-US" w:eastAsia="zh-CN"/>
              </w:rPr>
              <w:t>The LMF shall send the QoS requirement (e.g., response time) to gNB, and gNB may decide whether release the UE to RRC_INACTIVE based on the DRX cycle and delay requirement.</w:t>
            </w:r>
          </w:p>
          <w:p w14:paraId="206DEB72" w14:textId="77777777" w:rsidR="006045D2" w:rsidRDefault="000D4ACC">
            <w:pPr>
              <w:spacing w:after="0" w:line="259" w:lineRule="auto"/>
              <w:rPr>
                <w:lang w:val="en-US" w:eastAsia="zh-CN"/>
              </w:rPr>
            </w:pPr>
            <w:r>
              <w:rPr>
                <w:lang w:val="en-US" w:eastAsia="zh-CN"/>
              </w:rPr>
              <w:t>However, the above solution is in the RAN3 scope. If RAN3 will introduce the enhancement, RAN2 can further discuss whether there is stage 2 impact.</w:t>
            </w:r>
          </w:p>
        </w:tc>
      </w:tr>
      <w:tr w:rsidR="006045D2" w14:paraId="0BF03363" w14:textId="77777777">
        <w:trPr>
          <w:trHeight w:val="219"/>
        </w:trPr>
        <w:tc>
          <w:tcPr>
            <w:tcW w:w="1975" w:type="dxa"/>
          </w:tcPr>
          <w:p w14:paraId="55E9E00E"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08455B8C" w14:textId="77777777" w:rsidR="006045D2" w:rsidRDefault="000D4ACC">
            <w:pPr>
              <w:spacing w:after="0" w:line="259" w:lineRule="auto"/>
              <w:rPr>
                <w:lang w:val="en-US" w:eastAsia="zh-CN"/>
              </w:rPr>
            </w:pPr>
            <w:r>
              <w:rPr>
                <w:rFonts w:hint="eastAsia"/>
                <w:lang w:val="en-US" w:eastAsia="zh-CN"/>
              </w:rPr>
              <w:t>No</w:t>
            </w:r>
          </w:p>
        </w:tc>
        <w:tc>
          <w:tcPr>
            <w:tcW w:w="7830" w:type="dxa"/>
          </w:tcPr>
          <w:p w14:paraId="67D5B0E5" w14:textId="77777777" w:rsidR="006045D2" w:rsidRDefault="000D4ACC">
            <w:pPr>
              <w:spacing w:after="0" w:line="259" w:lineRule="auto"/>
              <w:rPr>
                <w:lang w:val="en-US" w:eastAsia="zh-CN"/>
              </w:rPr>
            </w:pPr>
            <w:r>
              <w:rPr>
                <w:lang w:val="en-US" w:eastAsia="zh-CN"/>
              </w:rPr>
              <w:t xml:space="preserve">We admit the DRX cycle may lead positioning </w:t>
            </w:r>
            <w:proofErr w:type="spellStart"/>
            <w:r>
              <w:rPr>
                <w:lang w:val="en-US" w:eastAsia="zh-CN"/>
              </w:rPr>
              <w:t>latancy</w:t>
            </w:r>
            <w:proofErr w:type="spellEnd"/>
            <w:r>
              <w:rPr>
                <w:lang w:val="en-US" w:eastAsia="zh-CN"/>
              </w:rPr>
              <w:t xml:space="preserve"> but we don’t have enough time to resolve it at this stage.</w:t>
            </w:r>
          </w:p>
        </w:tc>
      </w:tr>
      <w:tr w:rsidR="006045D2" w14:paraId="096C0328" w14:textId="77777777">
        <w:trPr>
          <w:trHeight w:val="219"/>
        </w:trPr>
        <w:tc>
          <w:tcPr>
            <w:tcW w:w="1975" w:type="dxa"/>
          </w:tcPr>
          <w:p w14:paraId="18F0098D"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BAB1C9F" w14:textId="77777777" w:rsidR="006045D2" w:rsidRDefault="000D4ACC">
            <w:pPr>
              <w:spacing w:after="0" w:line="259" w:lineRule="auto"/>
              <w:rPr>
                <w:lang w:val="en-US" w:eastAsia="zh-CN"/>
              </w:rPr>
            </w:pPr>
            <w:r>
              <w:rPr>
                <w:rFonts w:hint="eastAsia"/>
                <w:lang w:val="en-US" w:eastAsia="zh-CN"/>
              </w:rPr>
              <w:t>N</w:t>
            </w:r>
            <w:r>
              <w:rPr>
                <w:lang w:val="en-US" w:eastAsia="zh-CN"/>
              </w:rPr>
              <w:t>o</w:t>
            </w:r>
          </w:p>
        </w:tc>
        <w:tc>
          <w:tcPr>
            <w:tcW w:w="7830" w:type="dxa"/>
          </w:tcPr>
          <w:p w14:paraId="7E75D4A7" w14:textId="77777777" w:rsidR="006045D2" w:rsidRDefault="000D4ACC">
            <w:pPr>
              <w:spacing w:after="0" w:line="259" w:lineRule="auto"/>
              <w:rPr>
                <w:lang w:val="en-US" w:eastAsia="zh-CN"/>
              </w:rPr>
            </w:pPr>
            <w:r>
              <w:rPr>
                <w:lang w:val="en-US" w:eastAsia="zh-CN"/>
              </w:rPr>
              <w:t xml:space="preserve">If the RRC_INACTIVE measurement cannot satisfy the QoS, the UE can trigger legacy </w:t>
            </w:r>
            <w:proofErr w:type="spellStart"/>
            <w:r>
              <w:rPr>
                <w:lang w:val="en-US" w:eastAsia="zh-CN"/>
              </w:rPr>
              <w:t>RRCResumeRequest</w:t>
            </w:r>
            <w:proofErr w:type="spellEnd"/>
            <w:r>
              <w:rPr>
                <w:lang w:val="en-US" w:eastAsia="zh-CN"/>
              </w:rPr>
              <w:t xml:space="preserve"> so that the UE can go to RRC_CONNECTED. No spec </w:t>
            </w:r>
            <w:proofErr w:type="spellStart"/>
            <w:r>
              <w:rPr>
                <w:lang w:val="en-US" w:eastAsia="zh-CN"/>
              </w:rPr>
              <w:t>imapcts</w:t>
            </w:r>
            <w:proofErr w:type="spellEnd"/>
            <w:r>
              <w:rPr>
                <w:lang w:val="en-US" w:eastAsia="zh-CN"/>
              </w:rPr>
              <w:t xml:space="preserve"> are needed. </w:t>
            </w:r>
          </w:p>
        </w:tc>
      </w:tr>
      <w:tr w:rsidR="006045D2" w14:paraId="529240C0" w14:textId="77777777">
        <w:trPr>
          <w:trHeight w:val="219"/>
        </w:trPr>
        <w:tc>
          <w:tcPr>
            <w:tcW w:w="1975" w:type="dxa"/>
          </w:tcPr>
          <w:p w14:paraId="0FC1CC02" w14:textId="77777777" w:rsidR="006045D2" w:rsidRDefault="000D4ACC">
            <w:pPr>
              <w:spacing w:after="0" w:line="259" w:lineRule="auto"/>
              <w:rPr>
                <w:lang w:val="en-US" w:eastAsia="zh-CN"/>
              </w:rPr>
            </w:pPr>
            <w:r>
              <w:rPr>
                <w:rFonts w:hint="eastAsia"/>
                <w:lang w:val="en-US" w:eastAsia="zh-CN"/>
              </w:rPr>
              <w:t>ZTE</w:t>
            </w:r>
          </w:p>
        </w:tc>
        <w:tc>
          <w:tcPr>
            <w:tcW w:w="1530" w:type="dxa"/>
          </w:tcPr>
          <w:p w14:paraId="18BC1E3A" w14:textId="77777777" w:rsidR="006045D2" w:rsidRDefault="000D4ACC">
            <w:pPr>
              <w:spacing w:after="0" w:line="259" w:lineRule="auto"/>
              <w:rPr>
                <w:lang w:val="en-US" w:eastAsia="zh-CN"/>
              </w:rPr>
            </w:pPr>
            <w:r>
              <w:rPr>
                <w:rFonts w:hint="eastAsia"/>
                <w:lang w:val="en-US" w:eastAsia="zh-CN"/>
              </w:rPr>
              <w:t>No</w:t>
            </w:r>
          </w:p>
        </w:tc>
        <w:tc>
          <w:tcPr>
            <w:tcW w:w="7830" w:type="dxa"/>
          </w:tcPr>
          <w:p w14:paraId="03E06513" w14:textId="77777777" w:rsidR="006045D2" w:rsidRDefault="000D4ACC">
            <w:pPr>
              <w:spacing w:after="0" w:line="259" w:lineRule="auto"/>
              <w:rPr>
                <w:lang w:val="en-US" w:eastAsia="zh-CN"/>
              </w:rPr>
            </w:pPr>
            <w:r>
              <w:rPr>
                <w:rFonts w:hint="eastAsia"/>
                <w:lang w:val="en-US" w:eastAsia="zh-CN"/>
              </w:rPr>
              <w:t>Agree with HW</w:t>
            </w:r>
          </w:p>
        </w:tc>
      </w:tr>
      <w:tr w:rsidR="001F6DFA" w14:paraId="7F504D7E" w14:textId="77777777">
        <w:trPr>
          <w:trHeight w:val="219"/>
        </w:trPr>
        <w:tc>
          <w:tcPr>
            <w:tcW w:w="1975" w:type="dxa"/>
          </w:tcPr>
          <w:p w14:paraId="4FCADE17" w14:textId="77777777" w:rsidR="001F6DFA" w:rsidRPr="00137C17" w:rsidRDefault="001F6DFA" w:rsidP="003737EF">
            <w:r w:rsidRPr="00137C17">
              <w:t>CATT</w:t>
            </w:r>
          </w:p>
        </w:tc>
        <w:tc>
          <w:tcPr>
            <w:tcW w:w="1530" w:type="dxa"/>
          </w:tcPr>
          <w:p w14:paraId="34B6F81D" w14:textId="77777777" w:rsidR="001F6DFA" w:rsidRPr="00137C17" w:rsidRDefault="001F6DFA" w:rsidP="003737EF">
            <w:r w:rsidRPr="00137C17">
              <w:t>No</w:t>
            </w:r>
          </w:p>
        </w:tc>
        <w:tc>
          <w:tcPr>
            <w:tcW w:w="7830" w:type="dxa"/>
          </w:tcPr>
          <w:p w14:paraId="6A594F9E" w14:textId="77777777" w:rsidR="001F6DFA" w:rsidRDefault="001F6DFA" w:rsidP="00E23F1A">
            <w:r w:rsidRPr="00137C17">
              <w:t xml:space="preserve">From RAN2 point of view, RRC state is invisible to LPP. So the LMF cannot take DRX cycle into account. gNB may decide whether release the UE to RRC_INACTIVE state based on the period of deferred MT_LR. But it is up to RAN3 discussion and RAN3 has already agreed that LMF can provide the </w:t>
            </w:r>
            <w:r w:rsidR="000D4ACC" w:rsidRPr="000D4ACC">
              <w:t xml:space="preserve">periodicity </w:t>
            </w:r>
            <w:r w:rsidRPr="00137C17">
              <w:t xml:space="preserve">of </w:t>
            </w:r>
            <w:proofErr w:type="spellStart"/>
            <w:r w:rsidRPr="00137C17">
              <w:t>deffered</w:t>
            </w:r>
            <w:proofErr w:type="spellEnd"/>
            <w:r w:rsidRPr="00137C17">
              <w:t xml:space="preserve"> MT</w:t>
            </w:r>
            <w:r w:rsidR="00E23F1A">
              <w:rPr>
                <w:rFonts w:hint="eastAsia"/>
                <w:lang w:eastAsia="zh-CN"/>
              </w:rPr>
              <w:t>-</w:t>
            </w:r>
            <w:r w:rsidRPr="00137C17">
              <w:t>LR to the gNB.</w:t>
            </w:r>
          </w:p>
        </w:tc>
      </w:tr>
      <w:tr w:rsidR="006045D2" w14:paraId="0C21053A" w14:textId="77777777">
        <w:trPr>
          <w:trHeight w:val="219"/>
        </w:trPr>
        <w:tc>
          <w:tcPr>
            <w:tcW w:w="1975" w:type="dxa"/>
          </w:tcPr>
          <w:p w14:paraId="46B9C698" w14:textId="26118F2A" w:rsidR="006045D2" w:rsidRDefault="004C023B">
            <w:pPr>
              <w:spacing w:after="0" w:line="259" w:lineRule="auto"/>
              <w:rPr>
                <w:lang w:val="en-US" w:eastAsia="zh-CN"/>
              </w:rPr>
            </w:pPr>
            <w:r>
              <w:rPr>
                <w:lang w:val="en-US" w:eastAsia="zh-CN"/>
              </w:rPr>
              <w:t>Apple</w:t>
            </w:r>
          </w:p>
        </w:tc>
        <w:tc>
          <w:tcPr>
            <w:tcW w:w="1530" w:type="dxa"/>
          </w:tcPr>
          <w:p w14:paraId="60049DBE" w14:textId="50C02CB5" w:rsidR="006045D2" w:rsidRDefault="004C023B">
            <w:pPr>
              <w:spacing w:after="0" w:line="259" w:lineRule="auto"/>
              <w:rPr>
                <w:lang w:val="en-US" w:eastAsia="zh-CN"/>
              </w:rPr>
            </w:pPr>
            <w:r>
              <w:rPr>
                <w:lang w:val="en-US" w:eastAsia="zh-CN"/>
              </w:rPr>
              <w:t>No</w:t>
            </w:r>
          </w:p>
        </w:tc>
        <w:tc>
          <w:tcPr>
            <w:tcW w:w="7830" w:type="dxa"/>
          </w:tcPr>
          <w:p w14:paraId="2C246AC6" w14:textId="62691F06" w:rsidR="006045D2" w:rsidRDefault="004C023B">
            <w:pPr>
              <w:spacing w:after="0" w:line="259" w:lineRule="auto"/>
              <w:rPr>
                <w:lang w:val="en-US" w:eastAsia="zh-CN"/>
              </w:rPr>
            </w:pPr>
            <w:r>
              <w:rPr>
                <w:lang w:val="en-US" w:eastAsia="zh-CN"/>
              </w:rPr>
              <w:t xml:space="preserve">No spec impacts have been identified for now. Companies that think </w:t>
            </w:r>
            <w:proofErr w:type="spellStart"/>
            <w:r>
              <w:rPr>
                <w:lang w:val="en-US" w:eastAsia="zh-CN"/>
              </w:rPr>
              <w:t>otherviews</w:t>
            </w:r>
            <w:proofErr w:type="spellEnd"/>
            <w:r>
              <w:rPr>
                <w:lang w:val="en-US" w:eastAsia="zh-CN"/>
              </w:rPr>
              <w:t xml:space="preserve"> can bring contributions to the next meeting. </w:t>
            </w:r>
          </w:p>
        </w:tc>
      </w:tr>
      <w:tr w:rsidR="006045D2" w:rsidRPr="00267451" w14:paraId="432F4EFC" w14:textId="77777777">
        <w:trPr>
          <w:trHeight w:val="219"/>
        </w:trPr>
        <w:tc>
          <w:tcPr>
            <w:tcW w:w="1975" w:type="dxa"/>
          </w:tcPr>
          <w:p w14:paraId="69D226A2" w14:textId="0DC75BA3" w:rsidR="006045D2" w:rsidRDefault="00A914F6">
            <w:pPr>
              <w:spacing w:after="0" w:line="259" w:lineRule="auto"/>
              <w:rPr>
                <w:lang w:val="en-US" w:eastAsia="zh-CN"/>
              </w:rPr>
            </w:pPr>
            <w:r>
              <w:rPr>
                <w:lang w:val="en-US" w:eastAsia="zh-CN"/>
              </w:rPr>
              <w:t>Lenovo, Motorola Mobility</w:t>
            </w:r>
          </w:p>
        </w:tc>
        <w:tc>
          <w:tcPr>
            <w:tcW w:w="1530" w:type="dxa"/>
          </w:tcPr>
          <w:p w14:paraId="3E210744" w14:textId="35999107" w:rsidR="006045D2" w:rsidRDefault="00A914F6">
            <w:pPr>
              <w:spacing w:after="0" w:line="259" w:lineRule="auto"/>
              <w:rPr>
                <w:lang w:val="en-US" w:eastAsia="zh-CN"/>
              </w:rPr>
            </w:pPr>
            <w:r>
              <w:rPr>
                <w:lang w:val="en-US" w:eastAsia="zh-CN"/>
              </w:rPr>
              <w:t>Yes</w:t>
            </w:r>
          </w:p>
        </w:tc>
        <w:tc>
          <w:tcPr>
            <w:tcW w:w="7830" w:type="dxa"/>
          </w:tcPr>
          <w:p w14:paraId="1420A38F" w14:textId="73876101" w:rsidR="006045D2" w:rsidRDefault="00A914F6">
            <w:pPr>
              <w:spacing w:after="0" w:line="259" w:lineRule="auto"/>
              <w:rPr>
                <w:lang w:val="en-US" w:eastAsia="zh-CN"/>
              </w:rPr>
            </w:pPr>
            <w:r>
              <w:rPr>
                <w:lang w:val="en-US" w:eastAsia="zh-CN"/>
              </w:rPr>
              <w:t xml:space="preserve">We still believe that goal of Rel-17 </w:t>
            </w:r>
            <w:proofErr w:type="spellStart"/>
            <w:r>
              <w:rPr>
                <w:lang w:val="en-US" w:eastAsia="zh-CN"/>
              </w:rPr>
              <w:t>ePos</w:t>
            </w:r>
            <w:proofErr w:type="spellEnd"/>
            <w:r>
              <w:rPr>
                <w:lang w:val="en-US" w:eastAsia="zh-CN"/>
              </w:rPr>
              <w:t xml:space="preserve"> was reduced latency and energy efficient positioning and knowledge of the UE’s DRX configuration</w:t>
            </w:r>
            <w:r w:rsidR="00737549">
              <w:rPr>
                <w:lang w:val="en-US" w:eastAsia="zh-CN"/>
              </w:rPr>
              <w:t xml:space="preserve"> </w:t>
            </w:r>
            <w:r w:rsidR="00737549">
              <w:rPr>
                <w:lang w:val="en-US" w:eastAsia="zh-CN"/>
              </w:rPr>
              <w:t>at the LMF</w:t>
            </w:r>
            <w:r w:rsidR="00737549">
              <w:rPr>
                <w:lang w:val="en-US" w:eastAsia="zh-CN"/>
              </w:rPr>
              <w:t xml:space="preserve"> is a step in that direction.</w:t>
            </w:r>
            <w:r>
              <w:rPr>
                <w:lang w:val="en-US" w:eastAsia="zh-CN"/>
              </w:rPr>
              <w:t xml:space="preserve"> </w:t>
            </w:r>
            <w:r w:rsidR="00737549">
              <w:rPr>
                <w:lang w:val="en-US" w:eastAsia="zh-CN"/>
              </w:rPr>
              <w:t xml:space="preserve">This </w:t>
            </w:r>
            <w:r>
              <w:rPr>
                <w:lang w:val="en-US" w:eastAsia="zh-CN"/>
              </w:rPr>
              <w:t xml:space="preserve">would assist the LMF in providing a PRS configuration that would better meet the </w:t>
            </w:r>
            <w:r w:rsidR="00AF2E56">
              <w:rPr>
                <w:lang w:val="en-US" w:eastAsia="zh-CN"/>
              </w:rPr>
              <w:t xml:space="preserve">configured </w:t>
            </w:r>
            <w:r>
              <w:rPr>
                <w:lang w:val="en-US" w:eastAsia="zh-CN"/>
              </w:rPr>
              <w:t>response time</w:t>
            </w:r>
            <w:r w:rsidR="00697651">
              <w:rPr>
                <w:lang w:val="en-US" w:eastAsia="zh-CN"/>
              </w:rPr>
              <w:t xml:space="preserve">, </w:t>
            </w:r>
            <w:proofErr w:type="spellStart"/>
            <w:r w:rsidR="00697651">
              <w:rPr>
                <w:lang w:val="en-US" w:eastAsia="zh-CN"/>
              </w:rPr>
              <w:t>i.e</w:t>
            </w:r>
            <w:proofErr w:type="spellEnd"/>
            <w:r w:rsidR="00697651">
              <w:rPr>
                <w:lang w:val="en-US" w:eastAsia="zh-CN"/>
              </w:rPr>
              <w:t xml:space="preserve"> QoS</w:t>
            </w:r>
            <w:r>
              <w:rPr>
                <w:lang w:val="en-US" w:eastAsia="zh-CN"/>
              </w:rPr>
              <w:t xml:space="preserve"> during RRC_INACTIVE state.</w:t>
            </w:r>
            <w:r w:rsidR="00737549">
              <w:rPr>
                <w:lang w:val="en-US" w:eastAsia="zh-CN"/>
              </w:rPr>
              <w:t xml:space="preserve"> Triggering a Resume request to RRC_CONNECTED </w:t>
            </w:r>
            <w:r w:rsidR="00AF2E56">
              <w:rPr>
                <w:lang w:val="en-US" w:eastAsia="zh-CN"/>
              </w:rPr>
              <w:t>is</w:t>
            </w:r>
            <w:r w:rsidR="00737549">
              <w:rPr>
                <w:lang w:val="en-US" w:eastAsia="zh-CN"/>
              </w:rPr>
              <w:t xml:space="preserve"> not energy efficient from a positioning point of view.</w:t>
            </w:r>
            <w:r>
              <w:rPr>
                <w:lang w:val="en-US" w:eastAsia="zh-CN"/>
              </w:rPr>
              <w:t xml:space="preserve"> In addition, the PRS measurements would be</w:t>
            </w:r>
            <w:r w:rsidR="00737549">
              <w:rPr>
                <w:lang w:val="en-US" w:eastAsia="zh-CN"/>
              </w:rPr>
              <w:t xml:space="preserve"> better</w:t>
            </w:r>
            <w:r>
              <w:rPr>
                <w:lang w:val="en-US" w:eastAsia="zh-CN"/>
              </w:rPr>
              <w:t xml:space="preserve"> aligned with DRX active time</w:t>
            </w:r>
            <w:r w:rsidR="00737549">
              <w:rPr>
                <w:lang w:val="en-US" w:eastAsia="zh-CN"/>
              </w:rPr>
              <w:t xml:space="preserve"> instead of the current blind approach where the LMF has no idea </w:t>
            </w:r>
            <w:r w:rsidR="00697651">
              <w:rPr>
                <w:lang w:val="en-US" w:eastAsia="zh-CN"/>
              </w:rPr>
              <w:t>on the</w:t>
            </w:r>
            <w:r w:rsidR="00737549">
              <w:rPr>
                <w:lang w:val="en-US" w:eastAsia="zh-CN"/>
              </w:rPr>
              <w:t xml:space="preserve"> DRX parameters/RRC state of the UE</w:t>
            </w:r>
            <w:r>
              <w:rPr>
                <w:lang w:val="en-US" w:eastAsia="zh-CN"/>
              </w:rPr>
              <w:t xml:space="preserve">.  </w:t>
            </w:r>
            <w:r w:rsidR="00737549">
              <w:rPr>
                <w:lang w:val="en-US" w:eastAsia="zh-CN"/>
              </w:rPr>
              <w:t>We also agree with vivo that this needs to be coordinated with RAN3.</w:t>
            </w:r>
            <w:r w:rsidR="00267451">
              <w:rPr>
                <w:lang w:val="en-US" w:eastAsia="zh-CN"/>
              </w:rPr>
              <w:t xml:space="preserve"> On spec impacts it depends on whether the gNB (directly) or UE (indirectly) shares the DRX information with the LMF.</w:t>
            </w:r>
          </w:p>
        </w:tc>
      </w:tr>
      <w:tr w:rsidR="006045D2" w14:paraId="3F855A31" w14:textId="77777777">
        <w:trPr>
          <w:trHeight w:val="219"/>
        </w:trPr>
        <w:tc>
          <w:tcPr>
            <w:tcW w:w="1975" w:type="dxa"/>
          </w:tcPr>
          <w:p w14:paraId="08F5EF91" w14:textId="77777777" w:rsidR="006045D2" w:rsidRDefault="006045D2">
            <w:pPr>
              <w:spacing w:after="0" w:line="259" w:lineRule="auto"/>
              <w:rPr>
                <w:lang w:val="en-US" w:eastAsia="zh-CN"/>
              </w:rPr>
            </w:pPr>
          </w:p>
        </w:tc>
        <w:tc>
          <w:tcPr>
            <w:tcW w:w="1530" w:type="dxa"/>
          </w:tcPr>
          <w:p w14:paraId="5DF4553B" w14:textId="77777777" w:rsidR="006045D2" w:rsidRDefault="006045D2">
            <w:pPr>
              <w:spacing w:after="0" w:line="259" w:lineRule="auto"/>
              <w:rPr>
                <w:lang w:val="en-US" w:eastAsia="zh-CN"/>
              </w:rPr>
            </w:pPr>
          </w:p>
        </w:tc>
        <w:tc>
          <w:tcPr>
            <w:tcW w:w="7830" w:type="dxa"/>
          </w:tcPr>
          <w:p w14:paraId="0176A42F" w14:textId="77777777" w:rsidR="006045D2" w:rsidRDefault="006045D2">
            <w:pPr>
              <w:spacing w:after="0" w:line="259" w:lineRule="auto"/>
              <w:rPr>
                <w:lang w:val="en-US" w:eastAsia="zh-CN"/>
              </w:rPr>
            </w:pPr>
          </w:p>
        </w:tc>
      </w:tr>
      <w:tr w:rsidR="006045D2" w14:paraId="7CAE87CB" w14:textId="77777777">
        <w:trPr>
          <w:trHeight w:val="219"/>
        </w:trPr>
        <w:tc>
          <w:tcPr>
            <w:tcW w:w="1975" w:type="dxa"/>
          </w:tcPr>
          <w:p w14:paraId="79E1EFB4" w14:textId="77777777" w:rsidR="006045D2" w:rsidRDefault="006045D2">
            <w:pPr>
              <w:spacing w:after="0" w:line="259" w:lineRule="auto"/>
              <w:rPr>
                <w:rFonts w:eastAsia="Malgun Gothic"/>
                <w:lang w:val="en-US" w:eastAsia="ko-KR"/>
              </w:rPr>
            </w:pPr>
          </w:p>
        </w:tc>
        <w:tc>
          <w:tcPr>
            <w:tcW w:w="1530" w:type="dxa"/>
          </w:tcPr>
          <w:p w14:paraId="6BB5B2E4" w14:textId="77777777" w:rsidR="006045D2" w:rsidRDefault="006045D2">
            <w:pPr>
              <w:spacing w:after="0" w:line="259" w:lineRule="auto"/>
              <w:rPr>
                <w:rFonts w:eastAsia="Malgun Gothic"/>
                <w:lang w:val="en-US" w:eastAsia="ko-KR"/>
              </w:rPr>
            </w:pPr>
          </w:p>
        </w:tc>
        <w:tc>
          <w:tcPr>
            <w:tcW w:w="7830" w:type="dxa"/>
          </w:tcPr>
          <w:p w14:paraId="349CC140" w14:textId="77777777" w:rsidR="006045D2" w:rsidRDefault="006045D2">
            <w:pPr>
              <w:spacing w:after="0" w:line="259" w:lineRule="auto"/>
              <w:rPr>
                <w:lang w:val="en-US" w:eastAsia="zh-CN"/>
              </w:rPr>
            </w:pPr>
          </w:p>
        </w:tc>
      </w:tr>
      <w:tr w:rsidR="006045D2" w14:paraId="4C27B943" w14:textId="77777777">
        <w:trPr>
          <w:trHeight w:val="219"/>
        </w:trPr>
        <w:tc>
          <w:tcPr>
            <w:tcW w:w="1975" w:type="dxa"/>
          </w:tcPr>
          <w:p w14:paraId="4E9C64E4" w14:textId="77777777" w:rsidR="006045D2" w:rsidRDefault="006045D2">
            <w:pPr>
              <w:spacing w:after="0" w:line="259" w:lineRule="auto"/>
              <w:rPr>
                <w:lang w:val="en-US" w:eastAsia="zh-CN"/>
              </w:rPr>
            </w:pPr>
          </w:p>
        </w:tc>
        <w:tc>
          <w:tcPr>
            <w:tcW w:w="1530" w:type="dxa"/>
          </w:tcPr>
          <w:p w14:paraId="60D75944" w14:textId="77777777" w:rsidR="006045D2" w:rsidRDefault="006045D2">
            <w:pPr>
              <w:spacing w:after="0" w:line="259" w:lineRule="auto"/>
              <w:rPr>
                <w:lang w:val="en-US" w:eastAsia="zh-CN"/>
              </w:rPr>
            </w:pPr>
          </w:p>
        </w:tc>
        <w:tc>
          <w:tcPr>
            <w:tcW w:w="7830" w:type="dxa"/>
          </w:tcPr>
          <w:p w14:paraId="408868C2" w14:textId="77777777" w:rsidR="006045D2" w:rsidRDefault="006045D2">
            <w:pPr>
              <w:spacing w:after="0" w:line="259" w:lineRule="auto"/>
              <w:rPr>
                <w:lang w:val="en-US" w:eastAsia="zh-CN"/>
              </w:rPr>
            </w:pPr>
          </w:p>
        </w:tc>
      </w:tr>
      <w:tr w:rsidR="006045D2" w14:paraId="4662A255" w14:textId="77777777">
        <w:trPr>
          <w:trHeight w:val="219"/>
        </w:trPr>
        <w:tc>
          <w:tcPr>
            <w:tcW w:w="1975" w:type="dxa"/>
          </w:tcPr>
          <w:p w14:paraId="2AFB1090" w14:textId="77777777" w:rsidR="006045D2" w:rsidRDefault="006045D2">
            <w:pPr>
              <w:spacing w:after="0" w:line="259" w:lineRule="auto"/>
              <w:rPr>
                <w:lang w:val="en-US" w:eastAsia="zh-CN"/>
              </w:rPr>
            </w:pPr>
          </w:p>
        </w:tc>
        <w:tc>
          <w:tcPr>
            <w:tcW w:w="1530" w:type="dxa"/>
          </w:tcPr>
          <w:p w14:paraId="7CB73A40" w14:textId="77777777" w:rsidR="006045D2" w:rsidRDefault="006045D2">
            <w:pPr>
              <w:spacing w:after="0" w:line="259" w:lineRule="auto"/>
              <w:rPr>
                <w:lang w:val="en-US" w:eastAsia="zh-CN"/>
              </w:rPr>
            </w:pPr>
          </w:p>
        </w:tc>
        <w:tc>
          <w:tcPr>
            <w:tcW w:w="7830" w:type="dxa"/>
          </w:tcPr>
          <w:p w14:paraId="1C42B691" w14:textId="77777777" w:rsidR="006045D2" w:rsidRDefault="006045D2">
            <w:pPr>
              <w:spacing w:after="0" w:line="259" w:lineRule="auto"/>
              <w:rPr>
                <w:lang w:val="en-US" w:eastAsia="zh-CN"/>
              </w:rPr>
            </w:pPr>
          </w:p>
        </w:tc>
      </w:tr>
      <w:tr w:rsidR="006045D2" w14:paraId="278570C3" w14:textId="77777777">
        <w:trPr>
          <w:trHeight w:val="219"/>
        </w:trPr>
        <w:tc>
          <w:tcPr>
            <w:tcW w:w="1975" w:type="dxa"/>
          </w:tcPr>
          <w:p w14:paraId="50FA5F8F" w14:textId="77777777" w:rsidR="006045D2" w:rsidRDefault="006045D2">
            <w:pPr>
              <w:spacing w:after="0" w:line="259" w:lineRule="auto"/>
              <w:rPr>
                <w:lang w:val="en-US" w:eastAsia="zh-CN"/>
              </w:rPr>
            </w:pPr>
          </w:p>
        </w:tc>
        <w:tc>
          <w:tcPr>
            <w:tcW w:w="1530" w:type="dxa"/>
          </w:tcPr>
          <w:p w14:paraId="3030D222" w14:textId="77777777" w:rsidR="006045D2" w:rsidRDefault="006045D2">
            <w:pPr>
              <w:spacing w:after="0" w:line="259" w:lineRule="auto"/>
              <w:rPr>
                <w:lang w:val="en-US" w:eastAsia="zh-CN"/>
              </w:rPr>
            </w:pPr>
          </w:p>
        </w:tc>
        <w:tc>
          <w:tcPr>
            <w:tcW w:w="7830" w:type="dxa"/>
          </w:tcPr>
          <w:p w14:paraId="5BFA2C61" w14:textId="77777777" w:rsidR="006045D2" w:rsidRDefault="006045D2">
            <w:pPr>
              <w:spacing w:after="0" w:line="259" w:lineRule="auto"/>
              <w:rPr>
                <w:lang w:val="en-US" w:eastAsia="zh-CN"/>
              </w:rPr>
            </w:pPr>
          </w:p>
        </w:tc>
      </w:tr>
      <w:tr w:rsidR="006045D2" w14:paraId="763E851B" w14:textId="77777777">
        <w:trPr>
          <w:trHeight w:val="219"/>
        </w:trPr>
        <w:tc>
          <w:tcPr>
            <w:tcW w:w="1975" w:type="dxa"/>
          </w:tcPr>
          <w:p w14:paraId="4543B56B" w14:textId="77777777" w:rsidR="006045D2" w:rsidRDefault="006045D2">
            <w:pPr>
              <w:spacing w:after="0" w:line="259" w:lineRule="auto"/>
              <w:rPr>
                <w:lang w:val="en-US" w:eastAsia="zh-CN"/>
              </w:rPr>
            </w:pPr>
          </w:p>
        </w:tc>
        <w:tc>
          <w:tcPr>
            <w:tcW w:w="1530" w:type="dxa"/>
          </w:tcPr>
          <w:p w14:paraId="519395C6" w14:textId="77777777" w:rsidR="006045D2" w:rsidRDefault="006045D2">
            <w:pPr>
              <w:spacing w:after="0" w:line="259" w:lineRule="auto"/>
              <w:rPr>
                <w:lang w:val="en-US" w:eastAsia="zh-CN"/>
              </w:rPr>
            </w:pPr>
          </w:p>
        </w:tc>
        <w:tc>
          <w:tcPr>
            <w:tcW w:w="7830" w:type="dxa"/>
          </w:tcPr>
          <w:p w14:paraId="25E5A6D8" w14:textId="77777777" w:rsidR="006045D2" w:rsidRDefault="006045D2">
            <w:pPr>
              <w:spacing w:after="0" w:line="259" w:lineRule="auto"/>
              <w:rPr>
                <w:lang w:val="en-US" w:eastAsia="zh-CN"/>
              </w:rPr>
            </w:pPr>
          </w:p>
        </w:tc>
      </w:tr>
      <w:tr w:rsidR="006045D2" w14:paraId="1D491C13" w14:textId="77777777">
        <w:trPr>
          <w:trHeight w:val="219"/>
        </w:trPr>
        <w:tc>
          <w:tcPr>
            <w:tcW w:w="1975" w:type="dxa"/>
          </w:tcPr>
          <w:p w14:paraId="57855870" w14:textId="77777777" w:rsidR="006045D2" w:rsidRDefault="006045D2">
            <w:pPr>
              <w:spacing w:after="0" w:line="259" w:lineRule="auto"/>
              <w:rPr>
                <w:lang w:val="en-US" w:eastAsia="zh-CN"/>
              </w:rPr>
            </w:pPr>
          </w:p>
        </w:tc>
        <w:tc>
          <w:tcPr>
            <w:tcW w:w="1530" w:type="dxa"/>
          </w:tcPr>
          <w:p w14:paraId="319EB5CD" w14:textId="77777777" w:rsidR="006045D2" w:rsidRDefault="006045D2">
            <w:pPr>
              <w:spacing w:after="0" w:line="259" w:lineRule="auto"/>
              <w:rPr>
                <w:lang w:val="en-US" w:eastAsia="zh-CN"/>
              </w:rPr>
            </w:pPr>
          </w:p>
        </w:tc>
        <w:tc>
          <w:tcPr>
            <w:tcW w:w="7830" w:type="dxa"/>
          </w:tcPr>
          <w:p w14:paraId="30B14FA4" w14:textId="77777777" w:rsidR="006045D2" w:rsidRDefault="006045D2">
            <w:pPr>
              <w:spacing w:after="0" w:line="259" w:lineRule="auto"/>
              <w:rPr>
                <w:lang w:val="en-US" w:eastAsia="zh-CN"/>
              </w:rPr>
            </w:pPr>
          </w:p>
        </w:tc>
      </w:tr>
    </w:tbl>
    <w:p w14:paraId="18C6C20C" w14:textId="77777777" w:rsidR="006045D2" w:rsidRDefault="006045D2">
      <w:pPr>
        <w:rPr>
          <w:b/>
          <w:bCs/>
          <w:lang w:val="en-US"/>
        </w:rPr>
      </w:pPr>
    </w:p>
    <w:bookmarkEnd w:id="12"/>
    <w:p w14:paraId="1C0F023B" w14:textId="77777777" w:rsidR="006045D2" w:rsidRDefault="000D4ACC">
      <w:pPr>
        <w:pStyle w:val="Heading1"/>
        <w:ind w:left="0" w:firstLine="0"/>
      </w:pPr>
      <w:r>
        <w:lastRenderedPageBreak/>
        <w:t>4</w:t>
      </w:r>
      <w:r>
        <w:tab/>
      </w:r>
      <w:r>
        <w:tab/>
        <w:t xml:space="preserve">Summary </w:t>
      </w:r>
    </w:p>
    <w:p w14:paraId="06D549EF" w14:textId="77777777" w:rsidR="006045D2" w:rsidRDefault="000D4ACC">
      <w:r>
        <w:t xml:space="preserve">The following is the summary containing the proposals derived from the discussion above: </w:t>
      </w:r>
    </w:p>
    <w:p w14:paraId="3F8207A7" w14:textId="77777777" w:rsidR="006045D2" w:rsidRDefault="000D4ACC">
      <w:pPr>
        <w:pStyle w:val="3GPPText"/>
        <w:spacing w:after="240"/>
        <w:rPr>
          <w:rFonts w:asciiTheme="minorHAnsi" w:hAnsiTheme="minorHAnsi" w:cstheme="minorHAnsi"/>
          <w:b/>
          <w:bCs/>
          <w:szCs w:val="22"/>
          <w:lang w:eastAsia="zh-CN"/>
        </w:rPr>
      </w:pPr>
      <w:bookmarkStart w:id="14" w:name="_Hlk95780607"/>
      <w:r>
        <w:rPr>
          <w:rFonts w:asciiTheme="minorHAnsi" w:hAnsiTheme="minorHAnsi" w:cstheme="minorHAnsi"/>
          <w:b/>
          <w:bCs/>
          <w:szCs w:val="22"/>
          <w:highlight w:val="yellow"/>
          <w:lang w:eastAsia="zh-CN"/>
        </w:rPr>
        <w:t>Potentially easy to agree</w:t>
      </w:r>
    </w:p>
    <w:p w14:paraId="7A6C637D" w14:textId="77777777" w:rsidR="006045D2" w:rsidRDefault="006045D2">
      <w:pPr>
        <w:pStyle w:val="3GPPText"/>
        <w:spacing w:after="240"/>
        <w:rPr>
          <w:rFonts w:asciiTheme="minorHAnsi" w:hAnsiTheme="minorHAnsi" w:cstheme="minorHAnsi"/>
          <w:b/>
          <w:bCs/>
          <w:szCs w:val="22"/>
          <w:lang w:eastAsia="zh-CN"/>
        </w:rPr>
      </w:pPr>
    </w:p>
    <w:p w14:paraId="2B3199BD" w14:textId="77777777" w:rsidR="006045D2" w:rsidRDefault="000D4ACC">
      <w:pPr>
        <w:rPr>
          <w:rFonts w:asciiTheme="minorHAnsi" w:hAnsiTheme="minorHAnsi" w:cstheme="minorHAnsi"/>
          <w:b/>
          <w:bCs/>
          <w:sz w:val="22"/>
          <w:szCs w:val="22"/>
        </w:rPr>
      </w:pPr>
      <w:r>
        <w:rPr>
          <w:rFonts w:asciiTheme="minorHAnsi" w:hAnsiTheme="minorHAnsi" w:cstheme="minorHAnsi"/>
          <w:b/>
          <w:bCs/>
          <w:sz w:val="22"/>
          <w:szCs w:val="22"/>
          <w:highlight w:val="yellow"/>
        </w:rPr>
        <w:t>Need further discussion</w:t>
      </w:r>
    </w:p>
    <w:p w14:paraId="28E3ADB8" w14:textId="77777777" w:rsidR="006045D2" w:rsidRDefault="000D4ACC">
      <w:pPr>
        <w:pStyle w:val="Heading1"/>
        <w:tabs>
          <w:tab w:val="left" w:pos="851"/>
        </w:tabs>
      </w:pPr>
      <w:bookmarkStart w:id="15" w:name="_Ref434066290"/>
      <w:bookmarkEnd w:id="14"/>
      <w:r>
        <w:t xml:space="preserve">5 </w:t>
      </w:r>
      <w:r>
        <w:tab/>
        <w:t>Reference</w:t>
      </w:r>
      <w:bookmarkEnd w:id="15"/>
    </w:p>
    <w:p w14:paraId="418C3F50" w14:textId="77777777" w:rsidR="006045D2" w:rsidRDefault="000D4ACC">
      <w:pPr>
        <w:pStyle w:val="Reference"/>
        <w:rPr>
          <w:rFonts w:ascii="Times New Roman" w:hAnsi="Times New Roman"/>
        </w:rPr>
      </w:pPr>
      <w:r>
        <w:rPr>
          <w:rFonts w:ascii="Times New Roman" w:hAnsi="Times New Roman"/>
        </w:rPr>
        <w:t>R2-2203524, Email discussion Report on [Pre117-e][609][POS] Open issues on positioning in RRC_INACTIVE (</w:t>
      </w:r>
      <w:proofErr w:type="spellStart"/>
      <w:r>
        <w:rPr>
          <w:rFonts w:ascii="Times New Roman" w:hAnsi="Times New Roman"/>
        </w:rPr>
        <w:t>InterDigital</w:t>
      </w:r>
      <w:proofErr w:type="spellEnd"/>
      <w:r>
        <w:rPr>
          <w:rFonts w:ascii="Times New Roman" w:hAnsi="Times New Roman"/>
        </w:rPr>
        <w:t>)</w:t>
      </w:r>
      <w:r>
        <w:rPr>
          <w:rFonts w:ascii="Times New Roman" w:hAnsi="Times New Roman"/>
        </w:rPr>
        <w:tab/>
      </w:r>
    </w:p>
    <w:p w14:paraId="3C65C73D" w14:textId="77777777" w:rsidR="006045D2" w:rsidRDefault="000D4ACC">
      <w:pPr>
        <w:pStyle w:val="Reference"/>
        <w:rPr>
          <w:rFonts w:ascii="Times New Roman" w:hAnsi="Times New Roman"/>
        </w:rPr>
      </w:pPr>
      <w:r>
        <w:rPr>
          <w:rFonts w:ascii="Times New Roman" w:hAnsi="Times New Roman"/>
        </w:rPr>
        <w:t>R2-2202166, LS on DRX cycle used in PRS measurement in RRC_INACTIVE state</w:t>
      </w:r>
    </w:p>
    <w:p w14:paraId="27994D92" w14:textId="77777777" w:rsidR="006045D2" w:rsidRDefault="000D4ACC">
      <w:pPr>
        <w:pStyle w:val="Reference"/>
        <w:rPr>
          <w:rFonts w:ascii="Times New Roman" w:hAnsi="Times New Roman"/>
        </w:rPr>
      </w:pPr>
      <w:r>
        <w:rPr>
          <w:rFonts w:ascii="Times New Roman" w:hAnsi="Times New Roman"/>
        </w:rPr>
        <w:t>R2-2202338, Open issues on positioning in RRC_INACTIVE state, Oppo, Feb 2022</w:t>
      </w:r>
    </w:p>
    <w:p w14:paraId="3F41AEC9" w14:textId="77777777" w:rsidR="006045D2" w:rsidRDefault="000D4ACC">
      <w:pPr>
        <w:pStyle w:val="Reference"/>
        <w:rPr>
          <w:rFonts w:ascii="Times New Roman" w:hAnsi="Times New Roman"/>
        </w:rPr>
      </w:pPr>
      <w:r>
        <w:rPr>
          <w:rFonts w:ascii="Times New Roman" w:hAnsi="Times New Roman"/>
        </w:rPr>
        <w:t>R1-2202523, Feature Lead Summary#1 for E-mail Discussion [108-e-NR-ePos-06], Intel, Feb 2022</w:t>
      </w:r>
    </w:p>
    <w:p w14:paraId="55DB1934" w14:textId="77777777" w:rsidR="006045D2" w:rsidRDefault="000D4ACC">
      <w:pPr>
        <w:pStyle w:val="Reference"/>
        <w:rPr>
          <w:rFonts w:ascii="Times New Roman" w:hAnsi="Times New Roman"/>
        </w:rPr>
      </w:pPr>
      <w:r>
        <w:rPr>
          <w:rFonts w:ascii="Times New Roman" w:hAnsi="Times New Roman"/>
        </w:rPr>
        <w:t>RAN2 chairman notes RAN2#114-e, May 2021</w:t>
      </w:r>
    </w:p>
    <w:p w14:paraId="5162C4F8" w14:textId="77777777" w:rsidR="006045D2" w:rsidRDefault="000D4ACC">
      <w:pPr>
        <w:pStyle w:val="Reference"/>
        <w:rPr>
          <w:rFonts w:ascii="Times New Roman" w:hAnsi="Times New Roman"/>
        </w:rPr>
      </w:pPr>
      <w:r>
        <w:rPr>
          <w:rFonts w:ascii="Times New Roman" w:hAnsi="Times New Roman"/>
        </w:rPr>
        <w:t>RAN2 chairman notes RAN2#116-e, Nov 2021</w:t>
      </w:r>
    </w:p>
    <w:p w14:paraId="552B3935" w14:textId="77777777" w:rsidR="006045D2" w:rsidRDefault="000D4ACC">
      <w:pPr>
        <w:pStyle w:val="Reference"/>
        <w:rPr>
          <w:rFonts w:ascii="Times New Roman" w:hAnsi="Times New Roman"/>
        </w:rPr>
      </w:pPr>
      <w:r>
        <w:rPr>
          <w:rFonts w:ascii="Times New Roman" w:hAnsi="Times New Roman"/>
        </w:rPr>
        <w:t>RAN2 chairman notes RAN2#116bis-e, Jan 2022</w:t>
      </w:r>
    </w:p>
    <w:p w14:paraId="763E7B4B" w14:textId="77777777" w:rsidR="006045D2" w:rsidRDefault="006045D2">
      <w:pPr>
        <w:pStyle w:val="Reference"/>
        <w:numPr>
          <w:ilvl w:val="0"/>
          <w:numId w:val="0"/>
        </w:numPr>
        <w:ind w:left="567"/>
        <w:rPr>
          <w:rFonts w:ascii="Times New Roman" w:hAnsi="Times New Roman"/>
        </w:rPr>
      </w:pPr>
    </w:p>
    <w:sectPr w:rsidR="006045D2">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3E11" w14:textId="77777777" w:rsidR="00115B17" w:rsidRDefault="00115B17">
      <w:pPr>
        <w:spacing w:after="0" w:line="240" w:lineRule="auto"/>
      </w:pPr>
      <w:r>
        <w:separator/>
      </w:r>
    </w:p>
  </w:endnote>
  <w:endnote w:type="continuationSeparator" w:id="0">
    <w:p w14:paraId="312D55CC" w14:textId="77777777" w:rsidR="00115B17" w:rsidRDefault="001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0EB1B8F" w14:textId="77777777" w:rsidR="006045D2" w:rsidRDefault="000D4ACC">
        <w:pPr>
          <w:pStyle w:val="Footer"/>
        </w:pPr>
        <w:r>
          <w:fldChar w:fldCharType="begin"/>
        </w:r>
        <w:r>
          <w:instrText xml:space="preserve"> PAGE   \* MERGEFORMAT </w:instrText>
        </w:r>
        <w:r>
          <w:fldChar w:fldCharType="separate"/>
        </w:r>
        <w:r>
          <w:rPr>
            <w:noProof/>
          </w:rPr>
          <w:t>6</w:t>
        </w:r>
        <w:r>
          <w:fldChar w:fldCharType="end"/>
        </w:r>
      </w:p>
    </w:sdtContent>
  </w:sdt>
  <w:p w14:paraId="268CFBAB" w14:textId="77777777" w:rsidR="006045D2" w:rsidRDefault="0060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2014" w14:textId="77777777" w:rsidR="00115B17" w:rsidRDefault="00115B17">
      <w:pPr>
        <w:spacing w:after="0" w:line="240" w:lineRule="auto"/>
      </w:pPr>
      <w:r>
        <w:separator/>
      </w:r>
    </w:p>
  </w:footnote>
  <w:footnote w:type="continuationSeparator" w:id="0">
    <w:p w14:paraId="53889EA3" w14:textId="77777777" w:rsidR="00115B17" w:rsidRDefault="0011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83638F"/>
    <w:multiLevelType w:val="multilevel"/>
    <w:tmpl w:val="2F83638F"/>
    <w:lvl w:ilvl="0">
      <w:start w:val="5"/>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9"/>
  </w:num>
  <w:num w:numId="4">
    <w:abstractNumId w:val="1"/>
  </w:num>
  <w:num w:numId="5">
    <w:abstractNumId w:val="5"/>
  </w:num>
  <w:num w:numId="6">
    <w:abstractNumId w:val="3"/>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ACC"/>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5B17"/>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1595"/>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DFA"/>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EA6"/>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451"/>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3B"/>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55"/>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0F9F"/>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5D2"/>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65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49"/>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4D2A"/>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4F6"/>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2E56"/>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5725"/>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778B2"/>
    <w:rsid w:val="00D8098B"/>
    <w:rsid w:val="00D80BDF"/>
    <w:rsid w:val="00D818D3"/>
    <w:rsid w:val="00D81A32"/>
    <w:rsid w:val="00D82706"/>
    <w:rsid w:val="00D82956"/>
    <w:rsid w:val="00D83349"/>
    <w:rsid w:val="00D833FF"/>
    <w:rsid w:val="00D83672"/>
    <w:rsid w:val="00D83F7E"/>
    <w:rsid w:val="00D8455E"/>
    <w:rsid w:val="00D84B50"/>
    <w:rsid w:val="00D8524E"/>
    <w:rsid w:val="00D85451"/>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3F1A"/>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003"/>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68D"/>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A409"/>
  <w15:docId w15:val="{28682EB7-80DE-DF48-98AC-FFF9E2F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qFormat/>
    <w:rPr>
      <w:rFonts w:ascii="Arial" w:hAnsi="Arial"/>
      <w:sz w:val="28"/>
      <w:lang w:val="en-GB" w:eastAsia="ja-JP"/>
    </w:rPr>
  </w:style>
  <w:style w:type="paragraph" w:customStyle="1" w:styleId="3">
    <w:name w:val="修订3"/>
    <w:hidden/>
    <w:uiPriority w:val="99"/>
    <w:semiHidden/>
    <w:qFormat/>
    <w:rPr>
      <w:lang w:val="en-GB" w:eastAsia="en-US"/>
    </w:rPr>
  </w:style>
  <w:style w:type="paragraph" w:customStyle="1" w:styleId="4">
    <w:name w:val="修订4"/>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CE0C422E-342A-4F7B-A551-E263FC62CE8A}">
  <ds:schemaRefs>
    <ds:schemaRef ds:uri="http://schemas.openxmlformats.org/officeDocument/2006/bibliography"/>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Lenovo, Motorola Mobility-Robin Thomas</cp:lastModifiedBy>
  <cp:revision>5</cp:revision>
  <cp:lastPrinted>2021-08-12T09:51:00Z</cp:lastPrinted>
  <dcterms:created xsi:type="dcterms:W3CDTF">2022-02-24T17:54:00Z</dcterms:created>
  <dcterms:modified xsi:type="dcterms:W3CDTF">2022-02-24T18:12:00Z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