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3C37" w14:textId="77777777" w:rsidR="00744519" w:rsidRDefault="00C05279">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R2-2203855</w:t>
      </w:r>
    </w:p>
    <w:p w14:paraId="0BCEB7FD" w14:textId="77777777" w:rsidR="00744519" w:rsidRDefault="00C05279">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4519" w14:paraId="6E3D7CB7" w14:textId="77777777">
        <w:tc>
          <w:tcPr>
            <w:tcW w:w="9641" w:type="dxa"/>
            <w:gridSpan w:val="9"/>
            <w:tcBorders>
              <w:top w:val="single" w:sz="4" w:space="0" w:color="auto"/>
              <w:left w:val="single" w:sz="4" w:space="0" w:color="auto"/>
              <w:right w:val="single" w:sz="4" w:space="0" w:color="auto"/>
            </w:tcBorders>
          </w:tcPr>
          <w:p w14:paraId="14752C9F" w14:textId="77777777" w:rsidR="00744519" w:rsidRDefault="00C05279">
            <w:pPr>
              <w:pStyle w:val="CRCoverPage"/>
              <w:spacing w:after="0"/>
              <w:jc w:val="right"/>
              <w:rPr>
                <w:i/>
              </w:rPr>
            </w:pPr>
            <w:r>
              <w:rPr>
                <w:i/>
                <w:sz w:val="14"/>
              </w:rPr>
              <w:t>CR-Form-v12.1</w:t>
            </w:r>
          </w:p>
        </w:tc>
      </w:tr>
      <w:tr w:rsidR="00744519" w14:paraId="6F99A45A" w14:textId="77777777">
        <w:tc>
          <w:tcPr>
            <w:tcW w:w="9641" w:type="dxa"/>
            <w:gridSpan w:val="9"/>
            <w:tcBorders>
              <w:left w:val="single" w:sz="4" w:space="0" w:color="auto"/>
              <w:right w:val="single" w:sz="4" w:space="0" w:color="auto"/>
            </w:tcBorders>
          </w:tcPr>
          <w:p w14:paraId="47E67815" w14:textId="77777777" w:rsidR="00744519" w:rsidRDefault="00C05279">
            <w:pPr>
              <w:pStyle w:val="CRCoverPage"/>
              <w:spacing w:after="0"/>
              <w:jc w:val="center"/>
            </w:pPr>
            <w:r>
              <w:rPr>
                <w:b/>
                <w:sz w:val="32"/>
              </w:rPr>
              <w:t>CHANGE REQUEST</w:t>
            </w:r>
          </w:p>
        </w:tc>
      </w:tr>
      <w:tr w:rsidR="00744519" w14:paraId="4C173770" w14:textId="77777777">
        <w:tc>
          <w:tcPr>
            <w:tcW w:w="9641" w:type="dxa"/>
            <w:gridSpan w:val="9"/>
            <w:tcBorders>
              <w:left w:val="single" w:sz="4" w:space="0" w:color="auto"/>
              <w:right w:val="single" w:sz="4" w:space="0" w:color="auto"/>
            </w:tcBorders>
          </w:tcPr>
          <w:p w14:paraId="74431205" w14:textId="77777777" w:rsidR="00744519" w:rsidRDefault="00744519">
            <w:pPr>
              <w:pStyle w:val="CRCoverPage"/>
              <w:spacing w:after="0"/>
              <w:rPr>
                <w:sz w:val="8"/>
                <w:szCs w:val="8"/>
              </w:rPr>
            </w:pPr>
          </w:p>
        </w:tc>
      </w:tr>
      <w:tr w:rsidR="00744519" w14:paraId="679C4881" w14:textId="77777777">
        <w:tc>
          <w:tcPr>
            <w:tcW w:w="142" w:type="dxa"/>
            <w:tcBorders>
              <w:left w:val="single" w:sz="4" w:space="0" w:color="auto"/>
            </w:tcBorders>
          </w:tcPr>
          <w:p w14:paraId="31B693A3" w14:textId="77777777" w:rsidR="00744519" w:rsidRDefault="00744519">
            <w:pPr>
              <w:pStyle w:val="CRCoverPage"/>
              <w:spacing w:after="0"/>
              <w:jc w:val="right"/>
            </w:pPr>
          </w:p>
        </w:tc>
        <w:tc>
          <w:tcPr>
            <w:tcW w:w="1559" w:type="dxa"/>
            <w:shd w:val="pct30" w:color="FFFF00" w:fill="auto"/>
          </w:tcPr>
          <w:p w14:paraId="444AA6C9" w14:textId="77777777" w:rsidR="00744519" w:rsidRDefault="00C05279">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36.331</w:t>
            </w:r>
            <w:r>
              <w:rPr>
                <w:b/>
                <w:sz w:val="28"/>
                <w:lang w:eastAsia="zh-CN"/>
              </w:rPr>
              <w:fldChar w:fldCharType="end"/>
            </w:r>
          </w:p>
        </w:tc>
        <w:tc>
          <w:tcPr>
            <w:tcW w:w="709" w:type="dxa"/>
          </w:tcPr>
          <w:p w14:paraId="7EED4D4D" w14:textId="77777777" w:rsidR="00744519" w:rsidRDefault="00C05279">
            <w:pPr>
              <w:pStyle w:val="CRCoverPage"/>
              <w:spacing w:after="0"/>
              <w:jc w:val="center"/>
            </w:pPr>
            <w:r>
              <w:rPr>
                <w:b/>
                <w:sz w:val="28"/>
              </w:rPr>
              <w:t>CR</w:t>
            </w:r>
          </w:p>
        </w:tc>
        <w:tc>
          <w:tcPr>
            <w:tcW w:w="1276" w:type="dxa"/>
            <w:shd w:val="pct30" w:color="FFFF00" w:fill="auto"/>
          </w:tcPr>
          <w:p w14:paraId="70BB6C78" w14:textId="77777777" w:rsidR="00744519" w:rsidRDefault="00C05279">
            <w:pPr>
              <w:pStyle w:val="CRCoverPage"/>
              <w:spacing w:after="0"/>
              <w:ind w:right="560"/>
              <w:jc w:val="right"/>
              <w:rPr>
                <w:lang w:eastAsia="zh-CN"/>
              </w:rPr>
            </w:pPr>
            <w:r>
              <w:rPr>
                <w:b/>
                <w:sz w:val="28"/>
                <w:lang w:eastAsia="zh-CN"/>
              </w:rPr>
              <w:t>4777</w:t>
            </w:r>
          </w:p>
        </w:tc>
        <w:tc>
          <w:tcPr>
            <w:tcW w:w="709" w:type="dxa"/>
          </w:tcPr>
          <w:p w14:paraId="613D2E34" w14:textId="77777777" w:rsidR="00744519" w:rsidRDefault="00C05279">
            <w:pPr>
              <w:pStyle w:val="CRCoverPage"/>
              <w:tabs>
                <w:tab w:val="right" w:pos="625"/>
              </w:tabs>
              <w:spacing w:after="0"/>
              <w:jc w:val="center"/>
            </w:pPr>
            <w:r>
              <w:rPr>
                <w:b/>
                <w:bCs/>
                <w:sz w:val="28"/>
              </w:rPr>
              <w:t>rev</w:t>
            </w:r>
          </w:p>
        </w:tc>
        <w:tc>
          <w:tcPr>
            <w:tcW w:w="992" w:type="dxa"/>
            <w:shd w:val="pct30" w:color="FFFF00" w:fill="auto"/>
          </w:tcPr>
          <w:p w14:paraId="03226F6A" w14:textId="77777777" w:rsidR="00744519" w:rsidRDefault="00C05279">
            <w:pPr>
              <w:pStyle w:val="CRCoverPage"/>
              <w:spacing w:after="0"/>
              <w:ind w:right="560"/>
              <w:jc w:val="right"/>
              <w:rPr>
                <w:b/>
                <w:lang w:eastAsia="zh-CN"/>
              </w:rPr>
            </w:pPr>
            <w:r>
              <w:rPr>
                <w:rFonts w:hint="eastAsia"/>
                <w:b/>
                <w:lang w:eastAsia="zh-CN"/>
              </w:rPr>
              <w:t>-</w:t>
            </w:r>
          </w:p>
        </w:tc>
        <w:tc>
          <w:tcPr>
            <w:tcW w:w="2410" w:type="dxa"/>
          </w:tcPr>
          <w:p w14:paraId="5B18E5E9" w14:textId="77777777" w:rsidR="00744519" w:rsidRDefault="00C05279">
            <w:pPr>
              <w:pStyle w:val="CRCoverPage"/>
              <w:tabs>
                <w:tab w:val="right" w:pos="1825"/>
              </w:tabs>
              <w:spacing w:after="0"/>
              <w:jc w:val="center"/>
            </w:pPr>
            <w:r>
              <w:rPr>
                <w:b/>
                <w:sz w:val="28"/>
                <w:szCs w:val="28"/>
              </w:rPr>
              <w:t>Current version:</w:t>
            </w:r>
          </w:p>
        </w:tc>
        <w:tc>
          <w:tcPr>
            <w:tcW w:w="1701" w:type="dxa"/>
            <w:shd w:val="pct30" w:color="FFFF00" w:fill="auto"/>
          </w:tcPr>
          <w:p w14:paraId="65390285" w14:textId="77777777" w:rsidR="00744519" w:rsidRDefault="00C05279">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5722A838" w14:textId="77777777" w:rsidR="00744519" w:rsidRDefault="00744519">
            <w:pPr>
              <w:pStyle w:val="CRCoverPage"/>
              <w:spacing w:after="0"/>
            </w:pPr>
          </w:p>
        </w:tc>
      </w:tr>
      <w:tr w:rsidR="00744519" w14:paraId="31F02D63" w14:textId="77777777">
        <w:tc>
          <w:tcPr>
            <w:tcW w:w="9641" w:type="dxa"/>
            <w:gridSpan w:val="9"/>
            <w:tcBorders>
              <w:left w:val="single" w:sz="4" w:space="0" w:color="auto"/>
              <w:right w:val="single" w:sz="4" w:space="0" w:color="auto"/>
            </w:tcBorders>
          </w:tcPr>
          <w:p w14:paraId="719666BC" w14:textId="77777777" w:rsidR="00744519" w:rsidRDefault="00744519">
            <w:pPr>
              <w:pStyle w:val="CRCoverPage"/>
              <w:spacing w:after="0"/>
            </w:pPr>
          </w:p>
        </w:tc>
      </w:tr>
      <w:tr w:rsidR="00744519" w14:paraId="2A009882" w14:textId="77777777">
        <w:tc>
          <w:tcPr>
            <w:tcW w:w="9641" w:type="dxa"/>
            <w:gridSpan w:val="9"/>
            <w:tcBorders>
              <w:top w:val="single" w:sz="4" w:space="0" w:color="auto"/>
            </w:tcBorders>
          </w:tcPr>
          <w:p w14:paraId="660A08CD" w14:textId="77777777" w:rsidR="00744519" w:rsidRDefault="00C05279">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744519" w14:paraId="150A57A0" w14:textId="77777777">
        <w:tc>
          <w:tcPr>
            <w:tcW w:w="9641" w:type="dxa"/>
            <w:gridSpan w:val="9"/>
          </w:tcPr>
          <w:p w14:paraId="73E78C9D" w14:textId="77777777" w:rsidR="00744519" w:rsidRDefault="00744519">
            <w:pPr>
              <w:pStyle w:val="CRCoverPage"/>
              <w:spacing w:after="0"/>
              <w:rPr>
                <w:sz w:val="8"/>
                <w:szCs w:val="8"/>
              </w:rPr>
            </w:pPr>
          </w:p>
        </w:tc>
      </w:tr>
    </w:tbl>
    <w:p w14:paraId="48D060E1" w14:textId="77777777" w:rsidR="00744519" w:rsidRDefault="0074451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4519" w14:paraId="60912C69" w14:textId="77777777">
        <w:tc>
          <w:tcPr>
            <w:tcW w:w="2835" w:type="dxa"/>
          </w:tcPr>
          <w:p w14:paraId="7D2163B6" w14:textId="77777777" w:rsidR="00744519" w:rsidRDefault="00C05279">
            <w:pPr>
              <w:pStyle w:val="CRCoverPage"/>
              <w:tabs>
                <w:tab w:val="right" w:pos="2751"/>
              </w:tabs>
              <w:spacing w:after="0"/>
              <w:rPr>
                <w:b/>
                <w:i/>
              </w:rPr>
            </w:pPr>
            <w:r>
              <w:rPr>
                <w:b/>
                <w:i/>
              </w:rPr>
              <w:t>Proposed change affects:</w:t>
            </w:r>
          </w:p>
        </w:tc>
        <w:tc>
          <w:tcPr>
            <w:tcW w:w="1418" w:type="dxa"/>
          </w:tcPr>
          <w:p w14:paraId="04FB445E" w14:textId="77777777" w:rsidR="00744519" w:rsidRDefault="00C05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A7861" w14:textId="77777777" w:rsidR="00744519" w:rsidRDefault="00744519">
            <w:pPr>
              <w:pStyle w:val="CRCoverPage"/>
              <w:spacing w:after="0"/>
              <w:jc w:val="center"/>
              <w:rPr>
                <w:b/>
                <w:caps/>
              </w:rPr>
            </w:pPr>
          </w:p>
        </w:tc>
        <w:tc>
          <w:tcPr>
            <w:tcW w:w="709" w:type="dxa"/>
            <w:tcBorders>
              <w:left w:val="single" w:sz="4" w:space="0" w:color="auto"/>
            </w:tcBorders>
          </w:tcPr>
          <w:p w14:paraId="1368FDDA" w14:textId="77777777" w:rsidR="00744519" w:rsidRDefault="00C05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DF5B27" w14:textId="77777777" w:rsidR="00744519" w:rsidRDefault="00C05279">
            <w:pPr>
              <w:pStyle w:val="CRCoverPage"/>
              <w:spacing w:after="0"/>
              <w:jc w:val="center"/>
              <w:rPr>
                <w:b/>
                <w:caps/>
                <w:lang w:eastAsia="zh-CN"/>
              </w:rPr>
            </w:pPr>
            <w:commentRangeStart w:id="1"/>
            <w:ins w:id="2" w:author="Huawei" w:date="2022-02-28T10:43:00Z">
              <w:r>
                <w:rPr>
                  <w:b/>
                  <w:caps/>
                  <w:lang w:eastAsia="zh-CN"/>
                </w:rPr>
                <w:t>X</w:t>
              </w:r>
            </w:ins>
            <w:commentRangeEnd w:id="1"/>
            <w:ins w:id="3" w:author="Huawei" w:date="2022-02-28T10:44:00Z">
              <w:r>
                <w:rPr>
                  <w:rStyle w:val="af0"/>
                  <w:rFonts w:ascii="Times New Roman" w:hAnsi="Times New Roman"/>
                </w:rPr>
                <w:commentReference w:id="1"/>
              </w:r>
            </w:ins>
          </w:p>
        </w:tc>
        <w:tc>
          <w:tcPr>
            <w:tcW w:w="2126" w:type="dxa"/>
          </w:tcPr>
          <w:p w14:paraId="77CD76AD" w14:textId="77777777" w:rsidR="00744519" w:rsidRDefault="00C05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4EC210" w14:textId="77777777" w:rsidR="00744519" w:rsidRDefault="00C05279">
            <w:pPr>
              <w:pStyle w:val="CRCoverPage"/>
              <w:spacing w:after="0"/>
              <w:jc w:val="center"/>
              <w:rPr>
                <w:b/>
                <w:caps/>
                <w:lang w:eastAsia="zh-CN"/>
              </w:rPr>
            </w:pPr>
            <w:r>
              <w:rPr>
                <w:rFonts w:hint="eastAsia"/>
                <w:b/>
                <w:caps/>
                <w:lang w:eastAsia="zh-CN"/>
              </w:rPr>
              <w:t>X</w:t>
            </w:r>
          </w:p>
        </w:tc>
        <w:tc>
          <w:tcPr>
            <w:tcW w:w="1418" w:type="dxa"/>
            <w:tcBorders>
              <w:left w:val="nil"/>
            </w:tcBorders>
          </w:tcPr>
          <w:p w14:paraId="087792FE" w14:textId="77777777" w:rsidR="00744519" w:rsidRDefault="00C05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4ED012" w14:textId="77777777" w:rsidR="00744519" w:rsidRDefault="00744519">
            <w:pPr>
              <w:pStyle w:val="CRCoverPage"/>
              <w:spacing w:after="0"/>
              <w:jc w:val="center"/>
              <w:rPr>
                <w:b/>
                <w:bCs/>
                <w:caps/>
              </w:rPr>
            </w:pPr>
          </w:p>
        </w:tc>
      </w:tr>
    </w:tbl>
    <w:p w14:paraId="3C61AB4F" w14:textId="77777777" w:rsidR="00744519" w:rsidRDefault="00744519">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744519" w14:paraId="373306C7" w14:textId="77777777">
        <w:trPr>
          <w:gridBefore w:val="1"/>
          <w:wBefore w:w="42" w:type="dxa"/>
        </w:trPr>
        <w:tc>
          <w:tcPr>
            <w:tcW w:w="9640" w:type="dxa"/>
            <w:gridSpan w:val="13"/>
          </w:tcPr>
          <w:p w14:paraId="09F5D683" w14:textId="77777777" w:rsidR="00744519" w:rsidRDefault="00744519">
            <w:pPr>
              <w:pStyle w:val="CRCoverPage"/>
              <w:spacing w:after="0"/>
              <w:rPr>
                <w:sz w:val="8"/>
                <w:szCs w:val="8"/>
              </w:rPr>
            </w:pPr>
          </w:p>
        </w:tc>
      </w:tr>
      <w:tr w:rsidR="00744519" w14:paraId="0148BE11" w14:textId="77777777">
        <w:trPr>
          <w:gridBefore w:val="1"/>
          <w:wBefore w:w="42" w:type="dxa"/>
        </w:trPr>
        <w:tc>
          <w:tcPr>
            <w:tcW w:w="1843" w:type="dxa"/>
            <w:tcBorders>
              <w:top w:val="single" w:sz="4" w:space="0" w:color="auto"/>
              <w:left w:val="single" w:sz="4" w:space="0" w:color="auto"/>
            </w:tcBorders>
          </w:tcPr>
          <w:p w14:paraId="3B97DA0F" w14:textId="77777777" w:rsidR="00744519" w:rsidRDefault="00C05279">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4B953C27" w14:textId="77777777" w:rsidR="00744519" w:rsidRDefault="00C05279">
            <w:pPr>
              <w:pStyle w:val="TAL"/>
              <w:tabs>
                <w:tab w:val="left" w:pos="960"/>
              </w:tabs>
              <w:rPr>
                <w:b/>
                <w:i/>
                <w:sz w:val="20"/>
                <w:szCs w:val="21"/>
                <w:highlight w:val="yellow"/>
              </w:rPr>
            </w:pPr>
            <w:commentRangeStart w:id="4"/>
            <w:del w:id="5" w:author="CMCC" w:date="2022-03-01T16:05:00Z">
              <w:r>
                <w:rPr>
                  <w:sz w:val="20"/>
                  <w:szCs w:val="21"/>
                  <w:lang w:eastAsia="zh-CN"/>
                </w:rPr>
                <w:delText>Solution for random access issue on multiCarrier in NB-IoT</w:delText>
              </w:r>
            </w:del>
            <w:commentRangeEnd w:id="4"/>
            <w:r>
              <w:rPr>
                <w:rStyle w:val="af0"/>
                <w:rFonts w:ascii="Times New Roman" w:hAnsi="Times New Roman"/>
              </w:rPr>
              <w:commentReference w:id="4"/>
            </w:r>
            <w:ins w:id="6" w:author="CMCC" w:date="2022-03-01T16:05:00Z">
              <w:r>
                <w:rPr>
                  <w:sz w:val="20"/>
                  <w:szCs w:val="21"/>
                  <w:lang w:eastAsia="zh-CN"/>
                </w:rPr>
                <w:t>Introduction of carrier specific NRSRP thresholds for NPRACH resource selection</w:t>
              </w:r>
            </w:ins>
          </w:p>
        </w:tc>
      </w:tr>
      <w:tr w:rsidR="00744519" w14:paraId="4F7840E0" w14:textId="77777777">
        <w:trPr>
          <w:gridBefore w:val="1"/>
          <w:wBefore w:w="42" w:type="dxa"/>
        </w:trPr>
        <w:tc>
          <w:tcPr>
            <w:tcW w:w="1843" w:type="dxa"/>
            <w:tcBorders>
              <w:left w:val="single" w:sz="4" w:space="0" w:color="auto"/>
            </w:tcBorders>
          </w:tcPr>
          <w:p w14:paraId="5EB03B16" w14:textId="77777777" w:rsidR="00744519" w:rsidRDefault="00744519">
            <w:pPr>
              <w:pStyle w:val="CRCoverPage"/>
              <w:spacing w:after="0"/>
              <w:rPr>
                <w:b/>
                <w:i/>
                <w:sz w:val="8"/>
                <w:szCs w:val="8"/>
              </w:rPr>
            </w:pPr>
          </w:p>
        </w:tc>
        <w:tc>
          <w:tcPr>
            <w:tcW w:w="7797" w:type="dxa"/>
            <w:gridSpan w:val="12"/>
            <w:tcBorders>
              <w:right w:val="single" w:sz="4" w:space="0" w:color="auto"/>
            </w:tcBorders>
          </w:tcPr>
          <w:p w14:paraId="29D79B94" w14:textId="77777777" w:rsidR="00744519" w:rsidRDefault="00744519">
            <w:pPr>
              <w:pStyle w:val="CRCoverPage"/>
              <w:spacing w:after="0"/>
              <w:rPr>
                <w:sz w:val="8"/>
                <w:szCs w:val="8"/>
              </w:rPr>
            </w:pPr>
          </w:p>
        </w:tc>
      </w:tr>
      <w:tr w:rsidR="00744519" w14:paraId="507E29D3" w14:textId="77777777">
        <w:trPr>
          <w:gridBefore w:val="1"/>
          <w:wBefore w:w="42" w:type="dxa"/>
        </w:trPr>
        <w:tc>
          <w:tcPr>
            <w:tcW w:w="1843" w:type="dxa"/>
            <w:tcBorders>
              <w:left w:val="single" w:sz="4" w:space="0" w:color="auto"/>
            </w:tcBorders>
          </w:tcPr>
          <w:p w14:paraId="535DAF7C" w14:textId="77777777" w:rsidR="00744519" w:rsidRDefault="00C05279">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C220748" w14:textId="77777777" w:rsidR="00744519" w:rsidRDefault="00C05279">
            <w:pPr>
              <w:pStyle w:val="CRCoverPage"/>
              <w:spacing w:after="0"/>
              <w:ind w:left="100"/>
            </w:pPr>
            <w:r>
              <w:rPr>
                <w:rFonts w:hint="eastAsia"/>
                <w:lang w:eastAsia="zh-CN"/>
              </w:rPr>
              <w:t>C</w:t>
            </w:r>
            <w:r>
              <w:rPr>
                <w:lang w:eastAsia="zh-CN"/>
              </w:rPr>
              <w:t>MCC</w:t>
            </w:r>
          </w:p>
        </w:tc>
      </w:tr>
      <w:tr w:rsidR="00744519" w14:paraId="49F6C097" w14:textId="77777777">
        <w:trPr>
          <w:gridBefore w:val="1"/>
          <w:wBefore w:w="42" w:type="dxa"/>
        </w:trPr>
        <w:tc>
          <w:tcPr>
            <w:tcW w:w="1843" w:type="dxa"/>
            <w:tcBorders>
              <w:left w:val="single" w:sz="4" w:space="0" w:color="auto"/>
            </w:tcBorders>
          </w:tcPr>
          <w:p w14:paraId="1317673C" w14:textId="77777777" w:rsidR="00744519" w:rsidRDefault="00C05279">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03E02BA3" w14:textId="77777777" w:rsidR="00744519" w:rsidRDefault="00C05279">
            <w:pPr>
              <w:pStyle w:val="CRCoverPage"/>
              <w:spacing w:after="0"/>
              <w:ind w:left="100"/>
            </w:pPr>
            <w:r>
              <w:rPr>
                <w:rFonts w:hint="eastAsia"/>
                <w:lang w:eastAsia="zh-CN"/>
              </w:rPr>
              <w:t>RAN2</w:t>
            </w:r>
          </w:p>
        </w:tc>
      </w:tr>
      <w:tr w:rsidR="00744519" w14:paraId="0038047F" w14:textId="77777777">
        <w:trPr>
          <w:gridBefore w:val="1"/>
          <w:wBefore w:w="42" w:type="dxa"/>
        </w:trPr>
        <w:tc>
          <w:tcPr>
            <w:tcW w:w="1843" w:type="dxa"/>
            <w:tcBorders>
              <w:left w:val="single" w:sz="4" w:space="0" w:color="auto"/>
            </w:tcBorders>
          </w:tcPr>
          <w:p w14:paraId="1A47396C" w14:textId="77777777" w:rsidR="00744519" w:rsidRDefault="00744519">
            <w:pPr>
              <w:pStyle w:val="CRCoverPage"/>
              <w:spacing w:after="0"/>
              <w:rPr>
                <w:b/>
                <w:i/>
                <w:sz w:val="8"/>
                <w:szCs w:val="8"/>
              </w:rPr>
            </w:pPr>
          </w:p>
        </w:tc>
        <w:tc>
          <w:tcPr>
            <w:tcW w:w="7797" w:type="dxa"/>
            <w:gridSpan w:val="12"/>
            <w:tcBorders>
              <w:right w:val="single" w:sz="4" w:space="0" w:color="auto"/>
            </w:tcBorders>
          </w:tcPr>
          <w:p w14:paraId="3972B289" w14:textId="77777777" w:rsidR="00744519" w:rsidRDefault="00744519">
            <w:pPr>
              <w:pStyle w:val="CRCoverPage"/>
              <w:spacing w:after="0"/>
              <w:rPr>
                <w:sz w:val="8"/>
                <w:szCs w:val="8"/>
              </w:rPr>
            </w:pPr>
          </w:p>
        </w:tc>
      </w:tr>
      <w:tr w:rsidR="00744519" w14:paraId="2FB6C7BF" w14:textId="77777777">
        <w:trPr>
          <w:gridBefore w:val="1"/>
          <w:wBefore w:w="42" w:type="dxa"/>
        </w:trPr>
        <w:tc>
          <w:tcPr>
            <w:tcW w:w="1843" w:type="dxa"/>
            <w:tcBorders>
              <w:left w:val="single" w:sz="4" w:space="0" w:color="auto"/>
            </w:tcBorders>
          </w:tcPr>
          <w:p w14:paraId="00111DA2" w14:textId="77777777" w:rsidR="00744519" w:rsidRDefault="00C05279">
            <w:pPr>
              <w:pStyle w:val="CRCoverPage"/>
              <w:tabs>
                <w:tab w:val="right" w:pos="1759"/>
              </w:tabs>
              <w:spacing w:after="0"/>
              <w:rPr>
                <w:b/>
                <w:i/>
              </w:rPr>
            </w:pPr>
            <w:r>
              <w:rPr>
                <w:b/>
                <w:i/>
              </w:rPr>
              <w:t>Work item code:</w:t>
            </w:r>
          </w:p>
        </w:tc>
        <w:tc>
          <w:tcPr>
            <w:tcW w:w="3686" w:type="dxa"/>
            <w:gridSpan w:val="6"/>
            <w:shd w:val="pct30" w:color="FFFF00" w:fill="auto"/>
          </w:tcPr>
          <w:p w14:paraId="2BAA8AC0" w14:textId="77777777" w:rsidR="00744519" w:rsidRDefault="00C05279">
            <w:pPr>
              <w:pStyle w:val="CRCoverPage"/>
              <w:spacing w:after="0"/>
              <w:ind w:left="100"/>
              <w:rPr>
                <w:lang w:eastAsia="zh-CN"/>
              </w:rPr>
            </w:pPr>
            <w:ins w:id="7" w:author="CMCC" w:date="2022-03-01T16:06:00Z">
              <w:r>
                <w:t xml:space="preserve">NB_IOTenh-Core, TEI16 </w:t>
              </w:r>
            </w:ins>
            <w:commentRangeStart w:id="8"/>
            <w:del w:id="9" w:author="CMCC" w:date="2022-03-01T16:06:00Z">
              <w:r>
                <w:delText>NB_IOTenh4_LTE_eMTC6-Core</w:delText>
              </w:r>
              <w:commentRangeEnd w:id="8"/>
              <w:r>
                <w:rPr>
                  <w:rStyle w:val="af0"/>
                  <w:rFonts w:ascii="Times New Roman" w:hAnsi="Times New Roman"/>
                </w:rPr>
                <w:commentReference w:id="8"/>
              </w:r>
            </w:del>
          </w:p>
        </w:tc>
        <w:tc>
          <w:tcPr>
            <w:tcW w:w="567" w:type="dxa"/>
            <w:tcBorders>
              <w:left w:val="nil"/>
            </w:tcBorders>
          </w:tcPr>
          <w:p w14:paraId="48B90EB7" w14:textId="77777777" w:rsidR="00744519" w:rsidRDefault="00744519">
            <w:pPr>
              <w:pStyle w:val="CRCoverPage"/>
              <w:spacing w:after="0"/>
              <w:ind w:right="100"/>
            </w:pPr>
          </w:p>
        </w:tc>
        <w:tc>
          <w:tcPr>
            <w:tcW w:w="1417" w:type="dxa"/>
            <w:gridSpan w:val="3"/>
            <w:tcBorders>
              <w:left w:val="nil"/>
            </w:tcBorders>
          </w:tcPr>
          <w:p w14:paraId="7E764CF5" w14:textId="77777777" w:rsidR="00744519" w:rsidRDefault="00C05279">
            <w:pPr>
              <w:pStyle w:val="CRCoverPage"/>
              <w:spacing w:after="0"/>
              <w:jc w:val="right"/>
            </w:pPr>
            <w:r>
              <w:rPr>
                <w:b/>
                <w:i/>
              </w:rPr>
              <w:t>Date:</w:t>
            </w:r>
          </w:p>
        </w:tc>
        <w:tc>
          <w:tcPr>
            <w:tcW w:w="2127" w:type="dxa"/>
            <w:gridSpan w:val="2"/>
            <w:tcBorders>
              <w:right w:val="single" w:sz="4" w:space="0" w:color="auto"/>
            </w:tcBorders>
            <w:shd w:val="pct30" w:color="FFFF00" w:fill="auto"/>
          </w:tcPr>
          <w:p w14:paraId="1B7341FA" w14:textId="77777777" w:rsidR="00744519" w:rsidRDefault="00C05279">
            <w:pPr>
              <w:pStyle w:val="CRCoverPage"/>
              <w:spacing w:after="0"/>
              <w:ind w:left="100"/>
              <w:rPr>
                <w:lang w:val="en-US"/>
              </w:rPr>
            </w:pPr>
            <w:r>
              <w:rPr>
                <w:lang w:eastAsia="zh-CN"/>
              </w:rPr>
              <w:t>2022-0</w:t>
            </w:r>
            <w:r>
              <w:rPr>
                <w:lang w:val="en-US" w:eastAsia="zh-CN"/>
              </w:rPr>
              <w:t>2</w:t>
            </w:r>
            <w:r>
              <w:rPr>
                <w:lang w:eastAsia="zh-CN"/>
              </w:rPr>
              <w:t>-</w:t>
            </w:r>
            <w:r>
              <w:rPr>
                <w:lang w:val="en-US" w:eastAsia="zh-CN"/>
              </w:rPr>
              <w:t>21</w:t>
            </w:r>
          </w:p>
        </w:tc>
      </w:tr>
      <w:tr w:rsidR="00744519" w14:paraId="55504B9F" w14:textId="77777777">
        <w:trPr>
          <w:gridBefore w:val="1"/>
          <w:wBefore w:w="42" w:type="dxa"/>
        </w:trPr>
        <w:tc>
          <w:tcPr>
            <w:tcW w:w="1843" w:type="dxa"/>
            <w:tcBorders>
              <w:left w:val="single" w:sz="4" w:space="0" w:color="auto"/>
            </w:tcBorders>
          </w:tcPr>
          <w:p w14:paraId="1219BF82" w14:textId="77777777" w:rsidR="00744519" w:rsidRDefault="00744519">
            <w:pPr>
              <w:pStyle w:val="CRCoverPage"/>
              <w:spacing w:after="0"/>
              <w:rPr>
                <w:b/>
                <w:i/>
                <w:sz w:val="8"/>
                <w:szCs w:val="8"/>
              </w:rPr>
            </w:pPr>
          </w:p>
        </w:tc>
        <w:tc>
          <w:tcPr>
            <w:tcW w:w="1986" w:type="dxa"/>
            <w:gridSpan w:val="5"/>
          </w:tcPr>
          <w:p w14:paraId="00D49EE5" w14:textId="77777777" w:rsidR="00744519" w:rsidRDefault="00744519">
            <w:pPr>
              <w:pStyle w:val="CRCoverPage"/>
              <w:spacing w:after="0"/>
              <w:rPr>
                <w:sz w:val="8"/>
                <w:szCs w:val="8"/>
              </w:rPr>
            </w:pPr>
          </w:p>
        </w:tc>
        <w:tc>
          <w:tcPr>
            <w:tcW w:w="2267" w:type="dxa"/>
            <w:gridSpan w:val="2"/>
          </w:tcPr>
          <w:p w14:paraId="77E0614C" w14:textId="77777777" w:rsidR="00744519" w:rsidRDefault="00744519">
            <w:pPr>
              <w:pStyle w:val="CRCoverPage"/>
              <w:spacing w:after="0"/>
              <w:rPr>
                <w:sz w:val="8"/>
                <w:szCs w:val="8"/>
              </w:rPr>
            </w:pPr>
          </w:p>
        </w:tc>
        <w:tc>
          <w:tcPr>
            <w:tcW w:w="1417" w:type="dxa"/>
            <w:gridSpan w:val="3"/>
          </w:tcPr>
          <w:p w14:paraId="7601A3F5" w14:textId="77777777" w:rsidR="00744519" w:rsidRDefault="00744519">
            <w:pPr>
              <w:pStyle w:val="CRCoverPage"/>
              <w:spacing w:after="0"/>
              <w:rPr>
                <w:sz w:val="8"/>
                <w:szCs w:val="8"/>
              </w:rPr>
            </w:pPr>
          </w:p>
        </w:tc>
        <w:tc>
          <w:tcPr>
            <w:tcW w:w="2127" w:type="dxa"/>
            <w:gridSpan w:val="2"/>
            <w:tcBorders>
              <w:right w:val="single" w:sz="4" w:space="0" w:color="auto"/>
            </w:tcBorders>
          </w:tcPr>
          <w:p w14:paraId="37FBE36B" w14:textId="77777777" w:rsidR="00744519" w:rsidRDefault="00744519">
            <w:pPr>
              <w:pStyle w:val="CRCoverPage"/>
              <w:spacing w:after="0"/>
              <w:rPr>
                <w:sz w:val="8"/>
                <w:szCs w:val="8"/>
              </w:rPr>
            </w:pPr>
          </w:p>
        </w:tc>
      </w:tr>
      <w:tr w:rsidR="00744519" w14:paraId="09E08DFC" w14:textId="77777777">
        <w:trPr>
          <w:gridBefore w:val="1"/>
          <w:wBefore w:w="42" w:type="dxa"/>
          <w:cantSplit/>
        </w:trPr>
        <w:tc>
          <w:tcPr>
            <w:tcW w:w="1843" w:type="dxa"/>
            <w:tcBorders>
              <w:left w:val="single" w:sz="4" w:space="0" w:color="auto"/>
            </w:tcBorders>
          </w:tcPr>
          <w:p w14:paraId="0472051B" w14:textId="77777777" w:rsidR="00744519" w:rsidRDefault="00C05279">
            <w:pPr>
              <w:pStyle w:val="CRCoverPage"/>
              <w:tabs>
                <w:tab w:val="right" w:pos="1759"/>
              </w:tabs>
              <w:spacing w:after="0"/>
              <w:rPr>
                <w:b/>
                <w:i/>
              </w:rPr>
            </w:pPr>
            <w:r>
              <w:rPr>
                <w:b/>
                <w:i/>
              </w:rPr>
              <w:t>Category:</w:t>
            </w:r>
          </w:p>
        </w:tc>
        <w:tc>
          <w:tcPr>
            <w:tcW w:w="851" w:type="dxa"/>
            <w:gridSpan w:val="2"/>
            <w:shd w:val="pct30" w:color="FFFF00" w:fill="auto"/>
          </w:tcPr>
          <w:p w14:paraId="253A9754" w14:textId="77777777" w:rsidR="00744519" w:rsidRDefault="00C05279">
            <w:pPr>
              <w:pStyle w:val="CRCoverPage"/>
              <w:spacing w:after="0"/>
              <w:ind w:left="100" w:right="-609"/>
              <w:rPr>
                <w:b/>
              </w:rPr>
            </w:pPr>
            <w:r>
              <w:rPr>
                <w:b/>
                <w:lang w:val="en-US" w:eastAsia="zh-CN"/>
              </w:rPr>
              <w:t>F</w:t>
            </w:r>
          </w:p>
        </w:tc>
        <w:tc>
          <w:tcPr>
            <w:tcW w:w="3402" w:type="dxa"/>
            <w:gridSpan w:val="5"/>
            <w:tcBorders>
              <w:left w:val="nil"/>
            </w:tcBorders>
          </w:tcPr>
          <w:p w14:paraId="53CC4609" w14:textId="77777777" w:rsidR="00744519" w:rsidRDefault="00744519">
            <w:pPr>
              <w:pStyle w:val="CRCoverPage"/>
              <w:spacing w:after="0"/>
            </w:pPr>
          </w:p>
        </w:tc>
        <w:tc>
          <w:tcPr>
            <w:tcW w:w="1417" w:type="dxa"/>
            <w:gridSpan w:val="3"/>
            <w:tcBorders>
              <w:left w:val="nil"/>
            </w:tcBorders>
          </w:tcPr>
          <w:p w14:paraId="5EA79CE9" w14:textId="77777777" w:rsidR="00744519" w:rsidRDefault="00C05279">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F3B8816" w14:textId="77777777" w:rsidR="00744519" w:rsidRDefault="00C05279">
            <w:pPr>
              <w:pStyle w:val="CRCoverPage"/>
              <w:spacing w:after="0"/>
              <w:ind w:left="100"/>
            </w:pPr>
            <w:r>
              <w:rPr>
                <w:lang w:eastAsia="zh-CN"/>
              </w:rPr>
              <w:t>Rel-1</w:t>
            </w:r>
            <w:r>
              <w:rPr>
                <w:lang w:val="en-US" w:eastAsia="zh-CN"/>
              </w:rPr>
              <w:t>6</w:t>
            </w:r>
          </w:p>
        </w:tc>
      </w:tr>
      <w:tr w:rsidR="00744519" w14:paraId="76FA3502" w14:textId="77777777">
        <w:trPr>
          <w:gridBefore w:val="1"/>
          <w:wBefore w:w="42" w:type="dxa"/>
        </w:trPr>
        <w:tc>
          <w:tcPr>
            <w:tcW w:w="1843" w:type="dxa"/>
            <w:tcBorders>
              <w:left w:val="single" w:sz="4" w:space="0" w:color="auto"/>
              <w:bottom w:val="single" w:sz="4" w:space="0" w:color="auto"/>
            </w:tcBorders>
          </w:tcPr>
          <w:p w14:paraId="06B3B5CC" w14:textId="77777777" w:rsidR="00744519" w:rsidRDefault="00744519">
            <w:pPr>
              <w:pStyle w:val="CRCoverPage"/>
              <w:spacing w:after="0"/>
              <w:rPr>
                <w:b/>
                <w:i/>
              </w:rPr>
            </w:pPr>
          </w:p>
        </w:tc>
        <w:tc>
          <w:tcPr>
            <w:tcW w:w="4677" w:type="dxa"/>
            <w:gridSpan w:val="9"/>
            <w:tcBorders>
              <w:bottom w:val="single" w:sz="4" w:space="0" w:color="auto"/>
            </w:tcBorders>
          </w:tcPr>
          <w:p w14:paraId="3751FDE5" w14:textId="77777777" w:rsidR="00744519" w:rsidRDefault="00C05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86092A" w14:textId="77777777" w:rsidR="00744519" w:rsidRDefault="00C05279">
            <w:pPr>
              <w:pStyle w:val="CRCoverPage"/>
            </w:pPr>
            <w:r>
              <w:rPr>
                <w:sz w:val="18"/>
              </w:rPr>
              <w:t>Detailed explanations of the above categories can</w:t>
            </w:r>
            <w:r>
              <w:rPr>
                <w:sz w:val="18"/>
              </w:rPr>
              <w:br/>
              <w:t xml:space="preserve">be found in 3GPP </w:t>
            </w:r>
            <w:hyperlink r:id="rId16"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341A7B55" w14:textId="77777777" w:rsidR="00744519" w:rsidRDefault="00C05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44519" w14:paraId="66B95AEC" w14:textId="77777777">
        <w:trPr>
          <w:gridBefore w:val="1"/>
          <w:wBefore w:w="42" w:type="dxa"/>
        </w:trPr>
        <w:tc>
          <w:tcPr>
            <w:tcW w:w="1843" w:type="dxa"/>
          </w:tcPr>
          <w:p w14:paraId="77D0725A" w14:textId="77777777" w:rsidR="00744519" w:rsidRDefault="00744519">
            <w:pPr>
              <w:pStyle w:val="CRCoverPage"/>
              <w:spacing w:after="0"/>
              <w:rPr>
                <w:b/>
                <w:i/>
                <w:sz w:val="8"/>
                <w:szCs w:val="8"/>
              </w:rPr>
            </w:pPr>
          </w:p>
        </w:tc>
        <w:tc>
          <w:tcPr>
            <w:tcW w:w="7797" w:type="dxa"/>
            <w:gridSpan w:val="12"/>
          </w:tcPr>
          <w:p w14:paraId="12BFE4CD" w14:textId="77777777" w:rsidR="00744519" w:rsidRDefault="00744519">
            <w:pPr>
              <w:pStyle w:val="CRCoverPage"/>
              <w:spacing w:after="0"/>
              <w:rPr>
                <w:sz w:val="8"/>
                <w:szCs w:val="8"/>
              </w:rPr>
            </w:pPr>
          </w:p>
        </w:tc>
      </w:tr>
      <w:tr w:rsidR="00744519" w14:paraId="4E5B1C6B" w14:textId="77777777">
        <w:trPr>
          <w:gridBefore w:val="1"/>
          <w:wBefore w:w="42" w:type="dxa"/>
        </w:trPr>
        <w:tc>
          <w:tcPr>
            <w:tcW w:w="2694" w:type="dxa"/>
            <w:gridSpan w:val="3"/>
            <w:tcBorders>
              <w:top w:val="single" w:sz="4" w:space="0" w:color="auto"/>
              <w:left w:val="single" w:sz="4" w:space="0" w:color="auto"/>
            </w:tcBorders>
          </w:tcPr>
          <w:p w14:paraId="6FE1F064" w14:textId="77777777" w:rsidR="00744519" w:rsidRDefault="00C05279">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9D0124E" w14:textId="77777777" w:rsidR="00744519" w:rsidRDefault="00C05279">
            <w:pPr>
              <w:spacing w:after="0"/>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neighbour cells. The downlink narrowband reference-signal EPRE (Energy Per Resource Element) of the non-anchor carriers is generally lower relative to the downlink narrowband reference-signal EPRE of the anchor carrier to reduce the interference between the non-anchor carrier and the neighbour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nprach resource</w:t>
            </w:r>
            <w:r>
              <w:rPr>
                <w:rFonts w:ascii="Arial" w:hAnsi="Arial" w:cs="Arial"/>
                <w:lang w:val="en-US" w:eastAsia="zh-CN"/>
              </w:rPr>
              <w:t xml:space="preserve"> based on the anchor carrier’s CE level. </w:t>
            </w:r>
          </w:p>
        </w:tc>
      </w:tr>
      <w:tr w:rsidR="00744519" w14:paraId="2D993EC9" w14:textId="77777777">
        <w:trPr>
          <w:gridBefore w:val="1"/>
          <w:wBefore w:w="42" w:type="dxa"/>
          <w:trHeight w:val="90"/>
        </w:trPr>
        <w:tc>
          <w:tcPr>
            <w:tcW w:w="2694" w:type="dxa"/>
            <w:gridSpan w:val="3"/>
            <w:tcBorders>
              <w:left w:val="single" w:sz="4" w:space="0" w:color="auto"/>
            </w:tcBorders>
          </w:tcPr>
          <w:p w14:paraId="185E05CC" w14:textId="77777777" w:rsidR="00744519" w:rsidRDefault="00744519">
            <w:pPr>
              <w:pStyle w:val="CRCoverPage"/>
              <w:spacing w:after="0"/>
              <w:rPr>
                <w:b/>
                <w:i/>
                <w:sz w:val="8"/>
                <w:szCs w:val="8"/>
              </w:rPr>
            </w:pPr>
          </w:p>
        </w:tc>
        <w:tc>
          <w:tcPr>
            <w:tcW w:w="6946" w:type="dxa"/>
            <w:gridSpan w:val="10"/>
            <w:tcBorders>
              <w:right w:val="single" w:sz="4" w:space="0" w:color="auto"/>
            </w:tcBorders>
          </w:tcPr>
          <w:p w14:paraId="6A111D2D" w14:textId="77777777" w:rsidR="00744519" w:rsidRDefault="00744519">
            <w:pPr>
              <w:pStyle w:val="CRCoverPage"/>
              <w:spacing w:after="0"/>
              <w:rPr>
                <w:sz w:val="8"/>
                <w:szCs w:val="8"/>
              </w:rPr>
            </w:pPr>
          </w:p>
        </w:tc>
      </w:tr>
      <w:tr w:rsidR="00744519" w14:paraId="5D9C0ED9" w14:textId="77777777">
        <w:trPr>
          <w:gridAfter w:val="1"/>
          <w:wAfter w:w="42" w:type="dxa"/>
        </w:trPr>
        <w:tc>
          <w:tcPr>
            <w:tcW w:w="2694" w:type="dxa"/>
            <w:gridSpan w:val="3"/>
            <w:tcBorders>
              <w:left w:val="single" w:sz="4" w:space="0" w:color="auto"/>
            </w:tcBorders>
          </w:tcPr>
          <w:p w14:paraId="6B0A6D06" w14:textId="77777777" w:rsidR="00744519" w:rsidRDefault="00C05279">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0A056E60" w14:textId="77777777" w:rsidR="00744519" w:rsidRDefault="00C05279">
            <w:pPr>
              <w:pStyle w:val="CRCoverPage"/>
              <w:numPr>
                <w:ilvl w:val="0"/>
                <w:numId w:val="2"/>
              </w:numPr>
              <w:spacing w:after="0"/>
              <w:rPr>
                <w:lang w:eastAsia="zh-CN"/>
              </w:rPr>
            </w:pPr>
            <w:r>
              <w:rPr>
                <w:lang w:eastAsia="zh-CN"/>
              </w:rPr>
              <w:t xml:space="preserve">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 in </w:t>
            </w:r>
            <w:r>
              <w:rPr>
                <w:i/>
                <w:iCs/>
                <w:lang w:eastAsia="zh-CN"/>
              </w:rPr>
              <w:t>SystemInformationBlockType22-NB</w:t>
            </w:r>
            <w:r>
              <w:rPr>
                <w:lang w:eastAsia="zh-CN"/>
              </w:rPr>
              <w:t xml:space="preserve"> in 6.7.3.1</w:t>
            </w:r>
          </w:p>
          <w:p w14:paraId="0D6821A2" w14:textId="77777777" w:rsidR="00744519" w:rsidRDefault="00C05279">
            <w:pPr>
              <w:pStyle w:val="CRCoverPage"/>
              <w:numPr>
                <w:ilvl w:val="255"/>
                <w:numId w:val="0"/>
              </w:numPr>
              <w:spacing w:after="0"/>
              <w:ind w:left="100"/>
              <w:rPr>
                <w:del w:id="10" w:author="CMCC" w:date="2022-03-01T16:46:00Z"/>
                <w:lang w:val="en-US"/>
              </w:rPr>
              <w:pPrChange w:id="11" w:author="CMCC" w:date="2022-03-01T16:46:00Z">
                <w:pPr>
                  <w:pStyle w:val="CRCoverPage"/>
                  <w:numPr>
                    <w:numId w:val="2"/>
                  </w:numPr>
                  <w:spacing w:after="0"/>
                  <w:ind w:left="520" w:hanging="420"/>
                </w:pPr>
              </w:pPrChange>
            </w:pPr>
            <w:commentRangeStart w:id="12"/>
            <w:del w:id="13" w:author="CMCC" w:date="2022-03-01T16:46:00Z">
              <w:r>
                <w:rPr>
                  <w:lang w:eastAsia="zh-CN"/>
                </w:rPr>
                <w:delText xml:space="preserve">add </w:delText>
              </w:r>
              <w:r>
                <w:rPr>
                  <w:lang w:val="en-US"/>
                </w:rPr>
                <w:delText xml:space="preserve">UE Capability </w:delText>
              </w:r>
              <w:r>
                <w:rPr>
                  <w:i/>
                  <w:iCs/>
                  <w:lang w:val="en-US"/>
                </w:rPr>
                <w:delText>nonAnchorThresh-NPRACH-r16</w:delText>
              </w:r>
              <w:r>
                <w:rPr>
                  <w:lang w:val="en-US"/>
                </w:rPr>
                <w:delText xml:space="preserve"> in </w:delText>
              </w:r>
              <w:r>
                <w:rPr>
                  <w:i/>
                </w:rPr>
                <w:delText>UE-Capability-NB</w:delText>
              </w:r>
              <w:commentRangeEnd w:id="12"/>
              <w:r>
                <w:rPr>
                  <w:rStyle w:val="af0"/>
                  <w:rFonts w:ascii="Times New Roman" w:hAnsi="Times New Roman"/>
                </w:rPr>
                <w:commentReference w:id="12"/>
              </w:r>
            </w:del>
          </w:p>
          <w:p w14:paraId="7CE82A7C" w14:textId="77777777" w:rsidR="00744519" w:rsidRDefault="00744519">
            <w:pPr>
              <w:pStyle w:val="CRCoverPage"/>
              <w:spacing w:after="0"/>
              <w:ind w:left="100"/>
              <w:rPr>
                <w:b/>
                <w:iCs/>
                <w:lang w:val="en-US" w:eastAsia="zh-CN"/>
              </w:rPr>
            </w:pPr>
          </w:p>
          <w:p w14:paraId="71B2C304" w14:textId="77777777" w:rsidR="00744519" w:rsidRDefault="00C05279">
            <w:pPr>
              <w:pStyle w:val="CRCoverPage"/>
              <w:numPr>
                <w:ilvl w:val="0"/>
                <w:numId w:val="3"/>
              </w:numPr>
              <w:spacing w:after="0"/>
              <w:ind w:left="0"/>
              <w:rPr>
                <w:rFonts w:eastAsia="Malgun Gothic"/>
                <w:b/>
                <w:lang w:eastAsia="ko-KR"/>
              </w:rPr>
            </w:pPr>
            <w:r>
              <w:rPr>
                <w:b/>
                <w:lang w:eastAsia="ko-KR"/>
              </w:rPr>
              <w:t>Impact analysis</w:t>
            </w:r>
          </w:p>
          <w:p w14:paraId="71F066E9" w14:textId="77777777" w:rsidR="00744519" w:rsidRDefault="00C05279">
            <w:pPr>
              <w:pStyle w:val="CRCoverPage"/>
              <w:numPr>
                <w:ilvl w:val="0"/>
                <w:numId w:val="3"/>
              </w:numPr>
              <w:spacing w:after="0"/>
              <w:ind w:left="0"/>
              <w:rPr>
                <w:u w:val="single"/>
                <w:lang w:eastAsia="ko-KR"/>
              </w:rPr>
            </w:pPr>
            <w:r>
              <w:rPr>
                <w:u w:val="single"/>
                <w:lang w:eastAsia="ko-KR"/>
              </w:rPr>
              <w:t>Impacted functionality:</w:t>
            </w:r>
          </w:p>
          <w:p w14:paraId="2EA8FF97" w14:textId="77777777" w:rsidR="00744519" w:rsidRDefault="00C05279">
            <w:pPr>
              <w:pStyle w:val="CRCoverPage"/>
              <w:numPr>
                <w:ilvl w:val="0"/>
                <w:numId w:val="3"/>
              </w:numPr>
              <w:spacing w:after="0"/>
              <w:ind w:left="0"/>
              <w:rPr>
                <w:rFonts w:eastAsia="宋体"/>
                <w:lang w:eastAsia="zh-CN"/>
              </w:rPr>
            </w:pPr>
            <w:r>
              <w:rPr>
                <w:rFonts w:eastAsia="宋体"/>
                <w:lang w:eastAsia="zh-CN"/>
              </w:rPr>
              <w:t>Random Access for multi-carriers</w:t>
            </w:r>
          </w:p>
          <w:p w14:paraId="246222F1" w14:textId="77777777" w:rsidR="00744519" w:rsidRDefault="00744519">
            <w:pPr>
              <w:pStyle w:val="CRCoverPage"/>
              <w:numPr>
                <w:ilvl w:val="0"/>
                <w:numId w:val="3"/>
              </w:numPr>
              <w:spacing w:after="0"/>
              <w:ind w:left="0"/>
              <w:rPr>
                <w:lang w:eastAsia="ko-KR"/>
              </w:rPr>
            </w:pPr>
          </w:p>
          <w:p w14:paraId="63E33E48" w14:textId="77777777" w:rsidR="00744519" w:rsidRDefault="00C05279">
            <w:pPr>
              <w:pStyle w:val="CRCoverPage"/>
              <w:numPr>
                <w:ilvl w:val="0"/>
                <w:numId w:val="3"/>
              </w:numPr>
              <w:spacing w:after="0"/>
              <w:ind w:left="0"/>
              <w:rPr>
                <w:u w:val="single"/>
                <w:lang w:eastAsia="ko-KR"/>
              </w:rPr>
            </w:pPr>
            <w:r>
              <w:rPr>
                <w:u w:val="single"/>
                <w:lang w:eastAsia="ko-KR"/>
              </w:rPr>
              <w:lastRenderedPageBreak/>
              <w:t>Inter-operability:</w:t>
            </w:r>
          </w:p>
          <w:p w14:paraId="1FD93BFB" w14:textId="77777777" w:rsidR="00744519" w:rsidRDefault="00C05279">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3F42BFE1" w14:textId="77777777" w:rsidR="00AD25C3" w:rsidRDefault="00C05279">
            <w:pPr>
              <w:pStyle w:val="CRCoverPage"/>
              <w:numPr>
                <w:ilvl w:val="255"/>
                <w:numId w:val="0"/>
              </w:numPr>
              <w:spacing w:after="0"/>
              <w:ind w:left="100"/>
              <w:rPr>
                <w:ins w:id="14" w:author="CMCC [2]" w:date="2022-03-01T18:42:00Z"/>
              </w:rPr>
            </w:pPr>
            <w:r>
              <w:rPr>
                <w:rFonts w:cs="Arial"/>
                <w:lang w:eastAsia="zh-CN"/>
              </w:rPr>
              <w:t xml:space="preserve">If the UE implements the change but not the network, there is no inter-operability issue. </w:t>
            </w:r>
          </w:p>
          <w:p w14:paraId="597CF23C" w14:textId="77777777" w:rsidR="00603704" w:rsidRDefault="00603704">
            <w:pPr>
              <w:pStyle w:val="CRCoverPage"/>
              <w:numPr>
                <w:ilvl w:val="255"/>
                <w:numId w:val="0"/>
              </w:numPr>
              <w:spacing w:after="0"/>
              <w:ind w:left="100"/>
              <w:rPr>
                <w:ins w:id="15" w:author="CMCC [2]" w:date="2022-03-01T18:42:00Z"/>
              </w:rPr>
            </w:pPr>
          </w:p>
          <w:p w14:paraId="6BDECE45" w14:textId="75F258AF" w:rsidR="00603704" w:rsidRPr="00AD25C3" w:rsidRDefault="00603704">
            <w:pPr>
              <w:pStyle w:val="CRCoverPage"/>
              <w:numPr>
                <w:ilvl w:val="255"/>
                <w:numId w:val="0"/>
              </w:numPr>
              <w:spacing w:after="0"/>
              <w:ind w:left="100"/>
              <w:rPr>
                <w:lang w:eastAsia="ko-KR"/>
              </w:rPr>
            </w:pPr>
            <w:ins w:id="16" w:author="CMCC [2]" w:date="2022-03-01T18:42:00Z">
              <w:r w:rsidRPr="004A4877">
                <w:t>Implementation of this CR from Rel-</w:t>
              </w:r>
              <w:r>
                <w:t>14</w:t>
              </w:r>
              <w:r w:rsidRPr="004A4877">
                <w:t xml:space="preserve"> will not cause interoperability issues</w:t>
              </w:r>
              <w:r>
                <w:t>.</w:t>
              </w:r>
            </w:ins>
          </w:p>
        </w:tc>
      </w:tr>
      <w:tr w:rsidR="00744519" w14:paraId="6CB63D83" w14:textId="77777777">
        <w:trPr>
          <w:gridAfter w:val="1"/>
          <w:wAfter w:w="42" w:type="dxa"/>
        </w:trPr>
        <w:tc>
          <w:tcPr>
            <w:tcW w:w="2694" w:type="dxa"/>
            <w:gridSpan w:val="3"/>
            <w:tcBorders>
              <w:left w:val="single" w:sz="4" w:space="0" w:color="auto"/>
            </w:tcBorders>
          </w:tcPr>
          <w:p w14:paraId="46F27652" w14:textId="77777777" w:rsidR="00744519" w:rsidRDefault="00744519">
            <w:pPr>
              <w:pStyle w:val="CRCoverPage"/>
              <w:spacing w:after="0"/>
              <w:rPr>
                <w:b/>
                <w:i/>
                <w:sz w:val="8"/>
                <w:szCs w:val="8"/>
              </w:rPr>
            </w:pPr>
          </w:p>
        </w:tc>
        <w:tc>
          <w:tcPr>
            <w:tcW w:w="6946" w:type="dxa"/>
            <w:gridSpan w:val="10"/>
            <w:tcBorders>
              <w:right w:val="single" w:sz="4" w:space="0" w:color="auto"/>
            </w:tcBorders>
          </w:tcPr>
          <w:p w14:paraId="5EB1F94F" w14:textId="77777777" w:rsidR="00744519" w:rsidRDefault="00744519">
            <w:pPr>
              <w:pStyle w:val="CRCoverPage"/>
              <w:spacing w:after="0"/>
              <w:rPr>
                <w:sz w:val="8"/>
                <w:szCs w:val="8"/>
              </w:rPr>
            </w:pPr>
          </w:p>
        </w:tc>
      </w:tr>
      <w:tr w:rsidR="00744519" w14:paraId="59C6503A" w14:textId="77777777">
        <w:trPr>
          <w:gridAfter w:val="1"/>
          <w:wAfter w:w="42" w:type="dxa"/>
        </w:trPr>
        <w:tc>
          <w:tcPr>
            <w:tcW w:w="2736" w:type="dxa"/>
            <w:gridSpan w:val="4"/>
            <w:tcBorders>
              <w:left w:val="single" w:sz="4" w:space="0" w:color="auto"/>
              <w:bottom w:val="single" w:sz="4" w:space="0" w:color="auto"/>
            </w:tcBorders>
          </w:tcPr>
          <w:p w14:paraId="2662C76C" w14:textId="77777777" w:rsidR="00744519" w:rsidRDefault="00C05279">
            <w:pPr>
              <w:pStyle w:val="CRCoverPage"/>
              <w:tabs>
                <w:tab w:val="right" w:pos="2184"/>
              </w:tabs>
              <w:spacing w:after="0"/>
              <w:rPr>
                <w:b/>
                <w:i/>
              </w:rPr>
            </w:pPr>
            <w:r>
              <w:rPr>
                <w:b/>
                <w:i/>
              </w:rPr>
              <w:t>Consequences if not approved:</w:t>
            </w:r>
          </w:p>
        </w:tc>
        <w:tc>
          <w:tcPr>
            <w:tcW w:w="6904" w:type="dxa"/>
            <w:gridSpan w:val="9"/>
            <w:tcBorders>
              <w:bottom w:val="single" w:sz="4" w:space="0" w:color="auto"/>
              <w:right w:val="single" w:sz="4" w:space="0" w:color="auto"/>
            </w:tcBorders>
            <w:shd w:val="pct30" w:color="FFFF00" w:fill="auto"/>
          </w:tcPr>
          <w:p w14:paraId="36894563" w14:textId="77777777" w:rsidR="00744519" w:rsidRDefault="00C05279">
            <w:pPr>
              <w:pStyle w:val="a7"/>
              <w:rPr>
                <w:ins w:id="17" w:author="CMCC" w:date="2022-03-01T16:46:00Z"/>
              </w:rPr>
            </w:pPr>
            <w:ins w:id="18" w:author="CMCC" w:date="2022-03-01T16:46:00Z">
              <w:r>
                <w:rPr>
                  <w:rFonts w:ascii="Arial" w:hAnsi="Arial" w:cs="Arial"/>
                  <w:lang w:eastAsia="zh-CN"/>
                </w:rPr>
                <w:t>The UE may fail to access to the non-anchor carrier or try more times to access to the non-anchor carrier with the nprach resource</w:t>
              </w:r>
              <w:r>
                <w:rPr>
                  <w:rFonts w:ascii="Arial" w:hAnsi="Arial" w:cs="Arial"/>
                  <w:lang w:val="en-US" w:eastAsia="zh-CN"/>
                </w:rPr>
                <w:t xml:space="preserve"> based on the anchor carrier’s CE level.</w:t>
              </w:r>
            </w:ins>
          </w:p>
          <w:p w14:paraId="4B37C7EC" w14:textId="77777777" w:rsidR="00744519" w:rsidRDefault="00C05279">
            <w:pPr>
              <w:pStyle w:val="CRCoverPage"/>
              <w:spacing w:after="0"/>
              <w:ind w:left="100"/>
              <w:rPr>
                <w:lang w:eastAsia="zh-CN"/>
              </w:rPr>
            </w:pPr>
            <w:commentRangeStart w:id="19"/>
            <w:del w:id="20" w:author="CMCC" w:date="2022-03-01T16:46:00Z">
              <w:r>
                <w:rPr>
                  <w:lang w:eastAsia="zh-CN"/>
                </w:rPr>
                <w:delText>RSRP Threshold list for each non-anchor carrier for random access to determine UE’s CE level on non-anchor carrier may not be supported.</w:delText>
              </w:r>
              <w:commentRangeEnd w:id="19"/>
              <w:r>
                <w:rPr>
                  <w:rStyle w:val="af0"/>
                  <w:rFonts w:ascii="Times New Roman" w:hAnsi="Times New Roman"/>
                </w:rPr>
                <w:commentReference w:id="19"/>
              </w:r>
            </w:del>
          </w:p>
        </w:tc>
      </w:tr>
      <w:tr w:rsidR="00744519" w14:paraId="29878FD4" w14:textId="77777777">
        <w:trPr>
          <w:gridBefore w:val="1"/>
          <w:wBefore w:w="42" w:type="dxa"/>
        </w:trPr>
        <w:tc>
          <w:tcPr>
            <w:tcW w:w="2694" w:type="dxa"/>
            <w:gridSpan w:val="3"/>
          </w:tcPr>
          <w:p w14:paraId="2800B2E3" w14:textId="77777777" w:rsidR="00744519" w:rsidRDefault="00744519">
            <w:pPr>
              <w:pStyle w:val="CRCoverPage"/>
              <w:spacing w:after="0"/>
              <w:rPr>
                <w:b/>
                <w:i/>
                <w:sz w:val="8"/>
                <w:szCs w:val="8"/>
              </w:rPr>
            </w:pPr>
          </w:p>
        </w:tc>
        <w:tc>
          <w:tcPr>
            <w:tcW w:w="6946" w:type="dxa"/>
            <w:gridSpan w:val="10"/>
          </w:tcPr>
          <w:p w14:paraId="3DDB84EF" w14:textId="77777777" w:rsidR="00744519" w:rsidRDefault="00744519">
            <w:pPr>
              <w:pStyle w:val="CRCoverPage"/>
              <w:spacing w:after="0"/>
              <w:rPr>
                <w:sz w:val="8"/>
                <w:szCs w:val="8"/>
              </w:rPr>
            </w:pPr>
          </w:p>
        </w:tc>
      </w:tr>
      <w:tr w:rsidR="00744519" w14:paraId="12BCAA94" w14:textId="77777777">
        <w:trPr>
          <w:gridBefore w:val="1"/>
          <w:wBefore w:w="42" w:type="dxa"/>
        </w:trPr>
        <w:tc>
          <w:tcPr>
            <w:tcW w:w="2694" w:type="dxa"/>
            <w:gridSpan w:val="3"/>
            <w:tcBorders>
              <w:top w:val="single" w:sz="4" w:space="0" w:color="auto"/>
              <w:left w:val="single" w:sz="4" w:space="0" w:color="auto"/>
            </w:tcBorders>
          </w:tcPr>
          <w:p w14:paraId="50A58B09" w14:textId="77777777" w:rsidR="00744519" w:rsidRDefault="00C05279">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79D3BBFF" w14:textId="77777777" w:rsidR="00744519" w:rsidRDefault="00C05279">
            <w:pPr>
              <w:pStyle w:val="CRCoverPage"/>
              <w:spacing w:after="0"/>
              <w:ind w:left="100"/>
              <w:rPr>
                <w:lang w:val="en-US" w:eastAsia="zh-CN"/>
              </w:rPr>
            </w:pPr>
            <w:r>
              <w:rPr>
                <w:lang w:eastAsia="zh-CN"/>
              </w:rPr>
              <w:t>6.7.3.</w:t>
            </w:r>
            <w:r>
              <w:rPr>
                <w:lang w:val="en-US" w:eastAsia="zh-CN"/>
              </w:rPr>
              <w:t>1</w:t>
            </w:r>
            <w:commentRangeStart w:id="21"/>
            <w:del w:id="22" w:author="CMCC" w:date="2022-03-01T16:47:00Z">
              <w:r>
                <w:rPr>
                  <w:lang w:val="en-US" w:eastAsia="zh-CN"/>
                </w:rPr>
                <w:delText xml:space="preserve">, </w:delText>
              </w:r>
              <w:r>
                <w:delText>6.7.3.</w:delText>
              </w:r>
              <w:r>
                <w:rPr>
                  <w:lang w:val="en-US"/>
                </w:rPr>
                <w:delText>6</w:delText>
              </w:r>
              <w:commentRangeEnd w:id="21"/>
              <w:r>
                <w:rPr>
                  <w:rStyle w:val="af0"/>
                  <w:rFonts w:ascii="Times New Roman" w:hAnsi="Times New Roman"/>
                </w:rPr>
                <w:commentReference w:id="21"/>
              </w:r>
            </w:del>
          </w:p>
        </w:tc>
      </w:tr>
      <w:tr w:rsidR="00744519" w14:paraId="237F890F" w14:textId="77777777">
        <w:trPr>
          <w:gridBefore w:val="1"/>
          <w:wBefore w:w="42" w:type="dxa"/>
        </w:trPr>
        <w:tc>
          <w:tcPr>
            <w:tcW w:w="2694" w:type="dxa"/>
            <w:gridSpan w:val="3"/>
            <w:tcBorders>
              <w:left w:val="single" w:sz="4" w:space="0" w:color="auto"/>
            </w:tcBorders>
          </w:tcPr>
          <w:p w14:paraId="6AE8B0A7" w14:textId="77777777" w:rsidR="00744519" w:rsidRDefault="00744519">
            <w:pPr>
              <w:pStyle w:val="CRCoverPage"/>
              <w:spacing w:after="0"/>
              <w:rPr>
                <w:b/>
                <w:i/>
                <w:sz w:val="8"/>
                <w:szCs w:val="8"/>
              </w:rPr>
            </w:pPr>
          </w:p>
        </w:tc>
        <w:tc>
          <w:tcPr>
            <w:tcW w:w="6946" w:type="dxa"/>
            <w:gridSpan w:val="10"/>
            <w:tcBorders>
              <w:right w:val="single" w:sz="4" w:space="0" w:color="auto"/>
            </w:tcBorders>
          </w:tcPr>
          <w:p w14:paraId="7BCDDC0B" w14:textId="77777777" w:rsidR="00744519" w:rsidRDefault="00744519">
            <w:pPr>
              <w:pStyle w:val="CRCoverPage"/>
              <w:spacing w:after="0"/>
              <w:rPr>
                <w:sz w:val="8"/>
                <w:szCs w:val="8"/>
              </w:rPr>
            </w:pPr>
          </w:p>
        </w:tc>
      </w:tr>
      <w:tr w:rsidR="00744519" w14:paraId="03192F1C" w14:textId="77777777">
        <w:trPr>
          <w:gridBefore w:val="1"/>
          <w:wBefore w:w="42" w:type="dxa"/>
        </w:trPr>
        <w:tc>
          <w:tcPr>
            <w:tcW w:w="2694" w:type="dxa"/>
            <w:gridSpan w:val="3"/>
            <w:tcBorders>
              <w:left w:val="single" w:sz="4" w:space="0" w:color="auto"/>
            </w:tcBorders>
          </w:tcPr>
          <w:p w14:paraId="6EB9D00D" w14:textId="77777777" w:rsidR="00744519" w:rsidRDefault="0074451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6F6720" w14:textId="77777777" w:rsidR="00744519" w:rsidRDefault="00C05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D41FBF" w14:textId="77777777" w:rsidR="00744519" w:rsidRDefault="00C05279">
            <w:pPr>
              <w:pStyle w:val="CRCoverPage"/>
              <w:spacing w:after="0"/>
              <w:jc w:val="center"/>
              <w:rPr>
                <w:b/>
                <w:caps/>
              </w:rPr>
            </w:pPr>
            <w:r>
              <w:rPr>
                <w:b/>
                <w:caps/>
              </w:rPr>
              <w:t>N</w:t>
            </w:r>
          </w:p>
        </w:tc>
        <w:tc>
          <w:tcPr>
            <w:tcW w:w="2977" w:type="dxa"/>
            <w:gridSpan w:val="4"/>
          </w:tcPr>
          <w:p w14:paraId="71D2DC84" w14:textId="77777777" w:rsidR="00744519" w:rsidRDefault="00744519">
            <w:pPr>
              <w:pStyle w:val="CRCoverPage"/>
              <w:tabs>
                <w:tab w:val="right" w:pos="2893"/>
              </w:tabs>
              <w:spacing w:after="0"/>
            </w:pPr>
          </w:p>
        </w:tc>
        <w:tc>
          <w:tcPr>
            <w:tcW w:w="3401" w:type="dxa"/>
            <w:gridSpan w:val="4"/>
            <w:tcBorders>
              <w:right w:val="single" w:sz="4" w:space="0" w:color="auto"/>
            </w:tcBorders>
            <w:shd w:val="clear" w:color="FFFF00" w:fill="auto"/>
          </w:tcPr>
          <w:p w14:paraId="4162B727" w14:textId="77777777" w:rsidR="00744519" w:rsidRDefault="00744519">
            <w:pPr>
              <w:pStyle w:val="CRCoverPage"/>
              <w:spacing w:after="0"/>
              <w:ind w:left="99"/>
            </w:pPr>
          </w:p>
        </w:tc>
      </w:tr>
      <w:tr w:rsidR="00744519" w14:paraId="5B7DACB2" w14:textId="77777777">
        <w:trPr>
          <w:gridBefore w:val="1"/>
          <w:wBefore w:w="42" w:type="dxa"/>
        </w:trPr>
        <w:tc>
          <w:tcPr>
            <w:tcW w:w="2694" w:type="dxa"/>
            <w:gridSpan w:val="3"/>
            <w:tcBorders>
              <w:left w:val="single" w:sz="4" w:space="0" w:color="auto"/>
            </w:tcBorders>
          </w:tcPr>
          <w:p w14:paraId="7830F3C6" w14:textId="77777777" w:rsidR="00744519" w:rsidRDefault="00C05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04F264" w14:textId="77777777" w:rsidR="00744519" w:rsidRDefault="00C05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38952" w14:textId="77777777" w:rsidR="00744519" w:rsidRDefault="00744519">
            <w:pPr>
              <w:pStyle w:val="CRCoverPage"/>
              <w:spacing w:after="0"/>
              <w:jc w:val="center"/>
              <w:rPr>
                <w:b/>
                <w:caps/>
                <w:lang w:eastAsia="zh-CN"/>
              </w:rPr>
            </w:pPr>
          </w:p>
        </w:tc>
        <w:tc>
          <w:tcPr>
            <w:tcW w:w="2977" w:type="dxa"/>
            <w:gridSpan w:val="4"/>
          </w:tcPr>
          <w:p w14:paraId="5747E1F5" w14:textId="77777777" w:rsidR="00744519" w:rsidRDefault="00C05279">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BB465AB" w14:textId="77777777" w:rsidR="00744519" w:rsidRDefault="00C05279">
            <w:pPr>
              <w:pStyle w:val="CRCoverPage"/>
              <w:spacing w:after="0"/>
              <w:ind w:left="99"/>
            </w:pPr>
            <w:r>
              <w:t>TS 36.321 CR 1535</w:t>
            </w:r>
          </w:p>
          <w:p w14:paraId="52AD4004" w14:textId="77777777" w:rsidR="00744519" w:rsidRDefault="00C05279">
            <w:pPr>
              <w:pStyle w:val="CRCoverPage"/>
              <w:spacing w:after="0"/>
              <w:ind w:left="99"/>
            </w:pPr>
            <w:r>
              <w:t>TS 36.306 CR 1844</w:t>
            </w:r>
          </w:p>
        </w:tc>
      </w:tr>
      <w:tr w:rsidR="00744519" w14:paraId="5AE7BD2E" w14:textId="77777777">
        <w:trPr>
          <w:gridBefore w:val="1"/>
          <w:wBefore w:w="42" w:type="dxa"/>
        </w:trPr>
        <w:tc>
          <w:tcPr>
            <w:tcW w:w="2694" w:type="dxa"/>
            <w:gridSpan w:val="3"/>
            <w:tcBorders>
              <w:left w:val="single" w:sz="4" w:space="0" w:color="auto"/>
            </w:tcBorders>
          </w:tcPr>
          <w:p w14:paraId="7F57214C" w14:textId="77777777" w:rsidR="00744519" w:rsidRDefault="00C05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A54B62" w14:textId="77777777" w:rsidR="00744519" w:rsidRDefault="007445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49C24B" w14:textId="77777777" w:rsidR="00744519" w:rsidRDefault="00C05279">
            <w:pPr>
              <w:pStyle w:val="CRCoverPage"/>
              <w:spacing w:after="0"/>
              <w:jc w:val="center"/>
              <w:rPr>
                <w:b/>
                <w:caps/>
                <w:lang w:eastAsia="zh-CN"/>
              </w:rPr>
            </w:pPr>
            <w:r>
              <w:rPr>
                <w:rFonts w:hint="eastAsia"/>
                <w:b/>
                <w:caps/>
                <w:lang w:eastAsia="zh-CN"/>
              </w:rPr>
              <w:t>X</w:t>
            </w:r>
          </w:p>
        </w:tc>
        <w:tc>
          <w:tcPr>
            <w:tcW w:w="2977" w:type="dxa"/>
            <w:gridSpan w:val="4"/>
          </w:tcPr>
          <w:p w14:paraId="34AFB354" w14:textId="77777777" w:rsidR="00744519" w:rsidRDefault="00C05279">
            <w:pPr>
              <w:pStyle w:val="CRCoverPage"/>
              <w:spacing w:after="0"/>
            </w:pPr>
            <w:r>
              <w:t xml:space="preserve"> Test specifications</w:t>
            </w:r>
          </w:p>
        </w:tc>
        <w:tc>
          <w:tcPr>
            <w:tcW w:w="3401" w:type="dxa"/>
            <w:gridSpan w:val="4"/>
            <w:tcBorders>
              <w:right w:val="single" w:sz="4" w:space="0" w:color="auto"/>
            </w:tcBorders>
            <w:shd w:val="pct30" w:color="FFFF00" w:fill="auto"/>
          </w:tcPr>
          <w:p w14:paraId="537F6F90" w14:textId="77777777" w:rsidR="00744519" w:rsidRDefault="00C05279">
            <w:pPr>
              <w:pStyle w:val="CRCoverPage"/>
              <w:spacing w:after="0"/>
              <w:ind w:left="99"/>
            </w:pPr>
            <w:r>
              <w:t xml:space="preserve">TS/TR ... CR ... </w:t>
            </w:r>
          </w:p>
        </w:tc>
      </w:tr>
      <w:tr w:rsidR="00744519" w14:paraId="4B5BCCDE" w14:textId="77777777">
        <w:trPr>
          <w:gridBefore w:val="1"/>
          <w:wBefore w:w="42" w:type="dxa"/>
        </w:trPr>
        <w:tc>
          <w:tcPr>
            <w:tcW w:w="2694" w:type="dxa"/>
            <w:gridSpan w:val="3"/>
            <w:tcBorders>
              <w:left w:val="single" w:sz="4" w:space="0" w:color="auto"/>
            </w:tcBorders>
          </w:tcPr>
          <w:p w14:paraId="07516DB3" w14:textId="77777777" w:rsidR="00744519" w:rsidRDefault="00C05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A134A" w14:textId="77777777" w:rsidR="00744519" w:rsidRDefault="007445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F2DE9F" w14:textId="77777777" w:rsidR="00744519" w:rsidRDefault="00C05279">
            <w:pPr>
              <w:pStyle w:val="CRCoverPage"/>
              <w:spacing w:after="0"/>
              <w:jc w:val="center"/>
              <w:rPr>
                <w:b/>
                <w:caps/>
                <w:lang w:eastAsia="zh-CN"/>
              </w:rPr>
            </w:pPr>
            <w:r>
              <w:rPr>
                <w:rFonts w:hint="eastAsia"/>
                <w:b/>
                <w:caps/>
                <w:lang w:eastAsia="zh-CN"/>
              </w:rPr>
              <w:t>X</w:t>
            </w:r>
          </w:p>
        </w:tc>
        <w:tc>
          <w:tcPr>
            <w:tcW w:w="2977" w:type="dxa"/>
            <w:gridSpan w:val="4"/>
          </w:tcPr>
          <w:p w14:paraId="175319FC" w14:textId="77777777" w:rsidR="00744519" w:rsidRDefault="00C05279">
            <w:pPr>
              <w:pStyle w:val="CRCoverPage"/>
              <w:spacing w:after="0"/>
            </w:pPr>
            <w:r>
              <w:t xml:space="preserve"> O&amp;M Specifications</w:t>
            </w:r>
          </w:p>
        </w:tc>
        <w:tc>
          <w:tcPr>
            <w:tcW w:w="3401" w:type="dxa"/>
            <w:gridSpan w:val="4"/>
            <w:tcBorders>
              <w:right w:val="single" w:sz="4" w:space="0" w:color="auto"/>
            </w:tcBorders>
            <w:shd w:val="pct30" w:color="FFFF00" w:fill="auto"/>
          </w:tcPr>
          <w:p w14:paraId="6A189011" w14:textId="77777777" w:rsidR="00744519" w:rsidRDefault="00C05279">
            <w:pPr>
              <w:pStyle w:val="CRCoverPage"/>
              <w:spacing w:after="0"/>
              <w:ind w:left="99"/>
            </w:pPr>
            <w:r>
              <w:t xml:space="preserve">TS/TR ... CR ... </w:t>
            </w:r>
          </w:p>
        </w:tc>
      </w:tr>
      <w:tr w:rsidR="00744519" w14:paraId="18627786" w14:textId="77777777">
        <w:trPr>
          <w:gridBefore w:val="1"/>
          <w:wBefore w:w="42" w:type="dxa"/>
        </w:trPr>
        <w:tc>
          <w:tcPr>
            <w:tcW w:w="2694" w:type="dxa"/>
            <w:gridSpan w:val="3"/>
            <w:tcBorders>
              <w:left w:val="single" w:sz="4" w:space="0" w:color="auto"/>
            </w:tcBorders>
          </w:tcPr>
          <w:p w14:paraId="1BCF41AF" w14:textId="77777777" w:rsidR="00744519" w:rsidRDefault="00744519">
            <w:pPr>
              <w:pStyle w:val="CRCoverPage"/>
              <w:spacing w:after="0"/>
              <w:rPr>
                <w:b/>
                <w:i/>
              </w:rPr>
            </w:pPr>
          </w:p>
        </w:tc>
        <w:tc>
          <w:tcPr>
            <w:tcW w:w="6946" w:type="dxa"/>
            <w:gridSpan w:val="10"/>
            <w:tcBorders>
              <w:right w:val="single" w:sz="4" w:space="0" w:color="auto"/>
            </w:tcBorders>
          </w:tcPr>
          <w:p w14:paraId="791792AA" w14:textId="77777777" w:rsidR="00744519" w:rsidRDefault="00744519">
            <w:pPr>
              <w:pStyle w:val="CRCoverPage"/>
              <w:spacing w:after="0"/>
            </w:pPr>
          </w:p>
        </w:tc>
      </w:tr>
      <w:tr w:rsidR="00744519" w14:paraId="5DBE67A3" w14:textId="77777777">
        <w:trPr>
          <w:gridBefore w:val="1"/>
          <w:wBefore w:w="42" w:type="dxa"/>
        </w:trPr>
        <w:tc>
          <w:tcPr>
            <w:tcW w:w="2694" w:type="dxa"/>
            <w:gridSpan w:val="3"/>
            <w:tcBorders>
              <w:left w:val="single" w:sz="4" w:space="0" w:color="auto"/>
              <w:bottom w:val="single" w:sz="4" w:space="0" w:color="auto"/>
            </w:tcBorders>
          </w:tcPr>
          <w:p w14:paraId="14901B96" w14:textId="77777777" w:rsidR="00744519" w:rsidRDefault="00C05279">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777EFD0A" w14:textId="77777777" w:rsidR="00744519" w:rsidRDefault="00744519">
            <w:pPr>
              <w:pStyle w:val="CRCoverPage"/>
              <w:spacing w:after="0"/>
              <w:ind w:left="100"/>
            </w:pPr>
          </w:p>
        </w:tc>
      </w:tr>
      <w:tr w:rsidR="00744519" w14:paraId="16AFDE94" w14:textId="77777777">
        <w:trPr>
          <w:gridBefore w:val="1"/>
          <w:wBefore w:w="42" w:type="dxa"/>
        </w:trPr>
        <w:tc>
          <w:tcPr>
            <w:tcW w:w="2694" w:type="dxa"/>
            <w:gridSpan w:val="3"/>
            <w:tcBorders>
              <w:top w:val="single" w:sz="4" w:space="0" w:color="auto"/>
              <w:bottom w:val="single" w:sz="4" w:space="0" w:color="auto"/>
            </w:tcBorders>
          </w:tcPr>
          <w:p w14:paraId="6C9AAD8E" w14:textId="77777777" w:rsidR="00744519" w:rsidRDefault="00744519">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05011C85" w14:textId="77777777" w:rsidR="00744519" w:rsidRDefault="00744519">
            <w:pPr>
              <w:pStyle w:val="CRCoverPage"/>
              <w:spacing w:after="0"/>
              <w:ind w:left="100"/>
              <w:rPr>
                <w:sz w:val="8"/>
                <w:szCs w:val="8"/>
              </w:rPr>
            </w:pPr>
          </w:p>
        </w:tc>
      </w:tr>
      <w:tr w:rsidR="00744519" w14:paraId="257A0610"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73FA9972" w14:textId="77777777" w:rsidR="00744519" w:rsidRDefault="00C05279">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6FDDA7C4" w14:textId="77777777" w:rsidR="00744519" w:rsidRDefault="00744519">
            <w:pPr>
              <w:pStyle w:val="CRCoverPage"/>
              <w:spacing w:after="0"/>
              <w:ind w:left="100"/>
              <w:rPr>
                <w:lang w:eastAsia="zh-CN"/>
              </w:rPr>
            </w:pPr>
          </w:p>
        </w:tc>
      </w:tr>
    </w:tbl>
    <w:p w14:paraId="55475107" w14:textId="77777777" w:rsidR="00744519" w:rsidRDefault="00C05279">
      <w:pPr>
        <w:spacing w:after="0"/>
        <w:rPr>
          <w:rFonts w:eastAsia="Malgun Gothic"/>
          <w:i/>
        </w:rPr>
      </w:pPr>
      <w:bookmarkStart w:id="23" w:name="_Toc46486959"/>
      <w:bookmarkStart w:id="24" w:name="_Toc46444198"/>
      <w:bookmarkStart w:id="25" w:name="_Toc52837845"/>
      <w:bookmarkStart w:id="26" w:name="_Toc46439361"/>
      <w:bookmarkStart w:id="27" w:name="_Toc53006485"/>
      <w:bookmarkStart w:id="28" w:name="_Toc52836837"/>
      <w:r>
        <w:rPr>
          <w:rFonts w:eastAsia="Malgun Gothic"/>
          <w:i/>
        </w:rPr>
        <w:br w:type="page"/>
      </w:r>
    </w:p>
    <w:p w14:paraId="2BFC62BE" w14:textId="77777777" w:rsidR="00744519" w:rsidRDefault="00C05279">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of </w:t>
      </w:r>
      <w:r>
        <w:rPr>
          <w:rFonts w:eastAsia="Malgun Gothic"/>
          <w:i/>
        </w:rPr>
        <w:t xml:space="preserve"> Change</w:t>
      </w:r>
    </w:p>
    <w:p w14:paraId="0C64EDC4" w14:textId="77777777" w:rsidR="00744519" w:rsidRDefault="00C05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 w:name="_Toc46481389"/>
      <w:bookmarkStart w:id="30" w:name="_Toc36847115"/>
      <w:bookmarkStart w:id="31" w:name="_Toc36939768"/>
      <w:bookmarkStart w:id="32" w:name="_Toc29344034"/>
      <w:bookmarkStart w:id="33" w:name="_Toc46483857"/>
      <w:bookmarkStart w:id="34" w:name="_Toc36810751"/>
      <w:bookmarkStart w:id="35" w:name="_Toc90679654"/>
      <w:bookmarkStart w:id="36" w:name="_Toc37082748"/>
      <w:bookmarkStart w:id="37" w:name="_Toc46482623"/>
      <w:bookmarkStart w:id="38" w:name="_Toc36567300"/>
      <w:bookmarkStart w:id="39" w:name="_Toc20487594"/>
      <w:bookmarkStart w:id="40" w:name="_Toc29342895"/>
      <w:bookmarkStart w:id="41" w:name="_Hlk43123999"/>
      <w:bookmarkStart w:id="42" w:name="_Toc90679716"/>
      <w:bookmarkEnd w:id="23"/>
      <w:bookmarkEnd w:id="24"/>
      <w:bookmarkEnd w:id="25"/>
      <w:bookmarkEnd w:id="26"/>
      <w:bookmarkEnd w:id="27"/>
      <w:bookmarkEnd w:id="28"/>
      <w:r>
        <w:rPr>
          <w:rFonts w:ascii="Arial" w:eastAsia="Times New Roman" w:hAnsi="Arial"/>
          <w:sz w:val="28"/>
          <w:lang w:eastAsia="ja-JP"/>
        </w:rPr>
        <w:t>6.7.3</w:t>
      </w:r>
      <w:r>
        <w:rPr>
          <w:rFonts w:ascii="Arial" w:eastAsia="Times New Roman" w:hAnsi="Arial"/>
          <w:sz w:val="28"/>
          <w:lang w:eastAsia="ja-JP"/>
        </w:rPr>
        <w:tab/>
        <w:t>NB-IoT information elements</w:t>
      </w:r>
      <w:bookmarkEnd w:id="29"/>
      <w:bookmarkEnd w:id="30"/>
      <w:bookmarkEnd w:id="31"/>
      <w:bookmarkEnd w:id="32"/>
      <w:bookmarkEnd w:id="33"/>
      <w:bookmarkEnd w:id="34"/>
      <w:bookmarkEnd w:id="35"/>
      <w:bookmarkEnd w:id="36"/>
      <w:bookmarkEnd w:id="37"/>
      <w:bookmarkEnd w:id="38"/>
      <w:bookmarkEnd w:id="39"/>
      <w:bookmarkEnd w:id="40"/>
    </w:p>
    <w:p w14:paraId="17022A68" w14:textId="77777777" w:rsidR="00744519" w:rsidRDefault="00C052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 w:name="_Toc36939769"/>
      <w:bookmarkStart w:id="44" w:name="_Toc37082749"/>
      <w:bookmarkStart w:id="45" w:name="_Toc29342896"/>
      <w:bookmarkStart w:id="46" w:name="_Toc36847116"/>
      <w:bookmarkStart w:id="47" w:name="_Toc90679655"/>
      <w:bookmarkStart w:id="48" w:name="_Toc20487595"/>
      <w:bookmarkStart w:id="49" w:name="_Toc46483858"/>
      <w:bookmarkStart w:id="50" w:name="_Toc36567301"/>
      <w:bookmarkStart w:id="51" w:name="_Toc29344035"/>
      <w:bookmarkStart w:id="52" w:name="_Toc46482624"/>
      <w:bookmarkStart w:id="53" w:name="_Toc46481390"/>
      <w:bookmarkStart w:id="54" w:name="_Toc36810752"/>
      <w:r>
        <w:rPr>
          <w:rFonts w:ascii="Arial" w:eastAsia="Times New Roman" w:hAnsi="Arial"/>
          <w:sz w:val="24"/>
          <w:lang w:eastAsia="ja-JP"/>
        </w:rPr>
        <w:t>6.7.3.1</w:t>
      </w:r>
      <w:r>
        <w:rPr>
          <w:rFonts w:ascii="Arial" w:eastAsia="Times New Roman" w:hAnsi="Arial"/>
          <w:sz w:val="24"/>
          <w:lang w:eastAsia="ja-JP"/>
        </w:rPr>
        <w:tab/>
        <w:t>NB-IoT System information blocks</w:t>
      </w:r>
      <w:bookmarkEnd w:id="43"/>
      <w:bookmarkEnd w:id="44"/>
      <w:bookmarkEnd w:id="45"/>
      <w:bookmarkEnd w:id="46"/>
      <w:bookmarkEnd w:id="47"/>
      <w:bookmarkEnd w:id="48"/>
      <w:bookmarkEnd w:id="49"/>
      <w:bookmarkEnd w:id="50"/>
      <w:bookmarkEnd w:id="51"/>
      <w:bookmarkEnd w:id="52"/>
      <w:bookmarkEnd w:id="53"/>
      <w:bookmarkEnd w:id="54"/>
    </w:p>
    <w:p w14:paraId="4921A615" w14:textId="77777777" w:rsidR="00744519" w:rsidRDefault="00C05279">
      <w:pPr>
        <w:rPr>
          <w:color w:val="FF0000"/>
        </w:rPr>
      </w:pPr>
      <w:r>
        <w:rPr>
          <w:rFonts w:hint="eastAsia"/>
          <w:color w:val="FF0000"/>
          <w:lang w:eastAsia="zh-CN"/>
        </w:rPr>
        <w:t>/</w:t>
      </w:r>
      <w:r>
        <w:rPr>
          <w:color w:val="FF0000"/>
          <w:lang w:eastAsia="zh-CN"/>
        </w:rPr>
        <w:t>*partially omitted*/</w:t>
      </w:r>
    </w:p>
    <w:p w14:paraId="2AED465A" w14:textId="77777777" w:rsidR="00744519" w:rsidRDefault="00C05279">
      <w:pPr>
        <w:pStyle w:val="4"/>
        <w:rPr>
          <w:i/>
        </w:rPr>
      </w:pPr>
      <w:r>
        <w:t>–</w:t>
      </w:r>
      <w:r>
        <w:tab/>
      </w:r>
      <w:r>
        <w:rPr>
          <w:i/>
        </w:rPr>
        <w:t>SystemInformationBlockType22-NB</w:t>
      </w:r>
    </w:p>
    <w:p w14:paraId="6BB0B28D" w14:textId="77777777" w:rsidR="00744519" w:rsidRDefault="00C05279">
      <w:r>
        <w:t xml:space="preserve">The IE </w:t>
      </w:r>
      <w:r>
        <w:rPr>
          <w:i/>
        </w:rPr>
        <w:t>SystemInformationBlockType22-NB</w:t>
      </w:r>
      <w:r>
        <w:t xml:space="preserve"> contains radio resource configuration for paging and random access procedure on non-anchor carriers.</w:t>
      </w:r>
    </w:p>
    <w:p w14:paraId="74BEAC7A" w14:textId="77777777" w:rsidR="00744519" w:rsidRDefault="00C05279">
      <w:pPr>
        <w:pStyle w:val="TH"/>
        <w:rPr>
          <w:bCs/>
          <w:i/>
          <w:iCs/>
        </w:rPr>
      </w:pPr>
      <w:r>
        <w:rPr>
          <w:bCs/>
          <w:i/>
          <w:iCs/>
        </w:rPr>
        <w:t xml:space="preserve">SystemInformationBlockType22-NB </w:t>
      </w:r>
      <w:r>
        <w:rPr>
          <w:bCs/>
          <w:iCs/>
        </w:rPr>
        <w:t>information element</w:t>
      </w:r>
    </w:p>
    <w:p w14:paraId="51EBBBD5" w14:textId="77777777" w:rsidR="00744519" w:rsidRDefault="00C05279">
      <w:pPr>
        <w:pStyle w:val="PL"/>
        <w:shd w:val="clear" w:color="auto" w:fill="E6E6E6"/>
      </w:pPr>
      <w:r>
        <w:t>-- ASN1START</w:t>
      </w:r>
    </w:p>
    <w:p w14:paraId="5B91A96D" w14:textId="77777777" w:rsidR="00744519" w:rsidRDefault="00744519">
      <w:pPr>
        <w:pStyle w:val="PL"/>
        <w:shd w:val="clear" w:color="auto" w:fill="E6E6E6"/>
      </w:pPr>
    </w:p>
    <w:p w14:paraId="7E1DACA3" w14:textId="77777777" w:rsidR="00744519" w:rsidRDefault="00C05279">
      <w:pPr>
        <w:pStyle w:val="PL"/>
        <w:shd w:val="clear" w:color="auto" w:fill="E6E6E6"/>
      </w:pPr>
      <w:r>
        <w:t>SystemInformationBlockType22-NB-r14 ::=</w:t>
      </w:r>
      <w:r>
        <w:tab/>
        <w:t>SEQUENCE {</w:t>
      </w:r>
    </w:p>
    <w:p w14:paraId="5374D496" w14:textId="77777777" w:rsidR="00744519" w:rsidRDefault="00C05279">
      <w:pPr>
        <w:pStyle w:val="PL"/>
        <w:shd w:val="clear" w:color="auto" w:fill="E6E6E6"/>
        <w:ind w:firstLineChars="10" w:firstLine="16"/>
      </w:pPr>
      <w:r>
        <w:tab/>
        <w:t>dl-ConfigList-r14</w:t>
      </w:r>
      <w:r>
        <w:tab/>
      </w:r>
      <w:r>
        <w:tab/>
      </w:r>
      <w:r>
        <w:tab/>
      </w:r>
      <w:r>
        <w:tab/>
      </w:r>
      <w:r>
        <w:tab/>
        <w:t>DL-ConfigCommonList-NB-r14</w:t>
      </w:r>
      <w:r>
        <w:tab/>
        <w:t>OPTIONAL,</w:t>
      </w:r>
      <w:r>
        <w:tab/>
        <w:t>-- Need OR</w:t>
      </w:r>
    </w:p>
    <w:p w14:paraId="440C6392" w14:textId="77777777" w:rsidR="00744519" w:rsidRDefault="00C05279">
      <w:pPr>
        <w:pStyle w:val="PL"/>
        <w:shd w:val="clear" w:color="auto" w:fill="E6E6E6"/>
        <w:ind w:firstLineChars="10" w:firstLine="16"/>
      </w:pPr>
      <w:r>
        <w:tab/>
        <w:t>ul-ConfigList-r14</w:t>
      </w:r>
      <w:r>
        <w:tab/>
      </w:r>
      <w:r>
        <w:tab/>
      </w:r>
      <w:r>
        <w:tab/>
      </w:r>
      <w:r>
        <w:tab/>
      </w:r>
      <w:r>
        <w:tab/>
        <w:t>UL-ConfigCommonList-NB-r14</w:t>
      </w:r>
      <w:r>
        <w:tab/>
        <w:t>OPTIONAL,</w:t>
      </w:r>
      <w:r>
        <w:tab/>
        <w:t>-- Need OR</w:t>
      </w:r>
    </w:p>
    <w:p w14:paraId="2A54B327" w14:textId="77777777" w:rsidR="00744519" w:rsidRDefault="00C05279">
      <w:pPr>
        <w:pStyle w:val="PL"/>
        <w:shd w:val="clear" w:color="auto" w:fill="E6E6E6"/>
      </w:pPr>
      <w:r>
        <w:tab/>
        <w:t>pagingWeightAnchor-r14</w:t>
      </w:r>
      <w:r>
        <w:tab/>
      </w:r>
      <w:r>
        <w:tab/>
      </w:r>
      <w:r>
        <w:tab/>
      </w:r>
      <w:r>
        <w:tab/>
        <w:t>PagingWeight-NB-r14</w:t>
      </w:r>
      <w:r>
        <w:tab/>
      </w:r>
      <w:r>
        <w:tab/>
      </w:r>
      <w:r>
        <w:tab/>
        <w:t>OPTIONAL,</w:t>
      </w:r>
      <w:r>
        <w:tab/>
        <w:t>-- Cond pcch-config</w:t>
      </w:r>
    </w:p>
    <w:p w14:paraId="0E69B437" w14:textId="77777777" w:rsidR="00744519" w:rsidRDefault="00C05279">
      <w:pPr>
        <w:pStyle w:val="PL"/>
        <w:shd w:val="clear" w:color="auto" w:fill="E6E6E6"/>
      </w:pPr>
      <w:r>
        <w:tab/>
        <w:t>nprach-ProbabilityAnchorList-r14</w:t>
      </w:r>
      <w:r>
        <w:tab/>
        <w:t>NPRACH-ProbabilityAnchorList-NB-r14</w:t>
      </w:r>
      <w:r>
        <w:tab/>
        <w:t>OPTIONAL,</w:t>
      </w:r>
      <w:r>
        <w:tab/>
        <w:t>-- Cond nprach-config</w:t>
      </w:r>
    </w:p>
    <w:p w14:paraId="08335BAE" w14:textId="77777777" w:rsidR="00744519" w:rsidRDefault="00C05279">
      <w:pPr>
        <w:pStyle w:val="PL"/>
        <w:shd w:val="clear" w:color="auto" w:fill="E6E6E6"/>
      </w:pPr>
      <w:r>
        <w:tab/>
        <w:t>lateNonCriticalExtension</w:t>
      </w:r>
      <w:r>
        <w:tab/>
      </w:r>
      <w:r>
        <w:tab/>
      </w:r>
      <w:r>
        <w:tab/>
        <w:t>OCTET STRING</w:t>
      </w:r>
      <w:r>
        <w:tab/>
      </w:r>
      <w:r>
        <w:tab/>
      </w:r>
      <w:r>
        <w:tab/>
      </w:r>
      <w:r>
        <w:tab/>
      </w:r>
      <w:r>
        <w:tab/>
        <w:t>OPTIONAL,</w:t>
      </w:r>
    </w:p>
    <w:p w14:paraId="3550D071" w14:textId="77777777" w:rsidR="00744519" w:rsidRDefault="00C05279">
      <w:pPr>
        <w:pStyle w:val="PL"/>
        <w:shd w:val="clear" w:color="auto" w:fill="E6E6E6"/>
      </w:pPr>
      <w:r>
        <w:tab/>
        <w:t>...,</w:t>
      </w:r>
    </w:p>
    <w:p w14:paraId="78595BA9" w14:textId="77777777" w:rsidR="00744519" w:rsidRDefault="00C05279">
      <w:pPr>
        <w:pStyle w:val="PL"/>
        <w:shd w:val="clear" w:color="auto" w:fill="E6E6E6"/>
      </w:pPr>
      <w:r>
        <w:tab/>
        <w:t>[[</w:t>
      </w:r>
      <w:r>
        <w:tab/>
        <w:t>mixedOperationModeConfig-r15</w:t>
      </w:r>
      <w:r>
        <w:tab/>
        <w:t>SEQUENCE {</w:t>
      </w:r>
    </w:p>
    <w:p w14:paraId="171E4FB8" w14:textId="77777777" w:rsidR="00744519" w:rsidRDefault="00C05279">
      <w:pPr>
        <w:pStyle w:val="PL"/>
        <w:shd w:val="clear" w:color="auto" w:fill="E6E6E6"/>
      </w:pPr>
      <w:r>
        <w:tab/>
      </w:r>
      <w:r>
        <w:tab/>
      </w:r>
      <w:r>
        <w:tab/>
        <w:t>dl-ConfigListMixed-r15</w:t>
      </w:r>
      <w:r>
        <w:tab/>
      </w:r>
      <w:r>
        <w:tab/>
      </w:r>
      <w:r>
        <w:tab/>
        <w:t>DL-ConfigCommonList-NB-r14</w:t>
      </w:r>
      <w:r>
        <w:tab/>
        <w:t>OPTIONAL,</w:t>
      </w:r>
      <w:r>
        <w:tab/>
        <w:t>-- Cond dl-ConfigList</w:t>
      </w:r>
    </w:p>
    <w:p w14:paraId="00E4F9EC" w14:textId="77777777" w:rsidR="00744519" w:rsidRDefault="00C05279">
      <w:pPr>
        <w:pStyle w:val="PL"/>
        <w:shd w:val="clear" w:color="auto" w:fill="E6E6E6"/>
      </w:pPr>
      <w:r>
        <w:tab/>
      </w:r>
      <w:r>
        <w:tab/>
      </w:r>
      <w:r>
        <w:tab/>
        <w:t>ul-ConfigListMixed-r15</w:t>
      </w:r>
      <w:r>
        <w:tab/>
      </w:r>
      <w:r>
        <w:tab/>
      </w:r>
      <w:r>
        <w:tab/>
        <w:t>UL-ConfigCommonList-NB-r14</w:t>
      </w:r>
      <w:r>
        <w:tab/>
        <w:t>OPTIONAL,</w:t>
      </w:r>
      <w:r>
        <w:tab/>
        <w:t>-- Cond ul-ConfigList</w:t>
      </w:r>
    </w:p>
    <w:p w14:paraId="6B548F6D" w14:textId="77777777" w:rsidR="00744519" w:rsidRDefault="00C05279">
      <w:pPr>
        <w:pStyle w:val="PL"/>
        <w:shd w:val="clear" w:color="auto" w:fill="E6E6E6"/>
      </w:pPr>
      <w:r>
        <w:tab/>
      </w:r>
      <w:r>
        <w:tab/>
      </w:r>
      <w:r>
        <w:tab/>
        <w:t>pagingDistribution-r15</w:t>
      </w:r>
      <w:r>
        <w:tab/>
      </w:r>
      <w:r>
        <w:tab/>
      </w:r>
      <w:r>
        <w:tab/>
        <w:t>ENUMERATED {true}</w:t>
      </w:r>
      <w:r>
        <w:tab/>
      </w:r>
      <w:r>
        <w:tab/>
      </w:r>
      <w:r>
        <w:tab/>
        <w:t>OPTIONAL,</w:t>
      </w:r>
      <w:r>
        <w:tab/>
        <w:t>-- Need OR</w:t>
      </w:r>
    </w:p>
    <w:p w14:paraId="260F2763" w14:textId="77777777" w:rsidR="00744519" w:rsidRDefault="00C05279">
      <w:pPr>
        <w:pStyle w:val="PL"/>
        <w:shd w:val="clear" w:color="auto" w:fill="E6E6E6"/>
      </w:pPr>
      <w:r>
        <w:tab/>
      </w:r>
      <w:r>
        <w:tab/>
      </w:r>
      <w:r>
        <w:tab/>
        <w:t>nprach-Distribution-r15</w:t>
      </w:r>
      <w:r>
        <w:tab/>
      </w:r>
      <w:r>
        <w:tab/>
      </w:r>
      <w:r>
        <w:tab/>
        <w:t>ENUMERATED {true}</w:t>
      </w:r>
      <w:r>
        <w:tab/>
      </w:r>
      <w:r>
        <w:tab/>
      </w:r>
      <w:r>
        <w:tab/>
        <w:t>OPTIONAL</w:t>
      </w:r>
      <w:r>
        <w:tab/>
        <w:t>-- Need OR</w:t>
      </w:r>
    </w:p>
    <w:p w14:paraId="2E66B770" w14:textId="77777777" w:rsidR="00744519" w:rsidRDefault="00C05279">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35981F8D" w14:textId="77777777" w:rsidR="00744519" w:rsidRDefault="00C05279">
      <w:pPr>
        <w:pStyle w:val="PL"/>
        <w:shd w:val="clear" w:color="auto" w:fill="E6E6E6"/>
      </w:pPr>
      <w:r>
        <w:tab/>
      </w:r>
      <w:r>
        <w:tab/>
        <w:t>ul-ConfigList-r15</w:t>
      </w:r>
      <w:r>
        <w:tab/>
      </w:r>
      <w:r>
        <w:tab/>
      </w:r>
      <w:r>
        <w:tab/>
      </w:r>
      <w:r>
        <w:tab/>
        <w:t>UL-ConfigCommonListTDD-NB-r15</w:t>
      </w:r>
      <w:r>
        <w:tab/>
        <w:t>OPTIONAL</w:t>
      </w:r>
      <w:r>
        <w:tab/>
        <w:t>-- Cond TDD</w:t>
      </w:r>
    </w:p>
    <w:p w14:paraId="27FF323A" w14:textId="77777777" w:rsidR="00744519" w:rsidRDefault="00C05279">
      <w:pPr>
        <w:pStyle w:val="PL"/>
        <w:shd w:val="clear" w:color="auto" w:fill="E6E6E6"/>
        <w:rPr>
          <w:ins w:id="55" w:author="作者" w:date="2022-02-17T18:57:00Z"/>
        </w:rPr>
      </w:pPr>
      <w:r>
        <w:tab/>
        <w:t>]]</w:t>
      </w:r>
    </w:p>
    <w:p w14:paraId="043691EC" w14:textId="77777777" w:rsidR="00744519" w:rsidRDefault="00744519">
      <w:pPr>
        <w:pStyle w:val="PL"/>
        <w:shd w:val="clear" w:color="auto" w:fill="E6E6E6"/>
      </w:pPr>
    </w:p>
    <w:p w14:paraId="3C88BCB6" w14:textId="77777777" w:rsidR="00744519" w:rsidRDefault="00C05279">
      <w:pPr>
        <w:pStyle w:val="PL"/>
        <w:shd w:val="clear" w:color="auto" w:fill="E6E6E6"/>
      </w:pPr>
      <w:r>
        <w:t>}</w:t>
      </w:r>
    </w:p>
    <w:p w14:paraId="64BC71E0" w14:textId="77777777" w:rsidR="00744519" w:rsidRDefault="00744519">
      <w:pPr>
        <w:pStyle w:val="PL"/>
        <w:shd w:val="clear" w:color="auto" w:fill="E6E6E6"/>
      </w:pPr>
    </w:p>
    <w:p w14:paraId="2C697D76" w14:textId="77777777" w:rsidR="00744519" w:rsidRDefault="00C05279">
      <w:pPr>
        <w:pStyle w:val="PL"/>
        <w:shd w:val="clear" w:color="auto" w:fill="E6E6E6"/>
        <w:ind w:firstLineChars="10" w:firstLine="16"/>
      </w:pPr>
      <w:r>
        <w:t>DL-ConfigCommonList-NB-r14 ::=</w:t>
      </w:r>
      <w:r>
        <w:tab/>
      </w:r>
      <w:r>
        <w:tab/>
        <w:t>SEQUENCE (SIZE (1.. maxNonAnchorCarriers-NB-r14)) OF</w:t>
      </w:r>
    </w:p>
    <w:p w14:paraId="65FEDE99" w14:textId="77777777" w:rsidR="00744519" w:rsidRDefault="00C05279">
      <w:pPr>
        <w:pStyle w:val="PL"/>
        <w:shd w:val="clear" w:color="auto" w:fill="E6E6E6"/>
        <w:ind w:firstLineChars="10" w:firstLine="16"/>
      </w:pPr>
      <w:r>
        <w:tab/>
      </w:r>
      <w:r>
        <w:tab/>
      </w:r>
      <w:r>
        <w:tab/>
      </w:r>
      <w:r>
        <w:tab/>
      </w:r>
      <w:r>
        <w:tab/>
      </w:r>
      <w:r>
        <w:tab/>
      </w:r>
      <w:r>
        <w:tab/>
      </w:r>
      <w:r>
        <w:tab/>
      </w:r>
      <w:r>
        <w:tab/>
      </w:r>
      <w:r>
        <w:tab/>
      </w:r>
      <w:r>
        <w:tab/>
        <w:t>DL-ConfigCommon-NB-r14</w:t>
      </w:r>
    </w:p>
    <w:p w14:paraId="7DAE7F67" w14:textId="77777777" w:rsidR="00744519" w:rsidRDefault="00744519">
      <w:pPr>
        <w:pStyle w:val="PL"/>
        <w:shd w:val="clear" w:color="auto" w:fill="E6E6E6"/>
        <w:ind w:firstLineChars="10" w:firstLine="16"/>
      </w:pPr>
    </w:p>
    <w:p w14:paraId="2A5A7ADF" w14:textId="77777777" w:rsidR="00744519" w:rsidRDefault="00C05279">
      <w:pPr>
        <w:pStyle w:val="PL"/>
        <w:shd w:val="clear" w:color="auto" w:fill="E6E6E6"/>
        <w:ind w:firstLineChars="10" w:firstLine="16"/>
      </w:pPr>
      <w:r>
        <w:t>UL-ConfigCommonList-NB-r14 ::=</w:t>
      </w:r>
      <w:r>
        <w:tab/>
      </w:r>
      <w:r>
        <w:tab/>
        <w:t>SEQUENCE (SIZE (1.. maxNonAnchorCarriers-NB-r14)) OF</w:t>
      </w:r>
    </w:p>
    <w:p w14:paraId="6C287894" w14:textId="77777777" w:rsidR="00744519" w:rsidRDefault="00C05279">
      <w:pPr>
        <w:pStyle w:val="PL"/>
        <w:shd w:val="clear" w:color="auto" w:fill="E6E6E6"/>
        <w:ind w:firstLineChars="10" w:firstLine="16"/>
      </w:pPr>
      <w:r>
        <w:tab/>
      </w:r>
      <w:r>
        <w:tab/>
      </w:r>
      <w:r>
        <w:tab/>
      </w:r>
      <w:r>
        <w:tab/>
      </w:r>
      <w:r>
        <w:tab/>
      </w:r>
      <w:r>
        <w:tab/>
      </w:r>
      <w:r>
        <w:tab/>
      </w:r>
      <w:r>
        <w:tab/>
      </w:r>
      <w:r>
        <w:tab/>
      </w:r>
      <w:r>
        <w:tab/>
      </w:r>
      <w:r>
        <w:tab/>
        <w:t>UL-ConfigCommon-NB-r14</w:t>
      </w:r>
    </w:p>
    <w:p w14:paraId="67A6AF1D" w14:textId="77777777" w:rsidR="00744519" w:rsidRDefault="00744519">
      <w:pPr>
        <w:pStyle w:val="PL"/>
        <w:shd w:val="clear" w:color="auto" w:fill="E6E6E6"/>
      </w:pPr>
    </w:p>
    <w:p w14:paraId="0098D45D" w14:textId="77777777" w:rsidR="00744519" w:rsidRDefault="00C05279">
      <w:pPr>
        <w:pStyle w:val="PL"/>
        <w:shd w:val="clear" w:color="auto" w:fill="E6E6E6"/>
        <w:ind w:firstLineChars="10" w:firstLine="16"/>
      </w:pPr>
      <w:r>
        <w:t>UL-ConfigCommonListTDD-NB-r15 ::=</w:t>
      </w:r>
      <w:r>
        <w:tab/>
        <w:t>SEQUENCE (SIZE (1.. maxNonAnchorCarriers-NB-r14)) OF</w:t>
      </w:r>
    </w:p>
    <w:p w14:paraId="0217ABB0" w14:textId="77777777" w:rsidR="00744519" w:rsidRDefault="00C05279">
      <w:pPr>
        <w:pStyle w:val="PL"/>
        <w:shd w:val="clear" w:color="auto" w:fill="E6E6E6"/>
        <w:ind w:firstLineChars="10" w:firstLine="16"/>
        <w:rPr>
          <w:ins w:id="56" w:author="作者" w:date="2022-02-21T11:07:00Z"/>
        </w:rPr>
      </w:pPr>
      <w:r>
        <w:tab/>
      </w:r>
      <w:r>
        <w:tab/>
      </w:r>
      <w:r>
        <w:tab/>
      </w:r>
      <w:r>
        <w:tab/>
      </w:r>
      <w:r>
        <w:tab/>
      </w:r>
      <w:r>
        <w:tab/>
      </w:r>
      <w:r>
        <w:tab/>
      </w:r>
      <w:r>
        <w:tab/>
      </w:r>
      <w:r>
        <w:tab/>
      </w:r>
      <w:r>
        <w:tab/>
      </w:r>
      <w:r>
        <w:tab/>
        <w:t>UL-ConfigCommonTDD-NB-r15</w:t>
      </w:r>
    </w:p>
    <w:p w14:paraId="61221F62" w14:textId="77777777" w:rsidR="00744519" w:rsidRDefault="00744519">
      <w:pPr>
        <w:pStyle w:val="PL"/>
        <w:shd w:val="clear" w:color="auto" w:fill="E6E6E6"/>
        <w:ind w:firstLineChars="10" w:firstLine="16"/>
      </w:pPr>
    </w:p>
    <w:p w14:paraId="751ACA86" w14:textId="77777777" w:rsidR="00744519" w:rsidRDefault="00C05279">
      <w:pPr>
        <w:pStyle w:val="PL"/>
        <w:shd w:val="clear" w:color="auto" w:fill="E6E6E6"/>
        <w:ind w:firstLineChars="10" w:firstLine="16"/>
      </w:pPr>
      <w:r>
        <w:t>DL-ConfigCommon-NB-r14 ::=</w:t>
      </w:r>
      <w:r>
        <w:tab/>
      </w:r>
      <w:r>
        <w:tab/>
      </w:r>
      <w:r>
        <w:tab/>
        <w:t>SEQUENCE {</w:t>
      </w:r>
    </w:p>
    <w:p w14:paraId="1FD8790F" w14:textId="77777777" w:rsidR="00744519" w:rsidRDefault="00C05279">
      <w:pPr>
        <w:pStyle w:val="PL"/>
        <w:shd w:val="clear" w:color="auto" w:fill="E6E6E6"/>
        <w:ind w:firstLineChars="10" w:firstLine="16"/>
      </w:pPr>
      <w:r>
        <w:tab/>
        <w:t>dl-CarrierConfig-r14</w:t>
      </w:r>
      <w:r>
        <w:tab/>
      </w:r>
      <w:r>
        <w:tab/>
      </w:r>
      <w:r>
        <w:tab/>
      </w:r>
      <w:r>
        <w:tab/>
        <w:t>DL-CarrierConfigCommon-NB-r14,</w:t>
      </w:r>
    </w:p>
    <w:p w14:paraId="4EA8EA06" w14:textId="77777777" w:rsidR="00744519" w:rsidRDefault="00C05279">
      <w:pPr>
        <w:pStyle w:val="PL"/>
        <w:shd w:val="clear" w:color="auto" w:fill="E6E6E6"/>
        <w:ind w:firstLineChars="10" w:firstLine="16"/>
      </w:pPr>
      <w:r>
        <w:tab/>
        <w:t>pcch-Config-r14</w:t>
      </w:r>
      <w:r>
        <w:tab/>
      </w:r>
      <w:r>
        <w:tab/>
      </w:r>
      <w:r>
        <w:tab/>
      </w:r>
      <w:r>
        <w:tab/>
      </w:r>
      <w:r>
        <w:tab/>
        <w:t>PCCH-Config-NB-r14</w:t>
      </w:r>
      <w:r>
        <w:tab/>
      </w:r>
      <w:r>
        <w:tab/>
      </w:r>
      <w:r>
        <w:tab/>
        <w:t>OPTIONAL, -- Need OR</w:t>
      </w:r>
    </w:p>
    <w:p w14:paraId="4126BD26" w14:textId="77777777" w:rsidR="00744519" w:rsidRDefault="00C05279">
      <w:pPr>
        <w:pStyle w:val="PL"/>
        <w:shd w:val="clear" w:color="auto" w:fill="E6E6E6"/>
        <w:ind w:firstLineChars="10" w:firstLine="16"/>
      </w:pPr>
      <w:r>
        <w:tab/>
        <w:t>...,</w:t>
      </w:r>
    </w:p>
    <w:p w14:paraId="063333E6" w14:textId="77777777" w:rsidR="00744519" w:rsidRDefault="00C05279">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755AB0E7" w14:textId="77777777" w:rsidR="00744519" w:rsidRDefault="00C05279">
      <w:pPr>
        <w:pStyle w:val="PL"/>
        <w:shd w:val="clear" w:color="auto" w:fill="E6E6E6"/>
        <w:ind w:firstLineChars="10" w:firstLine="16"/>
      </w:pPr>
      <w:r>
        <w:tab/>
        <w:t>]],</w:t>
      </w:r>
    </w:p>
    <w:p w14:paraId="33419085" w14:textId="77777777" w:rsidR="00744519" w:rsidRDefault="00C05279">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55208DE" w14:textId="77777777" w:rsidR="00744519" w:rsidRDefault="00C05279">
      <w:pPr>
        <w:pStyle w:val="PL"/>
        <w:shd w:val="clear" w:color="auto" w:fill="E6E6E6"/>
        <w:ind w:firstLineChars="10" w:firstLine="16"/>
      </w:pPr>
      <w:r>
        <w:tab/>
        <w:t>]]</w:t>
      </w:r>
    </w:p>
    <w:p w14:paraId="672B2295" w14:textId="77777777" w:rsidR="00744519" w:rsidRDefault="00C05279">
      <w:pPr>
        <w:pStyle w:val="PL"/>
        <w:shd w:val="clear" w:color="auto" w:fill="E6E6E6"/>
        <w:ind w:firstLineChars="10" w:firstLine="16"/>
      </w:pPr>
      <w:r>
        <w:t>}</w:t>
      </w:r>
    </w:p>
    <w:p w14:paraId="7CDAAABB" w14:textId="77777777" w:rsidR="00744519" w:rsidRDefault="00744519">
      <w:pPr>
        <w:pStyle w:val="PL"/>
        <w:shd w:val="clear" w:color="auto" w:fill="E6E6E6"/>
        <w:ind w:firstLineChars="10" w:firstLine="16"/>
      </w:pPr>
    </w:p>
    <w:p w14:paraId="6BD4CAC2" w14:textId="77777777" w:rsidR="00744519" w:rsidRDefault="00C05279">
      <w:pPr>
        <w:pStyle w:val="PL"/>
        <w:shd w:val="clear" w:color="auto" w:fill="E6E6E6"/>
        <w:ind w:firstLineChars="10" w:firstLine="16"/>
      </w:pPr>
      <w:r>
        <w:t>PCCH-Config-NB-r14 ::=</w:t>
      </w:r>
      <w:r>
        <w:tab/>
      </w:r>
      <w:r>
        <w:tab/>
      </w:r>
      <w:r>
        <w:tab/>
      </w:r>
      <w:r>
        <w:tab/>
        <w:t>SEQUENCE {</w:t>
      </w:r>
    </w:p>
    <w:p w14:paraId="5D735402" w14:textId="77777777" w:rsidR="00744519" w:rsidRDefault="00C05279">
      <w:pPr>
        <w:pStyle w:val="PL"/>
        <w:shd w:val="clear" w:color="auto" w:fill="E6E6E6"/>
      </w:pPr>
      <w:r>
        <w:tab/>
        <w:t>npdcch-NumRepetitionPaging-r14</w:t>
      </w:r>
      <w:r>
        <w:tab/>
      </w:r>
      <w:r>
        <w:tab/>
        <w:t>ENUMERATED {</w:t>
      </w:r>
    </w:p>
    <w:p w14:paraId="2C6AC158" w14:textId="77777777" w:rsidR="00744519" w:rsidRDefault="00C05279">
      <w:pPr>
        <w:pStyle w:val="PL"/>
        <w:shd w:val="clear" w:color="auto" w:fill="E6E6E6"/>
      </w:pPr>
      <w:r>
        <w:tab/>
      </w:r>
      <w:r>
        <w:tab/>
      </w:r>
      <w:r>
        <w:tab/>
      </w:r>
      <w:r>
        <w:tab/>
      </w:r>
      <w:r>
        <w:tab/>
      </w:r>
      <w:r>
        <w:tab/>
      </w:r>
      <w:r>
        <w:tab/>
      </w:r>
      <w:r>
        <w:tab/>
      </w:r>
      <w:r>
        <w:tab/>
      </w:r>
      <w:r>
        <w:tab/>
      </w:r>
      <w:r>
        <w:tab/>
        <w:t>r1, r2, r4, r8, r16, r32, r64, r128,</w:t>
      </w:r>
    </w:p>
    <w:p w14:paraId="16882709" w14:textId="77777777" w:rsidR="00744519" w:rsidRDefault="00C05279">
      <w:pPr>
        <w:pStyle w:val="PL"/>
        <w:shd w:val="clear" w:color="auto" w:fill="E6E6E6"/>
      </w:pPr>
      <w:r>
        <w:tab/>
      </w:r>
      <w:r>
        <w:tab/>
      </w:r>
      <w:r>
        <w:tab/>
      </w:r>
      <w:r>
        <w:tab/>
      </w:r>
      <w:r>
        <w:tab/>
      </w:r>
      <w:r>
        <w:tab/>
      </w:r>
      <w:r>
        <w:tab/>
      </w:r>
      <w:r>
        <w:tab/>
      </w:r>
      <w:r>
        <w:tab/>
      </w:r>
      <w:r>
        <w:tab/>
      </w:r>
      <w:r>
        <w:tab/>
        <w:t>r256, r512, r1024, r2048,</w:t>
      </w:r>
    </w:p>
    <w:p w14:paraId="004E447D" w14:textId="77777777" w:rsidR="00744519" w:rsidRDefault="00C05279">
      <w:pPr>
        <w:pStyle w:val="PL"/>
        <w:shd w:val="clear" w:color="auto" w:fill="E6E6E6"/>
      </w:pPr>
      <w:r>
        <w:tab/>
      </w:r>
      <w:r>
        <w:tab/>
      </w:r>
      <w:r>
        <w:tab/>
      </w:r>
      <w:r>
        <w:tab/>
      </w:r>
      <w:r>
        <w:tab/>
      </w:r>
      <w:r>
        <w:tab/>
      </w:r>
      <w:r>
        <w:tab/>
      </w:r>
      <w:r>
        <w:tab/>
      </w:r>
      <w:r>
        <w:tab/>
      </w:r>
      <w:r>
        <w:tab/>
      </w:r>
      <w:r>
        <w:tab/>
        <w:t>spare4, spare3, spare2, spare1} OPTIONAL, -- Need OP</w:t>
      </w:r>
    </w:p>
    <w:p w14:paraId="55A61612" w14:textId="77777777" w:rsidR="00744519" w:rsidRDefault="00C05279">
      <w:pPr>
        <w:pStyle w:val="PL"/>
        <w:shd w:val="clear" w:color="auto" w:fill="E6E6E6"/>
        <w:ind w:firstLineChars="10" w:firstLine="16"/>
      </w:pPr>
      <w:r>
        <w:tab/>
        <w:t>pagingWeight-r14</w:t>
      </w:r>
      <w:r>
        <w:tab/>
      </w:r>
      <w:r>
        <w:tab/>
      </w:r>
      <w:r>
        <w:tab/>
      </w:r>
      <w:r>
        <w:tab/>
      </w:r>
      <w:r>
        <w:tab/>
      </w:r>
      <w:r>
        <w:tab/>
        <w:t>PagingWeight-NB-r14</w:t>
      </w:r>
      <w:r>
        <w:tab/>
        <w:t>DEFAULT w1,</w:t>
      </w:r>
    </w:p>
    <w:p w14:paraId="5FA9A640" w14:textId="77777777" w:rsidR="00744519" w:rsidRDefault="00C05279">
      <w:pPr>
        <w:pStyle w:val="PL"/>
        <w:shd w:val="clear" w:color="auto" w:fill="E6E6E6"/>
        <w:ind w:firstLineChars="10" w:firstLine="16"/>
      </w:pPr>
      <w:r>
        <w:tab/>
        <w:t>...</w:t>
      </w:r>
    </w:p>
    <w:p w14:paraId="0A5BDB31" w14:textId="77777777" w:rsidR="00744519" w:rsidRDefault="00C05279">
      <w:pPr>
        <w:pStyle w:val="PL"/>
        <w:shd w:val="clear" w:color="auto" w:fill="E6E6E6"/>
        <w:ind w:firstLineChars="10" w:firstLine="16"/>
      </w:pPr>
      <w:r>
        <w:t>}</w:t>
      </w:r>
    </w:p>
    <w:p w14:paraId="00F49689" w14:textId="77777777" w:rsidR="00744519" w:rsidRDefault="00744519">
      <w:pPr>
        <w:pStyle w:val="PL"/>
        <w:shd w:val="clear" w:color="auto" w:fill="E6E6E6"/>
      </w:pPr>
    </w:p>
    <w:p w14:paraId="423FADEE" w14:textId="77777777" w:rsidR="00744519" w:rsidRDefault="00C05279">
      <w:pPr>
        <w:pStyle w:val="PL"/>
        <w:shd w:val="clear" w:color="auto" w:fill="E6E6E6"/>
        <w:ind w:firstLineChars="10" w:firstLine="16"/>
      </w:pPr>
      <w:r>
        <w:t>PagingWeight-NB-r14</w:t>
      </w:r>
      <w:r>
        <w:tab/>
        <w:t>::=</w:t>
      </w:r>
      <w:r>
        <w:tab/>
      </w:r>
      <w:r>
        <w:tab/>
      </w:r>
      <w:r>
        <w:tab/>
        <w:t>ENUMERATED {w1, w2, w3, w4, w5, w6, w7, w8,</w:t>
      </w:r>
    </w:p>
    <w:p w14:paraId="20006B17" w14:textId="77777777" w:rsidR="00744519" w:rsidRDefault="00C05279">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4B191850" w14:textId="77777777" w:rsidR="00744519" w:rsidRDefault="00744519">
      <w:pPr>
        <w:pStyle w:val="PL"/>
        <w:shd w:val="clear" w:color="auto" w:fill="E6E6E6"/>
      </w:pPr>
    </w:p>
    <w:p w14:paraId="1CC68F6E" w14:textId="77777777" w:rsidR="00744519" w:rsidRDefault="00C05279">
      <w:pPr>
        <w:pStyle w:val="PL"/>
        <w:shd w:val="clear" w:color="auto" w:fill="E6E6E6"/>
      </w:pPr>
      <w:r>
        <w:t>UL-ConfigCommon-NB-r14 ::=</w:t>
      </w:r>
      <w:r>
        <w:tab/>
      </w:r>
      <w:r>
        <w:tab/>
      </w:r>
      <w:r>
        <w:tab/>
        <w:t>SEQUENCE {</w:t>
      </w:r>
    </w:p>
    <w:p w14:paraId="087924B0" w14:textId="77777777" w:rsidR="00744519" w:rsidRDefault="00C05279">
      <w:pPr>
        <w:pStyle w:val="PL"/>
        <w:shd w:val="clear" w:color="auto" w:fill="E6E6E6"/>
      </w:pPr>
      <w:r>
        <w:tab/>
        <w:t>ul-CarrierFreq-r14</w:t>
      </w:r>
      <w:r>
        <w:tab/>
      </w:r>
      <w:r>
        <w:tab/>
      </w:r>
      <w:r>
        <w:tab/>
      </w:r>
      <w:r>
        <w:tab/>
      </w:r>
      <w:r>
        <w:tab/>
        <w:t>CarrierFreq-NB-r13,</w:t>
      </w:r>
    </w:p>
    <w:p w14:paraId="2A81307B" w14:textId="77777777" w:rsidR="00744519" w:rsidRDefault="00C05279">
      <w:pPr>
        <w:pStyle w:val="PL"/>
        <w:shd w:val="clear" w:color="auto" w:fill="E6E6E6"/>
      </w:pPr>
      <w:r>
        <w:tab/>
        <w:t>nprach-ParametersList-r14</w:t>
      </w:r>
      <w:r>
        <w:tab/>
      </w:r>
      <w:r>
        <w:tab/>
      </w:r>
      <w:r>
        <w:tab/>
        <w:t>NPRACH-ParametersList-NB-r14</w:t>
      </w:r>
      <w:r>
        <w:tab/>
        <w:t>OPTIONAL, -- Need OR</w:t>
      </w:r>
    </w:p>
    <w:p w14:paraId="392DAF88" w14:textId="77777777" w:rsidR="00744519" w:rsidRDefault="00C05279">
      <w:pPr>
        <w:pStyle w:val="PL"/>
        <w:shd w:val="clear" w:color="auto" w:fill="E6E6E6"/>
      </w:pPr>
      <w:r>
        <w:tab/>
        <w:t>...,</w:t>
      </w:r>
    </w:p>
    <w:p w14:paraId="28B3CDDF" w14:textId="77777777" w:rsidR="00744519" w:rsidRDefault="00C05279">
      <w:pPr>
        <w:pStyle w:val="PL"/>
        <w:shd w:val="clear" w:color="auto" w:fill="E6E6E6"/>
      </w:pPr>
      <w:r>
        <w:tab/>
        <w:t>[[</w:t>
      </w:r>
      <w:r>
        <w:tab/>
        <w:t>nprach-ParametersListEDT-r15</w:t>
      </w:r>
      <w:r>
        <w:tab/>
        <w:t>NPRACH-ParametersList-NB-r14</w:t>
      </w:r>
      <w:r>
        <w:tab/>
        <w:t>OPTIONAL -- Cond EDT</w:t>
      </w:r>
    </w:p>
    <w:p w14:paraId="14EDB935" w14:textId="77777777" w:rsidR="00744519" w:rsidRDefault="00C05279">
      <w:pPr>
        <w:pStyle w:val="PL"/>
        <w:shd w:val="clear" w:color="auto" w:fill="E6E6E6"/>
      </w:pPr>
      <w:r>
        <w:tab/>
        <w:t>]]</w:t>
      </w:r>
    </w:p>
    <w:p w14:paraId="7EE6EDE2" w14:textId="77777777" w:rsidR="00744519" w:rsidRDefault="00C05279">
      <w:pPr>
        <w:pStyle w:val="PL"/>
        <w:shd w:val="clear" w:color="auto" w:fill="E6E6E6"/>
        <w:tabs>
          <w:tab w:val="clear" w:pos="768"/>
        </w:tabs>
        <w:rPr>
          <w:ins w:id="57" w:author="CMCC" w:date="2022-02-25T20:07:00Z"/>
          <w:lang w:val="en-US" w:eastAsia="zh-CN"/>
        </w:rPr>
        <w:pPrChange w:id="58" w:author="CMCC" w:date="2022-02-26T12:28:00Z">
          <w:pPr>
            <w:pStyle w:val="PL"/>
            <w:shd w:val="clear" w:color="auto" w:fill="E6E6E6"/>
          </w:pPr>
        </w:pPrChange>
      </w:pPr>
      <w:ins w:id="59" w:author="CMCC" w:date="2022-02-25T20:07:00Z">
        <w:r>
          <w:rPr>
            <w:rFonts w:hint="eastAsia"/>
            <w:lang w:val="en-US" w:eastAsia="zh-CN"/>
          </w:rPr>
          <w:lastRenderedPageBreak/>
          <w:t xml:space="preserve">   </w:t>
        </w:r>
        <w:r>
          <w:t>[[</w:t>
        </w:r>
      </w:ins>
      <w:ins w:id="60" w:author="CMCC" w:date="2022-02-26T12:28:00Z">
        <w:r>
          <w:t xml:space="preserve">   </w:t>
        </w:r>
      </w:ins>
      <w:commentRangeStart w:id="61"/>
      <w:ins w:id="62" w:author="CMCC" w:date="2022-02-25T20:07:00Z">
        <w:r>
          <w:t>rsrp-ThresholdsPrachInfoList-</w:t>
        </w:r>
      </w:ins>
      <w:ins w:id="63" w:author="CMCC" w:date="2022-03-01T16:49:00Z">
        <w:r>
          <w:rPr>
            <w:lang w:val="en-US"/>
          </w:rPr>
          <w:t>r</w:t>
        </w:r>
      </w:ins>
      <w:ins w:id="64" w:author="CMCC" w:date="2022-02-25T20:07:00Z">
        <w:r>
          <w:rPr>
            <w:rFonts w:eastAsia="Times New Roman"/>
            <w:lang w:eastAsia="ja-JP"/>
          </w:rPr>
          <w:t>1</w:t>
        </w:r>
        <w:r>
          <w:rPr>
            <w:rFonts w:eastAsia="Times New Roman"/>
            <w:lang w:val="en-US" w:eastAsia="ja-JP"/>
          </w:rPr>
          <w:t>6</w:t>
        </w:r>
      </w:ins>
      <w:commentRangeEnd w:id="61"/>
      <w:r>
        <w:rPr>
          <w:rStyle w:val="af0"/>
          <w:rFonts w:ascii="Times New Roman" w:hAnsi="Times New Roman"/>
        </w:rPr>
        <w:commentReference w:id="61"/>
      </w:r>
      <w:ins w:id="65" w:author="CMCC" w:date="2022-02-25T20:07:00Z">
        <w:r>
          <w:tab/>
          <w:t>RSRP-ThresholdsNPRACH-InfoList-NB-r13</w:t>
        </w:r>
        <w:r>
          <w:tab/>
          <w:t>OPTIONAL</w:t>
        </w:r>
      </w:ins>
      <w:commentRangeStart w:id="66"/>
      <w:commentRangeEnd w:id="66"/>
      <w:r>
        <w:rPr>
          <w:rStyle w:val="af0"/>
          <w:rFonts w:ascii="Times New Roman" w:hAnsi="Times New Roman"/>
        </w:rPr>
        <w:commentReference w:id="66"/>
      </w:r>
      <w:ins w:id="67" w:author="CMCC" w:date="2022-02-25T20:07:00Z">
        <w:r>
          <w:tab/>
          <w:t xml:space="preserve">-- Need </w:t>
        </w:r>
        <w:commentRangeStart w:id="68"/>
        <w:r>
          <w:t>O</w:t>
        </w:r>
      </w:ins>
      <w:commentRangeEnd w:id="68"/>
      <w:r>
        <w:rPr>
          <w:rStyle w:val="af0"/>
          <w:rFonts w:ascii="Times New Roman" w:hAnsi="Times New Roman"/>
        </w:rPr>
        <w:commentReference w:id="68"/>
      </w:r>
      <w:ins w:id="69" w:author="CMCC" w:date="2022-03-01T16:47:00Z">
        <w:r>
          <w:rPr>
            <w:lang w:val="en-US"/>
          </w:rPr>
          <w:t>P</w:t>
        </w:r>
      </w:ins>
    </w:p>
    <w:p w14:paraId="1E91E564" w14:textId="77777777" w:rsidR="00744519" w:rsidRDefault="00C05279">
      <w:pPr>
        <w:pStyle w:val="PL"/>
        <w:shd w:val="clear" w:color="auto" w:fill="E6E6E6"/>
        <w:rPr>
          <w:ins w:id="70" w:author="CMCC" w:date="2022-02-25T20:07:00Z"/>
        </w:rPr>
      </w:pPr>
      <w:ins w:id="71" w:author="CMCC" w:date="2022-02-25T20:07:00Z">
        <w:r>
          <w:tab/>
          <w:t>]]</w:t>
        </w:r>
      </w:ins>
    </w:p>
    <w:p w14:paraId="5E19E30D" w14:textId="77777777" w:rsidR="00744519" w:rsidRDefault="00744519">
      <w:pPr>
        <w:pStyle w:val="PL"/>
        <w:shd w:val="clear" w:color="auto" w:fill="E6E6E6"/>
      </w:pPr>
    </w:p>
    <w:p w14:paraId="22284CA1" w14:textId="77777777" w:rsidR="00744519" w:rsidRDefault="00C05279">
      <w:pPr>
        <w:pStyle w:val="PL"/>
        <w:shd w:val="clear" w:color="auto" w:fill="E6E6E6"/>
      </w:pPr>
      <w:r>
        <w:t>}</w:t>
      </w:r>
    </w:p>
    <w:p w14:paraId="7F108D55" w14:textId="77777777" w:rsidR="00744519" w:rsidRDefault="00744519">
      <w:pPr>
        <w:pStyle w:val="PL"/>
        <w:shd w:val="clear" w:color="auto" w:fill="E6E6E6"/>
        <w:ind w:firstLineChars="10" w:firstLine="16"/>
      </w:pPr>
    </w:p>
    <w:p w14:paraId="390AF5B5" w14:textId="77777777" w:rsidR="00744519" w:rsidRDefault="00C05279">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7480F618" w14:textId="77777777" w:rsidR="00744519" w:rsidRDefault="00C05279">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126DF2A7" w14:textId="77777777" w:rsidR="00744519" w:rsidRDefault="00C05279">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F02B4EE" w14:textId="77777777" w:rsidR="00744519" w:rsidRDefault="00C05279">
      <w:pPr>
        <w:pStyle w:val="PL"/>
        <w:shd w:val="clear" w:color="auto" w:fill="E6E6E6"/>
        <w:rPr>
          <w:rFonts w:cs="Courier New"/>
          <w:szCs w:val="16"/>
        </w:rPr>
      </w:pPr>
      <w:r>
        <w:rPr>
          <w:rFonts w:cs="Courier New"/>
          <w:szCs w:val="16"/>
        </w:rPr>
        <w:tab/>
        <w:t>...</w:t>
      </w:r>
    </w:p>
    <w:p w14:paraId="45E3D425" w14:textId="77777777" w:rsidR="00744519" w:rsidRDefault="00C05279">
      <w:pPr>
        <w:pStyle w:val="PL"/>
        <w:shd w:val="clear" w:color="auto" w:fill="E6E6E6"/>
        <w:rPr>
          <w:rFonts w:cs="Courier New"/>
          <w:szCs w:val="16"/>
        </w:rPr>
      </w:pPr>
      <w:r>
        <w:rPr>
          <w:rFonts w:cs="Courier New"/>
          <w:szCs w:val="16"/>
        </w:rPr>
        <w:t>}</w:t>
      </w:r>
    </w:p>
    <w:p w14:paraId="504E666F" w14:textId="77777777" w:rsidR="00744519" w:rsidRDefault="00744519">
      <w:pPr>
        <w:pStyle w:val="PL"/>
        <w:shd w:val="clear" w:color="auto" w:fill="E6E6E6"/>
      </w:pPr>
    </w:p>
    <w:p w14:paraId="6ABC85BD" w14:textId="77777777" w:rsidR="00744519" w:rsidRDefault="00744519">
      <w:pPr>
        <w:pStyle w:val="PL"/>
        <w:shd w:val="clear" w:color="auto" w:fill="E6E6E6"/>
        <w:rPr>
          <w:lang w:val="en-US"/>
        </w:rPr>
      </w:pPr>
    </w:p>
    <w:p w14:paraId="5D63A68F" w14:textId="77777777" w:rsidR="00744519" w:rsidRDefault="00C05279">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52F9A24D" w14:textId="77777777" w:rsidR="00744519" w:rsidRDefault="00C05279">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4DD44275" w14:textId="77777777" w:rsidR="00744519" w:rsidRDefault="00744519">
      <w:pPr>
        <w:pStyle w:val="PL"/>
        <w:shd w:val="clear" w:color="auto" w:fill="E6E6E6"/>
        <w:ind w:firstLineChars="10" w:firstLine="16"/>
      </w:pPr>
    </w:p>
    <w:p w14:paraId="63065E37" w14:textId="77777777" w:rsidR="00744519" w:rsidRDefault="00C05279">
      <w:pPr>
        <w:pStyle w:val="PL"/>
        <w:shd w:val="clear" w:color="auto" w:fill="E6E6E6"/>
      </w:pPr>
      <w:r>
        <w:t>NPRACH-ProbabilityAnchor-NB-r14 ::=</w:t>
      </w:r>
      <w:r>
        <w:tab/>
      </w:r>
      <w:r>
        <w:tab/>
        <w:t>SEQUENCE {</w:t>
      </w:r>
    </w:p>
    <w:p w14:paraId="06594A69" w14:textId="77777777" w:rsidR="00744519" w:rsidRDefault="00C05279">
      <w:pPr>
        <w:pStyle w:val="PL"/>
        <w:shd w:val="clear" w:color="auto" w:fill="E6E6E6"/>
      </w:pPr>
      <w:r>
        <w:tab/>
        <w:t>nprach-ProbabilityAnchor-r14</w:t>
      </w:r>
      <w:r>
        <w:tab/>
      </w:r>
      <w:r>
        <w:tab/>
      </w:r>
      <w:r>
        <w:tab/>
        <w:t>ENUMERATED {</w:t>
      </w:r>
    </w:p>
    <w:p w14:paraId="2A885D3C" w14:textId="77777777" w:rsidR="00744519" w:rsidRDefault="00C05279">
      <w:pPr>
        <w:pStyle w:val="PL"/>
        <w:shd w:val="clear" w:color="auto" w:fill="E6E6E6"/>
      </w:pPr>
      <w:r>
        <w:tab/>
      </w:r>
      <w:r>
        <w:tab/>
      </w:r>
      <w:r>
        <w:tab/>
      </w:r>
      <w:r>
        <w:tab/>
      </w:r>
      <w:r>
        <w:tab/>
      </w:r>
      <w:r>
        <w:tab/>
      </w:r>
      <w:r>
        <w:tab/>
      </w:r>
      <w:r>
        <w:tab/>
      </w:r>
      <w:r>
        <w:tab/>
      </w:r>
      <w:r>
        <w:tab/>
      </w:r>
      <w:r>
        <w:tab/>
      </w:r>
      <w:r>
        <w:tab/>
        <w:t>zero, oneSixteenth, oneFifteenth, oneFourteenth,</w:t>
      </w:r>
    </w:p>
    <w:p w14:paraId="4C6D9E63" w14:textId="77777777" w:rsidR="00744519" w:rsidRDefault="00C05279">
      <w:pPr>
        <w:pStyle w:val="PL"/>
        <w:shd w:val="clear" w:color="auto" w:fill="E6E6E6"/>
      </w:pPr>
      <w:r>
        <w:tab/>
      </w:r>
      <w:r>
        <w:tab/>
      </w:r>
      <w:r>
        <w:tab/>
      </w:r>
      <w:r>
        <w:tab/>
      </w:r>
      <w:r>
        <w:tab/>
      </w:r>
      <w:r>
        <w:tab/>
      </w:r>
      <w:r>
        <w:tab/>
      </w:r>
      <w:r>
        <w:tab/>
      </w:r>
      <w:r>
        <w:tab/>
      </w:r>
      <w:r>
        <w:tab/>
      </w:r>
      <w:r>
        <w:tab/>
      </w:r>
      <w:r>
        <w:tab/>
        <w:t>oneThirteenth, oneTwelfth, oneEleventh, oneTenth,</w:t>
      </w:r>
    </w:p>
    <w:p w14:paraId="246222C5" w14:textId="77777777" w:rsidR="00744519" w:rsidRDefault="00C05279">
      <w:pPr>
        <w:pStyle w:val="PL"/>
        <w:shd w:val="clear" w:color="auto" w:fill="E6E6E6"/>
      </w:pPr>
      <w:r>
        <w:tab/>
      </w:r>
      <w:r>
        <w:tab/>
      </w:r>
      <w:r>
        <w:tab/>
      </w:r>
      <w:r>
        <w:tab/>
      </w:r>
      <w:r>
        <w:tab/>
      </w:r>
      <w:r>
        <w:tab/>
      </w:r>
      <w:r>
        <w:tab/>
      </w:r>
      <w:r>
        <w:tab/>
      </w:r>
      <w:r>
        <w:tab/>
      </w:r>
      <w:r>
        <w:tab/>
      </w:r>
      <w:r>
        <w:tab/>
      </w:r>
      <w:r>
        <w:tab/>
        <w:t>oneNinth, oneEighth, oneSeventh, oneSixth,</w:t>
      </w:r>
    </w:p>
    <w:p w14:paraId="63DC9B22" w14:textId="77777777" w:rsidR="00744519" w:rsidRDefault="00C05279">
      <w:pPr>
        <w:pStyle w:val="PL"/>
        <w:shd w:val="clear" w:color="auto" w:fill="E6E6E6"/>
      </w:pPr>
      <w:r>
        <w:tab/>
      </w:r>
      <w:r>
        <w:tab/>
      </w:r>
      <w:r>
        <w:tab/>
      </w:r>
      <w:r>
        <w:tab/>
      </w:r>
      <w:r>
        <w:tab/>
      </w:r>
      <w:r>
        <w:tab/>
      </w:r>
      <w:r>
        <w:tab/>
      </w:r>
      <w:r>
        <w:tab/>
      </w:r>
      <w:r>
        <w:tab/>
      </w:r>
      <w:r>
        <w:tab/>
      </w:r>
      <w:r>
        <w:tab/>
      </w:r>
      <w:r>
        <w:tab/>
        <w:t>oneFifth, oneFourth, oneThird, oneHalf}</w:t>
      </w:r>
    </w:p>
    <w:p w14:paraId="213850B4" w14:textId="77777777" w:rsidR="00744519" w:rsidRDefault="00C05279">
      <w:pPr>
        <w:pStyle w:val="PL"/>
        <w:shd w:val="clear" w:color="auto" w:fill="E6E6E6"/>
      </w:pPr>
      <w:r>
        <w:tab/>
      </w:r>
      <w:r>
        <w:tab/>
      </w:r>
      <w:r>
        <w:tab/>
      </w:r>
      <w:r>
        <w:tab/>
      </w:r>
      <w:r>
        <w:tab/>
      </w:r>
      <w:r>
        <w:tab/>
      </w:r>
      <w:r>
        <w:tab/>
      </w:r>
      <w:r>
        <w:tab/>
      </w:r>
      <w:r>
        <w:tab/>
      </w:r>
      <w:r>
        <w:tab/>
      </w:r>
      <w:r>
        <w:tab/>
      </w:r>
      <w:r>
        <w:tab/>
      </w:r>
      <w:r>
        <w:tab/>
      </w:r>
      <w:r>
        <w:tab/>
        <w:t>OPTIONAL</w:t>
      </w:r>
      <w:r>
        <w:tab/>
        <w:t>-- Need OP</w:t>
      </w:r>
    </w:p>
    <w:p w14:paraId="087CCBB5" w14:textId="77777777" w:rsidR="00744519" w:rsidRDefault="00C05279">
      <w:pPr>
        <w:pStyle w:val="PL"/>
        <w:shd w:val="clear" w:color="auto" w:fill="E6E6E6"/>
      </w:pPr>
      <w:r>
        <w:t>}</w:t>
      </w:r>
    </w:p>
    <w:p w14:paraId="369F88B7" w14:textId="77777777" w:rsidR="00744519" w:rsidRDefault="00744519">
      <w:pPr>
        <w:pStyle w:val="PL"/>
        <w:shd w:val="clear" w:color="auto" w:fill="E6E6E6"/>
      </w:pPr>
    </w:p>
    <w:p w14:paraId="214CA388" w14:textId="77777777" w:rsidR="00744519" w:rsidRDefault="00C05279">
      <w:pPr>
        <w:pStyle w:val="PL"/>
        <w:shd w:val="clear" w:color="auto" w:fill="E6E6E6"/>
      </w:pPr>
      <w:r>
        <w:t>-- ASN1STOP</w:t>
      </w:r>
    </w:p>
    <w:p w14:paraId="142A6416" w14:textId="77777777" w:rsidR="00744519" w:rsidRDefault="0074451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44519" w14:paraId="0F85960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4E6500" w14:textId="77777777" w:rsidR="00744519" w:rsidRDefault="00C05279">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744519" w14:paraId="5134833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2D87883" w14:textId="77777777" w:rsidR="00744519" w:rsidRDefault="00C05279">
            <w:pPr>
              <w:pStyle w:val="TAL"/>
              <w:keepNext w:val="0"/>
              <w:rPr>
                <w:b/>
                <w:i/>
                <w:lang w:eastAsia="en-GB"/>
              </w:rPr>
            </w:pPr>
            <w:r>
              <w:rPr>
                <w:b/>
                <w:i/>
              </w:rPr>
              <w:t>dl-CarrierConfig</w:t>
            </w:r>
          </w:p>
          <w:p w14:paraId="1593EC65" w14:textId="77777777" w:rsidR="00744519" w:rsidRDefault="00C05279">
            <w:pPr>
              <w:pStyle w:val="TAL"/>
              <w:rPr>
                <w:lang w:eastAsia="en-GB"/>
              </w:rPr>
            </w:pPr>
            <w:r>
              <w:rPr>
                <w:lang w:eastAsia="en-GB"/>
              </w:rPr>
              <w:t>For FDD: Provides the configuration of the DL non-anchor carrier.</w:t>
            </w:r>
          </w:p>
          <w:p w14:paraId="66E09802" w14:textId="77777777" w:rsidR="00744519" w:rsidRDefault="00C05279">
            <w:pPr>
              <w:pStyle w:val="TAL"/>
              <w:rPr>
                <w:b/>
                <w:i/>
              </w:rPr>
            </w:pPr>
            <w:r>
              <w:rPr>
                <w:lang w:eastAsia="en-GB"/>
              </w:rPr>
              <w:t>For TDD: Provides the configuration of the non-anchor carrier.</w:t>
            </w:r>
          </w:p>
        </w:tc>
      </w:tr>
      <w:tr w:rsidR="00744519" w14:paraId="28A088D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69A531B" w14:textId="77777777" w:rsidR="00744519" w:rsidRDefault="00C05279">
            <w:pPr>
              <w:pStyle w:val="TAL"/>
              <w:keepNext w:val="0"/>
              <w:rPr>
                <w:b/>
                <w:i/>
                <w:lang w:eastAsia="en-GB"/>
              </w:rPr>
            </w:pPr>
            <w:r>
              <w:rPr>
                <w:b/>
                <w:i/>
              </w:rPr>
              <w:t>dl-ConfigList, dl-ConfigListMixed</w:t>
            </w:r>
          </w:p>
          <w:p w14:paraId="49731E41" w14:textId="77777777" w:rsidR="00744519" w:rsidRDefault="00C05279">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 xml:space="preserve">dl-ConfigListMixed </w:t>
            </w:r>
            <w:r>
              <w:rPr>
                <w:kern w:val="2"/>
                <w:lang w:eastAsia="zh-CN"/>
              </w:rPr>
              <w:t xml:space="preserve">and only a UE that supports mixed operation mode uses the carriers in </w:t>
            </w:r>
            <w:r>
              <w:rPr>
                <w:i/>
                <w:kern w:val="2"/>
                <w:lang w:eastAsia="zh-CN"/>
              </w:rPr>
              <w:t>dl-ConfigListMixed</w:t>
            </w:r>
            <w:r>
              <w:rPr>
                <w:kern w:val="2"/>
                <w:lang w:eastAsia="zh-CN"/>
              </w:rPr>
              <w:t xml:space="preserve">. A given carrier is either signalled in the </w:t>
            </w:r>
            <w:r>
              <w:rPr>
                <w:i/>
                <w:kern w:val="2"/>
                <w:lang w:eastAsia="zh-CN"/>
              </w:rPr>
              <w:t>dl-ConfigList</w:t>
            </w:r>
            <w:r>
              <w:rPr>
                <w:kern w:val="2"/>
                <w:lang w:eastAsia="zh-CN"/>
              </w:rPr>
              <w:t xml:space="preserve"> or in </w:t>
            </w:r>
            <w:r>
              <w:rPr>
                <w:i/>
                <w:kern w:val="2"/>
                <w:lang w:eastAsia="zh-CN"/>
              </w:rPr>
              <w:t>dl-ConfigListMixed</w:t>
            </w:r>
            <w:r>
              <w:rPr>
                <w:kern w:val="2"/>
                <w:lang w:eastAsia="zh-CN"/>
              </w:rPr>
              <w:t>.</w:t>
            </w:r>
          </w:p>
          <w:p w14:paraId="605C8F95" w14:textId="77777777" w:rsidR="00744519" w:rsidRDefault="00C05279">
            <w:pPr>
              <w:pStyle w:val="TAL"/>
              <w:keepNext w:val="0"/>
            </w:pPr>
            <w:r>
              <w:t xml:space="preserve">If </w:t>
            </w:r>
            <w:r>
              <w:rPr>
                <w:i/>
                <w:kern w:val="2"/>
                <w:lang w:eastAsia="zh-CN"/>
              </w:rPr>
              <w:t>dl-ConfigListMixed</w:t>
            </w:r>
            <w:r>
              <w:rPr>
                <w:kern w:val="2"/>
                <w:lang w:eastAsia="zh-CN"/>
              </w:rPr>
              <w:t xml:space="preserve"> is present and</w:t>
            </w:r>
            <w:r>
              <w:rPr>
                <w:rFonts w:cs="Arial"/>
                <w:szCs w:val="18"/>
              </w:rPr>
              <w:t xml:space="preserve"> at least one of the carriers in </w:t>
            </w:r>
            <w:r>
              <w:rPr>
                <w:rFonts w:cs="Arial"/>
                <w:i/>
                <w:szCs w:val="18"/>
              </w:rPr>
              <w:t>dl-ConfigList</w:t>
            </w:r>
            <w:r>
              <w:rPr>
                <w:rFonts w:eastAsia="宋体" w:cs="Arial"/>
                <w:i/>
                <w:szCs w:val="18"/>
                <w:lang w:eastAsia="zh-CN"/>
              </w:rPr>
              <w:t>Mixed</w:t>
            </w:r>
            <w:r>
              <w:rPr>
                <w:rFonts w:cs="Arial"/>
                <w:szCs w:val="18"/>
              </w:rPr>
              <w:t xml:space="preserve"> is configured for paging</w:t>
            </w:r>
            <w:r>
              <w:rPr>
                <w:rFonts w:eastAsia="宋体" w:cs="Arial"/>
                <w:szCs w:val="18"/>
                <w:lang w:eastAsia="zh-CN"/>
              </w:rPr>
              <w:t>:</w:t>
            </w:r>
          </w:p>
          <w:p w14:paraId="59FD3D84" w14:textId="77777777" w:rsidR="00744519" w:rsidRDefault="00C052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dl-ConfigListMixed</w:t>
            </w:r>
            <w:r>
              <w:rPr>
                <w:rFonts w:ascii="Arial" w:hAnsi="Arial" w:cs="Arial"/>
                <w:sz w:val="18"/>
                <w:szCs w:val="18"/>
              </w:rPr>
              <w:t xml:space="preserve"> to the </w:t>
            </w:r>
            <w:r>
              <w:rPr>
                <w:rFonts w:ascii="Arial" w:hAnsi="Arial" w:cs="Arial"/>
                <w:i/>
                <w:sz w:val="18"/>
                <w:szCs w:val="18"/>
              </w:rPr>
              <w:t>dl-ConfigList</w:t>
            </w:r>
            <w:r>
              <w:rPr>
                <w:rFonts w:ascii="Arial" w:hAnsi="Arial" w:cs="Arial"/>
                <w:sz w:val="18"/>
                <w:szCs w:val="18"/>
              </w:rPr>
              <w:t xml:space="preserve"> while maintaining the order among </w:t>
            </w:r>
            <w:r>
              <w:rPr>
                <w:rFonts w:ascii="Arial" w:hAnsi="Arial" w:cs="Arial"/>
                <w:i/>
                <w:sz w:val="18"/>
                <w:szCs w:val="18"/>
              </w:rPr>
              <w:t xml:space="preserve">dl-ConfigList </w:t>
            </w:r>
            <w:r>
              <w:rPr>
                <w:rFonts w:ascii="Arial" w:hAnsi="Arial" w:cs="Arial"/>
                <w:sz w:val="18"/>
                <w:szCs w:val="18"/>
              </w:rPr>
              <w:t>and</w:t>
            </w:r>
            <w:r>
              <w:rPr>
                <w:rFonts w:ascii="Arial" w:hAnsi="Arial" w:cs="Arial"/>
                <w:i/>
                <w:sz w:val="18"/>
                <w:szCs w:val="18"/>
              </w:rPr>
              <w:t xml:space="preserve"> dl-ConfigListMixed</w:t>
            </w:r>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632DCA7E" w14:textId="77777777" w:rsidR="00744519" w:rsidRDefault="00C05279">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dl-ConfigListMixed</w:t>
            </w:r>
            <w:r>
              <w:rPr>
                <w:rFonts w:ascii="Arial" w:hAnsi="Arial" w:cs="Arial"/>
                <w:sz w:val="18"/>
                <w:szCs w:val="18"/>
              </w:rPr>
              <w:t xml:space="preserve"> and considers </w:t>
            </w:r>
            <w:r>
              <w:rPr>
                <w:rFonts w:ascii="Arial" w:hAnsi="Arial" w:cs="Arial"/>
                <w:i/>
                <w:sz w:val="18"/>
                <w:szCs w:val="18"/>
              </w:rPr>
              <w:t>pagingWeightAncho</w:t>
            </w:r>
            <w:r>
              <w:rPr>
                <w:rFonts w:ascii="Arial" w:hAnsi="Arial" w:cs="Arial"/>
                <w:sz w:val="18"/>
                <w:szCs w:val="18"/>
              </w:rPr>
              <w:t>r being set to w0, i.e. the anchor carrier is not used</w:t>
            </w:r>
            <w:r>
              <w:rPr>
                <w:rFonts w:ascii="Arial" w:hAnsi="Arial" w:cs="Arial"/>
                <w:i/>
                <w:sz w:val="18"/>
                <w:szCs w:val="18"/>
              </w:rPr>
              <w:t>.</w:t>
            </w:r>
          </w:p>
          <w:p w14:paraId="6EBE1FEF" w14:textId="77777777" w:rsidR="00744519" w:rsidRDefault="00C05279">
            <w:pPr>
              <w:pStyle w:val="TAL"/>
              <w:keepNext w:val="0"/>
              <w:rPr>
                <w:lang w:eastAsia="zh-CN"/>
              </w:rPr>
            </w:pPr>
            <w:r>
              <w:rPr>
                <w:lang w:eastAsia="en-GB"/>
              </w:rPr>
              <w:t>Otherwise,</w:t>
            </w:r>
            <w:r>
              <w:rPr>
                <w:lang w:eastAsia="zh-CN"/>
              </w:rPr>
              <w:t xml:space="preserve"> the </w:t>
            </w:r>
            <w:r>
              <w:rPr>
                <w:i/>
                <w:iCs/>
                <w:lang w:eastAsia="zh-CN"/>
              </w:rPr>
              <w:t xml:space="preserve">pagingDistribution </w:t>
            </w:r>
            <w:r>
              <w:rPr>
                <w:lang w:eastAsia="zh-CN"/>
              </w:rPr>
              <w:t>field is</w:t>
            </w:r>
            <w:r>
              <w:rPr>
                <w:lang w:eastAsia="en-GB"/>
              </w:rPr>
              <w:t xml:space="preserve"> not applicable and the UE shall ignore the value</w:t>
            </w:r>
            <w:r>
              <w:rPr>
                <w:lang w:eastAsia="zh-CN"/>
              </w:rPr>
              <w:t>.</w:t>
            </w:r>
          </w:p>
          <w:p w14:paraId="0EDBFDB4" w14:textId="77777777" w:rsidR="00744519" w:rsidRDefault="00C05279">
            <w:pPr>
              <w:pStyle w:val="TAL"/>
              <w:keepNext w:val="0"/>
              <w:rPr>
                <w:i/>
                <w:kern w:val="2"/>
                <w:lang w:eastAsia="zh-CN"/>
              </w:rPr>
            </w:pPr>
            <w:r>
              <w:rPr>
                <w:lang w:eastAsia="en-GB"/>
              </w:rPr>
              <w:t>For TDD: List of non-anchor carriers and associated configuration that can be used for paging and/or random access.</w:t>
            </w:r>
          </w:p>
        </w:tc>
      </w:tr>
      <w:tr w:rsidR="00744519" w14:paraId="612898E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1AE0DD3" w14:textId="77777777" w:rsidR="00744519" w:rsidRDefault="00C05279">
            <w:pPr>
              <w:pStyle w:val="TAL"/>
              <w:rPr>
                <w:b/>
                <w:i/>
              </w:rPr>
            </w:pPr>
            <w:r>
              <w:rPr>
                <w:b/>
                <w:i/>
              </w:rPr>
              <w:t>gwus-Config</w:t>
            </w:r>
          </w:p>
          <w:p w14:paraId="7D552533" w14:textId="77777777" w:rsidR="00744519" w:rsidRDefault="00C05279">
            <w:pPr>
              <w:pStyle w:val="TAL"/>
              <w:keepNext w:val="0"/>
            </w:pPr>
            <w:r>
              <w:t>For FDD: Carrier specific GWUS Configuration.</w:t>
            </w:r>
          </w:p>
          <w:p w14:paraId="468115A8" w14:textId="77777777" w:rsidR="00744519" w:rsidRDefault="00C05279">
            <w:pPr>
              <w:pStyle w:val="TAL"/>
              <w:keepNext w:val="0"/>
              <w:rPr>
                <w:b/>
                <w:i/>
              </w:rPr>
            </w:pPr>
            <w:r>
              <w:t xml:space="preserve">If both </w:t>
            </w:r>
            <w:r>
              <w:rPr>
                <w:i/>
              </w:rPr>
              <w:t>gwus-Config</w:t>
            </w:r>
            <w:r>
              <w:t xml:space="preserve"> and </w:t>
            </w:r>
            <w:r>
              <w:rPr>
                <w:i/>
              </w:rPr>
              <w:t>wus-Config</w:t>
            </w:r>
            <w:r>
              <w:t xml:space="preserve"> are present for the carrier, E-UTRAN configures the same value for both fields.</w:t>
            </w:r>
          </w:p>
        </w:tc>
      </w:tr>
      <w:tr w:rsidR="00744519" w14:paraId="73CAB2D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D7E018C" w14:textId="77777777" w:rsidR="00744519" w:rsidRDefault="00C05279">
            <w:pPr>
              <w:keepLines/>
              <w:spacing w:after="0"/>
              <w:rPr>
                <w:rFonts w:ascii="Arial" w:hAnsi="Arial"/>
                <w:b/>
                <w:i/>
                <w:sz w:val="18"/>
              </w:rPr>
            </w:pPr>
            <w:r>
              <w:rPr>
                <w:rFonts w:ascii="Arial" w:hAnsi="Arial"/>
                <w:b/>
                <w:i/>
                <w:sz w:val="18"/>
              </w:rPr>
              <w:t>mixedOperationModeConfig</w:t>
            </w:r>
          </w:p>
          <w:p w14:paraId="160E43D5" w14:textId="77777777" w:rsidR="00744519" w:rsidRDefault="00C05279">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3C4D127A" w14:textId="77777777" w:rsidR="00744519" w:rsidRDefault="00C05279">
            <w:pPr>
              <w:keepLines/>
              <w:spacing w:after="0"/>
              <w:rPr>
                <w:rFonts w:ascii="Arial" w:hAnsi="Arial"/>
                <w:sz w:val="18"/>
              </w:rPr>
            </w:pPr>
            <w:r>
              <w:rPr>
                <w:rFonts w:ascii="Arial" w:hAnsi="Arial"/>
                <w:sz w:val="18"/>
              </w:rPr>
              <w:t>For TDD: This parameter is absent.</w:t>
            </w:r>
          </w:p>
        </w:tc>
      </w:tr>
      <w:tr w:rsidR="00744519" w14:paraId="61E0A50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3B470E" w14:textId="77777777" w:rsidR="00744519" w:rsidRDefault="00C05279">
            <w:pPr>
              <w:pStyle w:val="TAL"/>
              <w:rPr>
                <w:b/>
                <w:i/>
              </w:rPr>
            </w:pPr>
            <w:r>
              <w:rPr>
                <w:b/>
                <w:i/>
              </w:rPr>
              <w:t>npdcch-NumRepetitionPaging</w:t>
            </w:r>
          </w:p>
          <w:p w14:paraId="7721CE68" w14:textId="77777777" w:rsidR="00744519" w:rsidRDefault="00C05279">
            <w:pPr>
              <w:pStyle w:val="TAL"/>
              <w:keepNext w:val="0"/>
              <w:rPr>
                <w:lang w:eastAsia="en-GB"/>
              </w:rPr>
            </w:pPr>
            <w:r>
              <w:rPr>
                <w:bCs/>
                <w:lang w:eastAsia="en-GB"/>
              </w:rPr>
              <w:t>Maximum number of repetitions for NPDCCH common search space (CSS) for paging</w:t>
            </w:r>
            <w:r>
              <w:rPr>
                <w:lang w:eastAsia="en-GB"/>
              </w:rPr>
              <w:t>, see TS 36.213 [23], clause 16.6.</w:t>
            </w:r>
          </w:p>
          <w:p w14:paraId="66F86251" w14:textId="77777777" w:rsidR="00744519" w:rsidRDefault="00C05279">
            <w:pPr>
              <w:pStyle w:val="TAL"/>
              <w:rPr>
                <w:b/>
                <w:bCs/>
                <w:i/>
                <w:iCs/>
                <w:kern w:val="2"/>
              </w:rPr>
            </w:pPr>
            <w:r>
              <w:rPr>
                <w:lang w:eastAsia="en-GB"/>
              </w:rPr>
              <w:t xml:space="preserve">If the field is absent, the value </w:t>
            </w:r>
            <w:r>
              <w:rPr>
                <w:i/>
                <w:lang w:eastAsia="en-GB"/>
              </w:rPr>
              <w:t xml:space="preserve">of npdcch-NumRepetitionPaging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744519" w14:paraId="71A2F5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28C595" w14:textId="77777777" w:rsidR="00744519" w:rsidRDefault="00C05279">
            <w:pPr>
              <w:pStyle w:val="TAL"/>
              <w:rPr>
                <w:b/>
                <w:bCs/>
                <w:i/>
                <w:iCs/>
                <w:kern w:val="2"/>
              </w:rPr>
            </w:pPr>
            <w:r>
              <w:rPr>
                <w:b/>
                <w:bCs/>
                <w:i/>
                <w:iCs/>
                <w:kern w:val="2"/>
              </w:rPr>
              <w:t>nprach-Distribution</w:t>
            </w:r>
          </w:p>
          <w:p w14:paraId="7130A125" w14:textId="77777777" w:rsidR="00744519" w:rsidRDefault="00C05279">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ul-ConfigList, ul-ConfigListMixed</w:t>
            </w:r>
            <w:r>
              <w:rPr>
                <w:rFonts w:eastAsia="宋体"/>
              </w:rPr>
              <w:t xml:space="preserve">. </w:t>
            </w:r>
          </w:p>
        </w:tc>
      </w:tr>
      <w:tr w:rsidR="00744519" w14:paraId="4E23DED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3A70C31" w14:textId="77777777" w:rsidR="00744519" w:rsidRDefault="00C05279">
            <w:pPr>
              <w:pStyle w:val="TAL"/>
              <w:rPr>
                <w:b/>
                <w:bCs/>
                <w:i/>
                <w:iCs/>
                <w:kern w:val="2"/>
              </w:rPr>
            </w:pPr>
            <w:r>
              <w:rPr>
                <w:b/>
                <w:bCs/>
                <w:i/>
                <w:iCs/>
                <w:kern w:val="2"/>
              </w:rPr>
              <w:t>nprach-ParametersList, nprach-ParametersList-EDT</w:t>
            </w:r>
          </w:p>
          <w:p w14:paraId="0A8B5DFD" w14:textId="77777777" w:rsidR="00744519" w:rsidRDefault="00C05279">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1FA17081" w14:textId="77777777" w:rsidR="00744519" w:rsidRDefault="00C05279">
            <w:pPr>
              <w:pStyle w:val="TAL"/>
              <w:rPr>
                <w:lang w:eastAsia="en-GB"/>
              </w:rPr>
            </w:pPr>
            <w:r>
              <w:rPr>
                <w:bCs/>
                <w:lang w:eastAsia="en-GB"/>
              </w:rPr>
              <w:t xml:space="preserve">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r>
              <w:rPr>
                <w:i/>
              </w:rPr>
              <w:t xml:space="preserve">edt-TBS-InfoList </w:t>
            </w:r>
            <w:r>
              <w:rPr>
                <w:lang w:eastAsia="en-GB"/>
              </w:rPr>
              <w:t xml:space="preserve">in </w:t>
            </w:r>
            <w:r>
              <w:rPr>
                <w:i/>
                <w:lang w:eastAsia="en-GB"/>
              </w:rPr>
              <w:t>SystemInformationBlockType2-NB</w:t>
            </w:r>
            <w:r>
              <w:rPr>
                <w:lang w:eastAsia="en-GB"/>
              </w:rPr>
              <w:t>.</w:t>
            </w:r>
          </w:p>
          <w:p w14:paraId="0F65C42E" w14:textId="77777777" w:rsidR="00744519" w:rsidRDefault="00C05279">
            <w:pPr>
              <w:pStyle w:val="TAL"/>
              <w:keepNext w:val="0"/>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tc>
      </w:tr>
      <w:tr w:rsidR="00744519" w14:paraId="6326CCC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28DEE8" w14:textId="77777777" w:rsidR="00744519" w:rsidRDefault="00C05279">
            <w:pPr>
              <w:pStyle w:val="TAL"/>
              <w:rPr>
                <w:b/>
                <w:bCs/>
                <w:i/>
                <w:iCs/>
              </w:rPr>
            </w:pPr>
            <w:r>
              <w:rPr>
                <w:b/>
                <w:bCs/>
                <w:i/>
                <w:iCs/>
              </w:rPr>
              <w:t>nprach-ParametersListTDD</w:t>
            </w:r>
          </w:p>
          <w:p w14:paraId="27FC4D57" w14:textId="77777777" w:rsidR="00744519" w:rsidRDefault="00C05279">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152FBB08" w14:textId="77777777" w:rsidR="00744519" w:rsidRDefault="00C05279">
            <w:pPr>
              <w:pStyle w:val="TAL"/>
              <w:rPr>
                <w:b/>
                <w:bCs/>
                <w:i/>
                <w:iCs/>
                <w:kern w:val="2"/>
              </w:rPr>
            </w:pPr>
            <w:r>
              <w:rPr>
                <w:lang w:eastAsia="en-GB"/>
              </w:rPr>
              <w:t xml:space="preserve">E-UTRAN includes the same number of entries in </w:t>
            </w:r>
            <w:r>
              <w:rPr>
                <w:bCs/>
                <w:i/>
                <w:iCs/>
                <w:kern w:val="2"/>
              </w:rPr>
              <w:t>nprach-ParametersListTDD</w:t>
            </w:r>
            <w:r>
              <w:rPr>
                <w:lang w:eastAsia="en-GB"/>
              </w:rPr>
              <w:t xml:space="preserve">, and listed in the same order, as in </w:t>
            </w:r>
            <w:r>
              <w:rPr>
                <w:i/>
                <w:lang w:eastAsia="en-GB"/>
              </w:rPr>
              <w:t>nprach-ParametersListTDD</w:t>
            </w:r>
            <w:r>
              <w:rPr>
                <w:lang w:eastAsia="en-GB"/>
              </w:rPr>
              <w:t xml:space="preserve"> in </w:t>
            </w:r>
            <w:r>
              <w:rPr>
                <w:i/>
                <w:lang w:eastAsia="en-GB"/>
              </w:rPr>
              <w:t>SystemInformationBlockType2-NB</w:t>
            </w:r>
            <w:r>
              <w:rPr>
                <w:lang w:eastAsia="en-GB"/>
              </w:rPr>
              <w:t>..</w:t>
            </w:r>
          </w:p>
        </w:tc>
      </w:tr>
      <w:tr w:rsidR="00744519" w14:paraId="7FDB96F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8A5125" w14:textId="77777777" w:rsidR="00744519" w:rsidRDefault="00C05279">
            <w:pPr>
              <w:keepLines/>
              <w:spacing w:after="0"/>
              <w:rPr>
                <w:rFonts w:ascii="Arial" w:hAnsi="Arial"/>
                <w:b/>
                <w:i/>
                <w:sz w:val="18"/>
              </w:rPr>
            </w:pPr>
            <w:r>
              <w:rPr>
                <w:rFonts w:ascii="Arial" w:hAnsi="Arial"/>
                <w:b/>
                <w:i/>
                <w:sz w:val="18"/>
              </w:rPr>
              <w:t>nprach-ProbabilityAnchor</w:t>
            </w:r>
          </w:p>
          <w:p w14:paraId="6F57DF64" w14:textId="77777777" w:rsidR="00744519" w:rsidRDefault="00C05279">
            <w:pPr>
              <w:pStyle w:val="TAL"/>
            </w:pPr>
            <w:r>
              <w:t>Configure the selection probability for</w:t>
            </w:r>
            <w:r>
              <w:rPr>
                <w:bCs/>
                <w:lang w:eastAsia="en-GB"/>
              </w:rPr>
              <w:t xml:space="preserve"> the anchor carrier NPRACH resource, see TS 36.321 [6]</w:t>
            </w:r>
            <w:r>
              <w:t>. Value zero corresponds to a probability of 0, oneSixteenth corresponds to the probability of 1/16, oneFifteenth corresponds to the probability of 1/15, and so on.</w:t>
            </w:r>
          </w:p>
          <w:p w14:paraId="1921EF33" w14:textId="77777777" w:rsidR="00744519" w:rsidRDefault="00C05279">
            <w:pPr>
              <w:pStyle w:val="TAL"/>
            </w:pPr>
            <w:r>
              <w:t>If the field is</w:t>
            </w:r>
            <w:r>
              <w:rPr>
                <w:lang w:eastAsia="en-GB"/>
              </w:rPr>
              <w:t xml:space="preserve"> </w:t>
            </w:r>
            <w:r>
              <w:t xml:space="preserve">absent, the selection probability of the </w:t>
            </w:r>
            <w:r>
              <w:rPr>
                <w:bCs/>
                <w:lang w:eastAsia="en-GB"/>
              </w:rPr>
              <w:t>anchor carrier NPRACH resource is 1.</w:t>
            </w:r>
          </w:p>
          <w:p w14:paraId="45E23259" w14:textId="77777777" w:rsidR="00744519" w:rsidRDefault="00C05279">
            <w:pPr>
              <w:pStyle w:val="TAL"/>
            </w:pPr>
            <w:r>
              <w:t>All non-anchor carriers NPRACH resources have equal probability between them.</w:t>
            </w:r>
          </w:p>
          <w:p w14:paraId="11B24A5D" w14:textId="77777777" w:rsidR="00744519" w:rsidRDefault="00C05279">
            <w:pPr>
              <w:pStyle w:val="TAL"/>
              <w:rPr>
                <w:b/>
                <w:i/>
              </w:rPr>
            </w:pPr>
            <w:r>
              <w:t xml:space="preserve">If there is no NPRACH resource defined on the anchor carrier for one repetition level in </w:t>
            </w:r>
            <w:r>
              <w:rPr>
                <w:i/>
              </w:rPr>
              <w:t>nprach-ParametersList-EDT</w:t>
            </w:r>
            <w:r>
              <w:t xml:space="preserve">, (respectively </w:t>
            </w:r>
            <w:r>
              <w:rPr>
                <w:i/>
              </w:rPr>
              <w:t>nprach-ParametersListFmt2</w:t>
            </w:r>
            <w:r>
              <w:t xml:space="preserve">, </w:t>
            </w:r>
            <w:r>
              <w:rPr>
                <w:i/>
              </w:rPr>
              <w:t>nprach-ParametersListFmt2-EDT</w:t>
            </w:r>
            <w:r>
              <w:t xml:space="preserve">), the UE shall use the value 'zero' and ignore the signalled value of </w:t>
            </w:r>
            <w:r>
              <w:rPr>
                <w:i/>
              </w:rPr>
              <w:t>nprach-ProbabilityAnchor</w:t>
            </w:r>
            <w:r>
              <w:t xml:space="preserve"> for this repetition level for the NPRACH resources defined by </w:t>
            </w:r>
            <w:r>
              <w:rPr>
                <w:i/>
              </w:rPr>
              <w:t>nprach-ParametersList-EDT</w:t>
            </w:r>
            <w:r>
              <w:t xml:space="preserve"> (respectively </w:t>
            </w:r>
            <w:r>
              <w:rPr>
                <w:i/>
              </w:rPr>
              <w:t>nprach-ParametersListFmt2</w:t>
            </w:r>
            <w:r>
              <w:t xml:space="preserve">, </w:t>
            </w:r>
            <w:r>
              <w:rPr>
                <w:i/>
              </w:rPr>
              <w:t>nprach-ParametersListFmt2-EDT</w:t>
            </w:r>
            <w:r>
              <w:t>).</w:t>
            </w:r>
          </w:p>
        </w:tc>
      </w:tr>
      <w:tr w:rsidR="00744519" w14:paraId="5FDD6E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3A8E7E" w14:textId="77777777" w:rsidR="00744519" w:rsidRDefault="00C05279">
            <w:pPr>
              <w:pStyle w:val="TAL"/>
              <w:keepNext w:val="0"/>
              <w:rPr>
                <w:b/>
                <w:i/>
              </w:rPr>
            </w:pPr>
            <w:r>
              <w:rPr>
                <w:b/>
                <w:i/>
              </w:rPr>
              <w:t>nprach-ProbabilityAnchorList</w:t>
            </w:r>
          </w:p>
          <w:p w14:paraId="2F7943D4" w14:textId="77777777" w:rsidR="00744519" w:rsidRDefault="00C05279">
            <w:pPr>
              <w:pStyle w:val="TAL"/>
              <w:rPr>
                <w:i/>
              </w:rPr>
            </w:pPr>
            <w:r>
              <w:t>Configures the selection probability for</w:t>
            </w:r>
            <w:r>
              <w:rPr>
                <w:bCs/>
                <w:lang w:eastAsia="en-GB"/>
              </w:rPr>
              <w:t xml:space="preserve"> each NPRACH resource on </w:t>
            </w:r>
            <w:r>
              <w:t>the anchor carrier.</w:t>
            </w:r>
          </w:p>
          <w:p w14:paraId="5A2BDD80" w14:textId="77777777" w:rsidR="00744519" w:rsidRDefault="00C05279">
            <w:pPr>
              <w:pStyle w:val="TAL"/>
              <w:keepNext w:val="0"/>
              <w:rPr>
                <w:i/>
              </w:rPr>
            </w:pPr>
            <w:r>
              <w:t>E-UTRAN includes the same number of entries, and listed in the same order, as in</w:t>
            </w:r>
            <w:r>
              <w:rPr>
                <w:i/>
              </w:rPr>
              <w:t xml:space="preserve"> nprach-ParametersList </w:t>
            </w:r>
            <w:r>
              <w:t xml:space="preserve">in </w:t>
            </w:r>
            <w:r>
              <w:rPr>
                <w:i/>
              </w:rPr>
              <w:t>SystemInformationBlockType2-NB.</w:t>
            </w:r>
          </w:p>
        </w:tc>
      </w:tr>
      <w:tr w:rsidR="00744519" w14:paraId="34D1B89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DBD65B" w14:textId="77777777" w:rsidR="00744519" w:rsidRDefault="00C05279">
            <w:pPr>
              <w:pStyle w:val="TAL"/>
              <w:rPr>
                <w:b/>
                <w:bCs/>
                <w:i/>
                <w:iCs/>
              </w:rPr>
            </w:pPr>
            <w:r>
              <w:rPr>
                <w:b/>
                <w:bCs/>
                <w:i/>
                <w:iCs/>
              </w:rPr>
              <w:t>pagingDistribution</w:t>
            </w:r>
          </w:p>
          <w:p w14:paraId="28BB4EFB" w14:textId="77777777" w:rsidR="00744519" w:rsidRDefault="00C05279">
            <w:pPr>
              <w:pStyle w:val="TAL"/>
            </w:pPr>
            <w:r>
              <w:t xml:space="preserve">Indicates which DL carriers a </w:t>
            </w:r>
            <w:r>
              <w:rPr>
                <w:rFonts w:eastAsia="宋体"/>
              </w:rPr>
              <w:t xml:space="preserve">UE supporting mixed operation mode monitors for paging as defined in description of </w:t>
            </w:r>
            <w:r>
              <w:rPr>
                <w:i/>
              </w:rPr>
              <w:t>dl-ConfigList, dl-ConfigListMixed</w:t>
            </w:r>
            <w:r>
              <w:rPr>
                <w:rFonts w:eastAsia="宋体"/>
              </w:rPr>
              <w:t>.</w:t>
            </w:r>
          </w:p>
        </w:tc>
      </w:tr>
      <w:tr w:rsidR="00744519" w14:paraId="012DD2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A27428" w14:textId="77777777" w:rsidR="00744519" w:rsidRDefault="00C05279">
            <w:pPr>
              <w:pStyle w:val="TAL"/>
              <w:keepNext w:val="0"/>
              <w:rPr>
                <w:b/>
                <w:i/>
              </w:rPr>
            </w:pPr>
            <w:r>
              <w:rPr>
                <w:b/>
                <w:i/>
              </w:rPr>
              <w:lastRenderedPageBreak/>
              <w:t>pagingWeight</w:t>
            </w:r>
          </w:p>
          <w:p w14:paraId="2F4F086F" w14:textId="77777777" w:rsidR="00744519" w:rsidRDefault="00C05279">
            <w:pPr>
              <w:pStyle w:val="TAL"/>
              <w:keepNext w:val="0"/>
            </w:pPr>
            <w:r>
              <w:t>Weight of the non-anchor paging carrier for uneven paging load distribution across the carriers. Value w1 corresponds to a relative weight of 1, w2 corresponds to a relative weight of 2, and so on.</w:t>
            </w:r>
          </w:p>
          <w:p w14:paraId="0603655E" w14:textId="77777777" w:rsidR="00744519" w:rsidRDefault="00C05279">
            <w:pPr>
              <w:pStyle w:val="TAL"/>
              <w:keepNext w:val="0"/>
            </w:pPr>
            <w:r>
              <w:t xml:space="preserve">The paging load for a carrier 'i' is equal to w(i)/W where i is equal to 0 for the anchor carrier and equal to the index of the carrier in the </w:t>
            </w:r>
            <w:r>
              <w:rPr>
                <w:i/>
              </w:rPr>
              <w:t>dl-ConfigList</w:t>
            </w:r>
            <w:r>
              <w:t xml:space="preserve"> / </w:t>
            </w:r>
            <w:r>
              <w:rPr>
                <w:i/>
              </w:rPr>
              <w:t>dl-ConfigListMixed</w:t>
            </w:r>
            <w:r>
              <w:t xml:space="preserve"> for a non-anchor carrier, W is the sum of the weights of all paging carriers.</w:t>
            </w:r>
          </w:p>
          <w:p w14:paraId="4B546EDC" w14:textId="77777777" w:rsidR="00744519" w:rsidRDefault="00C05279">
            <w:pPr>
              <w:pStyle w:val="TAL"/>
              <w:rPr>
                <w:b/>
                <w:i/>
              </w:rPr>
            </w:pPr>
            <w:r>
              <w:t>To avoid correlation between paging carrier and paging occasion, the weights should be assigned such that: nB * W &lt;= 16384.</w:t>
            </w:r>
          </w:p>
        </w:tc>
      </w:tr>
      <w:tr w:rsidR="00744519" w14:paraId="385FBF0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5E203AA" w14:textId="77777777" w:rsidR="00744519" w:rsidRDefault="00C05279">
            <w:pPr>
              <w:pStyle w:val="TAL"/>
              <w:keepNext w:val="0"/>
              <w:rPr>
                <w:b/>
                <w:i/>
              </w:rPr>
            </w:pPr>
            <w:r>
              <w:rPr>
                <w:b/>
                <w:i/>
              </w:rPr>
              <w:t>pagingWeightAnchor</w:t>
            </w:r>
          </w:p>
          <w:p w14:paraId="5AB370E4" w14:textId="77777777" w:rsidR="00744519" w:rsidRDefault="00C05279">
            <w:pPr>
              <w:pStyle w:val="TAL"/>
              <w:keepNext w:val="0"/>
            </w:pPr>
            <w:r>
              <w:t>Weight of the anchor carrier for uneven paging load distribution across the carriers. Value w1 corresponds to a relative weight of 1, w2 corresponds to a relative weight of 2, and so on.</w:t>
            </w:r>
          </w:p>
          <w:p w14:paraId="30FEC1DB" w14:textId="77777777" w:rsidR="00744519" w:rsidRDefault="00C05279">
            <w:pPr>
              <w:pStyle w:val="TAL"/>
              <w:rPr>
                <w:b/>
                <w:i/>
              </w:rPr>
            </w:pPr>
            <w:r>
              <w:t>If the field is absent, the (default) value of w0 is applied, i.e. the anchor carrier is not used for paging.</w:t>
            </w:r>
          </w:p>
        </w:tc>
      </w:tr>
      <w:tr w:rsidR="00744519" w14:paraId="1C6AAC4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3072E4" w14:textId="77777777" w:rsidR="00744519" w:rsidRDefault="00C05279">
            <w:pPr>
              <w:pStyle w:val="TAL"/>
              <w:keepNext w:val="0"/>
              <w:rPr>
                <w:b/>
                <w:i/>
              </w:rPr>
            </w:pPr>
            <w:r>
              <w:rPr>
                <w:b/>
                <w:i/>
              </w:rPr>
              <w:t>pcch-Config</w:t>
            </w:r>
          </w:p>
          <w:p w14:paraId="79B47EA0" w14:textId="77777777" w:rsidR="00744519" w:rsidRDefault="00C05279">
            <w:pPr>
              <w:pStyle w:val="TAL"/>
              <w:keepNext w:val="0"/>
            </w:pPr>
            <w:r>
              <w:rPr>
                <w:bCs/>
                <w:lang w:eastAsia="en-GB"/>
              </w:rPr>
              <w:t>Configure the PCCH parameters for the non-anchor DL carrier</w:t>
            </w:r>
            <w:r>
              <w:t>.</w:t>
            </w:r>
          </w:p>
        </w:tc>
      </w:tr>
      <w:tr w:rsidR="00744519" w14:paraId="38A10406" w14:textId="77777777">
        <w:trPr>
          <w:cantSplit/>
          <w:tblHeader/>
          <w:ins w:id="72" w:author="CMCC" w:date="2022-02-25T20:08:00Z"/>
        </w:trPr>
        <w:tc>
          <w:tcPr>
            <w:tcW w:w="9639" w:type="dxa"/>
            <w:tcBorders>
              <w:top w:val="single" w:sz="4" w:space="0" w:color="808080"/>
              <w:left w:val="single" w:sz="4" w:space="0" w:color="808080"/>
              <w:bottom w:val="single" w:sz="4" w:space="0" w:color="808080"/>
              <w:right w:val="single" w:sz="4" w:space="0" w:color="808080"/>
            </w:tcBorders>
          </w:tcPr>
          <w:p w14:paraId="435ECAEC" w14:textId="77777777" w:rsidR="00744519" w:rsidRPr="00744519" w:rsidRDefault="00C05279">
            <w:pPr>
              <w:pStyle w:val="TAL"/>
              <w:rPr>
                <w:ins w:id="73" w:author="CMCC" w:date="2022-03-01T16:50:00Z"/>
                <w:b/>
                <w:i/>
                <w:lang w:eastAsia="ja-JP"/>
                <w:rPrChange w:id="74" w:author="CMCC" w:date="2022-03-01T16:50:00Z">
                  <w:rPr>
                    <w:ins w:id="75" w:author="CMCC" w:date="2022-03-01T16:50:00Z"/>
                    <w:rFonts w:eastAsia="Times New Roman"/>
                    <w:lang w:eastAsia="ja-JP"/>
                  </w:rPr>
                </w:rPrChange>
              </w:rPr>
            </w:pPr>
            <w:ins w:id="76" w:author="CMCC" w:date="2022-03-01T16:50:00Z">
              <w:r>
                <w:rPr>
                  <w:b/>
                  <w:i/>
                  <w:rPrChange w:id="77" w:author="CMCC" w:date="2022-03-01T16:50:00Z">
                    <w:rPr/>
                  </w:rPrChange>
                </w:rPr>
                <w:t>rsrp-ThresholdsPrachInfoList</w:t>
              </w:r>
            </w:ins>
          </w:p>
          <w:p w14:paraId="269B9800" w14:textId="026F8884" w:rsidR="00744519" w:rsidRPr="00CC1019" w:rsidRDefault="00C05279">
            <w:pPr>
              <w:pStyle w:val="CRCoverPage"/>
              <w:spacing w:after="0"/>
              <w:rPr>
                <w:ins w:id="78" w:author="CMCC" w:date="2022-02-25T20:08:00Z"/>
                <w:rFonts w:cs="Arial"/>
                <w:lang w:val="en-US"/>
              </w:rPr>
              <w:pPrChange w:id="79" w:author="CMCC" w:date="2022-03-01T16:56:00Z">
                <w:pPr>
                  <w:pStyle w:val="TAL"/>
                </w:pPr>
              </w:pPrChange>
            </w:pPr>
            <w:ins w:id="80" w:author="CMCC" w:date="2022-02-25T20:08:00Z">
              <w:r w:rsidRPr="00CC1019">
                <w:rPr>
                  <w:rFonts w:cs="Arial"/>
                </w:rPr>
                <w:t xml:space="preserve">The criterion for UEs to select a NPRACH resource on the </w:t>
              </w:r>
            </w:ins>
            <w:ins w:id="81" w:author="CMCC" w:date="2022-02-26T11:57:00Z">
              <w:r w:rsidRPr="00CC1019">
                <w:rPr>
                  <w:rFonts w:cs="Arial"/>
                </w:rPr>
                <w:t>n</w:t>
              </w:r>
            </w:ins>
            <w:ins w:id="82" w:author="CMCC" w:date="2022-02-25T20:08:00Z">
              <w:r w:rsidRPr="00CC1019">
                <w:rPr>
                  <w:rFonts w:cs="Arial"/>
                </w:rPr>
                <w:t xml:space="preserve">on-Anchor </w:t>
              </w:r>
              <w:r w:rsidRPr="00CC1019">
                <w:rPr>
                  <w:rFonts w:cs="Arial"/>
                  <w:lang w:eastAsia="zh-CN"/>
                </w:rPr>
                <w:t>carrier</w:t>
              </w:r>
            </w:ins>
            <w:commentRangeStart w:id="83"/>
            <w:ins w:id="84" w:author="CMCC [2]" w:date="2022-03-01T18:29:00Z">
              <w:del w:id="85" w:author="CMCC2" w:date="2022-03-01T18:33:00Z">
                <w:r w:rsidR="00B2591C" w:rsidDel="00B2591C">
                  <w:rPr>
                    <w:rFonts w:hint="eastAsia"/>
                    <w:lang w:eastAsia="zh-CN"/>
                  </w:rPr>
                  <w:delText>s</w:delText>
                </w:r>
              </w:del>
              <w:commentRangeEnd w:id="83"/>
              <w:r w:rsidR="00B2591C">
                <w:rPr>
                  <w:rStyle w:val="af0"/>
                  <w:rFonts w:ascii="Times New Roman" w:hAnsi="Times New Roman"/>
                </w:rPr>
                <w:commentReference w:id="83"/>
              </w:r>
            </w:ins>
            <w:ins w:id="86" w:author="CMCC" w:date="2022-02-25T20:08:00Z">
              <w:r w:rsidRPr="00CC1019">
                <w:rPr>
                  <w:rFonts w:cs="Arial"/>
                </w:rPr>
                <w:t xml:space="preserve">. </w:t>
              </w:r>
            </w:ins>
            <w:ins w:id="87" w:author="CMCC" w:date="2022-03-01T16:54:00Z">
              <w:r w:rsidRPr="00CC1019">
                <w:rPr>
                  <w:rFonts w:eastAsia="宋体" w:cs="Arial"/>
                  <w:color w:val="FF0000"/>
                  <w:u w:val="single"/>
                </w:rPr>
                <w:t>T</w:t>
              </w:r>
              <w:r w:rsidRPr="00CC1019">
                <w:rPr>
                  <w:rFonts w:eastAsia="等线" w:cs="Arial"/>
                  <w:bCs/>
                  <w:color w:val="FF0000"/>
                  <w:u w:val="single"/>
                  <w:lang w:val="en-US" w:eastAsia="zh-CN"/>
                </w:rPr>
                <w:t>he thresholds values are related to the anchor carrier NRSRP measurement</w:t>
              </w:r>
            </w:ins>
            <w:ins w:id="88" w:author="CMCC" w:date="2022-02-25T20:08:00Z">
              <w:r w:rsidRPr="00CC1019">
                <w:rPr>
                  <w:rFonts w:cs="Arial"/>
                  <w:lang w:eastAsia="en-GB"/>
                </w:rPr>
                <w:t xml:space="preserve">. See TS 36.321 [6]. </w:t>
              </w:r>
            </w:ins>
            <w:commentRangeStart w:id="89"/>
            <w:ins w:id="90" w:author="CMCC [2]" w:date="2022-03-01T18:30:00Z">
              <w:del w:id="91" w:author="CMCC2" w:date="2022-03-01T18:33:00Z">
                <w:r w:rsidR="00B2591C" w:rsidDel="00B2591C">
                  <w:delText>If absent, there is only one NPRACH resource.</w:delText>
                </w:r>
              </w:del>
              <w:commentRangeEnd w:id="89"/>
              <w:r w:rsidR="00B2591C">
                <w:rPr>
                  <w:rStyle w:val="af0"/>
                  <w:rFonts w:ascii="Times New Roman" w:hAnsi="Times New Roman"/>
                </w:rPr>
                <w:commentReference w:id="89"/>
              </w:r>
            </w:ins>
            <w:ins w:id="92" w:author="CMCC" w:date="2022-03-01T16:55:00Z">
              <w:del w:id="93" w:author="CMCC2" w:date="2022-03-01T18:33:00Z">
                <w:r w:rsidRPr="00CC1019" w:rsidDel="00B2591C">
                  <w:rPr>
                    <w:rFonts w:cs="Arial"/>
                    <w:lang w:eastAsia="en-GB"/>
                  </w:rPr>
                  <w:delText xml:space="preserve"> </w:delText>
                </w:r>
              </w:del>
              <w:r w:rsidRPr="00CC1019">
                <w:rPr>
                  <w:rFonts w:cs="Arial"/>
                  <w:color w:val="FF0000"/>
                  <w:u w:val="single"/>
                  <w:lang w:eastAsia="en-GB"/>
                </w:rPr>
                <w:t xml:space="preserve">E-UTRAN includes the same number of entries, and listed in the same order, as in </w:t>
              </w:r>
              <w:r w:rsidRPr="00CC1019">
                <w:rPr>
                  <w:rFonts w:cs="Arial"/>
                  <w:i/>
                  <w:color w:val="FF0000"/>
                  <w:u w:val="single"/>
                  <w:lang w:eastAsia="en-GB"/>
                </w:rPr>
                <w:t xml:space="preserve">rsrp-ThresholdsPrachInfoList </w:t>
              </w:r>
              <w:r w:rsidRPr="00CC1019">
                <w:rPr>
                  <w:rFonts w:cs="Arial"/>
                  <w:color w:val="FF0000"/>
                  <w:u w:val="single"/>
                  <w:lang w:eastAsia="en-GB"/>
                </w:rPr>
                <w:t xml:space="preserve">in </w:t>
              </w:r>
              <w:r w:rsidRPr="00CC1019">
                <w:rPr>
                  <w:rFonts w:cs="Arial"/>
                  <w:i/>
                  <w:color w:val="FF0000"/>
                  <w:u w:val="single"/>
                  <w:lang w:eastAsia="en-GB"/>
                </w:rPr>
                <w:t>SystemInformationBlockType2-NB</w:t>
              </w:r>
              <w:r w:rsidRPr="00CC1019">
                <w:rPr>
                  <w:rFonts w:cs="Arial"/>
                  <w:color w:val="FF0000"/>
                  <w:u w:val="single"/>
                  <w:lang w:eastAsia="en-GB"/>
                </w:rPr>
                <w:t xml:space="preserve">. </w:t>
              </w:r>
              <w:r w:rsidRPr="00CC1019">
                <w:rPr>
                  <w:rFonts w:eastAsia="Times New Roman" w:cs="Arial"/>
                  <w:color w:val="FF0000"/>
                  <w:u w:val="single"/>
                  <w:lang w:eastAsia="ja-JP"/>
                </w:rPr>
                <w:t xml:space="preserve">If the field is absent, the value signalled in </w:t>
              </w:r>
              <w:r w:rsidRPr="00CC1019">
                <w:rPr>
                  <w:rFonts w:cs="Arial"/>
                  <w:i/>
                  <w:color w:val="FF0000"/>
                  <w:u w:val="single"/>
                </w:rPr>
                <w:t>rsrp-ThresholdsPrachInfoList</w:t>
              </w:r>
              <w:r w:rsidRPr="00CC1019">
                <w:rPr>
                  <w:rFonts w:cs="Arial"/>
                  <w:color w:val="FF0000"/>
                  <w:u w:val="single"/>
                </w:rPr>
                <w:t xml:space="preserve"> in </w:t>
              </w:r>
              <w:r w:rsidRPr="00CC1019">
                <w:rPr>
                  <w:rFonts w:cs="Arial"/>
                  <w:i/>
                  <w:color w:val="FF0000"/>
                  <w:u w:val="single"/>
                </w:rPr>
                <w:t>SystemInformationBlockType2-NB</w:t>
              </w:r>
              <w:r w:rsidRPr="00CC1019">
                <w:rPr>
                  <w:rFonts w:cs="Arial"/>
                  <w:color w:val="FF0000"/>
                  <w:u w:val="single"/>
                </w:rPr>
                <w:t xml:space="preserve"> </w:t>
              </w:r>
              <w:r w:rsidRPr="00CC1019">
                <w:rPr>
                  <w:rFonts w:eastAsia="Times New Roman" w:cs="Arial"/>
                  <w:color w:val="FF0000"/>
                  <w:u w:val="single"/>
                  <w:lang w:eastAsia="ja-JP"/>
                </w:rPr>
                <w:t>applies.</w:t>
              </w:r>
            </w:ins>
            <w:commentRangeStart w:id="94"/>
            <w:commentRangeEnd w:id="94"/>
            <w:del w:id="95" w:author="CMCC" w:date="2022-03-01T16:57:00Z">
              <w:r>
                <w:rPr>
                  <w:rStyle w:val="af0"/>
                  <w:rFonts w:cs="Arial"/>
                  <w:sz w:val="20"/>
                  <w:rPrChange w:id="96" w:author="CMCC" w:date="2022-03-01T16:56:00Z">
                    <w:rPr>
                      <w:rStyle w:val="af0"/>
                      <w:rFonts w:ascii="Times New Roman" w:hAnsi="Times New Roman"/>
                    </w:rPr>
                  </w:rPrChange>
                </w:rPr>
                <w:commentReference w:id="94"/>
              </w:r>
              <w:commentRangeStart w:id="97"/>
              <w:commentRangeEnd w:id="97"/>
              <w:r>
                <w:rPr>
                  <w:rStyle w:val="af0"/>
                  <w:rFonts w:cs="Arial"/>
                  <w:sz w:val="20"/>
                  <w:rPrChange w:id="98" w:author="CMCC" w:date="2022-03-01T16:56:00Z">
                    <w:rPr>
                      <w:rStyle w:val="af0"/>
                      <w:rFonts w:ascii="Times New Roman" w:hAnsi="Times New Roman"/>
                    </w:rPr>
                  </w:rPrChange>
                </w:rPr>
                <w:commentReference w:id="97"/>
              </w:r>
            </w:del>
          </w:p>
          <w:p w14:paraId="24BA78EF" w14:textId="77777777" w:rsidR="00744519" w:rsidRPr="00744519" w:rsidRDefault="00C05279">
            <w:pPr>
              <w:pStyle w:val="TAL"/>
              <w:rPr>
                <w:ins w:id="99" w:author="CMCC" w:date="2022-02-25T20:08:00Z"/>
                <w:rFonts w:cs="Arial"/>
                <w:sz w:val="20"/>
                <w:rPrChange w:id="100" w:author="CMCC" w:date="2022-03-01T16:56:00Z">
                  <w:rPr>
                    <w:ins w:id="101" w:author="CMCC" w:date="2022-02-25T20:08:00Z"/>
                  </w:rPr>
                </w:rPrChange>
              </w:rPr>
            </w:pPr>
            <w:ins w:id="102" w:author="CMCC" w:date="2022-02-25T20:08:00Z">
              <w:r>
                <w:rPr>
                  <w:rFonts w:cs="Arial"/>
                  <w:sz w:val="20"/>
                  <w:rPrChange w:id="103" w:author="CMCC" w:date="2022-03-01T16:56:00Z">
                    <w:rPr/>
                  </w:rPrChange>
                </w:rPr>
                <w:t xml:space="preserve">A UE that supports </w:t>
              </w:r>
              <w:r>
                <w:rPr>
                  <w:rFonts w:cs="Arial"/>
                  <w:i/>
                  <w:sz w:val="20"/>
                  <w:rPrChange w:id="104" w:author="CMCC" w:date="2022-03-01T16:56:00Z">
                    <w:rPr>
                      <w:i/>
                    </w:rPr>
                  </w:rPrChange>
                </w:rPr>
                <w:t xml:space="preserve">powerClassNB-14dBm-r14 </w:t>
              </w:r>
              <w:r>
                <w:rPr>
                  <w:rFonts w:cs="Arial"/>
                  <w:sz w:val="20"/>
                  <w:rPrChange w:id="105" w:author="CMCC" w:date="2022-03-01T16:56:00Z">
                    <w:rPr/>
                  </w:rPrChange>
                </w:rPr>
                <w:t>shall correct the RSRP threshold values before applying them as follows:</w:t>
              </w:r>
            </w:ins>
          </w:p>
          <w:p w14:paraId="20BE1E66" w14:textId="77777777" w:rsidR="00744519" w:rsidRDefault="00C05279">
            <w:pPr>
              <w:pStyle w:val="TAL"/>
              <w:keepNext w:val="0"/>
              <w:rPr>
                <w:ins w:id="106" w:author="CMCC" w:date="2022-02-25T20:08:00Z"/>
                <w:bCs/>
                <w:lang w:eastAsia="en-GB"/>
              </w:rPr>
            </w:pPr>
            <w:ins w:id="107" w:author="CMCC" w:date="2022-02-25T20:08:00Z">
              <w:r>
                <w:rPr>
                  <w:rFonts w:cs="Arial"/>
                  <w:sz w:val="20"/>
                  <w:rPrChange w:id="108" w:author="CMCC" w:date="2022-03-01T16:56:00Z">
                    <w:rPr/>
                  </w:rPrChange>
                </w:rPr>
                <w:t>RSRP threshold = Signalled RSRP threshold - min{0, (14-min(23, P-Max))} where P-Max</w:t>
              </w:r>
              <w:r>
                <w:rPr>
                  <w:rFonts w:cs="Arial"/>
                  <w:i/>
                  <w:sz w:val="20"/>
                  <w:vertAlign w:val="subscript"/>
                  <w:rPrChange w:id="109" w:author="CMCC" w:date="2022-03-01T16:56:00Z">
                    <w:rPr>
                      <w:i/>
                      <w:vertAlign w:val="subscript"/>
                    </w:rPr>
                  </w:rPrChange>
                </w:rPr>
                <w:t>:</w:t>
              </w:r>
              <w:r>
                <w:rPr>
                  <w:rFonts w:cs="Arial"/>
                  <w:sz w:val="20"/>
                  <w:vertAlign w:val="subscript"/>
                  <w:rPrChange w:id="110" w:author="CMCC" w:date="2022-03-01T16:56:00Z">
                    <w:rPr>
                      <w:vertAlign w:val="subscript"/>
                    </w:rPr>
                  </w:rPrChange>
                </w:rPr>
                <w:t xml:space="preserve"> </w:t>
              </w:r>
              <w:r>
                <w:rPr>
                  <w:rFonts w:cs="Arial"/>
                  <w:sz w:val="20"/>
                  <w:rPrChange w:id="111" w:author="CMCC" w:date="2022-03-01T16:56:00Z">
                    <w:rPr/>
                  </w:rPrChange>
                </w:rPr>
                <w:t xml:space="preserve">is the value of </w:t>
              </w:r>
              <w:r>
                <w:rPr>
                  <w:rFonts w:cs="Arial"/>
                  <w:i/>
                  <w:iCs/>
                  <w:sz w:val="20"/>
                  <w:rPrChange w:id="112" w:author="CMCC" w:date="2022-03-01T16:56:00Z">
                    <w:rPr>
                      <w:i/>
                      <w:iCs/>
                    </w:rPr>
                  </w:rPrChange>
                </w:rPr>
                <w:t xml:space="preserve">p-Max </w:t>
              </w:r>
              <w:r>
                <w:rPr>
                  <w:rFonts w:cs="Arial"/>
                  <w:sz w:val="20"/>
                  <w:rPrChange w:id="113" w:author="CMCC" w:date="2022-03-01T16:56:00Z">
                    <w:rPr/>
                  </w:rPrChange>
                </w:rPr>
                <w:t xml:space="preserve">field in </w:t>
              </w:r>
              <w:r>
                <w:rPr>
                  <w:rFonts w:cs="Arial"/>
                  <w:i/>
                  <w:sz w:val="20"/>
                  <w:rPrChange w:id="114" w:author="CMCC" w:date="2022-03-01T16:56:00Z">
                    <w:rPr>
                      <w:i/>
                    </w:rPr>
                  </w:rPrChange>
                </w:rPr>
                <w:t>SystemInformationBlockType1-NB.</w:t>
              </w:r>
            </w:ins>
          </w:p>
        </w:tc>
      </w:tr>
      <w:tr w:rsidR="00744519" w14:paraId="7AA3F2E4" w14:textId="77777777">
        <w:trPr>
          <w:cantSplit/>
        </w:trPr>
        <w:tc>
          <w:tcPr>
            <w:tcW w:w="9639" w:type="dxa"/>
          </w:tcPr>
          <w:p w14:paraId="14243346" w14:textId="77777777" w:rsidR="00744519" w:rsidRDefault="00C05279">
            <w:pPr>
              <w:keepNext/>
              <w:keepLines/>
              <w:spacing w:after="0"/>
              <w:rPr>
                <w:rFonts w:ascii="Arial" w:hAnsi="Arial"/>
                <w:b/>
                <w:bCs/>
                <w:i/>
                <w:iCs/>
                <w:sz w:val="18"/>
                <w:lang w:eastAsia="zh-CN"/>
              </w:rPr>
            </w:pPr>
            <w:r>
              <w:rPr>
                <w:rFonts w:ascii="Arial" w:hAnsi="Arial"/>
                <w:b/>
                <w:bCs/>
                <w:i/>
                <w:iCs/>
                <w:sz w:val="18"/>
                <w:lang w:eastAsia="zh-CN"/>
              </w:rPr>
              <w:t>tdd-UL-DL-AlignmentOffset</w:t>
            </w:r>
          </w:p>
          <w:p w14:paraId="4BCFB6C8" w14:textId="77777777" w:rsidR="00744519" w:rsidRDefault="00C05279">
            <w:pPr>
              <w:keepNext/>
              <w:keepLines/>
              <w:spacing w:after="0"/>
              <w:rPr>
                <w:rFonts w:ascii="Arial" w:hAnsi="Arial"/>
                <w:b/>
                <w:i/>
                <w:sz w:val="18"/>
              </w:rPr>
            </w:pPr>
            <w:r>
              <w:rPr>
                <w:rFonts w:ascii="Arial" w:hAnsi="Arial"/>
                <w:sz w:val="18"/>
              </w:rPr>
              <w:t xml:space="preserve">Indicates the offset between the UL carrier frequency center with respect to DL carrier frequency center for </w:t>
            </w:r>
            <w:r>
              <w:rPr>
                <w:rFonts w:ascii="Arial" w:hAnsi="Arial" w:cs="Arial"/>
                <w:sz w:val="18"/>
              </w:rPr>
              <w:t>the non-anchor carrier</w:t>
            </w:r>
            <w:r>
              <w:rPr>
                <w:rFonts w:ascii="Arial" w:hAnsi="Arial"/>
                <w:sz w:val="18"/>
              </w:rPr>
              <w:t>.</w:t>
            </w:r>
          </w:p>
        </w:tc>
      </w:tr>
      <w:tr w:rsidR="00744519" w14:paraId="1DF95ED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EAA05AB" w14:textId="77777777" w:rsidR="00744519" w:rsidRDefault="00C05279">
            <w:pPr>
              <w:keepLines/>
              <w:spacing w:after="0"/>
              <w:rPr>
                <w:rFonts w:ascii="Arial" w:hAnsi="Arial"/>
                <w:b/>
                <w:i/>
                <w:sz w:val="18"/>
              </w:rPr>
            </w:pPr>
            <w:r>
              <w:rPr>
                <w:rFonts w:ascii="Arial" w:hAnsi="Arial"/>
                <w:b/>
                <w:i/>
                <w:sz w:val="18"/>
              </w:rPr>
              <w:t>ul-CarrierFreq</w:t>
            </w:r>
          </w:p>
          <w:p w14:paraId="5BA8603D" w14:textId="77777777" w:rsidR="00744519" w:rsidRDefault="00C05279">
            <w:pPr>
              <w:pStyle w:val="TAL"/>
            </w:pPr>
            <w:r>
              <w:t>For FDD: UL carrier frequency of the non-anchor carrier as defined in TS 36.101 [42], clause 5.7.3F.</w:t>
            </w:r>
          </w:p>
          <w:p w14:paraId="6580EC62" w14:textId="77777777" w:rsidR="00744519" w:rsidRDefault="00C05279">
            <w:pPr>
              <w:pStyle w:val="TAL"/>
            </w:pPr>
            <w:r>
              <w:t>For TDD: This field is absent and the uplink carrier frequency is same as the downlink frequency.</w:t>
            </w:r>
          </w:p>
        </w:tc>
      </w:tr>
      <w:tr w:rsidR="00744519" w14:paraId="23993C2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B845E3" w14:textId="77777777" w:rsidR="00744519" w:rsidRDefault="00C05279">
            <w:pPr>
              <w:pStyle w:val="TAL"/>
              <w:keepNext w:val="0"/>
              <w:rPr>
                <w:b/>
                <w:i/>
                <w:lang w:eastAsia="en-GB"/>
              </w:rPr>
            </w:pPr>
            <w:r>
              <w:rPr>
                <w:b/>
                <w:i/>
              </w:rPr>
              <w:t>ul-ConfigList, ul-ConfigListMixed</w:t>
            </w:r>
          </w:p>
          <w:p w14:paraId="725DB887" w14:textId="77777777" w:rsidR="00744519" w:rsidRDefault="00C05279">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ul-ConfigListMixed</w:t>
            </w:r>
            <w:r>
              <w:rPr>
                <w:rFonts w:eastAsia="宋体"/>
                <w:lang w:eastAsia="en-GB"/>
              </w:rPr>
              <w:t xml:space="preserve"> and only a UE that supports mixed operation mode uses the carriers in </w:t>
            </w:r>
            <w:r>
              <w:rPr>
                <w:rFonts w:eastAsia="宋体"/>
                <w:i/>
                <w:lang w:eastAsia="en-GB"/>
              </w:rPr>
              <w:t>ul-ConfigListMixed</w:t>
            </w:r>
            <w:r>
              <w:rPr>
                <w:rFonts w:eastAsia="宋体"/>
                <w:lang w:eastAsia="en-GB"/>
              </w:rPr>
              <w:t xml:space="preserve">. A given carrier is either signalled in the </w:t>
            </w:r>
            <w:r>
              <w:rPr>
                <w:rFonts w:eastAsia="宋体"/>
                <w:i/>
                <w:lang w:eastAsia="en-GB"/>
              </w:rPr>
              <w:t>ul-ConfigList</w:t>
            </w:r>
            <w:r>
              <w:rPr>
                <w:rFonts w:eastAsia="宋体"/>
                <w:lang w:eastAsia="en-GB"/>
              </w:rPr>
              <w:t xml:space="preserve"> or in </w:t>
            </w:r>
            <w:r>
              <w:rPr>
                <w:rFonts w:eastAsia="宋体"/>
                <w:i/>
                <w:lang w:eastAsia="en-GB"/>
              </w:rPr>
              <w:t>ul-ConfigListMixed</w:t>
            </w:r>
            <w:r>
              <w:rPr>
                <w:rFonts w:eastAsia="宋体"/>
                <w:lang w:eastAsia="en-GB"/>
              </w:rPr>
              <w:t>.</w:t>
            </w:r>
          </w:p>
          <w:p w14:paraId="107D138D" w14:textId="77777777" w:rsidR="00744519" w:rsidRDefault="00C05279">
            <w:pPr>
              <w:pStyle w:val="TAL"/>
            </w:pPr>
            <w:r>
              <w:t xml:space="preserve">If </w:t>
            </w:r>
            <w:r>
              <w:rPr>
                <w:i/>
              </w:rPr>
              <w:t>ul-ConfigListMixed</w:t>
            </w:r>
            <w:r>
              <w:t xml:space="preserve"> is present and at least one of the carriers in </w:t>
            </w:r>
            <w:r>
              <w:rPr>
                <w:i/>
              </w:rPr>
              <w:t>ul-ConfigListMixed</w:t>
            </w:r>
            <w:r>
              <w:t xml:space="preserve"> is configured for random access:</w:t>
            </w:r>
          </w:p>
          <w:p w14:paraId="2963C00C" w14:textId="77777777" w:rsidR="00744519" w:rsidRDefault="00C052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ul-ConfigListMixed</w:t>
            </w:r>
            <w:r>
              <w:rPr>
                <w:rFonts w:ascii="Arial" w:hAnsi="Arial" w:cs="Arial"/>
                <w:sz w:val="18"/>
                <w:szCs w:val="18"/>
              </w:rPr>
              <w:t xml:space="preserve"> to the </w:t>
            </w:r>
            <w:r>
              <w:rPr>
                <w:rFonts w:ascii="Arial" w:hAnsi="Arial" w:cs="Arial"/>
                <w:i/>
                <w:sz w:val="18"/>
                <w:szCs w:val="18"/>
              </w:rPr>
              <w:t>ul-ConfigList</w:t>
            </w:r>
            <w:r>
              <w:rPr>
                <w:rFonts w:ascii="Arial" w:hAnsi="Arial" w:cs="Arial"/>
                <w:sz w:val="18"/>
                <w:szCs w:val="18"/>
              </w:rPr>
              <w:t xml:space="preserve"> while maintaining the order among both </w:t>
            </w:r>
            <w:r>
              <w:rPr>
                <w:rFonts w:ascii="Arial" w:hAnsi="Arial" w:cs="Arial"/>
                <w:i/>
                <w:sz w:val="18"/>
                <w:szCs w:val="18"/>
              </w:rPr>
              <w:t xml:space="preserve">ul-ConfigList </w:t>
            </w:r>
            <w:r>
              <w:rPr>
                <w:rFonts w:ascii="Arial" w:hAnsi="Arial" w:cs="Arial"/>
                <w:sz w:val="18"/>
                <w:szCs w:val="18"/>
              </w:rPr>
              <w:t>and</w:t>
            </w:r>
            <w:r>
              <w:rPr>
                <w:rFonts w:ascii="Arial" w:hAnsi="Arial" w:cs="Arial"/>
                <w:i/>
                <w:sz w:val="18"/>
                <w:szCs w:val="18"/>
              </w:rPr>
              <w:t xml:space="preserve"> ul-ConfigListMixed</w:t>
            </w:r>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72CB4C32" w14:textId="77777777" w:rsidR="00744519" w:rsidRDefault="00C05279">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ul-ConfigListMixed</w:t>
            </w:r>
            <w:r>
              <w:rPr>
                <w:rFonts w:ascii="Arial" w:hAnsi="Arial" w:cs="Arial"/>
                <w:sz w:val="18"/>
                <w:szCs w:val="18"/>
              </w:rPr>
              <w:t xml:space="preserve"> and considers </w:t>
            </w:r>
            <w:r>
              <w:rPr>
                <w:rFonts w:ascii="Arial" w:hAnsi="Arial" w:cs="Arial"/>
                <w:i/>
                <w:sz w:val="18"/>
                <w:szCs w:val="18"/>
              </w:rPr>
              <w:t xml:space="preserve">nprach-ProbabiliyAnchor </w:t>
            </w:r>
            <w:r>
              <w:rPr>
                <w:rFonts w:ascii="Arial" w:hAnsi="Arial" w:cs="Arial"/>
                <w:sz w:val="18"/>
                <w:szCs w:val="18"/>
              </w:rPr>
              <w:t>being set to zero for each NPRACH resource, i.e. the anchor carrier is not used for random access</w:t>
            </w:r>
            <w:r>
              <w:rPr>
                <w:rFonts w:ascii="Arial" w:hAnsi="Arial" w:cs="Arial"/>
                <w:i/>
              </w:rPr>
              <w:t>.</w:t>
            </w:r>
          </w:p>
          <w:p w14:paraId="7C371112" w14:textId="77777777" w:rsidR="00744519" w:rsidRDefault="00C05279">
            <w:pPr>
              <w:pStyle w:val="TAL"/>
              <w:keepNext w:val="0"/>
              <w:rPr>
                <w:lang w:eastAsia="zh-CN"/>
              </w:rPr>
            </w:pPr>
            <w:r>
              <w:rPr>
                <w:lang w:eastAsia="en-GB"/>
              </w:rPr>
              <w:t>Otherwise,</w:t>
            </w:r>
            <w:r>
              <w:rPr>
                <w:lang w:eastAsia="zh-CN"/>
              </w:rPr>
              <w:t xml:space="preserve"> the </w:t>
            </w:r>
            <w:r>
              <w:rPr>
                <w:i/>
              </w:rPr>
              <w:t>nprach-Distribution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6796E9EE" w14:textId="77777777" w:rsidR="00744519" w:rsidRDefault="00C05279">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dl-ConfigList</w:t>
            </w:r>
            <w:r>
              <w:rPr>
                <w:rFonts w:eastAsia="宋体"/>
              </w:rPr>
              <w:t xml:space="preserve">. The </w:t>
            </w:r>
            <w:r>
              <w:t>UL carrier frequency of the non-anchor carrier is same as the DL carrier frequency.</w:t>
            </w:r>
          </w:p>
        </w:tc>
      </w:tr>
      <w:tr w:rsidR="00744519" w14:paraId="1605253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8A6A00E" w14:textId="77777777" w:rsidR="00744519" w:rsidRDefault="00C05279">
            <w:pPr>
              <w:pStyle w:val="TAL"/>
              <w:rPr>
                <w:b/>
                <w:i/>
              </w:rPr>
            </w:pPr>
            <w:r>
              <w:rPr>
                <w:b/>
                <w:i/>
              </w:rPr>
              <w:t>wus-Config</w:t>
            </w:r>
          </w:p>
          <w:p w14:paraId="3B570FC7" w14:textId="77777777" w:rsidR="00744519" w:rsidRDefault="00C05279">
            <w:pPr>
              <w:pStyle w:val="TAL"/>
              <w:keepNext w:val="0"/>
            </w:pPr>
            <w:r>
              <w:t>For FDD: Carrier specific WUS Configuration.</w:t>
            </w:r>
          </w:p>
        </w:tc>
      </w:tr>
    </w:tbl>
    <w:p w14:paraId="5E71028C" w14:textId="77777777" w:rsidR="00744519" w:rsidRDefault="0074451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44519" w14:paraId="682D8C58" w14:textId="77777777">
        <w:trPr>
          <w:cantSplit/>
          <w:tblHeader/>
        </w:trPr>
        <w:tc>
          <w:tcPr>
            <w:tcW w:w="2268" w:type="dxa"/>
          </w:tcPr>
          <w:p w14:paraId="307B99B7" w14:textId="77777777" w:rsidR="00744519" w:rsidRDefault="00C05279">
            <w:pPr>
              <w:pStyle w:val="TAH"/>
            </w:pPr>
            <w:r>
              <w:lastRenderedPageBreak/>
              <w:t>Conditional presence</w:t>
            </w:r>
          </w:p>
        </w:tc>
        <w:tc>
          <w:tcPr>
            <w:tcW w:w="7371" w:type="dxa"/>
          </w:tcPr>
          <w:p w14:paraId="10C4C7B1" w14:textId="77777777" w:rsidR="00744519" w:rsidRDefault="00C05279">
            <w:pPr>
              <w:pStyle w:val="TAH"/>
            </w:pPr>
            <w:r>
              <w:t>Explanation</w:t>
            </w:r>
          </w:p>
        </w:tc>
      </w:tr>
      <w:tr w:rsidR="00744519" w14:paraId="7FECEFF6" w14:textId="77777777">
        <w:trPr>
          <w:cantSplit/>
          <w:tblHeader/>
        </w:trPr>
        <w:tc>
          <w:tcPr>
            <w:tcW w:w="2268" w:type="dxa"/>
          </w:tcPr>
          <w:p w14:paraId="366DEAE7" w14:textId="77777777" w:rsidR="00744519" w:rsidRDefault="00C05279">
            <w:pPr>
              <w:pStyle w:val="TAL"/>
              <w:rPr>
                <w:i/>
              </w:rPr>
            </w:pPr>
            <w:r>
              <w:rPr>
                <w:i/>
              </w:rPr>
              <w:t>dl-ConfigList</w:t>
            </w:r>
          </w:p>
        </w:tc>
        <w:tc>
          <w:tcPr>
            <w:tcW w:w="7371" w:type="dxa"/>
          </w:tcPr>
          <w:p w14:paraId="31D97F14" w14:textId="77777777" w:rsidR="00744519" w:rsidRDefault="00C05279">
            <w:pPr>
              <w:pStyle w:val="TAL"/>
            </w:pPr>
            <w:r>
              <w:t xml:space="preserve">This field is optionally present, Need OR, if the field </w:t>
            </w:r>
            <w:r>
              <w:rPr>
                <w:i/>
              </w:rPr>
              <w:t>dl-ConfigList</w:t>
            </w:r>
            <w:r>
              <w:t xml:space="preserve"> is present. Otherwise the field is not present.</w:t>
            </w:r>
          </w:p>
        </w:tc>
      </w:tr>
      <w:tr w:rsidR="00744519" w14:paraId="72B97F47" w14:textId="77777777">
        <w:trPr>
          <w:cantSplit/>
        </w:trPr>
        <w:tc>
          <w:tcPr>
            <w:tcW w:w="2268" w:type="dxa"/>
          </w:tcPr>
          <w:p w14:paraId="3FBEBE6E" w14:textId="77777777" w:rsidR="00744519" w:rsidRDefault="00C05279">
            <w:pPr>
              <w:pStyle w:val="TAL"/>
              <w:rPr>
                <w:i/>
              </w:rPr>
            </w:pPr>
            <w:r>
              <w:rPr>
                <w:i/>
              </w:rPr>
              <w:t>EDT</w:t>
            </w:r>
          </w:p>
        </w:tc>
        <w:tc>
          <w:tcPr>
            <w:tcW w:w="7371" w:type="dxa"/>
          </w:tcPr>
          <w:p w14:paraId="139C6ACA" w14:textId="77777777" w:rsidR="00744519" w:rsidRDefault="00C05279">
            <w:pPr>
              <w:pStyle w:val="TAL"/>
              <w:rPr>
                <w:lang w:eastAsia="en-GB"/>
              </w:rPr>
            </w:pPr>
            <w:r>
              <w:rPr>
                <w:lang w:eastAsia="en-GB"/>
              </w:rPr>
              <w:t xml:space="preserve">The field is optionally present, Need OR, if </w:t>
            </w:r>
            <w:r>
              <w:rPr>
                <w:i/>
                <w:lang w:eastAsia="en-GB"/>
              </w:rPr>
              <w:t xml:space="preserve">edt-Parameters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744519" w14:paraId="51B5DDB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54B3F6" w14:textId="77777777" w:rsidR="00744519" w:rsidRDefault="00C05279">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3988D73C" w14:textId="77777777" w:rsidR="00744519" w:rsidRDefault="00C05279">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744519" w14:paraId="1C77E83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082CF8" w14:textId="77777777" w:rsidR="00744519" w:rsidRDefault="00C05279">
            <w:pPr>
              <w:pStyle w:val="TAL"/>
              <w:rPr>
                <w:i/>
                <w:iCs/>
              </w:rPr>
            </w:pPr>
            <w:r>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59B1FE5C" w14:textId="77777777" w:rsidR="00744519" w:rsidRDefault="00C05279">
            <w:pPr>
              <w:pStyle w:val="TAL"/>
            </w:pPr>
            <w:r>
              <w:t xml:space="preserve">This field is optionally present, Need OP, if the field </w:t>
            </w:r>
            <w:r>
              <w:rPr>
                <w:i/>
              </w:rPr>
              <w:t>dl-ConfigList</w:t>
            </w:r>
            <w:r>
              <w:t xml:space="preserve"> is present and at least one of the carriers in </w:t>
            </w:r>
            <w:r>
              <w:rPr>
                <w:i/>
              </w:rPr>
              <w:t>dl-ConfigList</w:t>
            </w:r>
            <w:r>
              <w:t xml:space="preserve"> is configured for paging. Otherwise the field is not present and only the anchor carrier is used for paging.</w:t>
            </w:r>
          </w:p>
        </w:tc>
      </w:tr>
      <w:tr w:rsidR="00744519" w14:paraId="4ACDBF1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F1442D3" w14:textId="77777777" w:rsidR="00744519" w:rsidRDefault="00C05279">
            <w:pPr>
              <w:pStyle w:val="TAL"/>
              <w:rPr>
                <w:i/>
                <w:iCs/>
              </w:rPr>
            </w:pPr>
            <w:r>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07545F04" w14:textId="77777777" w:rsidR="00744519" w:rsidRDefault="00C05279">
            <w:pPr>
              <w:pStyle w:val="TAL"/>
            </w:pPr>
            <w:r>
              <w:t xml:space="preserve">This field is mandatory present, if the field </w:t>
            </w:r>
            <w:r>
              <w:rPr>
                <w:i/>
              </w:rPr>
              <w:t>ul-ConfigList</w:t>
            </w:r>
            <w:r>
              <w:t xml:space="preserve"> is present and at least one of the carriers in </w:t>
            </w:r>
            <w:r>
              <w:rPr>
                <w:i/>
              </w:rPr>
              <w:t>ul-ConfigList</w:t>
            </w:r>
            <w:r>
              <w:t xml:space="preserve"> is configured for random access. Otherwise the field is not present and only the anchor carrier is used for random access.</w:t>
            </w:r>
          </w:p>
        </w:tc>
      </w:tr>
      <w:tr w:rsidR="00744519" w14:paraId="39BBBDA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227EC3B" w14:textId="77777777" w:rsidR="00744519" w:rsidRDefault="00C05279">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09E7357" w14:textId="77777777" w:rsidR="00744519" w:rsidRDefault="00C05279">
            <w:pPr>
              <w:pStyle w:val="TAL"/>
            </w:pPr>
            <w:r>
              <w:t>This field is optionally present, Need OR, for TDD. Otherwise the field is not present.</w:t>
            </w:r>
          </w:p>
        </w:tc>
      </w:tr>
      <w:tr w:rsidR="00744519" w14:paraId="3446D3D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6687FA" w14:textId="77777777" w:rsidR="00744519" w:rsidRDefault="00C05279">
            <w:pPr>
              <w:pStyle w:val="TAL"/>
              <w:rPr>
                <w:i/>
              </w:rPr>
            </w:pPr>
            <w:r>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27B6E64" w14:textId="77777777" w:rsidR="00744519" w:rsidRDefault="00C05279">
            <w:pPr>
              <w:pStyle w:val="TAL"/>
            </w:pPr>
            <w:r>
              <w:rPr>
                <w:lang w:eastAsia="en-GB"/>
              </w:rPr>
              <w:t xml:space="preserve">This field is optionally present, Need OR, if the field </w:t>
            </w:r>
            <w:r>
              <w:rPr>
                <w:i/>
                <w:lang w:eastAsia="en-GB"/>
              </w:rPr>
              <w:t>ul-ConfigList</w:t>
            </w:r>
            <w:r>
              <w:rPr>
                <w:lang w:eastAsia="en-GB"/>
              </w:rPr>
              <w:t xml:space="preserve"> is present. Otherwise the field is not present.</w:t>
            </w:r>
          </w:p>
        </w:tc>
      </w:tr>
      <w:tr w:rsidR="00744519" w14:paraId="46E9C51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8921B" w14:textId="77777777" w:rsidR="00744519" w:rsidRDefault="00C05279">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4149CA7C" w14:textId="77777777" w:rsidR="00744519" w:rsidRDefault="00C05279">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bookmarkEnd w:id="41"/>
    <w:bookmarkEnd w:id="42"/>
    <w:p w14:paraId="113C1A72" w14:textId="29F137E3" w:rsidR="00744519" w:rsidRDefault="00ED416D" w:rsidP="00ED416D">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i/>
          <w:lang w:eastAsia="zh-CN"/>
        </w:rPr>
        <w:t>Next</w:t>
      </w:r>
      <w:r w:rsidR="00C05279">
        <w:rPr>
          <w:rFonts w:eastAsia="Malgun Gothic"/>
          <w:i/>
        </w:rPr>
        <w:t xml:space="preserve"> Change</w:t>
      </w:r>
    </w:p>
    <w:p w14:paraId="49CF3545" w14:textId="408C1A61" w:rsidR="00744519" w:rsidRDefault="00744519"/>
    <w:p w14:paraId="53D15B09" w14:textId="77777777" w:rsidR="00ED416D" w:rsidRPr="00ED416D" w:rsidRDefault="00ED416D" w:rsidP="00ED416D">
      <w:pPr>
        <w:keepNext/>
        <w:keepLines/>
        <w:pBdr>
          <w:top w:val="single" w:sz="12" w:space="3" w:color="auto"/>
        </w:pBdr>
        <w:overflowPunct w:val="0"/>
        <w:autoSpaceDE w:val="0"/>
        <w:autoSpaceDN w:val="0"/>
        <w:adjustRightInd w:val="0"/>
        <w:spacing w:before="240"/>
        <w:textAlignment w:val="baseline"/>
        <w:outlineLvl w:val="7"/>
        <w:rPr>
          <w:rFonts w:ascii="Arial" w:eastAsia="Times New Roman" w:hAnsi="Arial"/>
          <w:sz w:val="36"/>
          <w:lang w:eastAsia="ja-JP"/>
        </w:rPr>
      </w:pPr>
      <w:bookmarkStart w:id="115" w:name="_Toc20487802"/>
      <w:bookmarkStart w:id="116" w:name="_Toc29343109"/>
      <w:bookmarkStart w:id="117" w:name="_Toc29344248"/>
      <w:bookmarkStart w:id="118" w:name="_Toc36567514"/>
      <w:bookmarkStart w:id="119" w:name="_Toc36810978"/>
      <w:bookmarkStart w:id="120" w:name="_Toc36847342"/>
      <w:bookmarkStart w:id="121" w:name="_Toc36939995"/>
      <w:bookmarkStart w:id="122" w:name="_Toc37082975"/>
      <w:bookmarkStart w:id="123" w:name="_Toc46481618"/>
      <w:bookmarkStart w:id="124" w:name="_Toc46482852"/>
      <w:bookmarkStart w:id="125" w:name="_Toc46484086"/>
      <w:bookmarkStart w:id="126" w:name="_Toc90679883"/>
      <w:r w:rsidRPr="00ED416D">
        <w:rPr>
          <w:rFonts w:ascii="Arial" w:eastAsia="Times New Roman" w:hAnsi="Arial"/>
          <w:sz w:val="36"/>
          <w:lang w:eastAsia="ja-JP"/>
        </w:rPr>
        <w:t>Annex G (normative):</w:t>
      </w:r>
      <w:r w:rsidRPr="00ED416D">
        <w:rPr>
          <w:rFonts w:ascii="Arial" w:eastAsia="Times New Roman" w:hAnsi="Arial"/>
          <w:sz w:val="36"/>
          <w:lang w:eastAsia="ja-JP"/>
        </w:rPr>
        <w:tab/>
        <w:t>List of CRs Containing Early Implementable Features and Corrections</w:t>
      </w:r>
      <w:bookmarkEnd w:id="115"/>
      <w:bookmarkEnd w:id="116"/>
      <w:bookmarkEnd w:id="117"/>
      <w:bookmarkEnd w:id="118"/>
      <w:bookmarkEnd w:id="119"/>
      <w:bookmarkEnd w:id="120"/>
      <w:bookmarkEnd w:id="121"/>
      <w:bookmarkEnd w:id="122"/>
      <w:bookmarkEnd w:id="123"/>
      <w:bookmarkEnd w:id="124"/>
      <w:bookmarkEnd w:id="125"/>
      <w:bookmarkEnd w:id="126"/>
    </w:p>
    <w:p w14:paraId="219E4781" w14:textId="77777777" w:rsidR="00ED416D" w:rsidRPr="00ED416D" w:rsidRDefault="00ED416D" w:rsidP="00ED416D">
      <w:pPr>
        <w:overflowPunct w:val="0"/>
        <w:autoSpaceDE w:val="0"/>
        <w:autoSpaceDN w:val="0"/>
        <w:adjustRightInd w:val="0"/>
        <w:textAlignment w:val="baseline"/>
        <w:rPr>
          <w:rFonts w:eastAsia="Times New Roman"/>
          <w:lang w:eastAsia="ja-JP"/>
        </w:rPr>
      </w:pPr>
      <w:r w:rsidRPr="00ED416D">
        <w:rPr>
          <w:rFonts w:eastAsia="Times New Roman"/>
          <w:lang w:eastAsia="ja-JP"/>
        </w:rPr>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5029F488" w14:textId="77777777" w:rsidR="00ED416D" w:rsidRPr="00ED416D" w:rsidRDefault="00ED416D" w:rsidP="00ED416D">
      <w:pPr>
        <w:keepNext/>
        <w:keepLines/>
        <w:overflowPunct w:val="0"/>
        <w:autoSpaceDE w:val="0"/>
        <w:autoSpaceDN w:val="0"/>
        <w:adjustRightInd w:val="0"/>
        <w:spacing w:before="60"/>
        <w:jc w:val="center"/>
        <w:textAlignment w:val="baseline"/>
        <w:rPr>
          <w:rFonts w:ascii="Arial" w:eastAsia="Times New Roman" w:hAnsi="Arial"/>
          <w:b/>
          <w:lang w:eastAsia="ja-JP"/>
        </w:rPr>
      </w:pPr>
      <w:r w:rsidRPr="00ED416D">
        <w:rPr>
          <w:rFonts w:ascii="Arial" w:eastAsia="Times New Roman" w:hAnsi="Arial"/>
          <w:b/>
          <w:lang w:eastAsia="ja-JP"/>
        </w:rPr>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ED416D" w:rsidRPr="00ED416D" w14:paraId="18BAE02B" w14:textId="77777777" w:rsidTr="00D22C2C">
        <w:tc>
          <w:tcPr>
            <w:tcW w:w="2689" w:type="dxa"/>
            <w:shd w:val="clear" w:color="auto" w:fill="E7E6E6"/>
          </w:tcPr>
          <w:p w14:paraId="7496E8FC"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lastRenderedPageBreak/>
              <w:t>TDoc Number (RP-xxxxxx): CR Title</w:t>
            </w:r>
          </w:p>
        </w:tc>
        <w:tc>
          <w:tcPr>
            <w:tcW w:w="1275" w:type="dxa"/>
            <w:shd w:val="clear" w:color="auto" w:fill="E7E6E6"/>
          </w:tcPr>
          <w:p w14:paraId="5C74F4BF"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t>CR Number(s)</w:t>
            </w:r>
          </w:p>
        </w:tc>
        <w:tc>
          <w:tcPr>
            <w:tcW w:w="1560" w:type="dxa"/>
            <w:shd w:val="clear" w:color="auto" w:fill="E7E6E6"/>
          </w:tcPr>
          <w:p w14:paraId="0DDE1E21"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t>CR Revision Number(s)</w:t>
            </w:r>
          </w:p>
        </w:tc>
        <w:tc>
          <w:tcPr>
            <w:tcW w:w="1560" w:type="dxa"/>
            <w:shd w:val="clear" w:color="auto" w:fill="E7E6E6"/>
          </w:tcPr>
          <w:p w14:paraId="1D368A31"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t>Earliest Implementable Release</w:t>
            </w:r>
          </w:p>
        </w:tc>
        <w:tc>
          <w:tcPr>
            <w:tcW w:w="2550" w:type="dxa"/>
            <w:shd w:val="clear" w:color="auto" w:fill="E7E6E6"/>
          </w:tcPr>
          <w:p w14:paraId="5060481A"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t>Additional Information</w:t>
            </w:r>
          </w:p>
        </w:tc>
      </w:tr>
      <w:tr w:rsidR="00ED416D" w:rsidRPr="00ED416D" w14:paraId="1A389FC7" w14:textId="77777777" w:rsidTr="00D22C2C">
        <w:tc>
          <w:tcPr>
            <w:tcW w:w="2689" w:type="dxa"/>
            <w:shd w:val="clear" w:color="auto" w:fill="auto"/>
          </w:tcPr>
          <w:p w14:paraId="5436997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18"/>
                <w:lang w:eastAsia="ja-JP"/>
              </w:rPr>
            </w:pPr>
            <w:r w:rsidRPr="00ED416D">
              <w:rPr>
                <w:rFonts w:ascii="Arial" w:eastAsia="Times New Roman" w:hAnsi="Arial"/>
                <w:kern w:val="2"/>
                <w:sz w:val="18"/>
                <w:szCs w:val="18"/>
                <w:lang w:eastAsia="ja-JP"/>
              </w:rPr>
              <w:t xml:space="preserve">RP-181233: </w:t>
            </w:r>
            <w:r w:rsidRPr="00ED416D">
              <w:rPr>
                <w:rFonts w:ascii="Arial" w:eastAsia="Times New Roman" w:hAnsi="Arial"/>
                <w:bCs/>
                <w:kern w:val="2"/>
                <w:sz w:val="18"/>
                <w:szCs w:val="18"/>
                <w:lang w:eastAsia="ja-JP"/>
              </w:rPr>
              <w:t>Successful acknowledgement of RRCConnectionRelease for BL and CE UE</w:t>
            </w:r>
          </w:p>
        </w:tc>
        <w:tc>
          <w:tcPr>
            <w:tcW w:w="1275" w:type="dxa"/>
            <w:shd w:val="clear" w:color="auto" w:fill="auto"/>
          </w:tcPr>
          <w:p w14:paraId="4DAABE9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3324</w:t>
            </w:r>
          </w:p>
        </w:tc>
        <w:tc>
          <w:tcPr>
            <w:tcW w:w="1560" w:type="dxa"/>
            <w:shd w:val="clear" w:color="auto" w:fill="auto"/>
          </w:tcPr>
          <w:p w14:paraId="2A5E04C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1</w:t>
            </w:r>
          </w:p>
        </w:tc>
        <w:tc>
          <w:tcPr>
            <w:tcW w:w="1560" w:type="dxa"/>
            <w:shd w:val="clear" w:color="auto" w:fill="auto"/>
          </w:tcPr>
          <w:p w14:paraId="73E9943D"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Release 13</w:t>
            </w:r>
          </w:p>
        </w:tc>
        <w:tc>
          <w:tcPr>
            <w:tcW w:w="2550" w:type="dxa"/>
            <w:shd w:val="clear" w:color="auto" w:fill="auto"/>
          </w:tcPr>
          <w:p w14:paraId="62E8DB79"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i/>
                <w:noProof/>
                <w:kern w:val="2"/>
                <w:sz w:val="18"/>
                <w:szCs w:val="21"/>
                <w:lang w:eastAsia="ja-JP"/>
              </w:rPr>
              <w:t>RRCConnectionRelease</w:t>
            </w:r>
            <w:r w:rsidRPr="00ED416D">
              <w:rPr>
                <w:rFonts w:ascii="Arial" w:eastAsia="Times New Roman" w:hAnsi="Arial"/>
                <w:kern w:val="2"/>
                <w:sz w:val="18"/>
                <w:szCs w:val="21"/>
                <w:lang w:eastAsia="ja-JP"/>
              </w:rPr>
              <w:t xml:space="preserve"> message, for which the poll bit is not set, can be considered </w:t>
            </w:r>
            <w:r w:rsidRPr="00ED416D">
              <w:rPr>
                <w:rFonts w:ascii="Arial" w:eastAsia="Times New Roman" w:hAnsi="Arial"/>
                <w:noProof/>
                <w:kern w:val="2"/>
                <w:sz w:val="18"/>
                <w:szCs w:val="21"/>
                <w:lang w:eastAsia="ja-JP"/>
              </w:rPr>
              <w:t xml:space="preserve">succesfully </w:t>
            </w:r>
            <w:r w:rsidRPr="00ED416D">
              <w:rPr>
                <w:rFonts w:ascii="Arial" w:eastAsia="Times New Roman" w:hAnsi="Arial"/>
                <w:kern w:val="2"/>
                <w:sz w:val="18"/>
                <w:szCs w:val="21"/>
                <w:lang w:eastAsia="ja-JP"/>
              </w:rPr>
              <w:t>acknowledged when UE has sent HARQ ACK feedback.</w:t>
            </w:r>
          </w:p>
        </w:tc>
      </w:tr>
      <w:tr w:rsidR="00ED416D" w:rsidRPr="00ED416D" w14:paraId="76CC816A" w14:textId="77777777" w:rsidTr="00D22C2C">
        <w:tc>
          <w:tcPr>
            <w:tcW w:w="2689" w:type="dxa"/>
            <w:shd w:val="clear" w:color="auto" w:fill="auto"/>
          </w:tcPr>
          <w:p w14:paraId="09566193"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RP-182674:</w:t>
            </w:r>
            <w:r w:rsidRPr="00ED416D">
              <w:rPr>
                <w:rFonts w:ascii="Arial" w:eastAsia="Times New Roman" w:hAnsi="Arial"/>
                <w:sz w:val="18"/>
                <w:lang w:eastAsia="ja-JP"/>
              </w:rPr>
              <w:t xml:space="preserve"> </w:t>
            </w:r>
            <w:r w:rsidRPr="00ED416D">
              <w:rPr>
                <w:rFonts w:ascii="Arial" w:eastAsia="Batang" w:hAnsi="Arial"/>
                <w:kern w:val="2"/>
                <w:sz w:val="18"/>
                <w:szCs w:val="22"/>
                <w:lang w:eastAsia="ja-JP"/>
              </w:rPr>
              <w:t>CR for T312 on LTE HetNet mobility</w:t>
            </w:r>
          </w:p>
        </w:tc>
        <w:tc>
          <w:tcPr>
            <w:tcW w:w="1275" w:type="dxa"/>
            <w:shd w:val="clear" w:color="auto" w:fill="auto"/>
          </w:tcPr>
          <w:p w14:paraId="51E9F46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3506</w:t>
            </w:r>
          </w:p>
        </w:tc>
        <w:tc>
          <w:tcPr>
            <w:tcW w:w="1560" w:type="dxa"/>
            <w:shd w:val="clear" w:color="auto" w:fill="auto"/>
          </w:tcPr>
          <w:p w14:paraId="17530A5D"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5</w:t>
            </w:r>
          </w:p>
        </w:tc>
        <w:tc>
          <w:tcPr>
            <w:tcW w:w="1560" w:type="dxa"/>
            <w:shd w:val="clear" w:color="auto" w:fill="auto"/>
          </w:tcPr>
          <w:p w14:paraId="67C1429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Release 12</w:t>
            </w:r>
          </w:p>
        </w:tc>
        <w:tc>
          <w:tcPr>
            <w:tcW w:w="2550" w:type="dxa"/>
            <w:shd w:val="clear" w:color="auto" w:fill="auto"/>
          </w:tcPr>
          <w:p w14:paraId="7C2371A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Remove T312 in leaving condition for event trigger.</w:t>
            </w:r>
          </w:p>
        </w:tc>
      </w:tr>
      <w:tr w:rsidR="00ED416D" w:rsidRPr="00ED416D" w14:paraId="5449A51D" w14:textId="77777777" w:rsidTr="00D22C2C">
        <w:tc>
          <w:tcPr>
            <w:tcW w:w="2689" w:type="dxa"/>
            <w:shd w:val="clear" w:color="auto" w:fill="auto"/>
          </w:tcPr>
          <w:p w14:paraId="1E8DA6B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Times New Roman" w:hAnsi="Arial"/>
                <w:kern w:val="2"/>
                <w:sz w:val="18"/>
                <w:szCs w:val="21"/>
                <w:lang w:eastAsia="ja-JP"/>
              </w:rPr>
              <w:t xml:space="preserve">RP-182671: </w:t>
            </w:r>
            <w:r w:rsidRPr="00ED416D">
              <w:rPr>
                <w:rFonts w:ascii="Arial" w:eastAsia="Times New Roman" w:hAnsi="Arial"/>
                <w:kern w:val="2"/>
                <w:sz w:val="18"/>
                <w:szCs w:val="22"/>
                <w:lang w:eastAsia="ja-JP"/>
              </w:rPr>
              <w:t>Corrections on paging monitoring and SI acquisition in RRC_CONNECTED for BL UEs and UEs in CE</w:t>
            </w:r>
          </w:p>
        </w:tc>
        <w:tc>
          <w:tcPr>
            <w:tcW w:w="1275" w:type="dxa"/>
            <w:shd w:val="clear" w:color="auto" w:fill="auto"/>
          </w:tcPr>
          <w:p w14:paraId="3B40660F"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Times New Roman" w:hAnsi="Arial"/>
                <w:kern w:val="2"/>
                <w:sz w:val="18"/>
                <w:szCs w:val="21"/>
                <w:lang w:eastAsia="ja-JP"/>
              </w:rPr>
              <w:t>3647</w:t>
            </w:r>
          </w:p>
        </w:tc>
        <w:tc>
          <w:tcPr>
            <w:tcW w:w="1560" w:type="dxa"/>
            <w:shd w:val="clear" w:color="auto" w:fill="auto"/>
          </w:tcPr>
          <w:p w14:paraId="3098292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Times New Roman" w:hAnsi="Arial"/>
                <w:kern w:val="2"/>
                <w:sz w:val="18"/>
                <w:szCs w:val="21"/>
                <w:lang w:eastAsia="ja-JP"/>
              </w:rPr>
              <w:t>2</w:t>
            </w:r>
          </w:p>
        </w:tc>
        <w:tc>
          <w:tcPr>
            <w:tcW w:w="1560" w:type="dxa"/>
            <w:shd w:val="clear" w:color="auto" w:fill="auto"/>
          </w:tcPr>
          <w:p w14:paraId="586FF052"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Times New Roman" w:hAnsi="Arial"/>
                <w:kern w:val="2"/>
                <w:sz w:val="18"/>
                <w:szCs w:val="21"/>
                <w:lang w:eastAsia="ja-JP"/>
              </w:rPr>
              <w:t>Release 13</w:t>
            </w:r>
          </w:p>
        </w:tc>
        <w:tc>
          <w:tcPr>
            <w:tcW w:w="2550" w:type="dxa"/>
            <w:shd w:val="clear" w:color="auto" w:fill="auto"/>
          </w:tcPr>
          <w:p w14:paraId="59635F3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416D" w:rsidRPr="00ED416D" w14:paraId="61E54B90" w14:textId="77777777" w:rsidTr="00D22C2C">
        <w:tc>
          <w:tcPr>
            <w:tcW w:w="2689" w:type="dxa"/>
            <w:shd w:val="clear" w:color="auto" w:fill="auto"/>
          </w:tcPr>
          <w:p w14:paraId="28503057"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RP-190548: Update description of ack-NACK-NumRepetitions</w:t>
            </w:r>
          </w:p>
        </w:tc>
        <w:tc>
          <w:tcPr>
            <w:tcW w:w="1275" w:type="dxa"/>
            <w:shd w:val="clear" w:color="auto" w:fill="auto"/>
          </w:tcPr>
          <w:p w14:paraId="275B352D"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3899</w:t>
            </w:r>
          </w:p>
        </w:tc>
        <w:tc>
          <w:tcPr>
            <w:tcW w:w="1560" w:type="dxa"/>
            <w:shd w:val="clear" w:color="auto" w:fill="auto"/>
          </w:tcPr>
          <w:p w14:paraId="7113C255"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2</w:t>
            </w:r>
          </w:p>
        </w:tc>
        <w:tc>
          <w:tcPr>
            <w:tcW w:w="1560" w:type="dxa"/>
            <w:shd w:val="clear" w:color="auto" w:fill="auto"/>
          </w:tcPr>
          <w:p w14:paraId="1E131F8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Release 13</w:t>
            </w:r>
          </w:p>
        </w:tc>
        <w:tc>
          <w:tcPr>
            <w:tcW w:w="2550" w:type="dxa"/>
            <w:shd w:val="clear" w:color="auto" w:fill="auto"/>
          </w:tcPr>
          <w:p w14:paraId="5EAE5AFC"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416D" w:rsidRPr="00ED416D" w14:paraId="2904F10A" w14:textId="77777777" w:rsidTr="00D22C2C">
        <w:tc>
          <w:tcPr>
            <w:tcW w:w="2689" w:type="dxa"/>
            <w:shd w:val="clear" w:color="auto" w:fill="auto"/>
          </w:tcPr>
          <w:p w14:paraId="3490C13C"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RP-190548: Corrections of NB-IoT Access Barring</w:t>
            </w:r>
          </w:p>
        </w:tc>
        <w:tc>
          <w:tcPr>
            <w:tcW w:w="1275" w:type="dxa"/>
            <w:shd w:val="clear" w:color="auto" w:fill="auto"/>
          </w:tcPr>
          <w:p w14:paraId="3051E02F"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3900</w:t>
            </w:r>
          </w:p>
        </w:tc>
        <w:tc>
          <w:tcPr>
            <w:tcW w:w="1560" w:type="dxa"/>
            <w:shd w:val="clear" w:color="auto" w:fill="auto"/>
          </w:tcPr>
          <w:p w14:paraId="50122631"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2</w:t>
            </w:r>
          </w:p>
        </w:tc>
        <w:tc>
          <w:tcPr>
            <w:tcW w:w="1560" w:type="dxa"/>
            <w:shd w:val="clear" w:color="auto" w:fill="auto"/>
          </w:tcPr>
          <w:p w14:paraId="63500BB4"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13</w:t>
            </w:r>
          </w:p>
        </w:tc>
        <w:tc>
          <w:tcPr>
            <w:tcW w:w="2550" w:type="dxa"/>
            <w:shd w:val="clear" w:color="auto" w:fill="auto"/>
          </w:tcPr>
          <w:p w14:paraId="10DDD36F"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71832FC1" w14:textId="77777777" w:rsidTr="00D22C2C">
        <w:tc>
          <w:tcPr>
            <w:tcW w:w="2689" w:type="dxa"/>
            <w:shd w:val="clear" w:color="auto" w:fill="auto"/>
          </w:tcPr>
          <w:p w14:paraId="3D9FCA73"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RP-191382: SI update notification and access barring in NB-IoT</w:t>
            </w:r>
          </w:p>
        </w:tc>
        <w:tc>
          <w:tcPr>
            <w:tcW w:w="1275" w:type="dxa"/>
            <w:shd w:val="clear" w:color="auto" w:fill="auto"/>
          </w:tcPr>
          <w:p w14:paraId="362671FF"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4020</w:t>
            </w:r>
          </w:p>
        </w:tc>
        <w:tc>
          <w:tcPr>
            <w:tcW w:w="1560" w:type="dxa"/>
            <w:shd w:val="clear" w:color="auto" w:fill="auto"/>
          </w:tcPr>
          <w:p w14:paraId="7BF023C4"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2</w:t>
            </w:r>
          </w:p>
        </w:tc>
        <w:tc>
          <w:tcPr>
            <w:tcW w:w="1560" w:type="dxa"/>
            <w:shd w:val="clear" w:color="auto" w:fill="auto"/>
          </w:tcPr>
          <w:p w14:paraId="46991821"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13</w:t>
            </w:r>
          </w:p>
        </w:tc>
        <w:tc>
          <w:tcPr>
            <w:tcW w:w="2550" w:type="dxa"/>
            <w:shd w:val="clear" w:color="auto" w:fill="auto"/>
          </w:tcPr>
          <w:p w14:paraId="7A3F82A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3F46F836" w14:textId="77777777" w:rsidTr="00D22C2C">
        <w:tc>
          <w:tcPr>
            <w:tcW w:w="2689" w:type="dxa"/>
            <w:tcBorders>
              <w:top w:val="single" w:sz="4" w:space="0" w:color="auto"/>
              <w:left w:val="single" w:sz="4" w:space="0" w:color="auto"/>
              <w:bottom w:val="single" w:sz="4" w:space="0" w:color="auto"/>
              <w:right w:val="single" w:sz="4" w:space="0" w:color="auto"/>
            </w:tcBorders>
          </w:tcPr>
          <w:p w14:paraId="50CBF43A"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 xml:space="preserve">RP-192195 : </w:t>
            </w:r>
            <w:r w:rsidRPr="00ED416D">
              <w:rPr>
                <w:rFonts w:ascii="Arial" w:eastAsia="Times New Roman" w:hAnsi="Arial"/>
                <w:noProof/>
                <w:sz w:val="18"/>
                <w:lang w:eastAsia="ja-JP"/>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3B652B50"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3986</w:t>
            </w:r>
          </w:p>
        </w:tc>
        <w:tc>
          <w:tcPr>
            <w:tcW w:w="1560" w:type="dxa"/>
            <w:tcBorders>
              <w:top w:val="single" w:sz="4" w:space="0" w:color="auto"/>
              <w:left w:val="single" w:sz="4" w:space="0" w:color="auto"/>
              <w:bottom w:val="single" w:sz="4" w:space="0" w:color="auto"/>
              <w:right w:val="single" w:sz="4" w:space="0" w:color="auto"/>
            </w:tcBorders>
          </w:tcPr>
          <w:p w14:paraId="333B7886"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3</w:t>
            </w:r>
          </w:p>
        </w:tc>
        <w:tc>
          <w:tcPr>
            <w:tcW w:w="1560" w:type="dxa"/>
            <w:tcBorders>
              <w:top w:val="single" w:sz="4" w:space="0" w:color="auto"/>
              <w:left w:val="single" w:sz="4" w:space="0" w:color="auto"/>
              <w:bottom w:val="single" w:sz="4" w:space="0" w:color="auto"/>
              <w:right w:val="single" w:sz="4" w:space="0" w:color="auto"/>
            </w:tcBorders>
          </w:tcPr>
          <w:p w14:paraId="0B8B8C11"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0389246C"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5462031B" w14:textId="77777777" w:rsidTr="00D22C2C">
        <w:tc>
          <w:tcPr>
            <w:tcW w:w="2689" w:type="dxa"/>
            <w:tcBorders>
              <w:top w:val="single" w:sz="4" w:space="0" w:color="auto"/>
              <w:left w:val="single" w:sz="4" w:space="0" w:color="auto"/>
              <w:bottom w:val="single" w:sz="4" w:space="0" w:color="auto"/>
              <w:right w:val="single" w:sz="4" w:space="0" w:color="auto"/>
            </w:tcBorders>
          </w:tcPr>
          <w:p w14:paraId="20ACF334"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25FAE596"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4144</w:t>
            </w:r>
          </w:p>
        </w:tc>
        <w:tc>
          <w:tcPr>
            <w:tcW w:w="1560" w:type="dxa"/>
            <w:tcBorders>
              <w:top w:val="single" w:sz="4" w:space="0" w:color="auto"/>
              <w:left w:val="single" w:sz="4" w:space="0" w:color="auto"/>
              <w:bottom w:val="single" w:sz="4" w:space="0" w:color="auto"/>
              <w:right w:val="single" w:sz="4" w:space="0" w:color="auto"/>
            </w:tcBorders>
          </w:tcPr>
          <w:p w14:paraId="25468136"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1CD7C6AB"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1CED3DA1"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33E5F908" w14:textId="77777777" w:rsidTr="00D22C2C">
        <w:tc>
          <w:tcPr>
            <w:tcW w:w="2689" w:type="dxa"/>
            <w:tcBorders>
              <w:top w:val="single" w:sz="4" w:space="0" w:color="auto"/>
              <w:left w:val="single" w:sz="4" w:space="0" w:color="auto"/>
              <w:bottom w:val="single" w:sz="4" w:space="0" w:color="auto"/>
              <w:right w:val="single" w:sz="4" w:space="0" w:color="auto"/>
            </w:tcBorders>
          </w:tcPr>
          <w:p w14:paraId="4F1E16CC"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505D70D7"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4198</w:t>
            </w:r>
          </w:p>
        </w:tc>
        <w:tc>
          <w:tcPr>
            <w:tcW w:w="1560" w:type="dxa"/>
            <w:tcBorders>
              <w:top w:val="single" w:sz="4" w:space="0" w:color="auto"/>
              <w:left w:val="single" w:sz="4" w:space="0" w:color="auto"/>
              <w:bottom w:val="single" w:sz="4" w:space="0" w:color="auto"/>
              <w:right w:val="single" w:sz="4" w:space="0" w:color="auto"/>
            </w:tcBorders>
          </w:tcPr>
          <w:p w14:paraId="2BBED50E"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5300319B"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497BF80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32416512" w14:textId="77777777" w:rsidTr="00D22C2C">
        <w:tc>
          <w:tcPr>
            <w:tcW w:w="2689" w:type="dxa"/>
            <w:tcBorders>
              <w:top w:val="single" w:sz="4" w:space="0" w:color="auto"/>
              <w:left w:val="single" w:sz="4" w:space="0" w:color="auto"/>
              <w:bottom w:val="single" w:sz="4" w:space="0" w:color="auto"/>
              <w:right w:val="single" w:sz="4" w:space="0" w:color="auto"/>
            </w:tcBorders>
          </w:tcPr>
          <w:p w14:paraId="188F8A5D"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x-none"/>
              </w:rPr>
            </w:pPr>
            <w:r w:rsidRPr="00ED416D">
              <w:rPr>
                <w:rFonts w:ascii="Arial" w:eastAsia="Malgun Gothic" w:hAnsi="Arial"/>
                <w:sz w:val="18"/>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55BBDF2F"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236E004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4E0D03A6"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x-none"/>
              </w:rPr>
            </w:pPr>
            <w:r w:rsidRPr="00ED416D">
              <w:rPr>
                <w:rFonts w:ascii="Arial" w:eastAsia="Malgun Gothic" w:hAnsi="Arial"/>
                <w:sz w:val="18"/>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6451D41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p>
        </w:tc>
      </w:tr>
      <w:tr w:rsidR="00ED416D" w:rsidRPr="00ED416D" w14:paraId="43141871" w14:textId="77777777" w:rsidTr="00D22C2C">
        <w:tc>
          <w:tcPr>
            <w:tcW w:w="2689" w:type="dxa"/>
            <w:tcBorders>
              <w:top w:val="single" w:sz="4" w:space="0" w:color="auto"/>
              <w:left w:val="single" w:sz="4" w:space="0" w:color="auto"/>
              <w:bottom w:val="single" w:sz="4" w:space="0" w:color="auto"/>
              <w:right w:val="single" w:sz="4" w:space="0" w:color="auto"/>
            </w:tcBorders>
          </w:tcPr>
          <w:p w14:paraId="11CF35AA"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x-none"/>
              </w:rPr>
            </w:pPr>
            <w:r w:rsidRPr="00ED416D">
              <w:rPr>
                <w:rFonts w:ascii="Arial" w:eastAsia="Malgun Gothic" w:hAnsi="Arial"/>
                <w:sz w:val="18"/>
                <w:lang w:eastAsia="ja-JP"/>
              </w:rPr>
              <w:t xml:space="preserve">RP-201166: </w:t>
            </w:r>
            <w:r w:rsidRPr="00ED416D">
              <w:rPr>
                <w:rFonts w:ascii="Arial" w:eastAsia="Times New Roman" w:hAnsi="Arial"/>
                <w:sz w:val="18"/>
                <w:lang w:eastAsia="ja-JP"/>
              </w:rPr>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554A713B"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23E6C04C"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666BF19C"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x-none"/>
              </w:rPr>
            </w:pPr>
            <w:r w:rsidRPr="00ED416D">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5620CAE2"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p>
        </w:tc>
      </w:tr>
      <w:tr w:rsidR="00ED416D" w:rsidRPr="00ED416D" w14:paraId="79BFADE4" w14:textId="77777777" w:rsidTr="00D22C2C">
        <w:tc>
          <w:tcPr>
            <w:tcW w:w="2689" w:type="dxa"/>
            <w:tcBorders>
              <w:top w:val="single" w:sz="4" w:space="0" w:color="auto"/>
              <w:left w:val="single" w:sz="4" w:space="0" w:color="auto"/>
              <w:bottom w:val="single" w:sz="4" w:space="0" w:color="auto"/>
              <w:right w:val="single" w:sz="4" w:space="0" w:color="auto"/>
            </w:tcBorders>
          </w:tcPr>
          <w:p w14:paraId="74FA86CE"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algun Gothic" w:hAnsi="Arial"/>
                <w:sz w:val="18"/>
                <w:lang w:eastAsia="ja-JP"/>
              </w:rPr>
              <w:t>RP-201166: upperLayerIndication enhancements</w:t>
            </w:r>
          </w:p>
        </w:tc>
        <w:tc>
          <w:tcPr>
            <w:tcW w:w="1275" w:type="dxa"/>
            <w:tcBorders>
              <w:top w:val="single" w:sz="4" w:space="0" w:color="auto"/>
              <w:left w:val="single" w:sz="4" w:space="0" w:color="auto"/>
              <w:bottom w:val="single" w:sz="4" w:space="0" w:color="auto"/>
              <w:right w:val="single" w:sz="4" w:space="0" w:color="auto"/>
            </w:tcBorders>
          </w:tcPr>
          <w:p w14:paraId="4A129248"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4582C15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443F7FF1"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531C24E1"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p>
        </w:tc>
      </w:tr>
      <w:tr w:rsidR="00ED416D" w:rsidRPr="00ED416D" w14:paraId="20969C37" w14:textId="77777777" w:rsidTr="00D22C2C">
        <w:tc>
          <w:tcPr>
            <w:tcW w:w="2689" w:type="dxa"/>
            <w:tcBorders>
              <w:top w:val="single" w:sz="4" w:space="0" w:color="auto"/>
              <w:left w:val="single" w:sz="4" w:space="0" w:color="auto"/>
              <w:bottom w:val="single" w:sz="4" w:space="0" w:color="auto"/>
              <w:right w:val="single" w:sz="4" w:space="0" w:color="auto"/>
            </w:tcBorders>
          </w:tcPr>
          <w:p w14:paraId="497F0215"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algun Gothic" w:hAnsi="Arial"/>
                <w:sz w:val="18"/>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287FBC0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475CBDD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w:t>
            </w:r>
          </w:p>
        </w:tc>
        <w:tc>
          <w:tcPr>
            <w:tcW w:w="1560" w:type="dxa"/>
            <w:tcBorders>
              <w:top w:val="single" w:sz="4" w:space="0" w:color="auto"/>
              <w:left w:val="single" w:sz="4" w:space="0" w:color="auto"/>
              <w:bottom w:val="single" w:sz="4" w:space="0" w:color="auto"/>
              <w:right w:val="single" w:sz="4" w:space="0" w:color="auto"/>
            </w:tcBorders>
          </w:tcPr>
          <w:p w14:paraId="4BECD460"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579C41D6"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p>
        </w:tc>
      </w:tr>
      <w:tr w:rsidR="00ED416D" w:rsidRPr="00ED416D" w14:paraId="52252E44" w14:textId="77777777" w:rsidTr="00D22C2C">
        <w:tc>
          <w:tcPr>
            <w:tcW w:w="2689" w:type="dxa"/>
            <w:tcBorders>
              <w:top w:val="single" w:sz="4" w:space="0" w:color="auto"/>
              <w:left w:val="single" w:sz="4" w:space="0" w:color="auto"/>
              <w:bottom w:val="single" w:sz="4" w:space="0" w:color="auto"/>
              <w:right w:val="single" w:sz="4" w:space="0" w:color="auto"/>
            </w:tcBorders>
          </w:tcPr>
          <w:p w14:paraId="4CF3ABEB"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x-none"/>
              </w:rPr>
            </w:pPr>
            <w:r w:rsidRPr="00ED416D">
              <w:rPr>
                <w:rFonts w:ascii="Arial" w:eastAsia="MS Mincho" w:hAnsi="Arial"/>
                <w:sz w:val="18"/>
                <w:lang w:eastAsia="ja-JP"/>
              </w:rPr>
              <w:t>RP-202780: Corrections to the field descriptions for TDD/FDD capability differentiation, and to nMaxResource value range</w:t>
            </w:r>
          </w:p>
        </w:tc>
        <w:tc>
          <w:tcPr>
            <w:tcW w:w="1275" w:type="dxa"/>
            <w:tcBorders>
              <w:top w:val="single" w:sz="4" w:space="0" w:color="auto"/>
              <w:left w:val="single" w:sz="4" w:space="0" w:color="auto"/>
              <w:bottom w:val="single" w:sz="4" w:space="0" w:color="auto"/>
              <w:right w:val="single" w:sz="4" w:space="0" w:color="auto"/>
            </w:tcBorders>
          </w:tcPr>
          <w:p w14:paraId="3B172A37"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MS Mincho" w:hAnsi="Arial"/>
                <w:sz w:val="18"/>
                <w:lang w:eastAsia="ja-JP"/>
              </w:rPr>
              <w:t>4389</w:t>
            </w:r>
          </w:p>
        </w:tc>
        <w:tc>
          <w:tcPr>
            <w:tcW w:w="1560" w:type="dxa"/>
            <w:tcBorders>
              <w:top w:val="single" w:sz="4" w:space="0" w:color="auto"/>
              <w:left w:val="single" w:sz="4" w:space="0" w:color="auto"/>
              <w:bottom w:val="single" w:sz="4" w:space="0" w:color="auto"/>
              <w:right w:val="single" w:sz="4" w:space="0" w:color="auto"/>
            </w:tcBorders>
          </w:tcPr>
          <w:p w14:paraId="02BB63A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MS Mincho" w:hAnsi="Arial"/>
                <w:sz w:val="18"/>
                <w:lang w:eastAsia="ja-JP"/>
              </w:rPr>
              <w:t>5</w:t>
            </w:r>
          </w:p>
        </w:tc>
        <w:tc>
          <w:tcPr>
            <w:tcW w:w="1560" w:type="dxa"/>
            <w:tcBorders>
              <w:top w:val="single" w:sz="4" w:space="0" w:color="auto"/>
              <w:left w:val="single" w:sz="4" w:space="0" w:color="auto"/>
              <w:bottom w:val="single" w:sz="4" w:space="0" w:color="auto"/>
              <w:right w:val="single" w:sz="4" w:space="0" w:color="auto"/>
            </w:tcBorders>
          </w:tcPr>
          <w:p w14:paraId="69EA2E04"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57F44C6F"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szCs w:val="22"/>
                <w:lang w:eastAsia="ja-JP"/>
              </w:rPr>
              <w:t>The CR corrects multiple UE capability field descriptions introduced in various releases, the changes are early implementable back to the release in which the corresponding capability was introduced.</w:t>
            </w:r>
          </w:p>
        </w:tc>
      </w:tr>
      <w:tr w:rsidR="00ED416D" w:rsidRPr="00ED416D" w14:paraId="2FCFF1EA" w14:textId="77777777" w:rsidTr="00D22C2C">
        <w:tc>
          <w:tcPr>
            <w:tcW w:w="2689" w:type="dxa"/>
            <w:tcBorders>
              <w:top w:val="single" w:sz="4" w:space="0" w:color="auto"/>
              <w:left w:val="single" w:sz="4" w:space="0" w:color="auto"/>
              <w:bottom w:val="single" w:sz="4" w:space="0" w:color="auto"/>
              <w:right w:val="single" w:sz="4" w:space="0" w:color="auto"/>
            </w:tcBorders>
          </w:tcPr>
          <w:p w14:paraId="776CCEC7"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algun Gothic" w:hAnsi="Arial"/>
                <w:sz w:val="18"/>
                <w:lang w:eastAsia="zh-CN"/>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24458D99"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Times New Roman" w:hAnsi="Arial"/>
                <w:sz w:val="18"/>
                <w:lang w:eastAsia="zh-CN"/>
              </w:rPr>
              <w:t>4488</w:t>
            </w:r>
          </w:p>
        </w:tc>
        <w:tc>
          <w:tcPr>
            <w:tcW w:w="1560" w:type="dxa"/>
            <w:tcBorders>
              <w:top w:val="single" w:sz="4" w:space="0" w:color="auto"/>
              <w:left w:val="single" w:sz="4" w:space="0" w:color="auto"/>
              <w:bottom w:val="single" w:sz="4" w:space="0" w:color="auto"/>
              <w:right w:val="single" w:sz="4" w:space="0" w:color="auto"/>
            </w:tcBorders>
          </w:tcPr>
          <w:p w14:paraId="1B55F03D"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4AEE1CD7"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2BD5454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25D28C9D" w14:textId="77777777" w:rsidTr="00D22C2C">
        <w:tc>
          <w:tcPr>
            <w:tcW w:w="2689" w:type="dxa"/>
            <w:tcBorders>
              <w:top w:val="single" w:sz="4" w:space="0" w:color="auto"/>
              <w:left w:val="single" w:sz="4" w:space="0" w:color="auto"/>
              <w:bottom w:val="single" w:sz="4" w:space="0" w:color="auto"/>
              <w:right w:val="single" w:sz="4" w:space="0" w:color="auto"/>
            </w:tcBorders>
          </w:tcPr>
          <w:p w14:paraId="5780632A"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zh-CN"/>
              </w:rPr>
            </w:pPr>
            <w:r w:rsidRPr="00ED416D">
              <w:rPr>
                <w:rFonts w:ascii="Arial" w:eastAsia="Times New Roman" w:hAnsi="Arial"/>
                <w:sz w:val="18"/>
                <w:lang w:eastAsia="ja-JP"/>
              </w:rPr>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73693532"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zh-CN"/>
              </w:rPr>
            </w:pPr>
            <w:r w:rsidRPr="00ED416D">
              <w:rPr>
                <w:rFonts w:ascii="Arial" w:eastAsia="Times New Roman" w:hAnsi="Arial"/>
                <w:sz w:val="18"/>
                <w:lang w:eastAsia="ja-JP"/>
              </w:rPr>
              <w:t>4651</w:t>
            </w:r>
          </w:p>
        </w:tc>
        <w:tc>
          <w:tcPr>
            <w:tcW w:w="1560" w:type="dxa"/>
            <w:tcBorders>
              <w:top w:val="single" w:sz="4" w:space="0" w:color="auto"/>
              <w:left w:val="single" w:sz="4" w:space="0" w:color="auto"/>
              <w:bottom w:val="single" w:sz="4" w:space="0" w:color="auto"/>
              <w:right w:val="single" w:sz="4" w:space="0" w:color="auto"/>
            </w:tcBorders>
          </w:tcPr>
          <w:p w14:paraId="262AB16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zh-CN"/>
              </w:rPr>
            </w:pPr>
            <w:r w:rsidRPr="00ED416D">
              <w:rPr>
                <w:rFonts w:ascii="Arial" w:eastAsia="Times New Roman"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4EE5A2F3"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5AA923E2"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6AD1EAF2" w14:textId="77777777" w:rsidTr="00D22C2C">
        <w:tc>
          <w:tcPr>
            <w:tcW w:w="2689" w:type="dxa"/>
            <w:tcBorders>
              <w:top w:val="single" w:sz="4" w:space="0" w:color="auto"/>
              <w:left w:val="single" w:sz="4" w:space="0" w:color="auto"/>
              <w:bottom w:val="single" w:sz="4" w:space="0" w:color="auto"/>
              <w:right w:val="single" w:sz="4" w:space="0" w:color="auto"/>
            </w:tcBorders>
          </w:tcPr>
          <w:p w14:paraId="19693203"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ja-JP"/>
              </w:rPr>
            </w:pPr>
            <w:r w:rsidRPr="00ED416D">
              <w:rPr>
                <w:rFonts w:ascii="Arial" w:eastAsia="Times New Roman" w:hAnsi="Arial"/>
                <w:sz w:val="18"/>
                <w:lang w:eastAsia="ja-JP"/>
              </w:rPr>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73B061CC"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ja-JP"/>
              </w:rPr>
            </w:pPr>
            <w:r w:rsidRPr="00ED416D">
              <w:rPr>
                <w:rFonts w:ascii="Arial" w:eastAsia="Times New Roman" w:hAnsi="Arial"/>
                <w:sz w:val="18"/>
                <w:lang w:eastAsia="ja-JP"/>
              </w:rPr>
              <w:t>4723</w:t>
            </w:r>
          </w:p>
        </w:tc>
        <w:tc>
          <w:tcPr>
            <w:tcW w:w="1560" w:type="dxa"/>
            <w:tcBorders>
              <w:top w:val="single" w:sz="4" w:space="0" w:color="auto"/>
              <w:left w:val="single" w:sz="4" w:space="0" w:color="auto"/>
              <w:bottom w:val="single" w:sz="4" w:space="0" w:color="auto"/>
              <w:right w:val="single" w:sz="4" w:space="0" w:color="auto"/>
            </w:tcBorders>
          </w:tcPr>
          <w:p w14:paraId="50A4BE9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ja-JP"/>
              </w:rPr>
            </w:pPr>
            <w:r w:rsidRPr="00ED416D">
              <w:rPr>
                <w:rFonts w:ascii="Arial" w:eastAsia="Times New Roman" w:hAnsi="Arial"/>
                <w:sz w:val="18"/>
                <w:lang w:eastAsia="ja-JP"/>
              </w:rPr>
              <w:t>2</w:t>
            </w:r>
          </w:p>
        </w:tc>
        <w:tc>
          <w:tcPr>
            <w:tcW w:w="1560" w:type="dxa"/>
            <w:tcBorders>
              <w:top w:val="single" w:sz="4" w:space="0" w:color="auto"/>
              <w:left w:val="single" w:sz="4" w:space="0" w:color="auto"/>
              <w:bottom w:val="single" w:sz="4" w:space="0" w:color="auto"/>
              <w:right w:val="single" w:sz="4" w:space="0" w:color="auto"/>
            </w:tcBorders>
          </w:tcPr>
          <w:p w14:paraId="5B30FE93"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ja-JP"/>
              </w:rPr>
            </w:pPr>
            <w:r w:rsidRPr="00ED416D">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1A32513"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0B31C178" w14:textId="77777777" w:rsidTr="00D22C2C">
        <w:trPr>
          <w:ins w:id="127" w:author="CMCC [2]" w:date="2022-03-01T18:56:00Z"/>
        </w:trPr>
        <w:tc>
          <w:tcPr>
            <w:tcW w:w="2689" w:type="dxa"/>
            <w:tcBorders>
              <w:top w:val="single" w:sz="4" w:space="0" w:color="auto"/>
              <w:left w:val="single" w:sz="4" w:space="0" w:color="auto"/>
              <w:bottom w:val="single" w:sz="4" w:space="0" w:color="auto"/>
              <w:right w:val="single" w:sz="4" w:space="0" w:color="auto"/>
            </w:tcBorders>
          </w:tcPr>
          <w:p w14:paraId="22DCCAD7" w14:textId="49BEA060" w:rsidR="00ED416D" w:rsidRPr="00ED416D" w:rsidRDefault="00ED416D" w:rsidP="00ED416D">
            <w:pPr>
              <w:keepNext/>
              <w:keepLines/>
              <w:overflowPunct w:val="0"/>
              <w:autoSpaceDE w:val="0"/>
              <w:autoSpaceDN w:val="0"/>
              <w:adjustRightInd w:val="0"/>
              <w:spacing w:after="0"/>
              <w:textAlignment w:val="baseline"/>
              <w:rPr>
                <w:ins w:id="128" w:author="CMCC [2]" w:date="2022-03-01T18:56:00Z"/>
                <w:rFonts w:ascii="Arial" w:hAnsi="Arial" w:hint="eastAsia"/>
                <w:sz w:val="18"/>
                <w:lang w:eastAsia="zh-CN"/>
                <w:rPrChange w:id="129" w:author="CMCC [2]" w:date="2022-03-01T18:56:00Z">
                  <w:rPr>
                    <w:ins w:id="130" w:author="CMCC [2]" w:date="2022-03-01T18:56:00Z"/>
                    <w:rFonts w:ascii="Arial" w:eastAsia="Times New Roman" w:hAnsi="Arial"/>
                    <w:sz w:val="18"/>
                    <w:lang w:eastAsia="ja-JP"/>
                  </w:rPr>
                </w:rPrChange>
              </w:rPr>
            </w:pPr>
            <w:ins w:id="131" w:author="CMCC [2]" w:date="2022-03-01T18:56:00Z">
              <w:r>
                <w:rPr>
                  <w:rFonts w:ascii="Arial" w:hAnsi="Arial" w:hint="eastAsia"/>
                  <w:sz w:val="18"/>
                  <w:lang w:eastAsia="zh-CN"/>
                </w:rPr>
                <w:t>R</w:t>
              </w:r>
              <w:r>
                <w:rPr>
                  <w:rFonts w:ascii="Arial" w:hAnsi="Arial"/>
                  <w:sz w:val="18"/>
                  <w:lang w:eastAsia="zh-CN"/>
                </w:rPr>
                <w:t xml:space="preserve">P-22xxxx: </w:t>
              </w:r>
            </w:ins>
            <w:ins w:id="132" w:author="CMCC [2]" w:date="2022-03-01T18:57:00Z">
              <w:r w:rsidRPr="00ED416D">
                <w:rPr>
                  <w:rFonts w:ascii="Arial" w:hAnsi="Arial"/>
                  <w:sz w:val="18"/>
                  <w:lang w:eastAsia="zh-CN"/>
                </w:rPr>
                <w:t>Introduction of carrier specific NRSRP thresholds for NPRACH resource selection</w:t>
              </w:r>
            </w:ins>
          </w:p>
        </w:tc>
        <w:tc>
          <w:tcPr>
            <w:tcW w:w="1275" w:type="dxa"/>
            <w:tcBorders>
              <w:top w:val="single" w:sz="4" w:space="0" w:color="auto"/>
              <w:left w:val="single" w:sz="4" w:space="0" w:color="auto"/>
              <w:bottom w:val="single" w:sz="4" w:space="0" w:color="auto"/>
              <w:right w:val="single" w:sz="4" w:space="0" w:color="auto"/>
            </w:tcBorders>
          </w:tcPr>
          <w:p w14:paraId="0B5E56F3" w14:textId="192E04D2" w:rsidR="00ED416D" w:rsidRPr="00ED416D" w:rsidRDefault="00ED416D" w:rsidP="00ED416D">
            <w:pPr>
              <w:keepNext/>
              <w:keepLines/>
              <w:overflowPunct w:val="0"/>
              <w:autoSpaceDE w:val="0"/>
              <w:autoSpaceDN w:val="0"/>
              <w:adjustRightInd w:val="0"/>
              <w:spacing w:after="0"/>
              <w:textAlignment w:val="baseline"/>
              <w:rPr>
                <w:ins w:id="133" w:author="CMCC [2]" w:date="2022-03-01T18:56:00Z"/>
                <w:rFonts w:ascii="Arial" w:hAnsi="Arial" w:hint="eastAsia"/>
                <w:sz w:val="18"/>
                <w:lang w:eastAsia="zh-CN"/>
                <w:rPrChange w:id="134" w:author="CMCC [2]" w:date="2022-03-01T18:57:00Z">
                  <w:rPr>
                    <w:ins w:id="135" w:author="CMCC [2]" w:date="2022-03-01T18:56:00Z"/>
                    <w:rFonts w:ascii="Arial" w:eastAsia="Times New Roman" w:hAnsi="Arial"/>
                    <w:sz w:val="18"/>
                    <w:lang w:eastAsia="ja-JP"/>
                  </w:rPr>
                </w:rPrChange>
              </w:rPr>
            </w:pPr>
            <w:ins w:id="136" w:author="CMCC [2]" w:date="2022-03-01T18:57:00Z">
              <w:r>
                <w:rPr>
                  <w:rFonts w:ascii="Arial" w:hAnsi="Arial" w:hint="eastAsia"/>
                  <w:sz w:val="18"/>
                  <w:lang w:eastAsia="zh-CN"/>
                </w:rPr>
                <w:t>4</w:t>
              </w:r>
              <w:r>
                <w:rPr>
                  <w:rFonts w:ascii="Arial" w:hAnsi="Arial"/>
                  <w:sz w:val="18"/>
                  <w:lang w:eastAsia="zh-CN"/>
                </w:rPr>
                <w:t>777</w:t>
              </w:r>
            </w:ins>
          </w:p>
        </w:tc>
        <w:tc>
          <w:tcPr>
            <w:tcW w:w="1560" w:type="dxa"/>
            <w:tcBorders>
              <w:top w:val="single" w:sz="4" w:space="0" w:color="auto"/>
              <w:left w:val="single" w:sz="4" w:space="0" w:color="auto"/>
              <w:bottom w:val="single" w:sz="4" w:space="0" w:color="auto"/>
              <w:right w:val="single" w:sz="4" w:space="0" w:color="auto"/>
            </w:tcBorders>
          </w:tcPr>
          <w:p w14:paraId="3D3A6EA3" w14:textId="0CE37D8E" w:rsidR="00ED416D" w:rsidRPr="00ED416D" w:rsidRDefault="00ED416D" w:rsidP="00ED416D">
            <w:pPr>
              <w:keepNext/>
              <w:keepLines/>
              <w:overflowPunct w:val="0"/>
              <w:autoSpaceDE w:val="0"/>
              <w:autoSpaceDN w:val="0"/>
              <w:adjustRightInd w:val="0"/>
              <w:spacing w:after="0"/>
              <w:textAlignment w:val="baseline"/>
              <w:rPr>
                <w:ins w:id="137" w:author="CMCC [2]" w:date="2022-03-01T18:56:00Z"/>
                <w:rFonts w:ascii="Arial" w:hAnsi="Arial" w:hint="eastAsia"/>
                <w:sz w:val="18"/>
                <w:lang w:eastAsia="zh-CN"/>
                <w:rPrChange w:id="138" w:author="CMCC [2]" w:date="2022-03-01T18:57:00Z">
                  <w:rPr>
                    <w:ins w:id="139" w:author="CMCC [2]" w:date="2022-03-01T18:56:00Z"/>
                    <w:rFonts w:ascii="Arial" w:eastAsia="Times New Roman" w:hAnsi="Arial"/>
                    <w:sz w:val="18"/>
                    <w:lang w:eastAsia="ja-JP"/>
                  </w:rPr>
                </w:rPrChange>
              </w:rPr>
            </w:pPr>
            <w:ins w:id="140" w:author="CMCC [2]" w:date="2022-03-01T18:57:00Z">
              <w:r>
                <w:rPr>
                  <w:rFonts w:ascii="Arial" w:hAnsi="Arial" w:hint="eastAsia"/>
                  <w:sz w:val="18"/>
                  <w:lang w:eastAsia="zh-CN"/>
                </w:rPr>
                <w:t>-</w:t>
              </w:r>
            </w:ins>
          </w:p>
        </w:tc>
        <w:tc>
          <w:tcPr>
            <w:tcW w:w="1560" w:type="dxa"/>
            <w:tcBorders>
              <w:top w:val="single" w:sz="4" w:space="0" w:color="auto"/>
              <w:left w:val="single" w:sz="4" w:space="0" w:color="auto"/>
              <w:bottom w:val="single" w:sz="4" w:space="0" w:color="auto"/>
              <w:right w:val="single" w:sz="4" w:space="0" w:color="auto"/>
            </w:tcBorders>
          </w:tcPr>
          <w:p w14:paraId="05B32C33" w14:textId="6E27CC81" w:rsidR="00ED416D" w:rsidRPr="00ED416D" w:rsidRDefault="00ED416D" w:rsidP="00ED416D">
            <w:pPr>
              <w:keepNext/>
              <w:keepLines/>
              <w:overflowPunct w:val="0"/>
              <w:autoSpaceDE w:val="0"/>
              <w:autoSpaceDN w:val="0"/>
              <w:adjustRightInd w:val="0"/>
              <w:spacing w:after="0"/>
              <w:textAlignment w:val="baseline"/>
              <w:rPr>
                <w:ins w:id="141" w:author="CMCC [2]" w:date="2022-03-01T18:56:00Z"/>
                <w:rFonts w:ascii="Arial" w:eastAsia="Times New Roman" w:hAnsi="Arial"/>
                <w:sz w:val="18"/>
                <w:lang w:eastAsia="ja-JP"/>
              </w:rPr>
            </w:pPr>
            <w:ins w:id="142" w:author="CMCC [2]" w:date="2022-03-01T18:57:00Z">
              <w:r w:rsidRPr="00ED416D">
                <w:rPr>
                  <w:rFonts w:ascii="Arial" w:eastAsia="Times New Roman" w:hAnsi="Arial"/>
                  <w:sz w:val="18"/>
                  <w:lang w:eastAsia="ja-JP"/>
                </w:rPr>
                <w:t>Release 1</w:t>
              </w:r>
              <w:r>
                <w:rPr>
                  <w:rFonts w:ascii="Arial" w:eastAsia="Times New Roman" w:hAnsi="Arial"/>
                  <w:sz w:val="18"/>
                  <w:lang w:eastAsia="ja-JP"/>
                </w:rPr>
                <w:t>6</w:t>
              </w:r>
            </w:ins>
          </w:p>
        </w:tc>
        <w:tc>
          <w:tcPr>
            <w:tcW w:w="2550" w:type="dxa"/>
            <w:tcBorders>
              <w:top w:val="single" w:sz="4" w:space="0" w:color="auto"/>
              <w:left w:val="single" w:sz="4" w:space="0" w:color="auto"/>
              <w:bottom w:val="single" w:sz="4" w:space="0" w:color="auto"/>
              <w:right w:val="single" w:sz="4" w:space="0" w:color="auto"/>
            </w:tcBorders>
          </w:tcPr>
          <w:p w14:paraId="45B350DB" w14:textId="77777777" w:rsidR="00ED416D" w:rsidRPr="00ED416D" w:rsidRDefault="00ED416D" w:rsidP="00ED416D">
            <w:pPr>
              <w:keepNext/>
              <w:keepLines/>
              <w:overflowPunct w:val="0"/>
              <w:autoSpaceDE w:val="0"/>
              <w:autoSpaceDN w:val="0"/>
              <w:adjustRightInd w:val="0"/>
              <w:spacing w:after="0"/>
              <w:textAlignment w:val="baseline"/>
              <w:rPr>
                <w:ins w:id="143" w:author="CMCC [2]" w:date="2022-03-01T18:56:00Z"/>
                <w:rFonts w:ascii="Arial" w:eastAsia="Times New Roman" w:hAnsi="Arial"/>
                <w:sz w:val="18"/>
                <w:szCs w:val="22"/>
                <w:lang w:eastAsia="ja-JP"/>
              </w:rPr>
            </w:pPr>
          </w:p>
        </w:tc>
      </w:tr>
      <w:tr w:rsidR="00ED416D" w:rsidRPr="00ED416D" w14:paraId="339390B3" w14:textId="77777777" w:rsidTr="00D22C2C">
        <w:tc>
          <w:tcPr>
            <w:tcW w:w="9634" w:type="dxa"/>
            <w:gridSpan w:val="5"/>
            <w:shd w:val="clear" w:color="auto" w:fill="auto"/>
          </w:tcPr>
          <w:p w14:paraId="122F23BB" w14:textId="77777777" w:rsidR="00ED416D" w:rsidRPr="00ED416D" w:rsidRDefault="00ED416D" w:rsidP="00ED416D">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sidRPr="00ED416D">
              <w:rPr>
                <w:rFonts w:ascii="Arial" w:eastAsia="Times New Roman" w:hAnsi="Arial"/>
                <w:kern w:val="2"/>
                <w:sz w:val="18"/>
                <w:lang w:eastAsia="ja-JP"/>
              </w:rPr>
              <w:t>NOTE 1:</w:t>
            </w:r>
            <w:r w:rsidRPr="00ED416D">
              <w:rPr>
                <w:rFonts w:ascii="Arial" w:eastAsia="Times New Roman" w:hAnsi="Arial"/>
                <w:sz w:val="18"/>
                <w:lang w:eastAsia="ja-JP"/>
              </w:rPr>
              <w:tab/>
            </w:r>
            <w:r w:rsidRPr="00ED416D">
              <w:rPr>
                <w:rFonts w:ascii="Arial" w:eastAsia="Times New Roman" w:hAnsi="Arial"/>
                <w:kern w:val="2"/>
                <w:sz w:val="18"/>
                <w:lang w:eastAsia="ja-JP"/>
              </w:rPr>
              <w:t>In case a CR has mirror CR(s), the mirror CR(s) are not listed.</w:t>
            </w:r>
          </w:p>
          <w:p w14:paraId="357A6579" w14:textId="77777777" w:rsidR="00ED416D" w:rsidRPr="00ED416D" w:rsidRDefault="00ED416D" w:rsidP="00ED416D">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sidRPr="00ED416D">
              <w:rPr>
                <w:rFonts w:ascii="Arial" w:eastAsia="Times New Roman" w:hAnsi="Arial"/>
                <w:kern w:val="2"/>
                <w:sz w:val="18"/>
                <w:lang w:eastAsia="ja-JP"/>
              </w:rPr>
              <w:t>NOTE 2:</w:t>
            </w:r>
            <w:r w:rsidRPr="00ED416D">
              <w:rPr>
                <w:rFonts w:ascii="Arial" w:eastAsia="Times New Roman" w:hAnsi="Arial"/>
                <w:sz w:val="18"/>
                <w:lang w:eastAsia="ja-JP"/>
              </w:rPr>
              <w:tab/>
            </w:r>
            <w:r w:rsidRPr="00ED416D">
              <w:rPr>
                <w:rFonts w:ascii="Arial" w:eastAsia="Times New Roman" w:hAnsi="Arial"/>
                <w:kern w:val="2"/>
                <w:sz w:val="18"/>
                <w:lang w:eastAsia="ja-JP"/>
              </w:rPr>
              <w:t>The Additional Information column briefly describes the content of a CR in cases where the CR title may not be descriptive enough. If the CR title is descriptive enough, then the Additional Information column may be left blank.</w:t>
            </w:r>
          </w:p>
        </w:tc>
      </w:tr>
    </w:tbl>
    <w:p w14:paraId="69989097" w14:textId="2C177A23" w:rsidR="00ED416D" w:rsidRDefault="00ED416D"/>
    <w:p w14:paraId="271375BF" w14:textId="77777777" w:rsidR="00ED416D" w:rsidRDefault="00ED416D" w:rsidP="00ED416D">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rFonts w:hint="eastAsia"/>
          <w:i/>
          <w:lang w:eastAsia="zh-CN"/>
        </w:rPr>
        <w:t>End</w:t>
      </w:r>
      <w:r>
        <w:rPr>
          <w:rFonts w:eastAsia="Malgun Gothic"/>
          <w:i/>
        </w:rPr>
        <w:t xml:space="preserve"> of Change</w:t>
      </w:r>
    </w:p>
    <w:p w14:paraId="1BB56AC8" w14:textId="77777777" w:rsidR="00ED416D" w:rsidRDefault="00ED416D"/>
    <w:sectPr w:rsidR="00ED416D">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2-02-28T10:44:00Z" w:initials="">
    <w:p w14:paraId="09434B97" w14:textId="77777777" w:rsidR="00744519" w:rsidRDefault="00C05279">
      <w:pPr>
        <w:pStyle w:val="a7"/>
      </w:pPr>
      <w:r>
        <w:t>UE box shall be ticked</w:t>
      </w:r>
    </w:p>
  </w:comment>
  <w:comment w:id="4" w:author="Huawei" w:date="2022-02-28T12:21:00Z" w:initials="">
    <w:p w14:paraId="66E53A44" w14:textId="77777777" w:rsidR="00744519" w:rsidRDefault="00C05279">
      <w:pPr>
        <w:pStyle w:val="a7"/>
      </w:pPr>
      <w:r>
        <w:t>propose to reword</w:t>
      </w:r>
    </w:p>
    <w:p w14:paraId="35D66903" w14:textId="77777777" w:rsidR="00744519" w:rsidRDefault="00C05279">
      <w:pPr>
        <w:pStyle w:val="a7"/>
      </w:pPr>
      <w:r>
        <w:t>‘Introduction of carrier specific NSRP thresholds for NPRACH resource selection’</w:t>
      </w:r>
    </w:p>
  </w:comment>
  <w:comment w:id="8" w:author="Huawei" w:date="2022-02-28T10:44:00Z" w:initials="">
    <w:p w14:paraId="2EEC5446" w14:textId="77777777" w:rsidR="00744519" w:rsidRDefault="00C05279">
      <w:pPr>
        <w:pStyle w:val="a7"/>
      </w:pPr>
      <w:r>
        <w:t>the WI code should be changed to : ‘NB_IOTenh-Core, TEI16’</w:t>
      </w:r>
    </w:p>
  </w:comment>
  <w:comment w:id="12" w:author="Huawei" w:date="2022-02-28T10:47:00Z" w:initials="">
    <w:p w14:paraId="289B6F0D" w14:textId="77777777" w:rsidR="00744519" w:rsidRDefault="00C05279">
      <w:pPr>
        <w:pStyle w:val="a7"/>
      </w:pPr>
      <w:r>
        <w:t>not needed. the NW does need to know</w:t>
      </w:r>
    </w:p>
  </w:comment>
  <w:comment w:id="19" w:author="Huawei" w:date="2022-02-28T10:52:00Z" w:initials="">
    <w:p w14:paraId="5B970F8D" w14:textId="77777777" w:rsidR="00744519" w:rsidRDefault="00C05279">
      <w:pPr>
        <w:pStyle w:val="a7"/>
      </w:pPr>
      <w:r>
        <w:t xml:space="preserve">this needs to be reworded. e.g. </w:t>
      </w:r>
    </w:p>
    <w:p w14:paraId="096001CC" w14:textId="77777777" w:rsidR="00744519" w:rsidRDefault="00C05279">
      <w:pPr>
        <w:pStyle w:val="a7"/>
      </w:pPr>
      <w:r>
        <w:rPr>
          <w:rFonts w:ascii="Arial" w:hAnsi="Arial" w:cs="Arial"/>
          <w:lang w:eastAsia="zh-CN"/>
        </w:rPr>
        <w:t>The UE may fail to access to the non-anchor carrier or try more times to access to the non-anchor carrier with the nprach resource</w:t>
      </w:r>
      <w:r>
        <w:rPr>
          <w:rFonts w:ascii="Arial" w:hAnsi="Arial" w:cs="Arial"/>
          <w:lang w:val="en-US" w:eastAsia="zh-CN"/>
        </w:rPr>
        <w:t xml:space="preserve"> based on the anchor carrier’s CE level.</w:t>
      </w:r>
    </w:p>
  </w:comment>
  <w:comment w:id="21" w:author="Huawei" w:date="2022-02-28T10:53:00Z" w:initials="">
    <w:p w14:paraId="7C4B787D" w14:textId="77777777" w:rsidR="00744519" w:rsidRDefault="00C05279">
      <w:pPr>
        <w:pStyle w:val="a7"/>
      </w:pPr>
      <w:r>
        <w:t>not needed</w:t>
      </w:r>
    </w:p>
  </w:comment>
  <w:comment w:id="61" w:author="Huawei" w:date="2022-02-28T10:59:00Z" w:initials="">
    <w:p w14:paraId="54CB1562" w14:textId="77777777" w:rsidR="00744519" w:rsidRDefault="00C05279">
      <w:pPr>
        <w:pStyle w:val="a7"/>
      </w:pPr>
      <w:r>
        <w:t>this should be ‘-r17’</w:t>
      </w:r>
    </w:p>
    <w:p w14:paraId="76054DF2" w14:textId="77777777" w:rsidR="00744519" w:rsidRDefault="00C05279">
      <w:pPr>
        <w:pStyle w:val="a7"/>
      </w:pPr>
      <w:r>
        <w:t>Also it will be good to reduce the length of the parameter name,</w:t>
      </w:r>
    </w:p>
    <w:p w14:paraId="33F15624" w14:textId="77777777" w:rsidR="00744519" w:rsidRDefault="00C05279">
      <w:pPr>
        <w:pStyle w:val="a7"/>
      </w:pPr>
      <w:r>
        <w:t>we propose :</w:t>
      </w:r>
    </w:p>
    <w:p w14:paraId="37944A82" w14:textId="77777777" w:rsidR="00744519" w:rsidRDefault="00C05279">
      <w:pPr>
        <w:pStyle w:val="a7"/>
      </w:pPr>
      <w:r>
        <w:t>rsrp-ThresholdsPrachInfoList-</w:t>
      </w:r>
      <w:r>
        <w:rPr>
          <w:rFonts w:eastAsia="Times New Roman"/>
          <w:lang w:eastAsia="ja-JP"/>
        </w:rPr>
        <w:t>r16</w:t>
      </w:r>
    </w:p>
  </w:comment>
  <w:comment w:id="66" w:author="Huawei" w:date="2022-02-28T11:03:00Z" w:initials="">
    <w:p w14:paraId="72235BFB" w14:textId="77777777" w:rsidR="00744519" w:rsidRDefault="00C05279">
      <w:pPr>
        <w:pStyle w:val="a7"/>
      </w:pPr>
      <w:r>
        <w:t>comma not needed.</w:t>
      </w:r>
    </w:p>
  </w:comment>
  <w:comment w:id="68" w:author="Huawei" w:date="2022-02-28T11:09:00Z" w:initials="">
    <w:p w14:paraId="7E061303" w14:textId="77777777" w:rsidR="00744519" w:rsidRDefault="00C05279">
      <w:pPr>
        <w:pStyle w:val="a7"/>
      </w:pPr>
      <w:r>
        <w:t>should probly need to be ‘Need OP’</w:t>
      </w:r>
    </w:p>
  </w:comment>
  <w:comment w:id="83" w:author="Huawei" w:date="2022-02-28T11:22:00Z" w:initials="HW">
    <w:p w14:paraId="48BDC573" w14:textId="77777777" w:rsidR="00B2591C" w:rsidRDefault="00B2591C" w:rsidP="00B2591C">
      <w:pPr>
        <w:pStyle w:val="a7"/>
      </w:pPr>
      <w:r>
        <w:rPr>
          <w:rStyle w:val="af0"/>
        </w:rPr>
        <w:annotationRef/>
      </w:r>
      <w:r>
        <w:t>not needed</w:t>
      </w:r>
    </w:p>
  </w:comment>
  <w:comment w:id="89" w:author="Huawei" w:date="2022-02-28T11:20:00Z" w:initials="HW">
    <w:p w14:paraId="64B38182" w14:textId="77777777" w:rsidR="00B2591C" w:rsidRDefault="00B2591C" w:rsidP="00B2591C">
      <w:pPr>
        <w:pStyle w:val="a7"/>
      </w:pPr>
      <w:r>
        <w:rPr>
          <w:rStyle w:val="af0"/>
        </w:rPr>
        <w:annotationRef/>
      </w:r>
      <w:r>
        <w:t>no. absence should ne the same as anchor carrier/</w:t>
      </w:r>
    </w:p>
  </w:comment>
  <w:comment w:id="94" w:author="Huawei" w:date="2022-02-28T11:05:00Z" w:initials="">
    <w:p w14:paraId="5AF95390" w14:textId="77777777" w:rsidR="00744519" w:rsidRDefault="00C05279">
      <w:pPr>
        <w:pStyle w:val="a7"/>
      </w:pPr>
      <w:r>
        <w:t>italics</w:t>
      </w:r>
      <w:r>
        <w:rPr>
          <w:rFonts w:hint="eastAsia"/>
          <w:lang w:val="en-US" w:eastAsia="zh-CN"/>
        </w:rPr>
        <w:t xml:space="preserve"> </w:t>
      </w:r>
    </w:p>
  </w:comment>
  <w:comment w:id="97" w:author="Huawei" w:date="2022-02-28T11:21:00Z" w:initials="">
    <w:p w14:paraId="01922A41" w14:textId="77777777" w:rsidR="00744519" w:rsidRDefault="00C05279">
      <w:pPr>
        <w:pStyle w:val="a7"/>
      </w:pPr>
      <w:r>
        <w:t xml:space="preserve">maybe </w:t>
      </w:r>
      <w:r>
        <w:rPr>
          <w:i/>
        </w:rPr>
        <w:t>SystemInformationBlockType2-NB.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434B97" w15:done="0"/>
  <w15:commentEx w15:paraId="35D66903" w15:done="0"/>
  <w15:commentEx w15:paraId="2EEC5446" w15:done="0"/>
  <w15:commentEx w15:paraId="289B6F0D" w15:done="0"/>
  <w15:commentEx w15:paraId="096001CC" w15:done="0"/>
  <w15:commentEx w15:paraId="7C4B787D" w15:done="0"/>
  <w15:commentEx w15:paraId="37944A82" w15:done="0"/>
  <w15:commentEx w15:paraId="72235BFB" w15:done="0"/>
  <w15:commentEx w15:paraId="7E061303" w15:done="0"/>
  <w15:commentEx w15:paraId="48BDC573" w15:done="0"/>
  <w15:commentEx w15:paraId="64B38182" w15:done="0"/>
  <w15:commentEx w15:paraId="5AF95390" w15:done="0"/>
  <w15:commentEx w15:paraId="01922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E0CF" w16cex:dateUtc="2022-02-28T02:44:00Z"/>
  <w16cex:commentExtensible w16cex:durableId="25C8E0D0" w16cex:dateUtc="2022-02-28T04:21:00Z"/>
  <w16cex:commentExtensible w16cex:durableId="25C8E0D1" w16cex:dateUtc="2022-02-28T02:44:00Z"/>
  <w16cex:commentExtensible w16cex:durableId="25C8E0D2" w16cex:dateUtc="2022-02-28T02:47:00Z"/>
  <w16cex:commentExtensible w16cex:durableId="25C8E0D3" w16cex:dateUtc="2022-02-28T02:52:00Z"/>
  <w16cex:commentExtensible w16cex:durableId="25C8E0D4" w16cex:dateUtc="2022-02-28T02:53:00Z"/>
  <w16cex:commentExtensible w16cex:durableId="25C8E0D5" w16cex:dateUtc="2022-02-28T02:59:00Z"/>
  <w16cex:commentExtensible w16cex:durableId="25C8E0D6" w16cex:dateUtc="2022-02-28T03:03:00Z"/>
  <w16cex:commentExtensible w16cex:durableId="25C8E0D7" w16cex:dateUtc="2022-02-28T03:09:00Z"/>
  <w16cex:commentExtensible w16cex:durableId="25C8E430" w16cex:dateUtc="2022-02-28T03:22:00Z"/>
  <w16cex:commentExtensible w16cex:durableId="25C8E431" w16cex:dateUtc="2022-02-28T03:20:00Z"/>
  <w16cex:commentExtensible w16cex:durableId="25C8E0DA" w16cex:dateUtc="2022-02-28T03:05:00Z"/>
  <w16cex:commentExtensible w16cex:durableId="25C8E0DB" w16cex:dateUtc="2022-02-28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34B97" w16cid:durableId="25C8E0CF"/>
  <w16cid:commentId w16cid:paraId="35D66903" w16cid:durableId="25C8E0D0"/>
  <w16cid:commentId w16cid:paraId="2EEC5446" w16cid:durableId="25C8E0D1"/>
  <w16cid:commentId w16cid:paraId="289B6F0D" w16cid:durableId="25C8E0D2"/>
  <w16cid:commentId w16cid:paraId="096001CC" w16cid:durableId="25C8E0D3"/>
  <w16cid:commentId w16cid:paraId="7C4B787D" w16cid:durableId="25C8E0D4"/>
  <w16cid:commentId w16cid:paraId="37944A82" w16cid:durableId="25C8E0D5"/>
  <w16cid:commentId w16cid:paraId="72235BFB" w16cid:durableId="25C8E0D6"/>
  <w16cid:commentId w16cid:paraId="7E061303" w16cid:durableId="25C8E0D7"/>
  <w16cid:commentId w16cid:paraId="48BDC573" w16cid:durableId="25C8E430"/>
  <w16cid:commentId w16cid:paraId="64B38182" w16cid:durableId="25C8E431"/>
  <w16cid:commentId w16cid:paraId="5AF95390" w16cid:durableId="25C8E0DA"/>
  <w16cid:commentId w16cid:paraId="01922A41" w16cid:durableId="25C8E0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7152" w14:textId="77777777" w:rsidR="000D36E6" w:rsidRDefault="000D36E6">
      <w:pPr>
        <w:spacing w:after="0"/>
      </w:pPr>
      <w:r>
        <w:separator/>
      </w:r>
    </w:p>
  </w:endnote>
  <w:endnote w:type="continuationSeparator" w:id="0">
    <w:p w14:paraId="65938038" w14:textId="77777777" w:rsidR="000D36E6" w:rsidRDefault="000D3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1A44" w14:textId="77777777" w:rsidR="000D36E6" w:rsidRDefault="000D36E6">
      <w:pPr>
        <w:spacing w:after="0"/>
      </w:pPr>
      <w:r>
        <w:separator/>
      </w:r>
    </w:p>
  </w:footnote>
  <w:footnote w:type="continuationSeparator" w:id="0">
    <w:p w14:paraId="6BE81176" w14:textId="77777777" w:rsidR="000D36E6" w:rsidRDefault="000D3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3145" w14:textId="77777777" w:rsidR="00744519" w:rsidRDefault="00C05279">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421"/>
    <w:multiLevelType w:val="multilevel"/>
    <w:tmpl w:val="0CE30421"/>
    <w:lvl w:ilvl="0">
      <w:start w:val="1"/>
      <w:numFmt w:val="bullet"/>
      <w:lvlText w:val="–"/>
      <w:lvlJc w:val="left"/>
      <w:pPr>
        <w:ind w:left="520" w:hanging="420"/>
      </w:pPr>
      <w:rPr>
        <w:rFonts w:ascii="微软雅黑" w:eastAsia="微软雅黑" w:hAnsi="微软雅黑"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2"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CMCC [2]">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553D9"/>
    <w:rsid w:val="00074136"/>
    <w:rsid w:val="00085E6C"/>
    <w:rsid w:val="00092CA6"/>
    <w:rsid w:val="00096DBE"/>
    <w:rsid w:val="000A17E1"/>
    <w:rsid w:val="000A44AE"/>
    <w:rsid w:val="000A5F48"/>
    <w:rsid w:val="000A6394"/>
    <w:rsid w:val="000A7C9E"/>
    <w:rsid w:val="000B211A"/>
    <w:rsid w:val="000B7FED"/>
    <w:rsid w:val="000C038A"/>
    <w:rsid w:val="000C4E39"/>
    <w:rsid w:val="000C6598"/>
    <w:rsid w:val="000D36E6"/>
    <w:rsid w:val="000D3951"/>
    <w:rsid w:val="000D44B3"/>
    <w:rsid w:val="000E226B"/>
    <w:rsid w:val="000E3468"/>
    <w:rsid w:val="000E6095"/>
    <w:rsid w:val="000F2A3B"/>
    <w:rsid w:val="00101CBC"/>
    <w:rsid w:val="001038A8"/>
    <w:rsid w:val="00120422"/>
    <w:rsid w:val="00133D73"/>
    <w:rsid w:val="00136EB5"/>
    <w:rsid w:val="00145D43"/>
    <w:rsid w:val="00147261"/>
    <w:rsid w:val="00150B15"/>
    <w:rsid w:val="00154769"/>
    <w:rsid w:val="00160A44"/>
    <w:rsid w:val="00161B43"/>
    <w:rsid w:val="001620B0"/>
    <w:rsid w:val="00163294"/>
    <w:rsid w:val="00167A0E"/>
    <w:rsid w:val="001810B8"/>
    <w:rsid w:val="001816BC"/>
    <w:rsid w:val="001838A6"/>
    <w:rsid w:val="00184899"/>
    <w:rsid w:val="00192C46"/>
    <w:rsid w:val="00193158"/>
    <w:rsid w:val="00197CEE"/>
    <w:rsid w:val="001A08B3"/>
    <w:rsid w:val="001A157C"/>
    <w:rsid w:val="001A1D64"/>
    <w:rsid w:val="001A7B60"/>
    <w:rsid w:val="001B2BD7"/>
    <w:rsid w:val="001B52F0"/>
    <w:rsid w:val="001B7A65"/>
    <w:rsid w:val="001C0E6D"/>
    <w:rsid w:val="001C61B5"/>
    <w:rsid w:val="001D5802"/>
    <w:rsid w:val="001E41F3"/>
    <w:rsid w:val="001E643C"/>
    <w:rsid w:val="001E791B"/>
    <w:rsid w:val="002000DF"/>
    <w:rsid w:val="00210249"/>
    <w:rsid w:val="00210914"/>
    <w:rsid w:val="00212CC6"/>
    <w:rsid w:val="00221E6C"/>
    <w:rsid w:val="00232651"/>
    <w:rsid w:val="00236DAD"/>
    <w:rsid w:val="0025376A"/>
    <w:rsid w:val="0026004D"/>
    <w:rsid w:val="002640DD"/>
    <w:rsid w:val="002643FC"/>
    <w:rsid w:val="00275D12"/>
    <w:rsid w:val="00284FEB"/>
    <w:rsid w:val="002860C4"/>
    <w:rsid w:val="00287F6F"/>
    <w:rsid w:val="00291E8C"/>
    <w:rsid w:val="002A2695"/>
    <w:rsid w:val="002B4233"/>
    <w:rsid w:val="002B5741"/>
    <w:rsid w:val="002C2711"/>
    <w:rsid w:val="002D3880"/>
    <w:rsid w:val="002D391B"/>
    <w:rsid w:val="002E0277"/>
    <w:rsid w:val="002E1D3B"/>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31418"/>
    <w:rsid w:val="003323DD"/>
    <w:rsid w:val="00332AA0"/>
    <w:rsid w:val="00347DC2"/>
    <w:rsid w:val="00350407"/>
    <w:rsid w:val="00351201"/>
    <w:rsid w:val="003551A1"/>
    <w:rsid w:val="00356DA3"/>
    <w:rsid w:val="003609EF"/>
    <w:rsid w:val="0036231A"/>
    <w:rsid w:val="00374DD4"/>
    <w:rsid w:val="00376D59"/>
    <w:rsid w:val="0037732F"/>
    <w:rsid w:val="00390FB1"/>
    <w:rsid w:val="003910A1"/>
    <w:rsid w:val="003A1959"/>
    <w:rsid w:val="003A6B23"/>
    <w:rsid w:val="003A7647"/>
    <w:rsid w:val="003A7E80"/>
    <w:rsid w:val="003B74BC"/>
    <w:rsid w:val="003B7565"/>
    <w:rsid w:val="003C457B"/>
    <w:rsid w:val="003D25AD"/>
    <w:rsid w:val="003D3D81"/>
    <w:rsid w:val="003D7476"/>
    <w:rsid w:val="003E1A36"/>
    <w:rsid w:val="003E2232"/>
    <w:rsid w:val="003F7532"/>
    <w:rsid w:val="0040496C"/>
    <w:rsid w:val="00410371"/>
    <w:rsid w:val="004108C1"/>
    <w:rsid w:val="00414C63"/>
    <w:rsid w:val="00415F98"/>
    <w:rsid w:val="00421972"/>
    <w:rsid w:val="00423628"/>
    <w:rsid w:val="004242F1"/>
    <w:rsid w:val="00430E1F"/>
    <w:rsid w:val="0043291C"/>
    <w:rsid w:val="00436221"/>
    <w:rsid w:val="00442DB8"/>
    <w:rsid w:val="004461F4"/>
    <w:rsid w:val="004506CE"/>
    <w:rsid w:val="00450A85"/>
    <w:rsid w:val="00460475"/>
    <w:rsid w:val="00460872"/>
    <w:rsid w:val="00472E12"/>
    <w:rsid w:val="00476D13"/>
    <w:rsid w:val="004A7BA0"/>
    <w:rsid w:val="004B2871"/>
    <w:rsid w:val="004B6958"/>
    <w:rsid w:val="004B75B7"/>
    <w:rsid w:val="004D0683"/>
    <w:rsid w:val="004D1314"/>
    <w:rsid w:val="004D1358"/>
    <w:rsid w:val="004D5EFE"/>
    <w:rsid w:val="004F1B43"/>
    <w:rsid w:val="0051392F"/>
    <w:rsid w:val="00513CA7"/>
    <w:rsid w:val="0051580D"/>
    <w:rsid w:val="00515C33"/>
    <w:rsid w:val="00516F29"/>
    <w:rsid w:val="00517741"/>
    <w:rsid w:val="0053036C"/>
    <w:rsid w:val="0053097D"/>
    <w:rsid w:val="0054257D"/>
    <w:rsid w:val="00545BCE"/>
    <w:rsid w:val="00547111"/>
    <w:rsid w:val="00547F4C"/>
    <w:rsid w:val="005627B2"/>
    <w:rsid w:val="00573F58"/>
    <w:rsid w:val="0057671A"/>
    <w:rsid w:val="00584948"/>
    <w:rsid w:val="00592D74"/>
    <w:rsid w:val="005935A1"/>
    <w:rsid w:val="005A270F"/>
    <w:rsid w:val="005A3DB0"/>
    <w:rsid w:val="005A75B3"/>
    <w:rsid w:val="005B1466"/>
    <w:rsid w:val="005B5EA2"/>
    <w:rsid w:val="005B6B84"/>
    <w:rsid w:val="005C15D0"/>
    <w:rsid w:val="005C1806"/>
    <w:rsid w:val="005D1856"/>
    <w:rsid w:val="005D2210"/>
    <w:rsid w:val="005D4595"/>
    <w:rsid w:val="005D5AC6"/>
    <w:rsid w:val="005D5D40"/>
    <w:rsid w:val="005E2C44"/>
    <w:rsid w:val="00603704"/>
    <w:rsid w:val="006123E2"/>
    <w:rsid w:val="006126A4"/>
    <w:rsid w:val="00621188"/>
    <w:rsid w:val="00621F84"/>
    <w:rsid w:val="006257ED"/>
    <w:rsid w:val="00640686"/>
    <w:rsid w:val="00645376"/>
    <w:rsid w:val="00646FFD"/>
    <w:rsid w:val="00647EE8"/>
    <w:rsid w:val="00657C7D"/>
    <w:rsid w:val="00660C3B"/>
    <w:rsid w:val="00660EC0"/>
    <w:rsid w:val="0066322D"/>
    <w:rsid w:val="00663E39"/>
    <w:rsid w:val="00665C47"/>
    <w:rsid w:val="006856AA"/>
    <w:rsid w:val="006926FF"/>
    <w:rsid w:val="00692B6C"/>
    <w:rsid w:val="00694ED6"/>
    <w:rsid w:val="00695808"/>
    <w:rsid w:val="006A1CE8"/>
    <w:rsid w:val="006A2427"/>
    <w:rsid w:val="006A2C61"/>
    <w:rsid w:val="006B42EA"/>
    <w:rsid w:val="006B46FB"/>
    <w:rsid w:val="006B4A01"/>
    <w:rsid w:val="006C5E93"/>
    <w:rsid w:val="006D6BA5"/>
    <w:rsid w:val="006E1C55"/>
    <w:rsid w:val="006E21FB"/>
    <w:rsid w:val="006E781E"/>
    <w:rsid w:val="006F0B57"/>
    <w:rsid w:val="006F0B5E"/>
    <w:rsid w:val="006F3204"/>
    <w:rsid w:val="00701A5F"/>
    <w:rsid w:val="00707461"/>
    <w:rsid w:val="007112BE"/>
    <w:rsid w:val="0071414A"/>
    <w:rsid w:val="007160FC"/>
    <w:rsid w:val="0073080A"/>
    <w:rsid w:val="0073682F"/>
    <w:rsid w:val="00742C7C"/>
    <w:rsid w:val="007439E6"/>
    <w:rsid w:val="00743B39"/>
    <w:rsid w:val="00744519"/>
    <w:rsid w:val="00750349"/>
    <w:rsid w:val="007509A9"/>
    <w:rsid w:val="0075528E"/>
    <w:rsid w:val="007554E7"/>
    <w:rsid w:val="0075799C"/>
    <w:rsid w:val="00772F56"/>
    <w:rsid w:val="0077308A"/>
    <w:rsid w:val="007811DD"/>
    <w:rsid w:val="00781C08"/>
    <w:rsid w:val="00784C62"/>
    <w:rsid w:val="00784D4A"/>
    <w:rsid w:val="00787AC7"/>
    <w:rsid w:val="007903C6"/>
    <w:rsid w:val="00792342"/>
    <w:rsid w:val="00796E36"/>
    <w:rsid w:val="007977A8"/>
    <w:rsid w:val="00797936"/>
    <w:rsid w:val="007A07F7"/>
    <w:rsid w:val="007A2B2B"/>
    <w:rsid w:val="007A4BBF"/>
    <w:rsid w:val="007A795E"/>
    <w:rsid w:val="007B03C6"/>
    <w:rsid w:val="007B4AA2"/>
    <w:rsid w:val="007B512A"/>
    <w:rsid w:val="007C2097"/>
    <w:rsid w:val="007C20CC"/>
    <w:rsid w:val="007C2F80"/>
    <w:rsid w:val="007C3E30"/>
    <w:rsid w:val="007C5106"/>
    <w:rsid w:val="007D0915"/>
    <w:rsid w:val="007D6A07"/>
    <w:rsid w:val="007E533A"/>
    <w:rsid w:val="007E7556"/>
    <w:rsid w:val="007F7259"/>
    <w:rsid w:val="00800582"/>
    <w:rsid w:val="00802E5E"/>
    <w:rsid w:val="008040A8"/>
    <w:rsid w:val="00811470"/>
    <w:rsid w:val="00813FF9"/>
    <w:rsid w:val="00822645"/>
    <w:rsid w:val="00824FC6"/>
    <w:rsid w:val="008279FA"/>
    <w:rsid w:val="00843C51"/>
    <w:rsid w:val="00861D29"/>
    <w:rsid w:val="008626E7"/>
    <w:rsid w:val="00865980"/>
    <w:rsid w:val="00870EE7"/>
    <w:rsid w:val="00874257"/>
    <w:rsid w:val="00883788"/>
    <w:rsid w:val="008863B9"/>
    <w:rsid w:val="0089423F"/>
    <w:rsid w:val="00896142"/>
    <w:rsid w:val="008A01D1"/>
    <w:rsid w:val="008A45A6"/>
    <w:rsid w:val="008A75A4"/>
    <w:rsid w:val="008A7D51"/>
    <w:rsid w:val="008B16DA"/>
    <w:rsid w:val="008B4861"/>
    <w:rsid w:val="008B55D7"/>
    <w:rsid w:val="008B79E1"/>
    <w:rsid w:val="008C37ED"/>
    <w:rsid w:val="008C7341"/>
    <w:rsid w:val="008D113A"/>
    <w:rsid w:val="008D14E6"/>
    <w:rsid w:val="008D5D8A"/>
    <w:rsid w:val="008E5339"/>
    <w:rsid w:val="008E7377"/>
    <w:rsid w:val="008F175D"/>
    <w:rsid w:val="008F21AA"/>
    <w:rsid w:val="008F3789"/>
    <w:rsid w:val="008F4AC5"/>
    <w:rsid w:val="008F4DF1"/>
    <w:rsid w:val="008F6752"/>
    <w:rsid w:val="008F686C"/>
    <w:rsid w:val="009148DE"/>
    <w:rsid w:val="00916A04"/>
    <w:rsid w:val="0092554F"/>
    <w:rsid w:val="00927503"/>
    <w:rsid w:val="009326F8"/>
    <w:rsid w:val="00932A4D"/>
    <w:rsid w:val="00933FC2"/>
    <w:rsid w:val="00941E30"/>
    <w:rsid w:val="00942EC2"/>
    <w:rsid w:val="00945485"/>
    <w:rsid w:val="009560F2"/>
    <w:rsid w:val="00956C4F"/>
    <w:rsid w:val="00970245"/>
    <w:rsid w:val="009716BB"/>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2B4B"/>
    <w:rsid w:val="009E3297"/>
    <w:rsid w:val="009E36F0"/>
    <w:rsid w:val="009E3CED"/>
    <w:rsid w:val="009F44A4"/>
    <w:rsid w:val="009F734F"/>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4970"/>
    <w:rsid w:val="00A7671C"/>
    <w:rsid w:val="00A860C6"/>
    <w:rsid w:val="00A90AC7"/>
    <w:rsid w:val="00A942D6"/>
    <w:rsid w:val="00A96880"/>
    <w:rsid w:val="00AA2CBC"/>
    <w:rsid w:val="00AA2EBE"/>
    <w:rsid w:val="00AA4EDA"/>
    <w:rsid w:val="00AA59CF"/>
    <w:rsid w:val="00AB17A3"/>
    <w:rsid w:val="00AB4A70"/>
    <w:rsid w:val="00AB54F3"/>
    <w:rsid w:val="00AB57DC"/>
    <w:rsid w:val="00AC4475"/>
    <w:rsid w:val="00AC5820"/>
    <w:rsid w:val="00AC5BB5"/>
    <w:rsid w:val="00AD1CD8"/>
    <w:rsid w:val="00AD25C3"/>
    <w:rsid w:val="00AD319B"/>
    <w:rsid w:val="00AD7CF2"/>
    <w:rsid w:val="00B0078E"/>
    <w:rsid w:val="00B15202"/>
    <w:rsid w:val="00B15331"/>
    <w:rsid w:val="00B17CF4"/>
    <w:rsid w:val="00B239BC"/>
    <w:rsid w:val="00B258BB"/>
    <w:rsid w:val="00B2591C"/>
    <w:rsid w:val="00B264F4"/>
    <w:rsid w:val="00B3473D"/>
    <w:rsid w:val="00B44898"/>
    <w:rsid w:val="00B46876"/>
    <w:rsid w:val="00B52DFF"/>
    <w:rsid w:val="00B53D82"/>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3B0E"/>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05279"/>
    <w:rsid w:val="00C1473B"/>
    <w:rsid w:val="00C1686C"/>
    <w:rsid w:val="00C17964"/>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1019"/>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6520"/>
    <w:rsid w:val="00D84C06"/>
    <w:rsid w:val="00D86F49"/>
    <w:rsid w:val="00D91C58"/>
    <w:rsid w:val="00D950B0"/>
    <w:rsid w:val="00D97621"/>
    <w:rsid w:val="00DA1CCC"/>
    <w:rsid w:val="00DA4542"/>
    <w:rsid w:val="00DA5296"/>
    <w:rsid w:val="00DA6EFA"/>
    <w:rsid w:val="00DB709D"/>
    <w:rsid w:val="00DB77D1"/>
    <w:rsid w:val="00DC097B"/>
    <w:rsid w:val="00DC1D8A"/>
    <w:rsid w:val="00DC504D"/>
    <w:rsid w:val="00DD5C3C"/>
    <w:rsid w:val="00DD6AE1"/>
    <w:rsid w:val="00DD71A2"/>
    <w:rsid w:val="00DE34CF"/>
    <w:rsid w:val="00DE3594"/>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B0497"/>
    <w:rsid w:val="00EB0795"/>
    <w:rsid w:val="00EB09B7"/>
    <w:rsid w:val="00EB3D0C"/>
    <w:rsid w:val="00EB5953"/>
    <w:rsid w:val="00EB707A"/>
    <w:rsid w:val="00EC3B3C"/>
    <w:rsid w:val="00EC799D"/>
    <w:rsid w:val="00ED416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121E2"/>
    <w:rsid w:val="00F143E2"/>
    <w:rsid w:val="00F204C4"/>
    <w:rsid w:val="00F25D98"/>
    <w:rsid w:val="00F300FB"/>
    <w:rsid w:val="00F57E3A"/>
    <w:rsid w:val="00F6338E"/>
    <w:rsid w:val="00F72AE9"/>
    <w:rsid w:val="00F75D7F"/>
    <w:rsid w:val="00F77E10"/>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F2104"/>
    <w:rsid w:val="027425E9"/>
    <w:rsid w:val="039C6EEA"/>
    <w:rsid w:val="059062F2"/>
    <w:rsid w:val="05952817"/>
    <w:rsid w:val="06D86166"/>
    <w:rsid w:val="08851ED3"/>
    <w:rsid w:val="0A875825"/>
    <w:rsid w:val="0C5E3A9E"/>
    <w:rsid w:val="0D3E484D"/>
    <w:rsid w:val="0D836F28"/>
    <w:rsid w:val="0EE731CB"/>
    <w:rsid w:val="10201A4C"/>
    <w:rsid w:val="129D78CD"/>
    <w:rsid w:val="14052444"/>
    <w:rsid w:val="14764C36"/>
    <w:rsid w:val="16A14140"/>
    <w:rsid w:val="174A790E"/>
    <w:rsid w:val="185F6831"/>
    <w:rsid w:val="190D67A5"/>
    <w:rsid w:val="1AAE1C4C"/>
    <w:rsid w:val="1B290555"/>
    <w:rsid w:val="1B5862AB"/>
    <w:rsid w:val="1BB30455"/>
    <w:rsid w:val="1D3854F7"/>
    <w:rsid w:val="1E125AD7"/>
    <w:rsid w:val="223263EB"/>
    <w:rsid w:val="24031D07"/>
    <w:rsid w:val="2413434A"/>
    <w:rsid w:val="25BD4C8F"/>
    <w:rsid w:val="28086DD2"/>
    <w:rsid w:val="2BA75FD1"/>
    <w:rsid w:val="2C6256CF"/>
    <w:rsid w:val="2C7C75A8"/>
    <w:rsid w:val="2D7B2038"/>
    <w:rsid w:val="2FEC25B3"/>
    <w:rsid w:val="30D5637D"/>
    <w:rsid w:val="3B5847E7"/>
    <w:rsid w:val="3BF9674C"/>
    <w:rsid w:val="3D2C394E"/>
    <w:rsid w:val="3D36112E"/>
    <w:rsid w:val="3E3C4336"/>
    <w:rsid w:val="3E57247A"/>
    <w:rsid w:val="3EC3042D"/>
    <w:rsid w:val="3F923B2C"/>
    <w:rsid w:val="41855333"/>
    <w:rsid w:val="427C7476"/>
    <w:rsid w:val="432B71F8"/>
    <w:rsid w:val="43597A8C"/>
    <w:rsid w:val="44A259BA"/>
    <w:rsid w:val="462B67E0"/>
    <w:rsid w:val="47787F1B"/>
    <w:rsid w:val="482D1256"/>
    <w:rsid w:val="487B0980"/>
    <w:rsid w:val="49362AB5"/>
    <w:rsid w:val="4D5C24E2"/>
    <w:rsid w:val="4DB57519"/>
    <w:rsid w:val="4EFC3310"/>
    <w:rsid w:val="4F7B60E7"/>
    <w:rsid w:val="501A010C"/>
    <w:rsid w:val="50281308"/>
    <w:rsid w:val="51402B3C"/>
    <w:rsid w:val="51D87B54"/>
    <w:rsid w:val="52776720"/>
    <w:rsid w:val="53070DEC"/>
    <w:rsid w:val="57874F54"/>
    <w:rsid w:val="57934DCC"/>
    <w:rsid w:val="57C80E75"/>
    <w:rsid w:val="58380C9A"/>
    <w:rsid w:val="5877754F"/>
    <w:rsid w:val="5A473FB8"/>
    <w:rsid w:val="5C134183"/>
    <w:rsid w:val="60435F90"/>
    <w:rsid w:val="61954B1A"/>
    <w:rsid w:val="676C6C0B"/>
    <w:rsid w:val="67FA70EB"/>
    <w:rsid w:val="680E4EA6"/>
    <w:rsid w:val="69581D56"/>
    <w:rsid w:val="6B614CD5"/>
    <w:rsid w:val="6DA470F0"/>
    <w:rsid w:val="70345C0D"/>
    <w:rsid w:val="713C5EFA"/>
    <w:rsid w:val="71720903"/>
    <w:rsid w:val="72884A5F"/>
    <w:rsid w:val="72F40ACE"/>
    <w:rsid w:val="735E7286"/>
    <w:rsid w:val="75802BC9"/>
    <w:rsid w:val="78D14098"/>
    <w:rsid w:val="7B4E6A55"/>
    <w:rsid w:val="7C786075"/>
    <w:rsid w:val="7E6C424B"/>
    <w:rsid w:val="7ED16ABF"/>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A6741"/>
  <w15:docId w15:val="{260B2D7E-A122-4479-B658-AF6B9725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paragraph" w:styleId="af3">
    <w:name w:val="Revision"/>
    <w:hidden/>
    <w:uiPriority w:val="99"/>
    <w:semiHidden/>
    <w:rsid w:val="00CC10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C6CF-C342-439D-84F1-D1FF84A1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3030</Words>
  <Characters>17277</Characters>
  <Application>Microsoft Office Word</Application>
  <DocSecurity>0</DocSecurity>
  <Lines>143</Lines>
  <Paragraphs>40</Paragraphs>
  <ScaleCrop>false</ScaleCrop>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19</cp:revision>
  <dcterms:created xsi:type="dcterms:W3CDTF">2022-03-01T07:02:00Z</dcterms:created>
  <dcterms:modified xsi:type="dcterms:W3CDTF">2022-03-01T10:57:00Z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