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w:t>
      </w:r>
      <w:proofErr w:type="gramStart"/>
      <w:r w:rsidR="00392F82" w:rsidRPr="00392F82">
        <w:rPr>
          <w:b/>
          <w:sz w:val="24"/>
          <w:szCs w:val="24"/>
          <w:lang w:eastAsia="ko-KR"/>
        </w:rPr>
        <w:t>115][</w:t>
      </w:r>
      <w:proofErr w:type="gramEnd"/>
      <w:r w:rsidR="00392F82" w:rsidRPr="00392F82">
        <w:rPr>
          <w:b/>
          <w:sz w:val="24"/>
          <w:szCs w:val="24"/>
          <w:lang w:eastAsia="ko-KR"/>
        </w:rPr>
        <w:t>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Strong"/>
          <w:rFonts w:ascii="Wingdings" w:hAnsi="Wingdings"/>
        </w:rPr>
        <w:t></w:t>
      </w:r>
      <w:r>
        <w:rPr>
          <w:rStyle w:val="Strong"/>
          <w:rFonts w:ascii="Wingdings"/>
        </w:rPr>
        <w:t> </w:t>
      </w:r>
      <w:r>
        <w:rPr>
          <w:rStyle w:val="Strong"/>
        </w:rPr>
        <w:t>[AT117-e][</w:t>
      </w:r>
      <w:proofErr w:type="gramStart"/>
      <w:r>
        <w:rPr>
          <w:rStyle w:val="Strong"/>
        </w:rPr>
        <w:t>115][</w:t>
      </w:r>
      <w:proofErr w:type="gramEnd"/>
      <w:r>
        <w:rPr>
          <w:rStyle w:val="Strong"/>
        </w:rPr>
        <w:t>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BodyText"/>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ListParagraph"/>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ListParagraph"/>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BodyText"/>
        <w:rPr>
          <w:rFonts w:eastAsia="DengXian"/>
        </w:rPr>
      </w:pPr>
    </w:p>
    <w:p w14:paraId="43E5D2C0" w14:textId="77777777" w:rsidR="008301C0" w:rsidRDefault="008301C0" w:rsidP="00086012">
      <w:pPr>
        <w:pStyle w:val="BodyText"/>
      </w:pPr>
      <w:r>
        <w:t>Therefore, in [2] the following has been proposed:</w:t>
      </w:r>
    </w:p>
    <w:p w14:paraId="12D22F9C" w14:textId="64FADE11" w:rsidR="008301C0" w:rsidRPr="00112854" w:rsidRDefault="008301C0" w:rsidP="00112854">
      <w:pPr>
        <w:pStyle w:val="BodyText"/>
        <w:numPr>
          <w:ilvl w:val="0"/>
          <w:numId w:val="37"/>
        </w:numPr>
        <w:rPr>
          <w:i/>
        </w:rPr>
      </w:pPr>
      <w:r w:rsidRPr="00112854">
        <w:rPr>
          <w:i/>
        </w:rPr>
        <w:t xml:space="preserve">Proposal 1: UE to report its </w:t>
      </w:r>
      <w:proofErr w:type="gramStart"/>
      <w:r w:rsidRPr="00112854">
        <w:rPr>
          <w:i/>
        </w:rPr>
        <w:t>coarse</w:t>
      </w:r>
      <w:proofErr w:type="gramEnd"/>
      <w:r w:rsidRPr="00112854">
        <w:rPr>
          <w:i/>
        </w:rPr>
        <w:t xml:space="preserve"> GNSS coordinates immediately after AS security/connected mode is established.</w:t>
      </w:r>
    </w:p>
    <w:p w14:paraId="469BD99A" w14:textId="68547D0F" w:rsidR="008301C0" w:rsidRDefault="008301C0" w:rsidP="00086012">
      <w:pPr>
        <w:pStyle w:val="BodyText"/>
      </w:pPr>
    </w:p>
    <w:p w14:paraId="0F4C873D" w14:textId="09F09B72" w:rsidR="004608D5" w:rsidRDefault="00E30956" w:rsidP="00086012">
      <w:pPr>
        <w:pStyle w:val="BodyText"/>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 xml:space="preserve">Proposal 1 UE to report its </w:t>
      </w:r>
      <w:proofErr w:type="gramStart"/>
      <w:r>
        <w:t>coarse</w:t>
      </w:r>
      <w:proofErr w:type="gramEnd"/>
      <w:r>
        <w:t xml:space="preserv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proofErr w:type="gramStart"/>
      <w:r>
        <w:rPr>
          <w:rStyle w:val="Strong"/>
          <w:rFonts w:ascii="Wingdings" w:hAnsi="Wingdings"/>
        </w:rPr>
        <w:t></w:t>
      </w:r>
      <w:r>
        <w:rPr>
          <w:rStyle w:val="Strong"/>
          <w:sz w:val="14"/>
          <w:szCs w:val="14"/>
        </w:rPr>
        <w:t>  </w:t>
      </w:r>
      <w:r>
        <w:rPr>
          <w:rStyle w:val="Strong"/>
        </w:rPr>
        <w:t>RAN</w:t>
      </w:r>
      <w:proofErr w:type="gramEnd"/>
      <w:r>
        <w:rPr>
          <w:rStyle w:val="Strong"/>
        </w:rPr>
        <w:t>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proofErr w:type="gramStart"/>
      <w:r>
        <w:rPr>
          <w:rStyle w:val="Strong"/>
          <w:rFonts w:ascii="Wingdings" w:hAnsi="Wingdings"/>
        </w:rPr>
        <w:t></w:t>
      </w:r>
      <w:r>
        <w:rPr>
          <w:rStyle w:val="Strong"/>
          <w:sz w:val="14"/>
          <w:szCs w:val="14"/>
        </w:rPr>
        <w:t>  </w:t>
      </w:r>
      <w:r>
        <w:rPr>
          <w:rStyle w:val="Strong"/>
        </w:rPr>
        <w:t>Discuss</w:t>
      </w:r>
      <w:proofErr w:type="gramEnd"/>
      <w:r>
        <w:rPr>
          <w:rStyle w:val="Strong"/>
        </w:rPr>
        <w:t xml:space="preserve"> offline whether coarse UE location info can be sent without User Consent</w:t>
      </w:r>
    </w:p>
    <w:p w14:paraId="6E881EC8" w14:textId="2B990045" w:rsidR="00392F82" w:rsidRPr="00392F82" w:rsidRDefault="00392F82" w:rsidP="00086012">
      <w:pPr>
        <w:pStyle w:val="BodyText"/>
        <w:rPr>
          <w:lang w:val="en-US"/>
        </w:rPr>
      </w:pPr>
    </w:p>
    <w:p w14:paraId="7CF092D3" w14:textId="2D2AF037" w:rsidR="008301C0" w:rsidRDefault="008301C0" w:rsidP="00086012">
      <w:pPr>
        <w:pStyle w:val="BodyText"/>
      </w:pPr>
    </w:p>
    <w:p w14:paraId="634E4738" w14:textId="328DCDF2" w:rsidR="00524CDF" w:rsidRDefault="00524CDF" w:rsidP="00086012">
      <w:pPr>
        <w:pStyle w:val="BodyText"/>
      </w:pPr>
    </w:p>
    <w:p w14:paraId="76A68F76" w14:textId="5FD6B857" w:rsidR="005F5C60" w:rsidRDefault="005F5C60" w:rsidP="005F5C60">
      <w:pPr>
        <w:pStyle w:val="Heading2"/>
        <w:tabs>
          <w:tab w:val="left" w:pos="576"/>
        </w:tabs>
        <w:ind w:left="576" w:hanging="576"/>
        <w:rPr>
          <w:rFonts w:cs="Times New Roman"/>
        </w:rPr>
      </w:pPr>
      <w:r>
        <w:rPr>
          <w:rFonts w:cs="Times New Roman"/>
        </w:rPr>
        <w:t xml:space="preserve">2.1 Coarse UE location and User </w:t>
      </w:r>
      <w:proofErr w:type="gramStart"/>
      <w:r>
        <w:rPr>
          <w:rFonts w:cs="Times New Roman"/>
        </w:rPr>
        <w:t>consent</w:t>
      </w:r>
      <w:r w:rsidRPr="00637203">
        <w:rPr>
          <w:rFonts w:cs="Times New Roman"/>
        </w:rPr>
        <w:t xml:space="preserve"> ?</w:t>
      </w:r>
      <w:proofErr w:type="gramEnd"/>
    </w:p>
    <w:p w14:paraId="0522994E" w14:textId="77777777" w:rsidR="005F5C60" w:rsidRDefault="005F5C60" w:rsidP="00086012">
      <w:pPr>
        <w:pStyle w:val="BodyText"/>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 xml:space="preserve">provide detailed </w:t>
      </w:r>
      <w:proofErr w:type="gramStart"/>
      <w:r>
        <w:rPr>
          <w:rFonts w:cs="Arial"/>
          <w:b/>
          <w:color w:val="000000"/>
        </w:rPr>
        <w:t>justification ?</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 xml:space="preserve">es, or up to other </w:t>
            </w:r>
            <w:r>
              <w:rPr>
                <w:rFonts w:eastAsia="DengXian"/>
              </w:rPr>
              <w:lastRenderedPageBreak/>
              <w:t>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lastRenderedPageBreak/>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w:t>
            </w:r>
            <w:r>
              <w:rPr>
                <w:rFonts w:eastAsia="DengXian"/>
              </w:rPr>
              <w:lastRenderedPageBreak/>
              <w:t xml:space="preserve">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lastRenderedPageBreak/>
              <w:t>Huawei</w:t>
            </w:r>
            <w:r>
              <w:rPr>
                <w:rFonts w:eastAsia="DengXian" w:hint="eastAsia"/>
              </w:rPr>
              <w:t>，</w:t>
            </w:r>
            <w:proofErr w:type="spellStart"/>
            <w:r>
              <w:rPr>
                <w:rFonts w:eastAsia="DengXian"/>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 xml:space="preserve">ser consent maybe needed even after AS security is established. </w:t>
            </w:r>
            <w:proofErr w:type="gramStart"/>
            <w:r w:rsidRPr="00B007F6">
              <w:rPr>
                <w:rFonts w:eastAsia="DengXian"/>
              </w:rPr>
              <w:t>Similar to</w:t>
            </w:r>
            <w:proofErr w:type="gramEnd"/>
            <w:r w:rsidRPr="00B007F6">
              <w:rPr>
                <w:rFonts w:eastAsia="DengXian"/>
              </w:rPr>
              <w:t xml:space="preserve">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hint="eastAsia"/>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hint="eastAsia"/>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before gNB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w:t>
            </w:r>
            <w:proofErr w:type="gramStart"/>
            <w:r>
              <w:rPr>
                <w:rFonts w:eastAsia="DengXian"/>
              </w:rPr>
              <w:t>in the near future</w:t>
            </w:r>
            <w:proofErr w:type="gramEnd"/>
            <w:r>
              <w:rPr>
                <w:rFonts w:eastAsia="DengXian"/>
              </w:rPr>
              <w:t>.</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E23B4"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77777777" w:rsidR="00BE23B4" w:rsidRDefault="00BE23B4" w:rsidP="00CA7AFD">
            <w:pPr>
              <w:rPr>
                <w:rFonts w:eastAsia="DengXian" w:hint="eastAsia"/>
              </w:rPr>
            </w:pPr>
          </w:p>
        </w:tc>
        <w:tc>
          <w:tcPr>
            <w:tcW w:w="649" w:type="pct"/>
            <w:tcBorders>
              <w:top w:val="single" w:sz="4" w:space="0" w:color="auto"/>
              <w:left w:val="single" w:sz="4" w:space="0" w:color="auto"/>
              <w:bottom w:val="single" w:sz="4" w:space="0" w:color="auto"/>
              <w:right w:val="single" w:sz="4" w:space="0" w:color="auto"/>
            </w:tcBorders>
          </w:tcPr>
          <w:p w14:paraId="391931B6" w14:textId="77777777" w:rsidR="00BE23B4" w:rsidRDefault="00BE23B4" w:rsidP="00CA7AFD">
            <w:pPr>
              <w:rPr>
                <w:rFonts w:eastAsia="DengXian" w:hint="eastAsia"/>
              </w:rPr>
            </w:pP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77777777" w:rsidR="00BE23B4" w:rsidRDefault="00BE23B4" w:rsidP="00AB7FD2">
            <w:pPr>
              <w:rPr>
                <w:rFonts w:eastAsia="DengXian"/>
              </w:rPr>
            </w:pPr>
          </w:p>
        </w:tc>
      </w:tr>
    </w:tbl>
    <w:p w14:paraId="3D504BAE" w14:textId="77777777" w:rsidR="00524CDF" w:rsidRPr="00DB48E5" w:rsidRDefault="00524CDF" w:rsidP="00524CDF">
      <w:pPr>
        <w:rPr>
          <w:b/>
          <w:u w:val="single"/>
        </w:rPr>
      </w:pPr>
    </w:p>
    <w:p w14:paraId="6C254397" w14:textId="77777777" w:rsidR="00524CDF" w:rsidRDefault="00524CDF" w:rsidP="00086012">
      <w:pPr>
        <w:pStyle w:val="BodyText"/>
      </w:pPr>
    </w:p>
    <w:p w14:paraId="03AEA5A1" w14:textId="0B2652F1" w:rsidR="00086012" w:rsidRDefault="00086012">
      <w:pPr>
        <w:pStyle w:val="BodyText"/>
      </w:pPr>
    </w:p>
    <w:p w14:paraId="175B1E1F" w14:textId="08DABA15" w:rsidR="00637203" w:rsidRDefault="00637203" w:rsidP="00E8220C">
      <w:pPr>
        <w:pStyle w:val="Heading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w:t>
      </w:r>
      <w:proofErr w:type="gramStart"/>
      <w:r w:rsidRPr="00637203">
        <w:rPr>
          <w:rFonts w:cs="Times New Roman"/>
        </w:rPr>
        <w:t>information ?</w:t>
      </w:r>
      <w:proofErr w:type="gramEnd"/>
    </w:p>
    <w:p w14:paraId="5848A2AB" w14:textId="19F94593" w:rsidR="00D422BE" w:rsidRDefault="00D422BE">
      <w:pPr>
        <w:pStyle w:val="BodyText"/>
      </w:pPr>
    </w:p>
    <w:p w14:paraId="0AEEDEEA" w14:textId="2B5A98BE" w:rsidR="00D422BE" w:rsidRPr="00637203" w:rsidRDefault="00D422BE">
      <w:pPr>
        <w:pStyle w:val="BodyText"/>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BodyText"/>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BodyText"/>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BodyText"/>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hint="eastAsia"/>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hint="eastAsia"/>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w:t>
            </w:r>
            <w:r>
              <w:rPr>
                <w:rFonts w:eastAsia="DengXian"/>
              </w:rPr>
              <w:t>E</w:t>
            </w:r>
            <w:r>
              <w:rPr>
                <w:rFonts w:eastAsia="DengXian"/>
              </w:rPr>
              <w:t xml:space="preserve"> location is </w:t>
            </w:r>
            <w:r>
              <w:rPr>
                <w:rFonts w:eastAsia="DengXian"/>
              </w:rPr>
              <w:t xml:space="preserve">user </w:t>
            </w:r>
            <w:r>
              <w:rPr>
                <w:rFonts w:eastAsia="DengXian"/>
              </w:rPr>
              <w:t xml:space="preserve">private information that needs to be carefully </w:t>
            </w:r>
            <w:r>
              <w:rPr>
                <w:rFonts w:eastAsia="DengXian"/>
              </w:rPr>
              <w:t>protected. We do not think SA2 reply mandates sending UE location in RRC Connected. They seem to have been merely repeating a statement in the LS we sent (note the term “hypothesis”).</w:t>
            </w:r>
          </w:p>
        </w:tc>
      </w:tr>
      <w:tr w:rsidR="00BE23B4"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77777777" w:rsidR="00BE23B4" w:rsidRDefault="00BE23B4" w:rsidP="00321E60">
            <w:pPr>
              <w:rPr>
                <w:rFonts w:eastAsia="DengXian" w:hint="eastAsi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77777777" w:rsidR="00BE23B4" w:rsidRDefault="00BE23B4" w:rsidP="00321E60">
            <w:pPr>
              <w:rPr>
                <w:rFonts w:eastAsia="DengXian" w:hint="eastAsia"/>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77777777" w:rsidR="00BE23B4" w:rsidRDefault="00BE23B4" w:rsidP="00321E60">
            <w:pPr>
              <w:rPr>
                <w:rFonts w:eastAsia="DengXian"/>
              </w:rPr>
            </w:pP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369D7BA8" w14:textId="77777777" w:rsidR="00D422BE" w:rsidRDefault="00D422BE" w:rsidP="00D422BE">
      <w:pPr>
        <w:pStyle w:val="Doc-text2"/>
        <w:ind w:left="0" w:firstLine="0"/>
        <w:rPr>
          <w:rFonts w:eastAsia="DengXian"/>
          <w:b/>
          <w:u w:val="single"/>
          <w:lang w:val="en-US"/>
        </w:rPr>
      </w:pPr>
      <w:r>
        <w:rPr>
          <w:rFonts w:eastAsia="DengXian"/>
          <w:b/>
          <w:u w:val="single"/>
          <w:lang w:val="en-US"/>
        </w:rPr>
        <w:t>[Rapporteur summary]:</w:t>
      </w:r>
    </w:p>
    <w:p w14:paraId="0773BC65" w14:textId="77777777" w:rsidR="00D422BE" w:rsidRDefault="00D422BE" w:rsidP="00D422BE">
      <w:pPr>
        <w:pStyle w:val="CommentText"/>
      </w:pPr>
      <w:r>
        <w:t>…</w:t>
      </w:r>
    </w:p>
    <w:p w14:paraId="2CE05CE4" w14:textId="26686C67" w:rsidR="00D422BE" w:rsidRDefault="00D422BE">
      <w:pPr>
        <w:pStyle w:val="BodyText"/>
      </w:pPr>
    </w:p>
    <w:p w14:paraId="0F136CD5" w14:textId="7FC50C45" w:rsidR="00D422BE" w:rsidRDefault="00D422BE">
      <w:pPr>
        <w:pStyle w:val="BodyText"/>
      </w:pPr>
    </w:p>
    <w:p w14:paraId="518BDEA8" w14:textId="145A28F7" w:rsidR="00637203" w:rsidRDefault="00637203" w:rsidP="00637203">
      <w:pPr>
        <w:pStyle w:val="Heading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w:t>
      </w:r>
      <w:proofErr w:type="gramStart"/>
      <w:r>
        <w:rPr>
          <w:rFonts w:cs="Times New Roman"/>
        </w:rPr>
        <w:t xml:space="preserve">sent </w:t>
      </w:r>
      <w:r w:rsidRPr="00637203">
        <w:rPr>
          <w:rFonts w:cs="Times New Roman"/>
        </w:rPr>
        <w:t>?</w:t>
      </w:r>
      <w:proofErr w:type="gramEnd"/>
    </w:p>
    <w:p w14:paraId="7DE9ACF1" w14:textId="77777777" w:rsidR="00637203" w:rsidRDefault="00637203" w:rsidP="00637203">
      <w:pPr>
        <w:pStyle w:val="BodyText"/>
      </w:pPr>
    </w:p>
    <w:p w14:paraId="0733D471" w14:textId="77777777" w:rsidR="00D422BE" w:rsidRDefault="00D422BE" w:rsidP="00D422BE">
      <w:pPr>
        <w:pStyle w:val="BodyText"/>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 xml:space="preserve">What format for the coarse UE location information to be sent to NG-RAN, do companies </w:t>
      </w:r>
      <w:proofErr w:type="gramStart"/>
      <w:r w:rsidR="00796801">
        <w:rPr>
          <w:rFonts w:cs="Arial"/>
          <w:b/>
          <w:color w:val="000000"/>
        </w:rPr>
        <w:t>prefer</w:t>
      </w:r>
      <w:r>
        <w:rPr>
          <w:rFonts w:cs="Arial"/>
          <w:b/>
          <w:color w:val="000000"/>
        </w:rPr>
        <w:t xml:space="preserve">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lastRenderedPageBreak/>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40FDFE39" w14:textId="77777777" w:rsidR="00D422BE" w:rsidRDefault="00D422BE" w:rsidP="00D422BE">
      <w:pPr>
        <w:pStyle w:val="Doc-text2"/>
        <w:ind w:left="0" w:firstLine="0"/>
        <w:rPr>
          <w:rFonts w:eastAsia="DengXian"/>
          <w:b/>
          <w:u w:val="single"/>
          <w:lang w:val="en-US"/>
        </w:rPr>
      </w:pPr>
      <w:r>
        <w:rPr>
          <w:rFonts w:eastAsia="DengXian"/>
          <w:b/>
          <w:u w:val="single"/>
          <w:lang w:val="en-US"/>
        </w:rPr>
        <w:t>[Rapporteur summary]:</w:t>
      </w:r>
    </w:p>
    <w:p w14:paraId="2E74DA3A" w14:textId="77777777" w:rsidR="00D422BE" w:rsidRDefault="00D422BE" w:rsidP="00D422BE">
      <w:pPr>
        <w:pStyle w:val="CommentText"/>
      </w:pPr>
      <w:r>
        <w:t>…</w:t>
      </w:r>
    </w:p>
    <w:p w14:paraId="4574B884" w14:textId="77777777" w:rsidR="00D422BE" w:rsidRDefault="00D422BE">
      <w:pPr>
        <w:pStyle w:val="BodyText"/>
      </w:pPr>
    </w:p>
    <w:p w14:paraId="576656CF" w14:textId="21FC3F21" w:rsidR="005D2147" w:rsidRDefault="005D2147">
      <w:pPr>
        <w:pStyle w:val="BodyText"/>
      </w:pPr>
    </w:p>
    <w:p w14:paraId="25C74729" w14:textId="77777777" w:rsidR="00414397" w:rsidRDefault="00414397" w:rsidP="00414397">
      <w:pPr>
        <w:pStyle w:val="Heading1"/>
      </w:pPr>
      <w:r>
        <w:t>3. Summary and Proposals</w:t>
      </w:r>
    </w:p>
    <w:p w14:paraId="650EA755" w14:textId="0D83866F" w:rsidR="001C22B1" w:rsidRDefault="001C22B1">
      <w:pPr>
        <w:pStyle w:val="BodyText"/>
      </w:pP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Viasat,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F60A9A"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 xml:space="preserve">uawei, </w:t>
            </w:r>
            <w:proofErr w:type="spellStart"/>
            <w:r>
              <w:rPr>
                <w:rFonts w:eastAsia="DengXia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7D07" w14:textId="77777777" w:rsidR="00DF5B7A" w:rsidRDefault="00DF5B7A">
      <w:pPr>
        <w:spacing w:after="0" w:line="240" w:lineRule="auto"/>
      </w:pPr>
      <w:r>
        <w:separator/>
      </w:r>
    </w:p>
  </w:endnote>
  <w:endnote w:type="continuationSeparator" w:id="0">
    <w:p w14:paraId="2AB5B4CB" w14:textId="77777777" w:rsidR="00DF5B7A" w:rsidRDefault="00DF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2733C98F" w:rsidR="00B97BA5" w:rsidRDefault="00B97BA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A128F">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128F">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90D2" w14:textId="77777777" w:rsidR="00DF5B7A" w:rsidRDefault="00DF5B7A">
      <w:pPr>
        <w:spacing w:after="0" w:line="240" w:lineRule="auto"/>
      </w:pPr>
      <w:r>
        <w:separator/>
      </w:r>
    </w:p>
  </w:footnote>
  <w:footnote w:type="continuationSeparator" w:id="0">
    <w:p w14:paraId="3380E72D" w14:textId="77777777" w:rsidR="00DF5B7A" w:rsidRDefault="00DF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7862A-DB3B-4072-B8DA-DA739FD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1</TotalTime>
  <Pages>5</Pages>
  <Words>1385</Words>
  <Characters>7898</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Pavan Nuggehalli</cp:lastModifiedBy>
  <cp:revision>2</cp:revision>
  <cp:lastPrinted>2008-01-31T00:09:00Z</cp:lastPrinted>
  <dcterms:created xsi:type="dcterms:W3CDTF">2022-03-02T12:55:00Z</dcterms:created>
  <dcterms:modified xsi:type="dcterms:W3CDTF">2022-03-02T12:55:00Z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