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r w:rsidRPr="00C973B9">
        <w:rPr>
          <w:sz w:val="32"/>
          <w:szCs w:val="32"/>
          <w:lang w:val="en-US"/>
        </w:rPr>
        <w:t xml:space="preserve">Tdoc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</w:t>
      </w:r>
      <w:proofErr w:type="gramStart"/>
      <w:r w:rsidR="00B3084E" w:rsidRPr="00B3084E">
        <w:rPr>
          <w:sz w:val="22"/>
          <w:szCs w:val="22"/>
          <w:lang w:val="en-US"/>
        </w:rPr>
        <w:t>e][</w:t>
      </w:r>
      <w:proofErr w:type="gramEnd"/>
      <w:r w:rsidR="00B3084E" w:rsidRPr="00B3084E">
        <w:rPr>
          <w:sz w:val="22"/>
          <w:szCs w:val="22"/>
          <w:lang w:val="en-US"/>
        </w:rPr>
        <w:t>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 xml:space="preserve">][RedCap]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a9"/>
        <w:rPr>
          <w:lang w:val="en-US"/>
        </w:rPr>
      </w:pPr>
      <w:r>
        <w:rPr>
          <w:lang w:val="en-US"/>
        </w:rPr>
        <w:t xml:space="preserve">Following the online meeting the below offline is triggered. This document intends to collect </w:t>
      </w: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feedback and attempt at a (set of) proposal(s) related to the </w:t>
      </w:r>
      <w:proofErr w:type="spellStart"/>
      <w:r>
        <w:rPr>
          <w:lang w:val="en-US"/>
        </w:rPr>
        <w:t>interRAT</w:t>
      </w:r>
      <w:proofErr w:type="spellEnd"/>
      <w:r>
        <w:rPr>
          <w:lang w:val="en-US"/>
        </w:rPr>
        <w:t xml:space="preserve"> handover for </w:t>
      </w:r>
      <w:proofErr w:type="spellStart"/>
      <w:r>
        <w:rPr>
          <w:lang w:val="en-US"/>
        </w:rPr>
        <w:t>RedCap</w:t>
      </w:r>
      <w:proofErr w:type="spellEnd"/>
      <w:r>
        <w:rPr>
          <w:lang w:val="en-US"/>
        </w:rPr>
        <w:t xml:space="preserve"> UEs.</w:t>
      </w:r>
    </w:p>
    <w:p w14:paraId="0EB1343B" w14:textId="3F2D6ADD" w:rsidR="00260065" w:rsidRDefault="00260065" w:rsidP="00100FF1">
      <w:pPr>
        <w:pStyle w:val="a9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[AT117-e][114][RedCap]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a9"/>
        <w:rPr>
          <w:lang w:val="en-US"/>
        </w:rPr>
      </w:pPr>
    </w:p>
    <w:p w14:paraId="72D73864" w14:textId="459B4578" w:rsidR="00DC6492" w:rsidRDefault="00DC6492" w:rsidP="00100FF1">
      <w:pPr>
        <w:pStyle w:val="a9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宋体" w:hAnsi="Arial"/>
          <w:sz w:val="36"/>
          <w:szCs w:val="36"/>
          <w:lang w:val="en-US" w:eastAsia="zh-CN"/>
        </w:rPr>
      </w:pPr>
      <w:r>
        <w:rPr>
          <w:rFonts w:ascii="Arial" w:eastAsia="宋体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宋体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宋体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1" w:history="1">
              <w:r w:rsidR="00C62362" w:rsidRPr="00EA6402">
                <w:rPr>
                  <w:rStyle w:val="af5"/>
                  <w:rFonts w:ascii="Arial" w:eastAsia="宋体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E83436" w:rsidRDefault="0026006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6EACDE29" w:rsidR="00F061AA" w:rsidRPr="00E83436" w:rsidRDefault="00CB390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>H</w:t>
            </w:r>
            <w:r>
              <w:rPr>
                <w:rFonts w:ascii="Arial" w:eastAsia="宋体" w:hAnsi="Arial" w:cs="Arial"/>
                <w:lang w:val="en-US" w:eastAsia="zh-CN"/>
              </w:rPr>
              <w:t>uawei, HiSilicon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51055189" w:rsidR="00F061AA" w:rsidRPr="00E65A37" w:rsidRDefault="00CB390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>Y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ulong </w:t>
            </w:r>
            <w:r w:rsidR="00636A54">
              <w:rPr>
                <w:rFonts w:ascii="Arial" w:eastAsia="宋体" w:hAnsi="Arial" w:cs="Arial"/>
                <w:lang w:val="en-US" w:eastAsia="zh-CN"/>
              </w:rPr>
              <w:t>(</w:t>
            </w:r>
            <w:r>
              <w:rPr>
                <w:rFonts w:ascii="Arial" w:eastAsia="宋体" w:hAnsi="Arial" w:cs="Arial"/>
                <w:lang w:val="en-US" w:eastAsia="zh-CN"/>
              </w:rPr>
              <w:t>shiyulong5@huawei.com</w:t>
            </w:r>
            <w:r w:rsidR="00636A54">
              <w:rPr>
                <w:rFonts w:ascii="Arial" w:eastAsia="宋体" w:hAnsi="Arial" w:cs="Arial"/>
                <w:lang w:val="en-US" w:eastAsia="zh-CN"/>
              </w:rPr>
              <w:t>)</w:t>
            </w: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3CE7A7EF" w:rsidR="00F061AA" w:rsidRPr="00E83436" w:rsidRDefault="002629CC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Samsung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0AD1640D" w:rsidR="00F061AA" w:rsidRPr="00E83436" w:rsidRDefault="002629CC" w:rsidP="002629CC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  <w:r>
              <w:rPr>
                <w:rFonts w:ascii="Arial" w:eastAsia="宋体" w:hAnsi="Arial" w:cs="Arial"/>
                <w:lang w:val="fi-FI" w:eastAsia="zh-CN"/>
              </w:rPr>
              <w:t>Jaehyuk Jang (jack.jang@samsung.com)</w:t>
            </w: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013A5EDB" w:rsidR="009F7BF0" w:rsidRPr="00E83436" w:rsidRDefault="0095143C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  <w:r>
              <w:rPr>
                <w:rFonts w:ascii="Arial" w:eastAsia="宋体" w:hAnsi="Arial" w:cs="Arial" w:hint="eastAsia"/>
                <w:lang w:val="fi-FI" w:eastAsia="zh-CN"/>
              </w:rPr>
              <w:t>O</w:t>
            </w:r>
            <w:r>
              <w:rPr>
                <w:rFonts w:ascii="Arial" w:eastAsia="宋体" w:hAnsi="Arial" w:cs="Arial"/>
                <w:lang w:val="fi-FI" w:eastAsia="zh-CN"/>
              </w:rPr>
              <w:t>PPO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24F97702" w:rsidR="009F7BF0" w:rsidRPr="00E83436" w:rsidRDefault="0095143C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  <w:r>
              <w:rPr>
                <w:rFonts w:ascii="Arial" w:eastAsia="宋体" w:hAnsi="Arial" w:cs="Arial" w:hint="eastAsia"/>
                <w:lang w:val="fi-FI" w:eastAsia="zh-CN"/>
              </w:rPr>
              <w:t>H</w:t>
            </w:r>
            <w:r>
              <w:rPr>
                <w:rFonts w:ascii="Arial" w:eastAsia="宋体" w:hAnsi="Arial" w:cs="Arial"/>
                <w:lang w:val="fi-FI" w:eastAsia="zh-CN"/>
              </w:rPr>
              <w:t xml:space="preserve">aitao </w:t>
            </w:r>
            <w:r>
              <w:rPr>
                <w:rFonts w:ascii="Arial" w:eastAsia="宋体" w:hAnsi="Arial" w:cs="Arial" w:hint="eastAsia"/>
                <w:lang w:val="fi-FI" w:eastAsia="zh-CN"/>
              </w:rPr>
              <w:t>L</w:t>
            </w:r>
            <w:r>
              <w:rPr>
                <w:rFonts w:ascii="Arial" w:eastAsia="宋体" w:hAnsi="Arial" w:cs="Arial"/>
                <w:lang w:val="fi-FI" w:eastAsia="zh-CN"/>
              </w:rPr>
              <w:t>i (lihaitao@oppo.com)</w:t>
            </w:r>
            <w:bookmarkStart w:id="0" w:name="_GoBack"/>
            <w:bookmarkEnd w:id="0"/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3919EB27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78ABC715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25F0013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10161D8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30497E41" w14:textId="2A0CB640" w:rsidR="00F061AA" w:rsidRPr="009768BE" w:rsidRDefault="004A7075" w:rsidP="00F061AA">
      <w:pPr>
        <w:spacing w:after="120"/>
        <w:rPr>
          <w:rFonts w:ascii="Arial" w:eastAsia="宋体" w:hAnsi="Arial" w:cs="Arial"/>
          <w:lang w:val="fi-FI" w:eastAsia="zh-CN"/>
        </w:rPr>
      </w:pPr>
      <w:r>
        <w:rPr>
          <w:rFonts w:ascii="Arial" w:eastAsia="宋体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a9"/>
        <w:rPr>
          <w:lang w:val="fi-FI"/>
        </w:rPr>
      </w:pPr>
    </w:p>
    <w:p w14:paraId="624D4FBC" w14:textId="0E83DCBA" w:rsidR="00FA0360" w:rsidRDefault="00230D18" w:rsidP="005052E6">
      <w:pPr>
        <w:pStyle w:val="1"/>
        <w:rPr>
          <w:bCs/>
        </w:rPr>
      </w:pPr>
      <w:r w:rsidRPr="00C973B9">
        <w:rPr>
          <w:lang w:val="en-US"/>
        </w:rPr>
        <w:lastRenderedPageBreak/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B23D96">
        <w:rPr>
          <w:rFonts w:cs="Arial"/>
        </w:rPr>
        <w:t>Agreements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the LTE to NR handover, in case the target NR cell is a legacy cell, the RedCap UE should trigger RRC re-establishment procedure. </w:t>
      </w:r>
      <w:r w:rsidRPr="00B23D96">
        <w:rPr>
          <w:rFonts w:cs="Arial"/>
          <w:highlight w:val="yellow"/>
        </w:rPr>
        <w:t>FFS any specification impact or purely leave to implementation</w:t>
      </w:r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2" w:tooltip="C:Data3GPPExtractsR2-2203712 Inter-RAT mobility from LTE to NR_v1.doc" w:history="1">
        <w:r w:rsidRPr="00175A1E">
          <w:rPr>
            <w:rStyle w:val="af5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1D8A67A9" w:rsidR="00B23D96" w:rsidRPr="00B23D96" w:rsidRDefault="00B23D96" w:rsidP="00B23D96">
      <w:pPr>
        <w:pStyle w:val="Doc-title"/>
      </w:pPr>
      <w:r>
        <w:t xml:space="preserve">[2] </w:t>
      </w:r>
      <w:hyperlink r:id="rId13" w:tooltip="C:Data3GPPExtractsR2-2202530_lte-handover-redcap.docx" w:history="1">
        <w:r w:rsidRPr="00A41178">
          <w:rPr>
            <w:rStyle w:val="af5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4108EECD" w:rsidR="00B23D96" w:rsidRPr="00B23D96" w:rsidRDefault="00B23D96" w:rsidP="00B23D96">
      <w:pPr>
        <w:pStyle w:val="Doc-title"/>
      </w:pPr>
      <w:r>
        <w:t xml:space="preserve">[3] </w:t>
      </w:r>
      <w:hyperlink r:id="rId14" w:tooltip="C:Data3GPPExtractsR2-2202654 On inter-RAT handover for RedCap UEs.docx" w:history="1">
        <w:r w:rsidRPr="00A41178">
          <w:rPr>
            <w:rStyle w:val="af5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77777777" w:rsidR="00B23D96" w:rsidRPr="00B23D96" w:rsidRDefault="00B23D96" w:rsidP="00B23D96"/>
    <w:p w14:paraId="318F47D6" w14:textId="5887C83E" w:rsidR="00804C21" w:rsidRDefault="00804C21" w:rsidP="00897C5D">
      <w:pPr>
        <w:pStyle w:val="31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] [3] suggest for UE implementation based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>n approach related to UE capability of RedCap.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proposes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both </w:t>
      </w:r>
      <w:r w:rsidR="004C2F44">
        <w:rPr>
          <w:rFonts w:ascii="Arial" w:hAnsi="Arial" w:cs="Arial"/>
          <w:bCs/>
        </w:rPr>
        <w:t>of these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aff4"/>
        <w:tblW w:w="9629" w:type="dxa"/>
        <w:jc w:val="center"/>
        <w:tblLook w:val="04A0" w:firstRow="1" w:lastRow="0" w:firstColumn="1" w:lastColumn="0" w:noHBand="0" w:noVBand="1"/>
      </w:tblPr>
      <w:tblGrid>
        <w:gridCol w:w="1402"/>
        <w:gridCol w:w="1694"/>
        <w:gridCol w:w="2995"/>
        <w:gridCol w:w="3538"/>
      </w:tblGrid>
      <w:tr w:rsidR="004C2F44" w:rsidRPr="004F6352" w14:paraId="07A58E48" w14:textId="77777777" w:rsidTr="004C2F44">
        <w:trPr>
          <w:jc w:val="center"/>
        </w:trPr>
        <w:tc>
          <w:tcPr>
            <w:tcW w:w="1440" w:type="dxa"/>
            <w:shd w:val="clear" w:color="auto" w:fill="A5A5A5" w:themeFill="accent3"/>
          </w:tcPr>
          <w:p w14:paraId="29878D19" w14:textId="77777777" w:rsidR="004C2F44" w:rsidRPr="004F6352" w:rsidRDefault="004C2F44" w:rsidP="00951690">
            <w:pPr>
              <w:pStyle w:val="a9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077" w:type="dxa"/>
            <w:shd w:val="clear" w:color="auto" w:fill="A5A5A5" w:themeFill="accent3"/>
          </w:tcPr>
          <w:p w14:paraId="503CC389" w14:textId="5CB49316" w:rsidR="004C2F44" w:rsidRDefault="004C2F44" w:rsidP="00951690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4C2F44" w:rsidRDefault="004C2F44" w:rsidP="00951690">
            <w:pPr>
              <w:pStyle w:val="a9"/>
              <w:rPr>
                <w:b/>
                <w:bCs/>
                <w:lang w:val="en-US"/>
              </w:rPr>
            </w:pPr>
          </w:p>
        </w:tc>
        <w:tc>
          <w:tcPr>
            <w:tcW w:w="3266" w:type="dxa"/>
            <w:shd w:val="clear" w:color="auto" w:fill="A5A5A5" w:themeFill="accent3"/>
          </w:tcPr>
          <w:p w14:paraId="4DCCACC3" w14:textId="148EA3D7" w:rsidR="004C2F44" w:rsidRDefault="004C2F44" w:rsidP="004C2F44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</w:t>
            </w:r>
            <w:r w:rsidR="00C526B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least some specification impact is needed</w:t>
            </w:r>
          </w:p>
          <w:p w14:paraId="19179C3A" w14:textId="008A1ECF" w:rsidR="004C2F44" w:rsidRPr="00C526BB" w:rsidRDefault="004C2F44" w:rsidP="00951690">
            <w:pPr>
              <w:pStyle w:val="a9"/>
              <w:rPr>
                <w:b/>
                <w:bCs/>
                <w:lang w:val="en-US"/>
              </w:rPr>
            </w:pPr>
          </w:p>
        </w:tc>
        <w:tc>
          <w:tcPr>
            <w:tcW w:w="3846" w:type="dxa"/>
            <w:shd w:val="clear" w:color="auto" w:fill="A5A5A5" w:themeFill="accent3"/>
          </w:tcPr>
          <w:p w14:paraId="42D5302A" w14:textId="343EB803" w:rsidR="004C2F44" w:rsidRPr="00E15D8F" w:rsidRDefault="004C2F44" w:rsidP="00951690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>additional c</w:t>
            </w:r>
            <w:r>
              <w:rPr>
                <w:b/>
                <w:bCs/>
                <w:lang w:val="en-US"/>
              </w:rPr>
              <w:t>omments?</w:t>
            </w:r>
          </w:p>
        </w:tc>
      </w:tr>
      <w:tr w:rsidR="004C2F44" w:rsidRPr="004F6352" w14:paraId="29F94846" w14:textId="77777777" w:rsidTr="004C2F44">
        <w:trPr>
          <w:jc w:val="center"/>
        </w:trPr>
        <w:tc>
          <w:tcPr>
            <w:tcW w:w="1440" w:type="dxa"/>
          </w:tcPr>
          <w:p w14:paraId="75501D85" w14:textId="09D9B150" w:rsidR="004C2F44" w:rsidRPr="004F6352" w:rsidRDefault="00602F48" w:rsidP="0095169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  <w:r>
              <w:rPr>
                <w:rFonts w:eastAsia="等线"/>
                <w:bCs/>
                <w:sz w:val="20"/>
                <w:szCs w:val="20"/>
                <w:lang w:val="en-US"/>
              </w:rPr>
              <w:t>Qualcomm</w:t>
            </w:r>
          </w:p>
        </w:tc>
        <w:tc>
          <w:tcPr>
            <w:tcW w:w="1077" w:type="dxa"/>
          </w:tcPr>
          <w:p w14:paraId="1D896E74" w14:textId="35FDFC14" w:rsidR="004C2F44" w:rsidRPr="004F6352" w:rsidRDefault="00725721" w:rsidP="00951690">
            <w:pPr>
              <w:pStyle w:val="a9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Yes</w:t>
            </w:r>
          </w:p>
        </w:tc>
        <w:tc>
          <w:tcPr>
            <w:tcW w:w="3266" w:type="dxa"/>
          </w:tcPr>
          <w:p w14:paraId="266E85C6" w14:textId="334947F5" w:rsidR="004C2F44" w:rsidRPr="004F6352" w:rsidRDefault="00725721" w:rsidP="00951690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No</w:t>
            </w:r>
          </w:p>
        </w:tc>
        <w:tc>
          <w:tcPr>
            <w:tcW w:w="3846" w:type="dxa"/>
          </w:tcPr>
          <w:p w14:paraId="5750B40A" w14:textId="2D5112AD" w:rsidR="004C2F44" w:rsidRDefault="00196AE5" w:rsidP="00951690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Option 1 from </w:t>
            </w:r>
            <w:r w:rsidR="0083556D" w:rsidRPr="0083556D">
              <w:rPr>
                <w:rFonts w:eastAsia="宋体"/>
                <w:lang w:val="en-US"/>
              </w:rPr>
              <w:t>R2-2203712</w:t>
            </w:r>
            <w:r>
              <w:rPr>
                <w:rFonts w:eastAsia="宋体"/>
                <w:lang w:val="en-US"/>
              </w:rPr>
              <w:t xml:space="preserve"> is not needed</w:t>
            </w:r>
            <w:r w:rsidR="00943C0D">
              <w:rPr>
                <w:rFonts w:eastAsia="宋体"/>
                <w:lang w:val="en-US"/>
              </w:rPr>
              <w:t>, because</w:t>
            </w:r>
            <w:r w:rsidR="0083556D">
              <w:rPr>
                <w:rFonts w:eastAsia="宋体"/>
                <w:lang w:val="en-US"/>
              </w:rPr>
              <w:t xml:space="preserve"> </w:t>
            </w:r>
            <w:r w:rsidR="00130F7E">
              <w:rPr>
                <w:rFonts w:eastAsia="宋体"/>
                <w:lang w:val="en-US"/>
              </w:rPr>
              <w:t>UE itself is capable of determining whether the target cell supports RedCap or not.</w:t>
            </w:r>
          </w:p>
          <w:p w14:paraId="1A463CFC" w14:textId="04C185FD" w:rsidR="00943C0D" w:rsidRDefault="00943C0D" w:rsidP="00951690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We can </w:t>
            </w:r>
            <w:r w:rsidR="00A46719">
              <w:rPr>
                <w:rFonts w:eastAsia="宋体"/>
                <w:lang w:val="en-US"/>
              </w:rPr>
              <w:t xml:space="preserve">consider adding the Note proposed in </w:t>
            </w:r>
            <w:r w:rsidR="00A46719" w:rsidRPr="00A46719">
              <w:rPr>
                <w:rFonts w:eastAsia="宋体"/>
                <w:lang w:val="en-US"/>
              </w:rPr>
              <w:t>R2-2203712</w:t>
            </w:r>
            <w:r w:rsidR="00A552AB">
              <w:rPr>
                <w:rFonts w:eastAsia="宋体"/>
                <w:lang w:val="en-US"/>
              </w:rPr>
              <w:t xml:space="preserve"> (but replace "should” by “may”), if </w:t>
            </w:r>
            <w:r w:rsidR="00106726">
              <w:rPr>
                <w:rFonts w:eastAsia="宋体"/>
                <w:lang w:val="en-US"/>
              </w:rPr>
              <w:t>all companies support it.</w:t>
            </w:r>
          </w:p>
          <w:p w14:paraId="3C5F2AC9" w14:textId="1887F25E" w:rsidR="00130F7E" w:rsidRPr="004F6352" w:rsidRDefault="00E262EA" w:rsidP="00E262EA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For issues described in </w:t>
            </w:r>
            <w:r w:rsidRPr="00E262EA">
              <w:rPr>
                <w:rFonts w:eastAsia="宋体"/>
                <w:lang w:val="en-US"/>
              </w:rPr>
              <w:t>R2-2202654</w:t>
            </w:r>
            <w:r>
              <w:rPr>
                <w:rFonts w:eastAsia="宋体"/>
                <w:lang w:val="en-US"/>
              </w:rPr>
              <w:t xml:space="preserve">, we believe they can be handled by network implementation. </w:t>
            </w:r>
          </w:p>
        </w:tc>
      </w:tr>
      <w:tr w:rsidR="004C2F44" w:rsidRPr="004F6352" w14:paraId="3772775C" w14:textId="77777777" w:rsidTr="004C2F44">
        <w:trPr>
          <w:jc w:val="center"/>
        </w:trPr>
        <w:tc>
          <w:tcPr>
            <w:tcW w:w="1440" w:type="dxa"/>
          </w:tcPr>
          <w:p w14:paraId="5B566471" w14:textId="325AC7E4" w:rsidR="004C2F44" w:rsidRPr="0082340D" w:rsidRDefault="00CB3905" w:rsidP="0095169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077" w:type="dxa"/>
          </w:tcPr>
          <w:p w14:paraId="1C583A0A" w14:textId="702AA039" w:rsidR="004C2F44" w:rsidRPr="004F6352" w:rsidRDefault="00CB3905" w:rsidP="00951690">
            <w:pPr>
              <w:pStyle w:val="a9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No</w:t>
            </w:r>
          </w:p>
        </w:tc>
        <w:tc>
          <w:tcPr>
            <w:tcW w:w="3266" w:type="dxa"/>
          </w:tcPr>
          <w:p w14:paraId="440B1205" w14:textId="2A9E7A1E" w:rsidR="004C2F44" w:rsidRPr="004F6352" w:rsidRDefault="00CB3905" w:rsidP="00951690">
            <w:pPr>
              <w:pStyle w:val="a9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Yes</w:t>
            </w:r>
          </w:p>
        </w:tc>
        <w:tc>
          <w:tcPr>
            <w:tcW w:w="3846" w:type="dxa"/>
          </w:tcPr>
          <w:p w14:paraId="7FB75630" w14:textId="3F2945B2" w:rsidR="00CB3905" w:rsidRPr="004F6352" w:rsidRDefault="00CB3905" w:rsidP="00381829">
            <w:pPr>
              <w:pStyle w:val="a9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A</w:t>
            </w:r>
            <w:r>
              <w:rPr>
                <w:rFonts w:eastAsia="宋体"/>
                <w:lang w:val="en-US"/>
              </w:rPr>
              <w:t xml:space="preserve">gree with QC that option 2 in </w:t>
            </w:r>
            <w:r w:rsidRPr="00A46719">
              <w:rPr>
                <w:rFonts w:eastAsia="宋体"/>
                <w:lang w:val="en-US"/>
              </w:rPr>
              <w:t>R2-2203712</w:t>
            </w:r>
            <w:r>
              <w:rPr>
                <w:rFonts w:eastAsia="宋体"/>
                <w:lang w:val="en-US"/>
              </w:rPr>
              <w:t xml:space="preserve"> with NOTE is </w:t>
            </w:r>
            <w:r w:rsidR="00B94161">
              <w:rPr>
                <w:rFonts w:eastAsia="宋体"/>
                <w:lang w:val="en-US"/>
              </w:rPr>
              <w:t>needed</w:t>
            </w:r>
            <w:r>
              <w:rPr>
                <w:rFonts w:eastAsia="宋体"/>
                <w:lang w:val="en-US"/>
              </w:rPr>
              <w:t>.</w:t>
            </w:r>
            <w:r>
              <w:rPr>
                <w:rFonts w:eastAsia="宋体" w:hint="eastAsia"/>
                <w:lang w:val="en-US"/>
              </w:rPr>
              <w:t xml:space="preserve"> </w:t>
            </w:r>
          </w:p>
        </w:tc>
      </w:tr>
      <w:tr w:rsidR="004C2F44" w:rsidRPr="004F6352" w14:paraId="477BB700" w14:textId="77777777" w:rsidTr="004C2F44">
        <w:trPr>
          <w:jc w:val="center"/>
        </w:trPr>
        <w:tc>
          <w:tcPr>
            <w:tcW w:w="1440" w:type="dxa"/>
          </w:tcPr>
          <w:p w14:paraId="3D59CB14" w14:textId="3DCD33A4" w:rsidR="004C2F44" w:rsidRPr="00770D4A" w:rsidRDefault="002629CC" w:rsidP="0095169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077" w:type="dxa"/>
          </w:tcPr>
          <w:p w14:paraId="38D0A31F" w14:textId="68869632" w:rsidR="004C2F44" w:rsidRPr="00315D6E" w:rsidRDefault="002629CC" w:rsidP="0095169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rFonts w:eastAsia="宋体"/>
                <w:sz w:val="20"/>
                <w:szCs w:val="20"/>
                <w:lang w:val="en-US"/>
              </w:rPr>
              <w:t>Yes</w:t>
            </w:r>
          </w:p>
        </w:tc>
        <w:tc>
          <w:tcPr>
            <w:tcW w:w="3266" w:type="dxa"/>
          </w:tcPr>
          <w:p w14:paraId="7D851625" w14:textId="11032061" w:rsidR="004C2F44" w:rsidRPr="00315D6E" w:rsidRDefault="002629CC" w:rsidP="00951690">
            <w:pPr>
              <w:pStyle w:val="a9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No</w:t>
            </w:r>
          </w:p>
        </w:tc>
        <w:tc>
          <w:tcPr>
            <w:tcW w:w="3846" w:type="dxa"/>
          </w:tcPr>
          <w:p w14:paraId="370EA278" w14:textId="15AC4B02" w:rsidR="004C2F44" w:rsidRPr="00315D6E" w:rsidRDefault="002629CC" w:rsidP="0095169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rFonts w:eastAsia="宋体"/>
                <w:sz w:val="20"/>
                <w:szCs w:val="20"/>
                <w:lang w:val="en-US"/>
              </w:rPr>
              <w:t>Even the NOTE would not be needed as that would be the consequence.</w:t>
            </w:r>
          </w:p>
        </w:tc>
      </w:tr>
      <w:tr w:rsidR="004C2F44" w:rsidRPr="004F6352" w14:paraId="6ABEE954" w14:textId="77777777" w:rsidTr="004C2F44">
        <w:trPr>
          <w:jc w:val="center"/>
        </w:trPr>
        <w:tc>
          <w:tcPr>
            <w:tcW w:w="1440" w:type="dxa"/>
          </w:tcPr>
          <w:p w14:paraId="702859EE" w14:textId="3DDDF637" w:rsidR="004C2F44" w:rsidRPr="00925944" w:rsidRDefault="00925944" w:rsidP="00951690">
            <w:pPr>
              <w:pStyle w:val="a9"/>
              <w:jc w:val="left"/>
              <w:rPr>
                <w:rFonts w:eastAsiaTheme="minorEastAsia" w:hint="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GB"/>
              </w:rPr>
              <w:t>O</w:t>
            </w: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PPO</w:t>
            </w:r>
          </w:p>
        </w:tc>
        <w:tc>
          <w:tcPr>
            <w:tcW w:w="1077" w:type="dxa"/>
          </w:tcPr>
          <w:p w14:paraId="570F04FB" w14:textId="37E83A7E" w:rsidR="004C2F44" w:rsidRPr="00315D6E" w:rsidRDefault="00925944" w:rsidP="0095169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rFonts w:eastAsia="宋体" w:hint="eastAsia"/>
                <w:sz w:val="20"/>
                <w:szCs w:val="20"/>
                <w:lang w:val="en-US"/>
              </w:rPr>
              <w:t>Y</w:t>
            </w:r>
            <w:r>
              <w:rPr>
                <w:rFonts w:eastAsia="宋体"/>
                <w:sz w:val="20"/>
                <w:szCs w:val="20"/>
                <w:lang w:val="en-US"/>
              </w:rPr>
              <w:t>es</w:t>
            </w:r>
          </w:p>
        </w:tc>
        <w:tc>
          <w:tcPr>
            <w:tcW w:w="3266" w:type="dxa"/>
          </w:tcPr>
          <w:p w14:paraId="68FE5F2C" w14:textId="3EA5ED1A" w:rsidR="004C2F44" w:rsidRPr="00315D6E" w:rsidRDefault="00925944" w:rsidP="00951690">
            <w:pPr>
              <w:pStyle w:val="a9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No</w:t>
            </w:r>
          </w:p>
        </w:tc>
        <w:tc>
          <w:tcPr>
            <w:tcW w:w="3846" w:type="dxa"/>
          </w:tcPr>
          <w:p w14:paraId="763F0565" w14:textId="7FD32771" w:rsidR="004C2F44" w:rsidRPr="00315D6E" w:rsidRDefault="00925944" w:rsidP="0095169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rFonts w:eastAsia="宋体"/>
                <w:sz w:val="20"/>
                <w:szCs w:val="20"/>
                <w:lang w:val="en-US"/>
              </w:rPr>
              <w:t>Same view as Samsung.</w:t>
            </w:r>
          </w:p>
        </w:tc>
      </w:tr>
      <w:tr w:rsidR="004C2F44" w:rsidRPr="004F6352" w14:paraId="617C9108" w14:textId="77777777" w:rsidTr="004C2F44">
        <w:trPr>
          <w:jc w:val="center"/>
        </w:trPr>
        <w:tc>
          <w:tcPr>
            <w:tcW w:w="1440" w:type="dxa"/>
          </w:tcPr>
          <w:p w14:paraId="390A1C40" w14:textId="77777777" w:rsidR="004C2F44" w:rsidRPr="001700CF" w:rsidRDefault="004C2F44" w:rsidP="0095169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53EA89D5" w14:textId="77777777" w:rsidR="004C2F44" w:rsidRPr="00315D6E" w:rsidRDefault="004C2F44" w:rsidP="0095169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720906DF" w14:textId="77777777" w:rsidR="004C2F44" w:rsidRPr="00315D6E" w:rsidRDefault="004C2F44" w:rsidP="0095169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3846" w:type="dxa"/>
          </w:tcPr>
          <w:p w14:paraId="67B68E43" w14:textId="0195FC9F" w:rsidR="004C2F44" w:rsidRPr="00315D6E" w:rsidRDefault="004C2F44" w:rsidP="0095169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4C2F44" w:rsidRPr="004F6352" w14:paraId="5E7D3ECC" w14:textId="77777777" w:rsidTr="004C2F44">
        <w:trPr>
          <w:jc w:val="center"/>
        </w:trPr>
        <w:tc>
          <w:tcPr>
            <w:tcW w:w="1440" w:type="dxa"/>
          </w:tcPr>
          <w:p w14:paraId="02D4C0F1" w14:textId="77777777" w:rsidR="004C2F44" w:rsidRPr="001700CF" w:rsidRDefault="004C2F44" w:rsidP="00951690">
            <w:pPr>
              <w:pStyle w:val="a9"/>
              <w:rPr>
                <w:rFonts w:eastAsia="等线"/>
                <w:bCs/>
                <w:lang w:val="en-US"/>
              </w:rPr>
            </w:pPr>
          </w:p>
        </w:tc>
        <w:tc>
          <w:tcPr>
            <w:tcW w:w="1077" w:type="dxa"/>
          </w:tcPr>
          <w:p w14:paraId="36FA99A5" w14:textId="77777777" w:rsidR="004C2F44" w:rsidRPr="00315D6E" w:rsidRDefault="004C2F44" w:rsidP="0095169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0A497C6D" w14:textId="77777777" w:rsidR="004C2F44" w:rsidRPr="00005946" w:rsidRDefault="004C2F44" w:rsidP="00951690">
            <w:pPr>
              <w:pStyle w:val="a9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3846" w:type="dxa"/>
          </w:tcPr>
          <w:p w14:paraId="46E51C58" w14:textId="5F59922C" w:rsidR="004C2F44" w:rsidRPr="00005946" w:rsidRDefault="004C2F44" w:rsidP="00951690">
            <w:pPr>
              <w:pStyle w:val="a9"/>
              <w:jc w:val="left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4C2F44" w:rsidRPr="004F6352" w14:paraId="49F879F9" w14:textId="77777777" w:rsidTr="004C2F44">
        <w:trPr>
          <w:jc w:val="center"/>
        </w:trPr>
        <w:tc>
          <w:tcPr>
            <w:tcW w:w="1440" w:type="dxa"/>
          </w:tcPr>
          <w:p w14:paraId="05DF085B" w14:textId="77777777" w:rsidR="004C2F44" w:rsidRDefault="004C2F44" w:rsidP="00951690">
            <w:pPr>
              <w:pStyle w:val="a9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077" w:type="dxa"/>
          </w:tcPr>
          <w:p w14:paraId="58504248" w14:textId="77777777" w:rsidR="004C2F44" w:rsidRPr="00315D6E" w:rsidRDefault="004C2F44" w:rsidP="00951690">
            <w:pPr>
              <w:pStyle w:val="a9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3266" w:type="dxa"/>
          </w:tcPr>
          <w:p w14:paraId="1D91DBAB" w14:textId="77777777" w:rsidR="004C2F44" w:rsidRPr="00FB4279" w:rsidRDefault="004C2F44" w:rsidP="0095169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3846" w:type="dxa"/>
          </w:tcPr>
          <w:p w14:paraId="1A0B98FA" w14:textId="40371E4A" w:rsidR="004C2F44" w:rsidRPr="00315D6E" w:rsidRDefault="004C2F44" w:rsidP="00951690">
            <w:pPr>
              <w:pStyle w:val="a9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74245B6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1" w:name="_Toc96429434"/>
      <w:r>
        <w:t>???</w:t>
      </w:r>
      <w:bookmarkEnd w:id="1"/>
    </w:p>
    <w:p w14:paraId="170E30D9" w14:textId="77777777" w:rsidR="00D34BD2" w:rsidRDefault="00D34BD2" w:rsidP="00D34BD2">
      <w:pPr>
        <w:spacing w:after="120"/>
        <w:jc w:val="both"/>
        <w:rPr>
          <w:rFonts w:ascii="Arial" w:eastAsia="宋体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15" w:tooltip="C:Data3GPPExtractsR2-2203712 Inter-RAT mobility from LTE to NR_v1.doc" w:history="1">
        <w:r w:rsidRPr="004C2F44">
          <w:rPr>
            <w:rStyle w:val="af5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>The target NR cell, supporting RedCap and allowing the access of this RedCap UE, adds a new indication in the HO command sent to the RedCap UE. The RedCap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16" w:tooltip="C:Data3GPPExtractsR2-2203712 Inter-RAT mobility from LTE to NR_v1.doc" w:history="1">
        <w:r w:rsidRPr="004C2F44">
          <w:rPr>
            <w:rStyle w:val="af5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RedCap,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17" w:tooltip="C:Data3GPPExtractsR2-2202654 On inter-RAT handover for RedCap UEs.docx" w:history="1">
        <w:r w:rsidRPr="00AC1AE3">
          <w:rPr>
            <w:rStyle w:val="af5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aff4"/>
        <w:tblW w:w="9629" w:type="dxa"/>
        <w:jc w:val="center"/>
        <w:tblLook w:val="04A0" w:firstRow="1" w:lastRow="0" w:firstColumn="1" w:lastColumn="0" w:noHBand="0" w:noVBand="1"/>
      </w:tblPr>
      <w:tblGrid>
        <w:gridCol w:w="1306"/>
        <w:gridCol w:w="1749"/>
        <w:gridCol w:w="1645"/>
        <w:gridCol w:w="2648"/>
        <w:gridCol w:w="2281"/>
      </w:tblGrid>
      <w:tr w:rsidR="004C2F44" w:rsidRPr="004F6352" w14:paraId="45E5942B" w14:textId="4CEB2DDB" w:rsidTr="004C2F44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a9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AB74FD" w:rsidP="00016E20">
            <w:pPr>
              <w:pStyle w:val="a9"/>
              <w:rPr>
                <w:b/>
                <w:bCs/>
                <w:lang w:val="en-US"/>
              </w:rPr>
            </w:pPr>
            <w:hyperlink r:id="rId18" w:tooltip="C:Data3GPPExtractsR2-2203712 Inter-RAT mobility from LTE to NR_v1.doc" w:history="1">
              <w:r w:rsidR="004C2F44" w:rsidRPr="00175A1E">
                <w:rPr>
                  <w:rStyle w:val="af5"/>
                </w:rPr>
                <w:t>R2-2203712</w:t>
              </w:r>
            </w:hyperlink>
          </w:p>
        </w:tc>
        <w:tc>
          <w:tcPr>
            <w:tcW w:w="1645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[2] from </w:t>
            </w:r>
          </w:p>
          <w:p w14:paraId="6F7352DE" w14:textId="4B9089C9" w:rsidR="004C2F44" w:rsidRDefault="00AB74FD" w:rsidP="004C2F44">
            <w:pPr>
              <w:pStyle w:val="a9"/>
              <w:rPr>
                <w:b/>
                <w:bCs/>
                <w:lang w:val="en-US"/>
              </w:rPr>
            </w:pPr>
            <w:hyperlink r:id="rId19" w:tooltip="C:Data3GPPExtractsR2-2203712 Inter-RAT mobility from LTE to NR_v1.doc" w:history="1">
              <w:r w:rsidR="004C2F44" w:rsidRPr="00175A1E">
                <w:rPr>
                  <w:rStyle w:val="af5"/>
                </w:rPr>
                <w:t>R2-2203712</w:t>
              </w:r>
            </w:hyperlink>
          </w:p>
        </w:tc>
        <w:tc>
          <w:tcPr>
            <w:tcW w:w="2648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AB74FD" w:rsidP="004C2F44">
            <w:pPr>
              <w:pStyle w:val="a9"/>
              <w:rPr>
                <w:b/>
                <w:bCs/>
                <w:lang w:val="en-US"/>
              </w:rPr>
            </w:pPr>
            <w:hyperlink r:id="rId20" w:tooltip="C:Data3GPPExtractsR2-2202654 On inter-RAT handover for RedCap UEs.docx" w:history="1">
              <w:r w:rsidR="004C2F44" w:rsidRPr="00A41178">
                <w:rPr>
                  <w:rStyle w:val="af5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4C2F44" w:rsidRPr="004F6352" w14:paraId="3C9982A8" w14:textId="5D5E6769" w:rsidTr="004C2F44">
        <w:trPr>
          <w:jc w:val="center"/>
        </w:trPr>
        <w:tc>
          <w:tcPr>
            <w:tcW w:w="1306" w:type="dxa"/>
          </w:tcPr>
          <w:p w14:paraId="137218FB" w14:textId="72BD19E5" w:rsidR="004C2F44" w:rsidRPr="004F6352" w:rsidRDefault="00CB3905" w:rsidP="00016E2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  <w:r>
              <w:rPr>
                <w:rFonts w:eastAsia="等线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="等线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749" w:type="dxa"/>
          </w:tcPr>
          <w:p w14:paraId="3821681A" w14:textId="5928AB49" w:rsidR="004C2F44" w:rsidRDefault="00CB3905" w:rsidP="00016E20">
            <w:pPr>
              <w:pStyle w:val="a9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F</w:t>
            </w:r>
            <w:r>
              <w:rPr>
                <w:rFonts w:eastAsia="宋体"/>
                <w:lang w:val="en-US"/>
              </w:rPr>
              <w:t xml:space="preserve">ine, but it requires </w:t>
            </w:r>
            <w:r w:rsidR="00982D3D">
              <w:rPr>
                <w:rFonts w:eastAsia="宋体"/>
                <w:lang w:val="en-US"/>
              </w:rPr>
              <w:t>more spec</w:t>
            </w:r>
            <w:r>
              <w:rPr>
                <w:rFonts w:eastAsia="宋体"/>
                <w:lang w:val="en-US"/>
              </w:rPr>
              <w:t xml:space="preserve"> impact. </w:t>
            </w:r>
          </w:p>
          <w:p w14:paraId="1B35031E" w14:textId="665436C4" w:rsidR="00CB3905" w:rsidRPr="004F6352" w:rsidRDefault="00CB3905" w:rsidP="00016E20">
            <w:pPr>
              <w:pStyle w:val="a9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Sure, the benefit is clear on shorter interruption, compared with option 2.</w:t>
            </w:r>
          </w:p>
        </w:tc>
        <w:tc>
          <w:tcPr>
            <w:tcW w:w="1645" w:type="dxa"/>
          </w:tcPr>
          <w:p w14:paraId="01B42C10" w14:textId="77777777" w:rsidR="004C2F44" w:rsidRDefault="00CB3905" w:rsidP="00016E20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Preferred.</w:t>
            </w:r>
          </w:p>
          <w:p w14:paraId="2B8B79FB" w14:textId="79172170" w:rsidR="00284F4D" w:rsidRPr="004F6352" w:rsidRDefault="00284F4D" w:rsidP="00016E20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This is just to capture the agreement.</w:t>
            </w:r>
          </w:p>
        </w:tc>
        <w:tc>
          <w:tcPr>
            <w:tcW w:w="2648" w:type="dxa"/>
          </w:tcPr>
          <w:p w14:paraId="5BC556A3" w14:textId="21742C90" w:rsidR="004C2F44" w:rsidRPr="004F6352" w:rsidRDefault="00CB3905" w:rsidP="00CB3905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Intention is good. But it requires more discussion with approach 2.</w:t>
            </w:r>
          </w:p>
        </w:tc>
        <w:tc>
          <w:tcPr>
            <w:tcW w:w="2281" w:type="dxa"/>
          </w:tcPr>
          <w:p w14:paraId="09B20DE0" w14:textId="5BFF2238" w:rsidR="004C2F44" w:rsidRPr="00CB3905" w:rsidRDefault="00CB3905" w:rsidP="00016E20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The main case to be addressed is “legacy eNB without upgrade HO to legacy gNB”</w:t>
            </w:r>
          </w:p>
        </w:tc>
      </w:tr>
      <w:tr w:rsidR="004C2F44" w:rsidRPr="004F6352" w14:paraId="02D7A553" w14:textId="0ECAFEFA" w:rsidTr="004C2F44">
        <w:trPr>
          <w:jc w:val="center"/>
        </w:trPr>
        <w:tc>
          <w:tcPr>
            <w:tcW w:w="1306" w:type="dxa"/>
          </w:tcPr>
          <w:p w14:paraId="68363FE5" w14:textId="77777777" w:rsidR="004C2F44" w:rsidRPr="0082340D" w:rsidRDefault="004C2F44" w:rsidP="00016E2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043E1E5E" w14:textId="77777777" w:rsidR="004C2F44" w:rsidRPr="004F6352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1645" w:type="dxa"/>
          </w:tcPr>
          <w:p w14:paraId="694B9AB4" w14:textId="77777777" w:rsidR="004C2F44" w:rsidRPr="004F6352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5E1FBE62" w14:textId="20D3680E" w:rsidR="004C2F44" w:rsidRPr="004F6352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2281" w:type="dxa"/>
          </w:tcPr>
          <w:p w14:paraId="1CA483EE" w14:textId="77777777" w:rsidR="004C2F44" w:rsidRPr="004F6352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</w:tr>
      <w:tr w:rsidR="004C2F44" w:rsidRPr="004F6352" w14:paraId="7E8F00FE" w14:textId="6E660365" w:rsidTr="004C2F44">
        <w:trPr>
          <w:jc w:val="center"/>
        </w:trPr>
        <w:tc>
          <w:tcPr>
            <w:tcW w:w="1306" w:type="dxa"/>
          </w:tcPr>
          <w:p w14:paraId="25EE0DF6" w14:textId="77777777" w:rsidR="004C2F44" w:rsidRPr="00770D4A" w:rsidRDefault="004C2F44" w:rsidP="00016E2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8D86CF8" w14:textId="77777777" w:rsidR="004C2F44" w:rsidRPr="00315D6E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15A1E305" w14:textId="147ADF62" w:rsidR="004C2F44" w:rsidRPr="00315D6E" w:rsidRDefault="004C2F44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</w:tr>
      <w:tr w:rsidR="004C2F44" w:rsidRPr="004F6352" w14:paraId="30CB15A1" w14:textId="5BDCE248" w:rsidTr="004C2F44">
        <w:trPr>
          <w:jc w:val="center"/>
        </w:trPr>
        <w:tc>
          <w:tcPr>
            <w:tcW w:w="1306" w:type="dxa"/>
          </w:tcPr>
          <w:p w14:paraId="4F2609BB" w14:textId="77777777" w:rsidR="004C2F44" w:rsidRPr="00B71B1D" w:rsidRDefault="004C2F44" w:rsidP="00016E20">
            <w:pPr>
              <w:pStyle w:val="a9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015035B6" w14:textId="77777777" w:rsidR="004C2F44" w:rsidRPr="00315D6E" w:rsidRDefault="004C2F44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79538484" w14:textId="77777777" w:rsidR="004C2F44" w:rsidRPr="00315D6E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7D29345F" w14:textId="31D9530A" w:rsidR="004C2F44" w:rsidRPr="00315D6E" w:rsidRDefault="004C2F44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43E1DB4B" w14:textId="77777777" w:rsidR="004C2F44" w:rsidRPr="00315D6E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</w:tr>
      <w:tr w:rsidR="004C2F44" w:rsidRPr="004F6352" w14:paraId="74EBB1EA" w14:textId="4AA69EBE" w:rsidTr="004C2F44">
        <w:trPr>
          <w:jc w:val="center"/>
        </w:trPr>
        <w:tc>
          <w:tcPr>
            <w:tcW w:w="1306" w:type="dxa"/>
          </w:tcPr>
          <w:p w14:paraId="7A097CE7" w14:textId="77777777" w:rsidR="004C2F44" w:rsidRPr="001700CF" w:rsidRDefault="004C2F44" w:rsidP="00016E2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5909ABB1" w14:textId="77777777" w:rsidR="004C2F44" w:rsidRPr="00315D6E" w:rsidRDefault="004C2F44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385F16F9" w14:textId="77777777" w:rsidR="004C2F44" w:rsidRPr="00315D6E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630C9637" w14:textId="140FACA6" w:rsidR="004C2F44" w:rsidRPr="00315D6E" w:rsidRDefault="004C2F44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7524B856" w14:textId="77777777" w:rsidR="004C2F44" w:rsidRPr="00315D6E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</w:tr>
      <w:tr w:rsidR="004C2F44" w:rsidRPr="004F6352" w14:paraId="55130268" w14:textId="1CC0A8DD" w:rsidTr="004C2F44">
        <w:trPr>
          <w:jc w:val="center"/>
        </w:trPr>
        <w:tc>
          <w:tcPr>
            <w:tcW w:w="1306" w:type="dxa"/>
          </w:tcPr>
          <w:p w14:paraId="11155A78" w14:textId="77777777" w:rsidR="004C2F44" w:rsidRPr="001700CF" w:rsidRDefault="004C2F44" w:rsidP="00016E20">
            <w:pPr>
              <w:pStyle w:val="a9"/>
              <w:rPr>
                <w:rFonts w:eastAsia="等线"/>
                <w:bCs/>
                <w:lang w:val="en-US"/>
              </w:rPr>
            </w:pPr>
          </w:p>
        </w:tc>
        <w:tc>
          <w:tcPr>
            <w:tcW w:w="1749" w:type="dxa"/>
          </w:tcPr>
          <w:p w14:paraId="7B3C55D4" w14:textId="77777777" w:rsidR="004C2F44" w:rsidRPr="00315D6E" w:rsidRDefault="004C2F44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FBE4E68" w14:textId="77777777" w:rsidR="004C2F44" w:rsidRPr="00005946" w:rsidRDefault="004C2F44" w:rsidP="00016E20">
            <w:pPr>
              <w:pStyle w:val="a9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54B5949C" w14:textId="330130EA" w:rsidR="004C2F44" w:rsidRPr="00005946" w:rsidRDefault="004C2F44" w:rsidP="00016E20">
            <w:pPr>
              <w:pStyle w:val="a9"/>
              <w:jc w:val="left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4C2F44" w:rsidRPr="00005946" w:rsidRDefault="004C2F44" w:rsidP="00016E20">
            <w:pPr>
              <w:pStyle w:val="a9"/>
              <w:jc w:val="left"/>
              <w:rPr>
                <w:rFonts w:eastAsia="宋体"/>
                <w:lang w:val="en-US"/>
              </w:rPr>
            </w:pPr>
          </w:p>
        </w:tc>
      </w:tr>
      <w:tr w:rsidR="004C2F44" w:rsidRPr="004F6352" w14:paraId="6BC88BD5" w14:textId="73652E5D" w:rsidTr="004C2F44">
        <w:trPr>
          <w:jc w:val="center"/>
        </w:trPr>
        <w:tc>
          <w:tcPr>
            <w:tcW w:w="1306" w:type="dxa"/>
          </w:tcPr>
          <w:p w14:paraId="55503289" w14:textId="77777777" w:rsidR="004C2F44" w:rsidRDefault="004C2F44" w:rsidP="00016E20">
            <w:pPr>
              <w:pStyle w:val="a9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749" w:type="dxa"/>
          </w:tcPr>
          <w:p w14:paraId="00AF9B0C" w14:textId="77777777" w:rsidR="004C2F44" w:rsidRPr="00315D6E" w:rsidRDefault="004C2F44" w:rsidP="00016E20">
            <w:pPr>
              <w:pStyle w:val="a9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1645" w:type="dxa"/>
          </w:tcPr>
          <w:p w14:paraId="7E9A6C66" w14:textId="77777777" w:rsidR="004C2F44" w:rsidRPr="00FB4279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6BDBD6B3" w14:textId="52D2DDF9" w:rsidR="004C2F44" w:rsidRPr="00315D6E" w:rsidRDefault="004C2F44" w:rsidP="00016E20">
            <w:pPr>
              <w:pStyle w:val="a9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1" w:type="dxa"/>
          </w:tcPr>
          <w:p w14:paraId="0BB0AC6F" w14:textId="77777777" w:rsidR="004C2F44" w:rsidRPr="00FB4279" w:rsidRDefault="004C2F44" w:rsidP="00016E20">
            <w:pPr>
              <w:pStyle w:val="a9"/>
              <w:rPr>
                <w:rFonts w:eastAsia="宋体"/>
                <w:lang w:val="en-US"/>
              </w:rPr>
            </w:pPr>
          </w:p>
        </w:tc>
      </w:tr>
    </w:tbl>
    <w:p w14:paraId="07A96B09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2" w:name="_Toc96381976"/>
      <w:bookmarkStart w:id="3" w:name="_Toc96429435"/>
      <w:r>
        <w:t>???</w:t>
      </w:r>
      <w:bookmarkEnd w:id="2"/>
      <w:bookmarkEnd w:id="3"/>
    </w:p>
    <w:p w14:paraId="2E2F6B36" w14:textId="78629A3C" w:rsidR="00D34BD2" w:rsidRDefault="00D34BD2" w:rsidP="00D34BD2">
      <w:pPr>
        <w:pStyle w:val="a9"/>
      </w:pPr>
    </w:p>
    <w:p w14:paraId="1237A89F" w14:textId="77777777" w:rsidR="00015712" w:rsidRDefault="00015712" w:rsidP="00015712">
      <w:pPr>
        <w:pStyle w:val="a9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a9"/>
      </w:pPr>
    </w:p>
    <w:p w14:paraId="0C92E07D" w14:textId="483A5289" w:rsidR="00221D7C" w:rsidRDefault="00A06336" w:rsidP="00D150C4">
      <w:pPr>
        <w:pStyle w:val="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a9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a9"/>
        <w:rPr>
          <w:b/>
          <w:bCs/>
        </w:rPr>
      </w:pPr>
    </w:p>
    <w:p w14:paraId="200D65FD" w14:textId="4AD986EB" w:rsidR="00015712" w:rsidRDefault="00F740EA">
      <w:pPr>
        <w:pStyle w:val="afc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af5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af5"/>
            <w:noProof/>
          </w:rPr>
          <w:t>???</w:t>
        </w:r>
      </w:hyperlink>
    </w:p>
    <w:p w14:paraId="3D0E5641" w14:textId="76085DEE" w:rsidR="00015712" w:rsidRDefault="00AB74FD">
      <w:pPr>
        <w:pStyle w:val="afc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af5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af5"/>
            <w:noProof/>
          </w:rPr>
          <w:t>???</w:t>
        </w:r>
      </w:hyperlink>
    </w:p>
    <w:p w14:paraId="6A0FD00E" w14:textId="71A8EE29" w:rsidR="00015712" w:rsidRDefault="00AB74FD">
      <w:pPr>
        <w:pStyle w:val="afc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af5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af5"/>
            <w:noProof/>
          </w:rPr>
          <w:t>???</w:t>
        </w:r>
      </w:hyperlink>
    </w:p>
    <w:p w14:paraId="77480DC2" w14:textId="2F6B500E" w:rsidR="00F740EA" w:rsidRDefault="00F740EA" w:rsidP="00F57B96">
      <w:pPr>
        <w:pStyle w:val="a9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a9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1"/>
        <w:rPr>
          <w:lang w:val="en-US"/>
        </w:rPr>
      </w:pPr>
      <w:r>
        <w:rPr>
          <w:lang w:val="en-US"/>
        </w:rPr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21" w:tooltip="C:Data3GPPExtractsR2-2203712 Inter-RAT mobility from LTE to NR_v1.doc" w:history="1">
        <w:r w:rsidRPr="00175A1E">
          <w:rPr>
            <w:rStyle w:val="af5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22" w:tooltip="C:Data3GPPExtractsR2-2202530_lte-handover-redcap.docx" w:history="1">
        <w:r w:rsidRPr="00A41178">
          <w:rPr>
            <w:rStyle w:val="af5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23" w:tooltip="C:Data3GPPExtractsR2-2202654 On inter-RAT handover for RedCap UEs.docx" w:history="1">
        <w:r w:rsidRPr="00A41178">
          <w:rPr>
            <w:rStyle w:val="af5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0A6EA179" w14:textId="49E97789" w:rsidR="00CC377A" w:rsidRPr="00A93770" w:rsidRDefault="00CC377A" w:rsidP="00A93770">
      <w:pPr>
        <w:pStyle w:val="a9"/>
        <w:rPr>
          <w:b/>
          <w:bCs/>
          <w:lang w:val="en-US"/>
        </w:rPr>
      </w:pPr>
    </w:p>
    <w:sectPr w:rsidR="00CC377A" w:rsidRPr="00A93770" w:rsidSect="00C473A5">
      <w:headerReference w:type="even" r:id="rId24"/>
      <w:footerReference w:type="defaul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C37F" w14:textId="77777777" w:rsidR="00AB74FD" w:rsidRDefault="00AB74FD">
      <w:r>
        <w:separator/>
      </w:r>
    </w:p>
  </w:endnote>
  <w:endnote w:type="continuationSeparator" w:id="0">
    <w:p w14:paraId="6E50F604" w14:textId="77777777" w:rsidR="00AB74FD" w:rsidRDefault="00AB74FD">
      <w:r>
        <w:continuationSeparator/>
      </w:r>
    </w:p>
  </w:endnote>
  <w:endnote w:type="continuationNotice" w:id="1">
    <w:p w14:paraId="5CE29472" w14:textId="77777777" w:rsidR="00AB74FD" w:rsidRDefault="00AB74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楷体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C7C0" w14:textId="708C2519" w:rsidR="00A44F50" w:rsidRDefault="00A44F50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2629CC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2629CC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E5EC" w14:textId="77777777" w:rsidR="00AB74FD" w:rsidRDefault="00AB74FD">
      <w:r>
        <w:separator/>
      </w:r>
    </w:p>
  </w:footnote>
  <w:footnote w:type="continuationSeparator" w:id="0">
    <w:p w14:paraId="4644A03A" w14:textId="77777777" w:rsidR="00AB74FD" w:rsidRDefault="00AB74FD">
      <w:r>
        <w:continuationSeparator/>
      </w:r>
    </w:p>
  </w:footnote>
  <w:footnote w:type="continuationNotice" w:id="1">
    <w:p w14:paraId="5BE7CE26" w14:textId="77777777" w:rsidR="00AB74FD" w:rsidRDefault="00AB74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A19"/>
    <w:rsid w:val="00105789"/>
    <w:rsid w:val="00106262"/>
    <w:rsid w:val="001062FB"/>
    <w:rsid w:val="001063E6"/>
    <w:rsid w:val="0010672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06FC"/>
    <w:rsid w:val="00130F7E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6AE5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CA5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9CC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4F4D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829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2F48"/>
    <w:rsid w:val="00603323"/>
    <w:rsid w:val="00603E83"/>
    <w:rsid w:val="00604F14"/>
    <w:rsid w:val="006055AD"/>
    <w:rsid w:val="0060592C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A54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21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4831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56D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944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C0D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43C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2D3D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46719"/>
    <w:rsid w:val="00A5017E"/>
    <w:rsid w:val="00A509D4"/>
    <w:rsid w:val="00A50C84"/>
    <w:rsid w:val="00A52E1D"/>
    <w:rsid w:val="00A5304F"/>
    <w:rsid w:val="00A54F6D"/>
    <w:rsid w:val="00A552AB"/>
    <w:rsid w:val="00A553B8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4FD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161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2B9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26BB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3905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7D8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2EA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7593"/>
    <w:rsid w:val="00EA7A41"/>
    <w:rsid w:val="00EA7A61"/>
    <w:rsid w:val="00EB013A"/>
    <w:rsid w:val="00EB077B"/>
    <w:rsid w:val="00EB0919"/>
    <w:rsid w:val="00EB0BE4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0ADD8"/>
  <w15:docId w15:val="{55A426E1-A105-4BDF-BE60-DBA0906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8"/>
    <w:rsid w:val="003A70A4"/>
    <w:pPr>
      <w:numPr>
        <w:numId w:val="1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8"/>
    <w:rsid w:val="003A70A4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1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uiPriority w:val="99"/>
    <w:qFormat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af4">
    <w:name w:val="正文文本 字符"/>
    <w:link w:val="a9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qFormat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表段落 字符"/>
    <w:aliases w:val="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Paragrafo elenco 字符"/>
    <w:link w:val="aff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a2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a1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aff6">
    <w:name w:val="line number"/>
    <w:basedOn w:val="a2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aff7">
    <w:name w:val="Normal (Web)"/>
    <w:basedOn w:val="a1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aff8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a2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a1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2">
    <w:name w:val="@他1"/>
    <w:basedOn w:val="a2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a2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a3"/>
    <w:next w:val="aff4"/>
    <w:uiPriority w:val="39"/>
    <w:qFormat/>
    <w:rsid w:val="00D87AA1"/>
    <w:rPr>
      <w:rFonts w:ascii="楷体_GB2312" w:eastAsia="Dotum" w:hAnsi="楷体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a2"/>
    <w:uiPriority w:val="99"/>
    <w:unhideWhenUsed/>
    <w:rsid w:val="004A7075"/>
    <w:rPr>
      <w:color w:val="2B579A"/>
      <w:shd w:val="clear" w:color="auto" w:fill="E1DFDD"/>
    </w:rPr>
  </w:style>
  <w:style w:type="character" w:customStyle="1" w:styleId="13">
    <w:name w:val="未处理的提及1"/>
    <w:basedOn w:val="a2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a2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a1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Data\3GPP\Extracts\R2-2202530_lte-handover-redcap.docx" TargetMode="External"/><Relationship Id="rId18" Type="http://schemas.openxmlformats.org/officeDocument/2006/relationships/hyperlink" Target="file:///C:\Data\3GPP\Extracts\R2-2203712%20Inter-RAT%20mobility%20from%20LTE%20to%20NR_v1.do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C:\Data\3GPP\Extracts\R2-2203712%20Inter-RAT%20mobility%20from%20LTE%20to%20NR_v1.doc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Data\3GPP\Extracts\R2-2203712%20Inter-RAT%20mobility%20from%20LTE%20to%20NR_v1.doc" TargetMode="External"/><Relationship Id="rId17" Type="http://schemas.openxmlformats.org/officeDocument/2006/relationships/hyperlink" Target="file:///C:\Data\3GPP\Extracts\R2-2202654%20On%20inter-RAT%20handover%20for%20RedCap%20UEs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203712%20Inter-RAT%20mobility%20from%20LTE%20to%20NR_v1.doc" TargetMode="External"/><Relationship Id="rId20" Type="http://schemas.openxmlformats.org/officeDocument/2006/relationships/hyperlink" Target="file:///C:\Data\3GPP\Extracts\R2-2202654%20On%20inter-RAT%20handover%20for%20RedCap%20U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3712%20Inter-RAT%20mobility%20from%20LTE%20to%20NR_v1.doc" TargetMode="External"/><Relationship Id="rId23" Type="http://schemas.openxmlformats.org/officeDocument/2006/relationships/hyperlink" Target="file:///C:\Data\3GPP\Extracts\R2-2202654%20On%20inter-RAT%20handover%20for%20RedCap%20UE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C:\Data\3GPP\Extracts\R2-2203712%20Inter-RAT%20mobility%20from%20LTE%20to%20NR_v1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202654%20On%20inter-RAT%20handover%20for%20RedCap%20UEs.docx" TargetMode="External"/><Relationship Id="rId22" Type="http://schemas.openxmlformats.org/officeDocument/2006/relationships/hyperlink" Target="file:///C:\Data\3GPP\Extracts\R2-2202530_lte-handover-redcap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3437f-65a5-48c5-b537-19efd290f967">
      <UserInfo>
        <DisplayName/>
        <AccountId xsi:nil="true"/>
        <AccountType/>
      </UserInfo>
    </SharedWithUsers>
    <MediaLengthInSeconds xmlns="6f846979-0e6f-42ff-8b87-e1893efeda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1e5977639100ae9517d0625b02330d4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60c6e6e0273375e6930364a0fb45871d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db33437f-65a5-48c5-b537-19efd290f967"/>
    <ds:schemaRef ds:uri="6f846979-0e6f-42ff-8b87-e1893efeda99"/>
  </ds:schemaRefs>
</ds:datastoreItem>
</file>

<file path=customXml/itemProps3.xml><?xml version="1.0" encoding="utf-8"?>
<ds:datastoreItem xmlns:ds="http://schemas.openxmlformats.org/officeDocument/2006/customXml" ds:itemID="{04AE1246-4550-45BC-9A3A-C3C4EC6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D641E-7932-4C78-8660-38728616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7501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emre.yavuz@ericsson.com</dc:creator>
  <cp:keywords>3GPP; Ericsson; TDoc</cp:keywords>
  <cp:lastModifiedBy>OPPO</cp:lastModifiedBy>
  <cp:revision>3</cp:revision>
  <cp:lastPrinted>2008-02-01T01:09:00Z</cp:lastPrinted>
  <dcterms:created xsi:type="dcterms:W3CDTF">2022-02-28T01:54:00Z</dcterms:created>
  <dcterms:modified xsi:type="dcterms:W3CDTF">2022-02-28T01:54:00Z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0x0101003AA7AC0C743A294CADF60F661720E3E6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(3)6TYAO9lLMt+1No2h7oqFG6qM9MnGUzTIopFMLsLcPi0w60zMG6C4k5sR6f9ROWpNa35Q30TE
El0Yy1y4I4+//j5Dky+SjkxuomU0mfJXk4QIJyjf5hYxXQsP4hfe8j02EgMOKb8zFkS4BUYo
+TNoa+TA779FGusgYaQcF5HKXOsu72Wuh6JqKxHYHKJHzMaFBDiE+yHgwrDwl/4sZIigwVxo
NFYj4zan4Mze/IOTnP</vt:lpwstr>
  </property>
  <property fmtid="{D5CDD505-2E9C-101B-9397-08002B2CF9AE}" pid="9" name="_2015_ms_pID_7253431">
    <vt:lpwstr>ufpVY1QwLcFMz+GMXGGJeSxskJIIjBgoRzacEELLyuUYGbjAkJf+t0
JDH3vobZXgUX+tbjKtMOmcpDpMA7uup2gHvZYkEGHBKRl1ot8+TGyXBkkcf21MJshUHMXyJS
lVCvuGLNr44lqL2nlRT8Pcmw5JSvMWm8+bbL5NZSWbSi5D+uNx5LeZjazzsjdAxG4hEpSxnn
+RfRZLmjFxk7f70M4aSiTi8LVzcH++KnUnsl</vt:lpwstr>
  </property>
  <property fmtid="{D5CDD505-2E9C-101B-9397-08002B2CF9AE}" pid="10" name="CWM4ee09b5bde4644d89dafb978092c1d92">
    <vt:lpwstr>CWMCpTbJNw3iObYyhgAzr806EqIqLO1LMT6c3RU8bUtE6hipHVSVAitKloko4zOYtUQ7fVdxEt++iEalwQxsA53cw==</vt:lpwstr>
  </property>
  <property fmtid="{D5CDD505-2E9C-101B-9397-08002B2CF9AE}" pid="11" name="_2015_ms_pID_7253432">
    <vt:lpwstr>4w==</vt:lpwstr>
  </property>
</Properties>
</file>