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w:t>
      </w:r>
      <w:proofErr w:type="spellStart"/>
      <w:r w:rsidR="00C42C9A" w:rsidRPr="00C42C9A">
        <w:rPr>
          <w:rFonts w:ascii="Times New Roman" w:hAnsi="Times New Roman" w:cs="Times New Roman"/>
          <w:bCs/>
          <w:sz w:val="24"/>
        </w:rPr>
        <w:t>RedCap</w:t>
      </w:r>
      <w:proofErr w:type="spellEnd"/>
      <w:r w:rsidR="00C42C9A" w:rsidRPr="00C42C9A">
        <w:rPr>
          <w:rFonts w:ascii="Times New Roman" w:hAnsi="Times New Roman" w:cs="Times New Roman"/>
          <w:bCs/>
          <w:sz w:val="24"/>
        </w:rPr>
        <w:t>]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proofErr w:type="spellStart"/>
      <w:r>
        <w:rPr>
          <w:lang w:val="en-US"/>
        </w:rPr>
        <w:t>RedCap</w:t>
      </w:r>
      <w:proofErr w:type="spellEnd"/>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20DF7452" w14:textId="77777777" w:rsidR="003C17BB" w:rsidRDefault="00C42C9A" w:rsidP="003C17BB">
      <w:pPr>
        <w:pStyle w:val="NormalWeb"/>
        <w:shd w:val="clear" w:color="auto" w:fill="FFFFFF"/>
        <w:spacing w:before="0" w:beforeAutospacing="0" w:after="0" w:afterAutospacing="0" w:line="300" w:lineRule="atLeast"/>
        <w:ind w:left="1620"/>
        <w:rPr>
          <w:ins w:id="3" w:author="RAN2#117-107-1" w:date="2022-03-01T09:22:00Z"/>
          <w:rFonts w:ascii="Arial" w:hAnsi="Arial" w:cs="Arial"/>
          <w:sz w:val="22"/>
          <w:szCs w:val="22"/>
          <w:lang w:eastAsia="zh-CN"/>
        </w:rPr>
      </w:pPr>
      <w:r>
        <w:t xml:space="preserve">Deadline (for companies' feedback): </w:t>
      </w:r>
      <w:ins w:id="4" w:author="RAN2#117-107-1" w:date="2022-03-01T09:22:00Z">
        <w:r w:rsidR="003C17BB">
          <w:rPr>
            <w:rFonts w:ascii="Arial" w:hAnsi="Arial" w:cs="Arial"/>
            <w:color w:val="000000"/>
            <w:shd w:val="clear" w:color="auto" w:fill="FFFF00"/>
          </w:rPr>
          <w:t>Monday 2022-02-28 1600 UTC</w:t>
        </w:r>
      </w:ins>
    </w:p>
    <w:p w14:paraId="1C5EBE60" w14:textId="377E4096" w:rsidR="00C42C9A" w:rsidRDefault="00C42C9A" w:rsidP="00C42C9A">
      <w:pPr>
        <w:pStyle w:val="EmailDiscussion2"/>
        <w:ind w:left="1619" w:firstLine="0"/>
      </w:pPr>
      <w:del w:id="5" w:author="RAN2#117-107-1" w:date="2022-03-01T09:22:00Z">
        <w:r w:rsidDel="003C17BB">
          <w:delText>Tuesday 2022-03-01 12</w:delText>
        </w:r>
        <w:r w:rsidRPr="00076AA5" w:rsidDel="003C17BB">
          <w:delText>00 UTC</w:delText>
        </w:r>
      </w:del>
    </w:p>
    <w:p w14:paraId="79BA17C7" w14:textId="5DF5CE25"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ins w:id="6" w:author="RAN2#117-107-1" w:date="2022-03-01T09:22:00Z">
        <w:r w:rsidR="003C17BB">
          <w:rPr>
            <w:rFonts w:cs="Arial"/>
            <w:color w:val="000000"/>
            <w:shd w:val="clear" w:color="auto" w:fill="FFFF00"/>
          </w:rPr>
          <w:t>Monday 2022-02-28 1800 UTC</w:t>
        </w:r>
      </w:ins>
      <w:del w:id="7" w:author="RAN2#117-107-1" w:date="2022-03-01T09:22:00Z">
        <w:r w:rsidDel="003C17BB">
          <w:delText>Tuesday 2022-03-01 18</w:delText>
        </w:r>
        <w:r w:rsidRPr="00076AA5" w:rsidDel="003C17BB">
          <w:delText>00 UTC</w:delText>
        </w:r>
      </w:del>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66D34B83"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 xml:space="preserve">ged until </w:t>
      </w:r>
      <w:ins w:id="8" w:author="RAN2#117-107-1" w:date="2022-03-01T09:22:00Z">
        <w:r w:rsidR="003C17BB">
          <w:rPr>
            <w:rFonts w:cs="Arial"/>
            <w:color w:val="000000"/>
            <w:u w:val="single"/>
            <w:shd w:val="clear" w:color="auto" w:fill="FFFF00"/>
          </w:rPr>
          <w:t>Tuesday 2022-03-01 1000</w:t>
        </w:r>
        <w:r w:rsidR="003C17BB">
          <w:rPr>
            <w:rFonts w:cs="Arial"/>
            <w:color w:val="000000"/>
            <w:u w:val="single"/>
          </w:rPr>
          <w:t> </w:t>
        </w:r>
      </w:ins>
      <w:del w:id="9" w:author="RAN2#117-107-1" w:date="2022-03-01T09:22:00Z">
        <w:r w:rsidDel="003C17BB">
          <w:rPr>
            <w:u w:val="single"/>
          </w:rPr>
          <w:delText>Wednesday 2022-03-02 10</w:delText>
        </w:r>
        <w:r w:rsidRPr="000A1ADD" w:rsidDel="003C17BB">
          <w:rPr>
            <w:u w:val="single"/>
          </w:rPr>
          <w:delText>00</w:delText>
        </w:r>
      </w:del>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proofErr w:type="spellStart"/>
      <w:r w:rsidRPr="00C42C9A">
        <w:rPr>
          <w:rFonts w:ascii="SimSun" w:eastAsia="SimSun" w:hAnsi="SimSun" w:cs="Arial" w:hint="eastAsia"/>
          <w:b/>
          <w:bCs/>
          <w:color w:val="FF0000"/>
          <w:highlight w:val="lightGray"/>
        </w:rPr>
        <w:t>RedCap</w:t>
      </w:r>
      <w:proofErr w:type="spellEnd"/>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lastRenderedPageBreak/>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3853D9">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r w:rsidR="00D02EC7" w14:paraId="71A81A5E" w14:textId="77777777">
        <w:tc>
          <w:tcPr>
            <w:tcW w:w="1760" w:type="dxa"/>
          </w:tcPr>
          <w:p w14:paraId="203B55C1" w14:textId="39F80286" w:rsidR="00D02EC7" w:rsidRDefault="00D02EC7" w:rsidP="000D60A5">
            <w:pPr>
              <w:spacing w:after="0"/>
              <w:rPr>
                <w:sz w:val="20"/>
                <w:szCs w:val="20"/>
                <w:lang w:eastAsia="zh-CN"/>
              </w:rPr>
            </w:pPr>
            <w:proofErr w:type="spellStart"/>
            <w:r>
              <w:rPr>
                <w:sz w:val="20"/>
                <w:szCs w:val="20"/>
                <w:lang w:eastAsia="zh-CN"/>
              </w:rPr>
              <w:t>InterDigital</w:t>
            </w:r>
            <w:proofErr w:type="spellEnd"/>
          </w:p>
        </w:tc>
        <w:tc>
          <w:tcPr>
            <w:tcW w:w="2687" w:type="dxa"/>
          </w:tcPr>
          <w:p w14:paraId="1F557DE5" w14:textId="5260CC55" w:rsidR="00D02EC7" w:rsidRDefault="00D02EC7" w:rsidP="000D60A5">
            <w:pPr>
              <w:spacing w:after="0"/>
              <w:rPr>
                <w:sz w:val="20"/>
                <w:szCs w:val="20"/>
                <w:lang w:eastAsia="zh-CN"/>
              </w:rPr>
            </w:pPr>
            <w:r>
              <w:rPr>
                <w:sz w:val="20"/>
                <w:szCs w:val="20"/>
                <w:lang w:eastAsia="zh-CN"/>
              </w:rPr>
              <w:t>Keiichi Kubota</w:t>
            </w:r>
          </w:p>
        </w:tc>
        <w:tc>
          <w:tcPr>
            <w:tcW w:w="4903" w:type="dxa"/>
          </w:tcPr>
          <w:p w14:paraId="2DCB772F" w14:textId="44B03F0F" w:rsidR="00D02EC7" w:rsidRDefault="00D02EC7" w:rsidP="000D60A5">
            <w:pPr>
              <w:spacing w:after="0"/>
              <w:rPr>
                <w:sz w:val="20"/>
                <w:szCs w:val="20"/>
                <w:lang w:eastAsia="zh-CN"/>
              </w:rPr>
            </w:pPr>
            <w:r>
              <w:rPr>
                <w:sz w:val="20"/>
                <w:szCs w:val="20"/>
                <w:lang w:eastAsia="zh-CN"/>
              </w:rPr>
              <w:t>keiichi.kubota@interdigital.com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10" w:author="NR_pos_enh-Core" w:date="2022-02-17T09:20:00Z">
        <w:r w:rsidDel="00D90DD1">
          <w:rPr>
            <w:rFonts w:ascii="Times New Roman" w:hAnsi="Times New Roman" w:cs="Times New Roman"/>
            <w:b/>
            <w:bCs/>
            <w:sz w:val="20"/>
            <w:szCs w:val="20"/>
          </w:rPr>
          <w:delText>14</w:delText>
        </w:r>
      </w:del>
      <w:ins w:id="11"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12"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13" w:author="Intel-Yi" w:date="2022-02-18T11:59:00Z">
        <w:r>
          <w:rPr>
            <w:b/>
            <w:bCs/>
            <w:lang w:eastAsia="ja-JP"/>
          </w:rPr>
          <w:t>MediaTek provided the wording improvement as “</w:t>
        </w:r>
      </w:ins>
      <w:ins w:id="14"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15" w:author="Intel-Yi" w:date="2022-02-18T11:59:00Z">
        <w:r>
          <w:rPr>
            <w:b/>
            <w:bCs/>
            <w:lang w:eastAsia="ja-JP"/>
          </w:rPr>
          <w:t>”</w:t>
        </w:r>
      </w:ins>
      <w:ins w:id="16"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7" w:author="Intel-Yi" w:date="2022-02-18T12:01:00Z">
        <w:r>
          <w:rPr>
            <w:b/>
            <w:bCs/>
            <w:lang w:eastAsia="ja-JP"/>
          </w:rPr>
          <w:t>”</w:t>
        </w:r>
      </w:ins>
    </w:p>
    <w:p w14:paraId="5D3C2DC4" w14:textId="77777777" w:rsidR="00B66CEB" w:rsidRPr="00437E4F" w:rsidRDefault="00B66CEB" w:rsidP="00B66CEB">
      <w:pPr>
        <w:jc w:val="both"/>
        <w:rPr>
          <w:ins w:id="18" w:author="NR_pos_enh-Core" w:date="2022-02-17T09:40:00Z"/>
          <w:rFonts w:ascii="Times New Roman" w:hAnsi="Times New Roman" w:cs="Times New Roman"/>
          <w:b/>
          <w:bCs/>
          <w:sz w:val="20"/>
          <w:szCs w:val="20"/>
        </w:rPr>
      </w:pPr>
      <w:ins w:id="19"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20" w:author="NR_pos_enh-Core" w:date="2022-02-17T09:41:00Z">
        <w:r>
          <w:rPr>
            <w:rFonts w:ascii="Times New Roman" w:hAnsi="Times New Roman" w:cs="Times New Roman"/>
            <w:b/>
            <w:bCs/>
            <w:sz w:val="20"/>
            <w:szCs w:val="20"/>
          </w:rPr>
          <w:t>3</w:t>
        </w:r>
      </w:ins>
      <w:ins w:id="21" w:author="NR_pos_enh-Core" w:date="2022-02-17T09:40:00Z">
        <w:r w:rsidRPr="00F72DA8">
          <w:rPr>
            <w:rFonts w:ascii="Times New Roman" w:hAnsi="Times New Roman" w:cs="Times New Roman"/>
            <w:b/>
            <w:bCs/>
            <w:sz w:val="20"/>
            <w:szCs w:val="20"/>
          </w:rPr>
          <w:t>-</w:t>
        </w:r>
      </w:ins>
      <w:ins w:id="22" w:author="NR_pos_enh-Core" w:date="2022-02-17T09:41:00Z">
        <w:r>
          <w:rPr>
            <w:rFonts w:ascii="Times New Roman" w:hAnsi="Times New Roman" w:cs="Times New Roman"/>
            <w:b/>
            <w:bCs/>
            <w:sz w:val="20"/>
            <w:szCs w:val="20"/>
          </w:rPr>
          <w:t>2</w:t>
        </w:r>
      </w:ins>
      <w:ins w:id="23"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24" w:author="NR_pos_enh-Core" w:date="2022-02-17T09:41:00Z">
        <w:r>
          <w:rPr>
            <w:rFonts w:ascii="Times New Roman" w:hAnsi="Times New Roman" w:cs="Times New Roman"/>
            <w:b/>
            <w:bCs/>
            <w:sz w:val="20"/>
            <w:szCs w:val="20"/>
          </w:rPr>
          <w:t>For agreements</w:t>
        </w:r>
      </w:ins>
      <w:ins w:id="25" w:author="NR_pos_enh-Core" w:date="2022-02-17T09:40:00Z">
        <w:r w:rsidRPr="00437E4F">
          <w:rPr>
            <w:rFonts w:ascii="Times New Roman" w:hAnsi="Times New Roman" w:cs="Times New Roman"/>
            <w:b/>
            <w:bCs/>
            <w:sz w:val="20"/>
            <w:szCs w:val="20"/>
          </w:rPr>
          <w:t xml:space="preserve">] </w:t>
        </w:r>
      </w:ins>
      <w:ins w:id="26"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7"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8"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lastRenderedPageBreak/>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w:t>
            </w:r>
            <w:proofErr w:type="spellStart"/>
            <w:r>
              <w:rPr>
                <w:rFonts w:eastAsia="Malgun Gothic"/>
                <w:lang w:eastAsia="zh-CN"/>
              </w:rPr>
              <w:t>RedCap</w:t>
            </w:r>
            <w:proofErr w:type="spellEnd"/>
            <w:r>
              <w:rPr>
                <w:rFonts w:eastAsia="Malgun Gothic"/>
                <w:lang w:eastAsia="zh-CN"/>
              </w:rPr>
              <w:t xml:space="preserve">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proofErr w:type="spellStart"/>
            <w:r w:rsidRPr="002D76F1">
              <w:rPr>
                <w:rFonts w:eastAsia="Malgun Gothic"/>
                <w:lang w:eastAsia="zh-CN"/>
              </w:rPr>
              <w:t>RedCap</w:t>
            </w:r>
            <w:proofErr w:type="spellEnd"/>
            <w:r w:rsidRPr="002D76F1">
              <w:rPr>
                <w:rFonts w:eastAsia="Malgun Gothic"/>
                <w:lang w:eastAsia="zh-CN"/>
              </w:rPr>
              <w:t xml:space="preserve">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w:t>
            </w:r>
            <w:proofErr w:type="spellStart"/>
            <w:r w:rsidRPr="007F45A9">
              <w:rPr>
                <w:bCs/>
                <w:lang w:eastAsia="ja-JP"/>
              </w:rPr>
              <w:t>RedCap</w:t>
            </w:r>
            <w:proofErr w:type="spellEnd"/>
            <w:r w:rsidRPr="007F45A9">
              <w:rPr>
                <w:bCs/>
                <w:lang w:eastAsia="ja-JP"/>
              </w:rPr>
              <w:t xml:space="preserve">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 xml:space="preserve">Regarding P3.4-1, as we agreed already in the previous meeting that </w:t>
            </w:r>
            <w:proofErr w:type="spellStart"/>
            <w:r>
              <w:rPr>
                <w:rFonts w:eastAsia="Malgun Gothic"/>
                <w:lang w:eastAsia="zh-CN"/>
              </w:rPr>
              <w:t>RedCap</w:t>
            </w:r>
            <w:proofErr w:type="spellEnd"/>
            <w:r>
              <w:rPr>
                <w:rFonts w:eastAsia="Malgun Gothic"/>
                <w:lang w:eastAsia="zh-CN"/>
              </w:rPr>
              <w:t xml:space="preserve"> UE always uses the CCCH LCIDs allocated for </w:t>
            </w:r>
            <w:proofErr w:type="spellStart"/>
            <w:r>
              <w:rPr>
                <w:rFonts w:eastAsia="Malgun Gothic"/>
                <w:lang w:eastAsia="zh-CN"/>
              </w:rPr>
              <w:t>RedCap</w:t>
            </w:r>
            <w:proofErr w:type="spellEnd"/>
            <w:r>
              <w:rPr>
                <w:rFonts w:eastAsia="Malgun Gothic"/>
                <w:lang w:eastAsia="zh-CN"/>
              </w:rPr>
              <w:t>,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 xml:space="preserve">In MAC perspective, </w:t>
            </w:r>
            <w:proofErr w:type="spellStart"/>
            <w:r w:rsidRPr="00180DAB">
              <w:t>RedCap</w:t>
            </w:r>
            <w:proofErr w:type="spellEnd"/>
            <w:r w:rsidRPr="00180DAB">
              <w:t xml:space="preserve">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 xml:space="preserve">We wonder what is the technical concern with P3.4-1? We suggest to clarify that this proposal should consider the case where a </w:t>
            </w:r>
            <w:proofErr w:type="spellStart"/>
            <w:r>
              <w:rPr>
                <w:rFonts w:eastAsia="Malgun Gothic"/>
                <w:sz w:val="20"/>
                <w:szCs w:val="20"/>
                <w:lang w:eastAsia="zh-CN"/>
              </w:rPr>
              <w:t>RedCap</w:t>
            </w:r>
            <w:proofErr w:type="spellEnd"/>
            <w:r>
              <w:rPr>
                <w:rFonts w:eastAsia="Malgun Gothic"/>
                <w:sz w:val="20"/>
                <w:szCs w:val="20"/>
                <w:lang w:eastAsia="zh-CN"/>
              </w:rPr>
              <w:t xml:space="preserve"> UE connects to a cell which supports </w:t>
            </w:r>
            <w:proofErr w:type="spellStart"/>
            <w:r>
              <w:rPr>
                <w:rFonts w:eastAsia="Malgun Gothic"/>
                <w:sz w:val="20"/>
                <w:szCs w:val="20"/>
                <w:lang w:eastAsia="zh-CN"/>
              </w:rPr>
              <w:t>RedCap</w:t>
            </w:r>
            <w:proofErr w:type="spellEnd"/>
            <w:r>
              <w:rPr>
                <w:rFonts w:eastAsia="Malgun Gothic"/>
                <w:sz w:val="20"/>
                <w:szCs w:val="20"/>
                <w:lang w:eastAsia="zh-CN"/>
              </w:rPr>
              <w:t xml:space="preserve"> </w:t>
            </w:r>
            <w:r>
              <w:rPr>
                <w:rFonts w:eastAsia="Malgun Gothic"/>
                <w:sz w:val="20"/>
                <w:szCs w:val="20"/>
                <w:lang w:eastAsia="zh-CN"/>
              </w:rPr>
              <w:lastRenderedPageBreak/>
              <w:t>(legacy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from a </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D7069E4" w:rsidR="00491091" w:rsidRDefault="00491091" w:rsidP="000D60A5">
            <w:pPr>
              <w:spacing w:after="0"/>
              <w:rPr>
                <w:sz w:val="20"/>
                <w:szCs w:val="20"/>
                <w:lang w:eastAsia="zh-CN"/>
              </w:rPr>
            </w:pPr>
          </w:p>
        </w:tc>
        <w:tc>
          <w:tcPr>
            <w:tcW w:w="1809" w:type="dxa"/>
          </w:tcPr>
          <w:p w14:paraId="28A2C663" w14:textId="18BBF345" w:rsidR="00491091" w:rsidRDefault="00491091" w:rsidP="000D60A5">
            <w:pPr>
              <w:spacing w:after="0"/>
              <w:rPr>
                <w:sz w:val="20"/>
                <w:szCs w:val="20"/>
                <w:lang w:eastAsia="zh-CN"/>
              </w:rPr>
            </w:pPr>
          </w:p>
        </w:tc>
        <w:tc>
          <w:tcPr>
            <w:tcW w:w="5490" w:type="dxa"/>
          </w:tcPr>
          <w:p w14:paraId="07A19677" w14:textId="3E6DE376" w:rsidR="00491091" w:rsidRPr="000932C9" w:rsidRDefault="00491091" w:rsidP="000D60A5">
            <w:pPr>
              <w:spacing w:after="0"/>
              <w:rPr>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9" w:author="NR_pos_enh-Core" w:date="2022-02-17T09:20:00Z">
              <w:r w:rsidDel="00D90DD1">
                <w:rPr>
                  <w:b/>
                  <w:bCs/>
                  <w:sz w:val="20"/>
                  <w:szCs w:val="20"/>
                </w:rPr>
                <w:delText>14</w:delText>
              </w:r>
            </w:del>
            <w:ins w:id="30"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 xml:space="preserve">Msg3 early identification is mandatorily supported by </w:t>
            </w:r>
            <w:proofErr w:type="spellStart"/>
            <w:r w:rsidRPr="004403EB">
              <w:rPr>
                <w:b/>
                <w:bCs/>
                <w:sz w:val="20"/>
                <w:szCs w:val="20"/>
              </w:rPr>
              <w:t>RedCap</w:t>
            </w:r>
            <w:proofErr w:type="spellEnd"/>
            <w:r w:rsidRPr="004403EB">
              <w:rPr>
                <w:b/>
                <w:bCs/>
                <w:sz w:val="20"/>
                <w:szCs w:val="20"/>
              </w:rPr>
              <w:t xml:space="preserve">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31"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w:t>
      </w:r>
      <w:proofErr w:type="spellStart"/>
      <w:r w:rsidRPr="00AE6170">
        <w:rPr>
          <w:lang w:eastAsia="zh-CN"/>
        </w:rPr>
        <w:t>RedCap</w:t>
      </w:r>
      <w:proofErr w:type="spellEnd"/>
      <w:r w:rsidRPr="00AE6170">
        <w:rPr>
          <w:lang w:eastAsia="zh-CN"/>
        </w:rPr>
        <w:t xml:space="preserve"> UE from a </w:t>
      </w:r>
      <w:proofErr w:type="spellStart"/>
      <w:r w:rsidRPr="00AE6170">
        <w:rPr>
          <w:lang w:eastAsia="zh-CN"/>
        </w:rPr>
        <w:t>RedCap</w:t>
      </w:r>
      <w:proofErr w:type="spellEnd"/>
      <w:r w:rsidRPr="00AE6170">
        <w:rPr>
          <w:lang w:eastAsia="zh-CN"/>
        </w:rPr>
        <w:t xml:space="preserve">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538310A9" w14:textId="77777777" w:rsidR="00AE6170" w:rsidRDefault="00AE6170" w:rsidP="00AE6170">
            <w:pPr>
              <w:jc w:val="both"/>
              <w:rPr>
                <w:b/>
                <w:bCs/>
                <w:lang w:eastAsia="ja-JP"/>
              </w:rPr>
            </w:pPr>
            <w:ins w:id="32" w:author="Intel-Yi" w:date="2022-02-18T11:59:00Z">
              <w:r>
                <w:rPr>
                  <w:b/>
                  <w:bCs/>
                  <w:lang w:eastAsia="ja-JP"/>
                </w:rPr>
                <w:t>MediaTek provided the wording improvement as “</w:t>
              </w:r>
            </w:ins>
            <w:ins w:id="33"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34" w:author="Intel-Yi" w:date="2022-02-18T11:59:00Z">
              <w:r>
                <w:rPr>
                  <w:b/>
                  <w:bCs/>
                  <w:lang w:eastAsia="ja-JP"/>
                </w:rPr>
                <w:t>”</w:t>
              </w:r>
            </w:ins>
            <w:ins w:id="35"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36"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proofErr w:type="spellStart"/>
      <w:r w:rsidRPr="00AE6170">
        <w:rPr>
          <w:b/>
          <w:bCs/>
          <w:lang w:eastAsia="zh-CN"/>
        </w:rPr>
        <w:t>MetiaTek</w:t>
      </w:r>
      <w:proofErr w:type="spellEnd"/>
      <w:r w:rsidRPr="00AE6170">
        <w:rPr>
          <w:b/>
          <w:bCs/>
          <w:lang w:eastAsia="zh-CN"/>
        </w:rPr>
        <w:t xml:space="preserve">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w:t>
      </w:r>
      <w:proofErr w:type="spellStart"/>
      <w:r w:rsidRPr="00AE6170">
        <w:t>RedCap</w:t>
      </w:r>
      <w:proofErr w:type="spellEnd"/>
      <w:r w:rsidRPr="00AE6170">
        <w:t xml:space="preserve"> </w:t>
      </w:r>
      <w:proofErr w:type="spellStart"/>
      <w:r w:rsidRPr="00AE6170">
        <w:t>Ues</w:t>
      </w:r>
      <w:proofErr w:type="spellEnd"/>
      <w:r w:rsidRPr="00AE6170">
        <w:t xml:space="preserve"> shall support the maximum channel bandwidth defined for the respective band up to 20 MHz for FR1 and up to 100 </w:t>
      </w:r>
      <w:proofErr w:type="spellStart"/>
      <w:r w:rsidRPr="00AE6170">
        <w:t>Mhz</w:t>
      </w:r>
      <w:proofErr w:type="spellEnd"/>
      <w:r w:rsidRPr="00AE6170">
        <w:t xml:space="preserve"> for FR2. ” to “For each band, </w:t>
      </w:r>
      <w:proofErr w:type="spellStart"/>
      <w:r w:rsidRPr="00AE6170">
        <w:t>RedCap</w:t>
      </w:r>
      <w:proofErr w:type="spellEnd"/>
      <w:r w:rsidRPr="00AE6170">
        <w:t xml:space="preserve"> UEs shall</w:t>
      </w:r>
      <w:r w:rsidRPr="00AE6170">
        <w:rPr>
          <w:color w:val="FF0000"/>
          <w:u w:val="single"/>
        </w:rPr>
        <w:t xml:space="preserve"> </w:t>
      </w:r>
      <w:proofErr w:type="spellStart"/>
      <w:r w:rsidRPr="00AE6170">
        <w:rPr>
          <w:color w:val="FF0000"/>
          <w:u w:val="single"/>
        </w:rPr>
        <w:t>indicate</w:t>
      </w:r>
      <w:r w:rsidRPr="00AE6170">
        <w:rPr>
          <w:strike/>
          <w:color w:val="FF0000"/>
        </w:rPr>
        <w:t>support</w:t>
      </w:r>
      <w:proofErr w:type="spellEnd"/>
      <w:r w:rsidRPr="00AE6170">
        <w:rPr>
          <w:strike/>
          <w:color w:val="FF0000"/>
        </w:rPr>
        <w:t xml:space="preserve">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w:t>
      </w:r>
      <w:proofErr w:type="spellStart"/>
      <w:r w:rsidRPr="00AE6170">
        <w:t>Mhz</w:t>
      </w:r>
      <w:proofErr w:type="spellEnd"/>
      <w:r w:rsidRPr="00AE6170">
        <w:t xml:space="preserve">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w:t>
      </w:r>
      <w:proofErr w:type="spellStart"/>
      <w:r w:rsidRPr="00AE6170">
        <w:rPr>
          <w:rFonts w:ascii="Times New Roman" w:hAnsi="Times New Roman" w:cs="Times New Roman"/>
          <w:b/>
          <w:bCs/>
          <w:sz w:val="20"/>
          <w:szCs w:val="20"/>
        </w:rPr>
        <w:t>RedCap</w:t>
      </w:r>
      <w:proofErr w:type="spellEnd"/>
      <w:r w:rsidRPr="00AE6170">
        <w:rPr>
          <w:rFonts w:ascii="Times New Roman" w:hAnsi="Times New Roman" w:cs="Times New Roman"/>
          <w:b/>
          <w:bCs/>
          <w:sz w:val="20"/>
          <w:szCs w:val="20"/>
        </w:rPr>
        <w:t xml:space="preserve"> </w:t>
      </w:r>
      <w:proofErr w:type="spellStart"/>
      <w:r w:rsidRPr="00AE6170">
        <w:rPr>
          <w:rFonts w:ascii="Times New Roman" w:hAnsi="Times New Roman" w:cs="Times New Roman"/>
          <w:b/>
          <w:bCs/>
          <w:sz w:val="20"/>
          <w:szCs w:val="20"/>
        </w:rPr>
        <w:t>Ues</w:t>
      </w:r>
      <w:proofErr w:type="spellEnd"/>
      <w:r w:rsidRPr="00AE6170">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Pr="00AE6170">
        <w:rPr>
          <w:rFonts w:ascii="Times New Roman" w:hAnsi="Times New Roman" w:cs="Times New Roman"/>
          <w:b/>
          <w:bCs/>
          <w:sz w:val="20"/>
          <w:szCs w:val="20"/>
        </w:rPr>
        <w:t>Mhz</w:t>
      </w:r>
      <w:proofErr w:type="spellEnd"/>
      <w:r w:rsidRPr="00AE6170">
        <w:rPr>
          <w:rFonts w:ascii="Times New Roman" w:hAnsi="Times New Roman" w:cs="Times New Roman"/>
          <w:b/>
          <w:bCs/>
          <w:sz w:val="20"/>
          <w:szCs w:val="20"/>
        </w:rPr>
        <w:t xml:space="preserve">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t xml:space="preserve">Option 1 (15): </w:t>
      </w:r>
    </w:p>
    <w:p w14:paraId="2A7392B7" w14:textId="0FD64675" w:rsidR="00AE6170" w:rsidRDefault="00AE6170" w:rsidP="00AE6170">
      <w:pPr>
        <w:rPr>
          <w:rFonts w:ascii="Times New Roman" w:hAnsi="Times New Roman" w:cs="Times New Roman"/>
          <w:b/>
          <w:bCs/>
          <w:sz w:val="20"/>
          <w:szCs w:val="20"/>
        </w:rPr>
      </w:pPr>
      <w:r w:rsidRPr="00AE6170">
        <w:t xml:space="preserve">For each band, </w:t>
      </w:r>
      <w:proofErr w:type="spellStart"/>
      <w:r w:rsidRPr="00AE6170">
        <w:t>RedCap</w:t>
      </w:r>
      <w:proofErr w:type="spellEnd"/>
      <w:r w:rsidRPr="00AE6170">
        <w:t xml:space="preserve"> UEs shall indicate the maximum channel bandwidth, which is the maximum one from the channel bandwidths  less than or equal to 20 MHz for FR1 and less than or equal to 100 </w:t>
      </w:r>
      <w:proofErr w:type="spellStart"/>
      <w:r w:rsidRPr="00AE6170">
        <w:t>Mhz</w:t>
      </w:r>
      <w:proofErr w:type="spellEnd"/>
      <w:r w:rsidRPr="00AE6170">
        <w:t xml:space="preserve">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7"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e.g.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8" w:author="NR_pos_enh-Core" w:date="2022-02-17T09:31:00Z"/>
                <w:b/>
                <w:bCs/>
                <w:sz w:val="20"/>
                <w:szCs w:val="20"/>
              </w:rPr>
            </w:pPr>
            <w:ins w:id="39"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40" w:author="NR_pos_enh-Core" w:date="2022-02-17T09:31:00Z"/>
                <w:sz w:val="20"/>
                <w:szCs w:val="20"/>
                <w:rPrChange w:id="41" w:author="NR_pos_enh-Core" w:date="2022-02-17T09:40:00Z">
                  <w:rPr>
                    <w:ins w:id="42" w:author="NR_pos_enh-Core" w:date="2022-02-17T09:31:00Z"/>
                    <w:b/>
                    <w:bCs/>
                    <w:sz w:val="20"/>
                    <w:szCs w:val="20"/>
                  </w:rPr>
                </w:rPrChange>
              </w:rPr>
            </w:pPr>
            <w:ins w:id="43" w:author="NR_pos_enh-Core" w:date="2022-02-17T09:31:00Z">
              <w:r w:rsidRPr="005915A3">
                <w:rPr>
                  <w:sz w:val="20"/>
                  <w:szCs w:val="20"/>
                  <w:rPrChange w:id="44"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45" w:author="NR_pos_enh-Core" w:date="2022-02-17T09:31:00Z"/>
                <w:b/>
                <w:bCs/>
                <w:sz w:val="20"/>
                <w:szCs w:val="20"/>
              </w:rPr>
            </w:pPr>
            <w:ins w:id="46" w:author="NR_pos_enh-Core" w:date="2022-02-17T09:31:00Z">
              <w:r w:rsidRPr="00437E4F">
                <w:rPr>
                  <w:b/>
                  <w:bCs/>
                  <w:sz w:val="20"/>
                  <w:szCs w:val="20"/>
                </w:rPr>
                <w:t>Phase 2-</w:t>
              </w:r>
            </w:ins>
            <w:ins w:id="47" w:author="NR_pos_enh-Core" w:date="2022-02-17T09:33:00Z">
              <w:r>
                <w:rPr>
                  <w:b/>
                  <w:bCs/>
                  <w:sz w:val="20"/>
                  <w:szCs w:val="20"/>
                </w:rPr>
                <w:t>proposal</w:t>
              </w:r>
            </w:ins>
            <w:ins w:id="48"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lastRenderedPageBreak/>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 xml:space="preserve">Phase 1 proposal as-is is not acceptable. Leaving </w:t>
            </w:r>
            <w:proofErr w:type="spellStart"/>
            <w:r>
              <w:rPr>
                <w:sz w:val="20"/>
                <w:szCs w:val="20"/>
                <w:lang w:eastAsia="zh-CN"/>
              </w:rPr>
              <w:t>RedCap</w:t>
            </w:r>
            <w:proofErr w:type="spellEnd"/>
            <w:r>
              <w:rPr>
                <w:sz w:val="20"/>
                <w:szCs w:val="20"/>
                <w:lang w:eastAsia="zh-CN"/>
              </w:rPr>
              <w:t xml:space="preserve"> in the feature name, and allowing non-</w:t>
            </w:r>
            <w:proofErr w:type="spellStart"/>
            <w:r>
              <w:rPr>
                <w:sz w:val="20"/>
                <w:szCs w:val="20"/>
                <w:lang w:eastAsia="zh-CN"/>
              </w:rPr>
              <w:t>RedCap</w:t>
            </w:r>
            <w:proofErr w:type="spellEnd"/>
            <w:r>
              <w:rPr>
                <w:sz w:val="20"/>
                <w:szCs w:val="20"/>
                <w:lang w:eastAsia="zh-CN"/>
              </w:rPr>
              <w:t xml:space="preserve"> UEs to indicate the capability, but without it being mentioned anywhere in the spec is asking for trouble later. A non-</w:t>
            </w:r>
            <w:proofErr w:type="spellStart"/>
            <w:r>
              <w:rPr>
                <w:sz w:val="20"/>
                <w:szCs w:val="20"/>
                <w:lang w:eastAsia="zh-CN"/>
              </w:rPr>
              <w:t>RedCap</w:t>
            </w:r>
            <w:proofErr w:type="spellEnd"/>
            <w:r>
              <w:rPr>
                <w:sz w:val="20"/>
                <w:szCs w:val="20"/>
                <w:lang w:eastAsia="zh-CN"/>
              </w:rPr>
              <w:t xml:space="preserve">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w:t>
            </w:r>
            <w:proofErr w:type="spellStart"/>
            <w:r>
              <w:rPr>
                <w:sz w:val="20"/>
                <w:szCs w:val="20"/>
                <w:lang w:eastAsia="zh-CN"/>
              </w:rPr>
              <w:t>RedCap</w:t>
            </w:r>
            <w:proofErr w:type="spellEnd"/>
            <w:r>
              <w:rPr>
                <w:sz w:val="20"/>
                <w:szCs w:val="20"/>
                <w:lang w:eastAsia="zh-CN"/>
              </w:rPr>
              <w:t xml:space="preserve">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w:t>
            </w:r>
            <w:proofErr w:type="spellStart"/>
            <w:r>
              <w:rPr>
                <w:sz w:val="20"/>
                <w:szCs w:val="20"/>
                <w:lang w:eastAsia="zh-CN"/>
              </w:rPr>
              <w:t>RedCap</w:t>
            </w:r>
            <w:proofErr w:type="spellEnd"/>
            <w:r>
              <w:rPr>
                <w:sz w:val="20"/>
                <w:szCs w:val="20"/>
                <w:lang w:eastAsia="zh-CN"/>
              </w:rPr>
              <w:t>” in the field name? It is confusing if a non-</w:t>
            </w:r>
            <w:proofErr w:type="spellStart"/>
            <w:r>
              <w:rPr>
                <w:sz w:val="20"/>
                <w:szCs w:val="20"/>
                <w:lang w:eastAsia="zh-CN"/>
              </w:rPr>
              <w:t>RedCap</w:t>
            </w:r>
            <w:proofErr w:type="spellEnd"/>
            <w:r>
              <w:rPr>
                <w:sz w:val="20"/>
                <w:szCs w:val="20"/>
                <w:lang w:eastAsia="zh-CN"/>
              </w:rPr>
              <w:t xml:space="preserve"> UE reports a capability with “-</w:t>
            </w:r>
            <w:proofErr w:type="spellStart"/>
            <w:r>
              <w:rPr>
                <w:sz w:val="20"/>
                <w:szCs w:val="20"/>
                <w:lang w:eastAsia="zh-CN"/>
              </w:rPr>
              <w:t>RedCap</w:t>
            </w:r>
            <w:proofErr w:type="spellEnd"/>
            <w:r>
              <w:rPr>
                <w:sz w:val="20"/>
                <w:szCs w:val="20"/>
                <w:lang w:eastAsia="zh-CN"/>
              </w:rPr>
              <w:t>”.</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w:t>
            </w:r>
            <w:proofErr w:type="spellStart"/>
            <w:r>
              <w:rPr>
                <w:sz w:val="20"/>
                <w:szCs w:val="20"/>
                <w:lang w:eastAsia="zh-CN"/>
              </w:rPr>
              <w:t>RedCap</w:t>
            </w:r>
            <w:proofErr w:type="spellEnd"/>
            <w:r>
              <w:rPr>
                <w:sz w:val="20"/>
                <w:szCs w:val="20"/>
                <w:lang w:eastAsia="zh-CN"/>
              </w:rPr>
              <w:t xml:space="preserve"> WI and not spending any time on non-</w:t>
            </w:r>
            <w:proofErr w:type="spellStart"/>
            <w:r>
              <w:rPr>
                <w:sz w:val="20"/>
                <w:szCs w:val="20"/>
                <w:lang w:eastAsia="zh-CN"/>
              </w:rPr>
              <w:t>RedCap</w:t>
            </w:r>
            <w:proofErr w:type="spellEnd"/>
            <w:r>
              <w:rPr>
                <w:sz w:val="20"/>
                <w:szCs w:val="20"/>
                <w:lang w:eastAsia="zh-CN"/>
              </w:rPr>
              <w:t xml:space="preserve">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lastRenderedPageBreak/>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proofErr w:type="spellStart"/>
      <w:r>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9" w:author="NR_pos_enh-Core" w:date="2022-02-17T09:30:00Z"/>
                <w:b/>
                <w:bCs/>
                <w:sz w:val="20"/>
                <w:szCs w:val="20"/>
              </w:rPr>
            </w:pPr>
            <w:ins w:id="50"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51" w:author="NR_pos_enh-Core" w:date="2022-02-17T09:31:00Z"/>
                <w:sz w:val="20"/>
                <w:szCs w:val="20"/>
                <w:rPrChange w:id="52" w:author="NR_pos_enh-Core" w:date="2022-02-17T09:39:00Z">
                  <w:rPr>
                    <w:ins w:id="53" w:author="NR_pos_enh-Core" w:date="2022-02-17T09:31:00Z"/>
                    <w:b/>
                    <w:bCs/>
                    <w:sz w:val="20"/>
                    <w:szCs w:val="20"/>
                  </w:rPr>
                </w:rPrChange>
              </w:rPr>
            </w:pPr>
            <w:ins w:id="54" w:author="NR_pos_enh-Core" w:date="2022-02-17T09:30:00Z">
              <w:r w:rsidRPr="005915A3">
                <w:rPr>
                  <w:sz w:val="20"/>
                  <w:szCs w:val="20"/>
                  <w:rPrChange w:id="55" w:author="NR_pos_enh-Core" w:date="2022-02-17T09:39:00Z">
                    <w:rPr>
                      <w:b/>
                      <w:bCs/>
                      <w:sz w:val="20"/>
                      <w:szCs w:val="20"/>
                    </w:rPr>
                  </w:rPrChange>
                </w:rPr>
                <w:t xml:space="preserve">Companies still have different view. The </w:t>
              </w:r>
            </w:ins>
            <w:ins w:id="56" w:author="NR_pos_enh-Core" w:date="2022-02-17T09:31:00Z">
              <w:r w:rsidRPr="005915A3">
                <w:rPr>
                  <w:sz w:val="20"/>
                  <w:szCs w:val="20"/>
                  <w:rPrChange w:id="57" w:author="NR_pos_enh-Core" w:date="2022-02-17T09:39:00Z">
                    <w:rPr>
                      <w:b/>
                      <w:bCs/>
                      <w:sz w:val="20"/>
                      <w:szCs w:val="20"/>
                    </w:rPr>
                  </w:rPrChange>
                </w:rPr>
                <w:t xml:space="preserve">basic question is </w:t>
              </w:r>
              <w:bookmarkStart w:id="58" w:name="_Hlk95982853"/>
              <w:r w:rsidRPr="005915A3">
                <w:rPr>
                  <w:sz w:val="20"/>
                  <w:szCs w:val="20"/>
                  <w:rPrChange w:id="59"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60" w:author="NR_pos_enh-Core" w:date="2022-02-17T09:39:00Z">
                    <w:rPr>
                      <w:b/>
                      <w:bCs/>
                      <w:sz w:val="20"/>
                      <w:szCs w:val="20"/>
                    </w:rPr>
                  </w:rPrChange>
                </w:rPr>
                <w:t xml:space="preserve"> in RRC_IDLE and RRC_INACTIVE simultaneously</w:t>
              </w:r>
              <w:bookmarkEnd w:id="58"/>
              <w:r w:rsidRPr="005915A3">
                <w:rPr>
                  <w:sz w:val="20"/>
                  <w:szCs w:val="20"/>
                  <w:rPrChange w:id="61" w:author="NR_pos_enh-Core" w:date="2022-02-17T09:39:00Z">
                    <w:rPr>
                      <w:b/>
                      <w:bCs/>
                      <w:sz w:val="20"/>
                      <w:szCs w:val="20"/>
                    </w:rPr>
                  </w:rPrChange>
                </w:rPr>
                <w:t>?</w:t>
              </w:r>
            </w:ins>
          </w:p>
          <w:p w14:paraId="2704DB38" w14:textId="18EEB4E5" w:rsidR="00AE13BB" w:rsidRPr="005915A3" w:rsidRDefault="00AE13BB" w:rsidP="00AE13BB">
            <w:pPr>
              <w:jc w:val="both"/>
              <w:rPr>
                <w:ins w:id="62" w:author="NR_pos_enh-Core" w:date="2022-02-17T09:39:00Z"/>
                <w:sz w:val="20"/>
                <w:szCs w:val="20"/>
                <w:rPrChange w:id="63" w:author="NR_pos_enh-Core" w:date="2022-02-17T09:39:00Z">
                  <w:rPr>
                    <w:ins w:id="64" w:author="NR_pos_enh-Core" w:date="2022-02-17T09:39:00Z"/>
                    <w:b/>
                    <w:bCs/>
                    <w:sz w:val="20"/>
                    <w:szCs w:val="20"/>
                  </w:rPr>
                </w:rPrChange>
              </w:rPr>
            </w:pPr>
            <w:ins w:id="65" w:author="NR_pos_enh-Core" w:date="2022-02-17T09:31:00Z">
              <w:r w:rsidRPr="005915A3">
                <w:rPr>
                  <w:sz w:val="20"/>
                  <w:szCs w:val="20"/>
                  <w:rPrChange w:id="66" w:author="NR_pos_enh-Core" w:date="2022-02-17T09:39:00Z">
                    <w:rPr>
                      <w:b/>
                      <w:bCs/>
                      <w:sz w:val="20"/>
                      <w:szCs w:val="20"/>
                    </w:rPr>
                  </w:rPrChange>
                </w:rPr>
                <w:t xml:space="preserve">If </w:t>
              </w:r>
            </w:ins>
            <w:ins w:id="67" w:author="NR_pos_enh-Core" w:date="2022-02-17T09:32:00Z">
              <w:r w:rsidRPr="005915A3">
                <w:rPr>
                  <w:sz w:val="20"/>
                  <w:szCs w:val="20"/>
                  <w:rPrChange w:id="68" w:author="NR_pos_enh-Core" w:date="2022-02-17T09:39:00Z">
                    <w:rPr>
                      <w:b/>
                      <w:bCs/>
                      <w:sz w:val="20"/>
                      <w:szCs w:val="20"/>
                    </w:rPr>
                  </w:rPrChange>
                </w:rPr>
                <w:t>yes</w:t>
              </w:r>
            </w:ins>
            <w:ins w:id="69" w:author="NR_pos_enh-Core" w:date="2022-02-17T09:31:00Z">
              <w:r w:rsidRPr="005915A3">
                <w:rPr>
                  <w:sz w:val="20"/>
                  <w:szCs w:val="20"/>
                  <w:rPrChange w:id="70" w:author="NR_pos_enh-Core" w:date="2022-02-17T09:39:00Z">
                    <w:rPr>
                      <w:b/>
                      <w:bCs/>
                      <w:sz w:val="20"/>
                      <w:szCs w:val="20"/>
                    </w:rPr>
                  </w:rPrChange>
                </w:rPr>
                <w:t>,</w:t>
              </w:r>
            </w:ins>
            <w:ins w:id="71" w:author="NR_pos_enh-Core" w:date="2022-02-17T09:32:00Z">
              <w:r w:rsidRPr="005915A3">
                <w:rPr>
                  <w:sz w:val="20"/>
                  <w:szCs w:val="20"/>
                  <w:rPrChange w:id="72"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73" w:author="NR_pos_enh-Core" w:date="2022-02-17T09:39:00Z">
                    <w:rPr>
                      <w:b/>
                      <w:bCs/>
                      <w:sz w:val="20"/>
                      <w:szCs w:val="20"/>
                    </w:rPr>
                  </w:rPrChange>
                </w:rPr>
                <w:t xml:space="preserve"> capability for RRC_INACTIVE, i.e. rely on IDLE is enough, otherwise</w:t>
              </w:r>
            </w:ins>
            <w:ins w:id="74" w:author="NR_pos_enh-Core" w:date="2022-02-17T09:31:00Z">
              <w:r w:rsidRPr="005915A3">
                <w:rPr>
                  <w:sz w:val="20"/>
                  <w:szCs w:val="20"/>
                  <w:rPrChange w:id="75" w:author="NR_pos_enh-Core" w:date="2022-02-17T09:39:00Z">
                    <w:rPr>
                      <w:b/>
                      <w:bCs/>
                      <w:sz w:val="20"/>
                      <w:szCs w:val="20"/>
                    </w:rPr>
                  </w:rPrChange>
                </w:rPr>
                <w:t xml:space="preserve"> we should introduce </w:t>
              </w:r>
            </w:ins>
            <w:proofErr w:type="spellStart"/>
            <w:ins w:id="76" w:author="NR_pos_enh-Core" w:date="2022-02-17T09:32:00Z">
              <w:r w:rsidR="00D20E8E" w:rsidRPr="00D20E8E">
                <w:rPr>
                  <w:sz w:val="20"/>
                  <w:szCs w:val="20"/>
                </w:rPr>
                <w:t>Edrx</w:t>
              </w:r>
              <w:proofErr w:type="spellEnd"/>
              <w:r w:rsidRPr="005915A3">
                <w:rPr>
                  <w:sz w:val="20"/>
                  <w:szCs w:val="20"/>
                  <w:rPrChange w:id="77" w:author="NR_pos_enh-Core" w:date="2022-02-17T09:39:00Z">
                    <w:rPr>
                      <w:b/>
                      <w:bCs/>
                      <w:sz w:val="20"/>
                      <w:szCs w:val="20"/>
                    </w:rPr>
                  </w:rPrChange>
                </w:rPr>
                <w:t xml:space="preserve"> capability for RRC_INACTIVE. </w:t>
              </w:r>
            </w:ins>
            <w:ins w:id="78" w:author="NR_pos_enh-Core" w:date="2022-02-17T09:31:00Z">
              <w:r w:rsidRPr="005915A3">
                <w:rPr>
                  <w:sz w:val="20"/>
                  <w:szCs w:val="20"/>
                  <w:rPrChange w:id="79" w:author="NR_pos_enh-Core" w:date="2022-02-17T09:39:00Z">
                    <w:rPr>
                      <w:b/>
                      <w:bCs/>
                      <w:sz w:val="20"/>
                      <w:szCs w:val="20"/>
                    </w:rPr>
                  </w:rPrChange>
                </w:rPr>
                <w:t xml:space="preserve">  </w:t>
              </w:r>
            </w:ins>
          </w:p>
          <w:p w14:paraId="005AAA58" w14:textId="77777777" w:rsidR="00AE13BB" w:rsidRPr="005915A3" w:rsidRDefault="00AE13BB" w:rsidP="00AE13BB">
            <w:pPr>
              <w:jc w:val="both"/>
              <w:rPr>
                <w:ins w:id="80" w:author="NR_pos_enh-Core" w:date="2022-02-17T09:30:00Z"/>
                <w:sz w:val="20"/>
                <w:szCs w:val="20"/>
                <w:rPrChange w:id="81" w:author="NR_pos_enh-Core" w:date="2022-02-17T09:40:00Z">
                  <w:rPr>
                    <w:ins w:id="82" w:author="NR_pos_enh-Core" w:date="2022-02-17T09:30:00Z"/>
                    <w:b/>
                    <w:bCs/>
                    <w:sz w:val="20"/>
                    <w:szCs w:val="20"/>
                  </w:rPr>
                </w:rPrChange>
              </w:rPr>
            </w:pPr>
            <w:ins w:id="83" w:author="NR_pos_enh-Core" w:date="2022-02-17T09:39:00Z">
              <w:r w:rsidRPr="005915A3">
                <w:rPr>
                  <w:sz w:val="20"/>
                  <w:szCs w:val="20"/>
                  <w:rPrChange w:id="84"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85" w:author="NR_pos_enh-Core" w:date="2022-02-17T09:30:00Z"/>
                <w:b/>
                <w:bCs/>
                <w:sz w:val="20"/>
                <w:szCs w:val="20"/>
              </w:rPr>
            </w:pPr>
            <w:ins w:id="86" w:author="NR_pos_enh-Core" w:date="2022-02-17T09:30:00Z">
              <w:r w:rsidRPr="00437E4F">
                <w:rPr>
                  <w:b/>
                  <w:bCs/>
                  <w:sz w:val="20"/>
                  <w:szCs w:val="20"/>
                </w:rPr>
                <w:t>Phase 2-</w:t>
              </w:r>
            </w:ins>
            <w:ins w:id="87" w:author="NR_pos_enh-Core" w:date="2022-02-17T09:33:00Z">
              <w:r>
                <w:rPr>
                  <w:b/>
                  <w:bCs/>
                  <w:sz w:val="20"/>
                  <w:szCs w:val="20"/>
                </w:rPr>
                <w:t>proposal</w:t>
              </w:r>
              <w:r w:rsidRPr="00F72DA8">
                <w:rPr>
                  <w:b/>
                  <w:bCs/>
                  <w:sz w:val="20"/>
                  <w:szCs w:val="20"/>
                </w:rPr>
                <w:t xml:space="preserve"> 4.2.2-1</w:t>
              </w:r>
            </w:ins>
            <w:ins w:id="88"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9"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90" w:author="NR_pos_enh-Core" w:date="2022-02-17T09:30:00Z">
              <w:r w:rsidRPr="00437E4F">
                <w:rPr>
                  <w:b/>
                  <w:bCs/>
                  <w:sz w:val="20"/>
                  <w:szCs w:val="20"/>
                </w:rPr>
                <w:t>.</w:t>
              </w:r>
            </w:ins>
          </w:p>
          <w:p w14:paraId="59C6029E" w14:textId="77777777" w:rsidR="00AE13BB" w:rsidRDefault="00AE13BB" w:rsidP="00AE13BB">
            <w:pPr>
              <w:jc w:val="both"/>
              <w:rPr>
                <w:ins w:id="91" w:author="NR_pos_enh-Core" w:date="2022-02-17T09:34:00Z"/>
                <w:sz w:val="20"/>
                <w:szCs w:val="20"/>
              </w:rPr>
            </w:pPr>
            <w:ins w:id="92" w:author="NR_pos_enh-Core" w:date="2022-02-17T09:34:00Z">
              <w:r>
                <w:rPr>
                  <w:sz w:val="20"/>
                  <w:szCs w:val="20"/>
                </w:rPr>
                <w:t>If answer is yes:</w:t>
              </w:r>
            </w:ins>
          </w:p>
          <w:p w14:paraId="1C5F559F" w14:textId="40E00673" w:rsidR="00AE13BB" w:rsidRDefault="00AE13BB">
            <w:pPr>
              <w:jc w:val="both"/>
              <w:rPr>
                <w:ins w:id="93" w:author="NR_pos_enh-Core" w:date="2022-02-17T09:35:00Z"/>
              </w:rPr>
              <w:pPrChange w:id="94" w:author="NR_pos_enh-Core" w:date="2022-02-17T09:35:00Z">
                <w:pPr/>
              </w:pPrChange>
            </w:pPr>
            <w:ins w:id="95"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96"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7" w:author="NR_pos_enh-Core" w:date="2022-02-17T09:35:00Z"/>
                    </w:rPr>
                  </w:pPr>
                  <w:ins w:id="98" w:author="NR_pos_enh-Core" w:date="2022-02-17T09:35:00Z">
                    <w:r>
                      <w:lastRenderedPageBreak/>
                      <w:t>Definitions for feature</w:t>
                    </w:r>
                  </w:ins>
                </w:p>
              </w:tc>
            </w:tr>
            <w:tr w:rsidR="00AE13BB" w14:paraId="56913D1A" w14:textId="77777777" w:rsidTr="00A209CC">
              <w:trPr>
                <w:cantSplit/>
                <w:tblHeader/>
                <w:ins w:id="99"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100" w:author="NR_pos_enh-Core" w:date="2022-02-17T09:35:00Z"/>
                      <w:b/>
                      <w:bCs/>
                    </w:rPr>
                  </w:pPr>
                  <w:ins w:id="101"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102" w:author="NR_pos_enh-Core" w:date="2022-02-17T09:35:00Z"/>
                    </w:rPr>
                  </w:pPr>
                  <w:ins w:id="103"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104" w:author="NR_pos_enh-Core" w:date="2022-02-17T09:35:00Z"/>
                <w:sz w:val="20"/>
                <w:szCs w:val="20"/>
              </w:rPr>
            </w:pPr>
            <w:ins w:id="105" w:author="NR_pos_enh-Core" w:date="2022-02-17T09:35:00Z">
              <w:r>
                <w:rPr>
                  <w:sz w:val="20"/>
                  <w:szCs w:val="20"/>
                </w:rPr>
                <w:t>If answer is no:</w:t>
              </w:r>
            </w:ins>
          </w:p>
          <w:p w14:paraId="25507F63" w14:textId="77777777" w:rsidR="00AE13BB" w:rsidRDefault="00AE13BB" w:rsidP="00AE13BB">
            <w:pPr>
              <w:rPr>
                <w:ins w:id="106" w:author="NR_pos_enh-Core" w:date="2022-02-17T09:35:00Z"/>
                <w:sz w:val="20"/>
                <w:szCs w:val="20"/>
                <w:lang w:val="en-GB"/>
              </w:rPr>
            </w:pPr>
            <w:ins w:id="107"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8" w:author="NR_pos_enh-Core" w:date="2022-02-17T09:35:00Z"/>
              </w:trPr>
              <w:tc>
                <w:tcPr>
                  <w:tcW w:w="7088" w:type="dxa"/>
                </w:tcPr>
                <w:p w14:paraId="1C33BD01" w14:textId="77777777" w:rsidR="00AE13BB" w:rsidRPr="001F4300" w:rsidRDefault="00AE13BB" w:rsidP="00AE13BB">
                  <w:pPr>
                    <w:pStyle w:val="TAH"/>
                    <w:rPr>
                      <w:ins w:id="109" w:author="NR_pos_enh-Core" w:date="2022-02-17T09:35:00Z"/>
                      <w:rFonts w:cs="Arial"/>
                      <w:szCs w:val="18"/>
                    </w:rPr>
                  </w:pPr>
                  <w:ins w:id="110"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11" w:author="NR_pos_enh-Core" w:date="2022-02-17T09:35:00Z"/>
                      <w:rFonts w:cs="Arial"/>
                      <w:szCs w:val="18"/>
                    </w:rPr>
                  </w:pPr>
                  <w:ins w:id="112"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13" w:author="NR_pos_enh-Core" w:date="2022-02-17T09:35:00Z"/>
                      <w:rFonts w:cs="Arial"/>
                      <w:szCs w:val="18"/>
                    </w:rPr>
                  </w:pPr>
                  <w:ins w:id="114"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15" w:author="NR_pos_enh-Core" w:date="2022-02-17T09:35:00Z"/>
                      <w:rFonts w:cs="Arial"/>
                      <w:szCs w:val="18"/>
                    </w:rPr>
                  </w:pPr>
                  <w:ins w:id="116"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7" w:author="NR_pos_enh-Core" w:date="2022-02-17T09:35:00Z"/>
                      <w:rFonts w:cs="Arial"/>
                      <w:szCs w:val="18"/>
                    </w:rPr>
                  </w:pPr>
                  <w:ins w:id="118" w:author="NR_pos_enh-Core" w:date="2022-02-17T09:35:00Z">
                    <w:r w:rsidRPr="001F4300">
                      <w:rPr>
                        <w:rFonts w:cs="Arial"/>
                        <w:szCs w:val="18"/>
                      </w:rPr>
                      <w:t>FR1-FR2 DIFF</w:t>
                    </w:r>
                  </w:ins>
                </w:p>
              </w:tc>
            </w:tr>
            <w:tr w:rsidR="00AE13BB" w:rsidRPr="001F4300" w14:paraId="59F31BD7" w14:textId="77777777" w:rsidTr="00A209CC">
              <w:trPr>
                <w:cantSplit/>
                <w:ins w:id="119" w:author="NR_pos_enh-Core" w:date="2022-02-17T09:35:00Z"/>
              </w:trPr>
              <w:tc>
                <w:tcPr>
                  <w:tcW w:w="7088" w:type="dxa"/>
                </w:tcPr>
                <w:p w14:paraId="4C99916A" w14:textId="77777777" w:rsidR="00AE13BB" w:rsidRPr="001F4300" w:rsidRDefault="00AE13BB" w:rsidP="00AE13BB">
                  <w:pPr>
                    <w:pStyle w:val="TAL"/>
                    <w:rPr>
                      <w:ins w:id="120" w:author="NR_pos_enh-Core" w:date="2022-02-17T09:35:00Z"/>
                      <w:b/>
                      <w:bCs/>
                      <w:i/>
                      <w:iCs/>
                      <w:szCs w:val="18"/>
                    </w:rPr>
                  </w:pPr>
                  <w:ins w:id="121"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22" w:author="NR_pos_enh-Core" w:date="2022-02-17T09:35:00Z"/>
                      <w:b/>
                      <w:bCs/>
                      <w:i/>
                      <w:iCs/>
                      <w:szCs w:val="18"/>
                    </w:rPr>
                  </w:pPr>
                  <w:ins w:id="123"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24" w:author="NR_pos_enh-Core" w:date="2022-02-17T09:35:00Z"/>
                      <w:bCs/>
                      <w:iCs/>
                      <w:szCs w:val="18"/>
                    </w:rPr>
                  </w:pPr>
                  <w:ins w:id="125"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26" w:author="NR_pos_enh-Core" w:date="2022-02-17T09:35:00Z"/>
                      <w:bCs/>
                      <w:iCs/>
                      <w:szCs w:val="18"/>
                    </w:rPr>
                  </w:pPr>
                  <w:ins w:id="127"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8" w:author="NR_pos_enh-Core" w:date="2022-02-17T09:35:00Z"/>
                      <w:bCs/>
                      <w:iCs/>
                      <w:szCs w:val="18"/>
                    </w:rPr>
                  </w:pPr>
                  <w:ins w:id="129"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30" w:author="NR_pos_enh-Core" w:date="2022-02-17T09:35:00Z"/>
                      <w:bCs/>
                      <w:iCs/>
                      <w:szCs w:val="18"/>
                    </w:rPr>
                  </w:pPr>
                  <w:ins w:id="131" w:author="NR_pos_enh-Core" w:date="2022-02-17T09:35:00Z">
                    <w:r>
                      <w:rPr>
                        <w:bCs/>
                        <w:iCs/>
                        <w:szCs w:val="18"/>
                      </w:rPr>
                      <w:t>No</w:t>
                    </w:r>
                  </w:ins>
                </w:p>
              </w:tc>
            </w:tr>
          </w:tbl>
          <w:p w14:paraId="5E7FDD92" w14:textId="77777777" w:rsidR="00AE13BB" w:rsidRDefault="00AE13BB" w:rsidP="00AE13BB">
            <w:pPr>
              <w:jc w:val="both"/>
              <w:rPr>
                <w:ins w:id="132"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w:t>
            </w:r>
            <w:r>
              <w:rPr>
                <w:rFonts w:eastAsia="Malgun Gothic"/>
                <w:sz w:val="20"/>
                <w:szCs w:val="20"/>
                <w:lang w:eastAsia="ko-KR"/>
              </w:rPr>
              <w:lastRenderedPageBreak/>
              <w:t xml:space="preserve">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 xml:space="preserve">the case. Agree that there is no case where UE would only support INACTIVE </w:t>
            </w:r>
            <w:proofErr w:type="spellStart"/>
            <w:r w:rsidR="00224D22" w:rsidRPr="001104E1">
              <w:rPr>
                <w:strike/>
                <w:sz w:val="20"/>
                <w:szCs w:val="20"/>
                <w:lang w:eastAsia="zh-CN"/>
              </w:rPr>
              <w:t>eDRX</w:t>
            </w:r>
            <w:proofErr w:type="spellEnd"/>
            <w:r w:rsidR="00224D22" w:rsidRPr="001104E1">
              <w:rPr>
                <w:strike/>
                <w:sz w:val="20"/>
                <w:szCs w:val="20"/>
                <w:lang w:eastAsia="zh-CN"/>
              </w:rPr>
              <w:t xml:space="preserve"> but no IDLE </w:t>
            </w:r>
            <w:proofErr w:type="spellStart"/>
            <w:r w:rsidR="00224D22" w:rsidRPr="001104E1">
              <w:rPr>
                <w:strike/>
                <w:sz w:val="20"/>
                <w:szCs w:val="20"/>
                <w:lang w:eastAsia="zh-CN"/>
              </w:rPr>
              <w:t>eDRX</w:t>
            </w:r>
            <w:proofErr w:type="spellEnd"/>
            <w:r w:rsidR="00224D22" w:rsidRPr="001104E1">
              <w:rPr>
                <w:strike/>
                <w:sz w:val="20"/>
                <w:szCs w:val="20"/>
                <w:lang w:eastAsia="zh-CN"/>
              </w:rPr>
              <w:t>.</w:t>
            </w:r>
          </w:p>
          <w:p w14:paraId="43C43527" w14:textId="7EE76463" w:rsidR="001104E1" w:rsidRPr="001104E1" w:rsidRDefault="001104E1" w:rsidP="00310EA2">
            <w:pPr>
              <w:spacing w:after="0"/>
              <w:rPr>
                <w:sz w:val="20"/>
                <w:szCs w:val="20"/>
                <w:lang w:eastAsia="zh-CN"/>
              </w:rPr>
            </w:pPr>
            <w:proofErr w:type="spellStart"/>
            <w:r>
              <w:rPr>
                <w:sz w:val="20"/>
                <w:szCs w:val="20"/>
                <w:lang w:eastAsia="zh-CN"/>
              </w:rPr>
              <w:t>eDRX</w:t>
            </w:r>
            <w:proofErr w:type="spellEnd"/>
            <w:r>
              <w:rPr>
                <w:sz w:val="20"/>
                <w:szCs w:val="20"/>
                <w:lang w:eastAsia="zh-CN"/>
              </w:rPr>
              <w:t xml:space="preserve">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 xml:space="preserve">It is unexpected </w:t>
            </w:r>
            <w:proofErr w:type="spellStart"/>
            <w:r w:rsidR="005B541F">
              <w:rPr>
                <w:sz w:val="20"/>
                <w:szCs w:val="20"/>
                <w:lang w:eastAsia="zh-CN"/>
              </w:rPr>
              <w:t>eDRX</w:t>
            </w:r>
            <w:proofErr w:type="spellEnd"/>
            <w:r w:rsidR="005B541F">
              <w:rPr>
                <w:sz w:val="20"/>
                <w:szCs w:val="20"/>
                <w:lang w:eastAsia="zh-CN"/>
              </w:rPr>
              <w:t xml:space="preserve">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w:t>
            </w:r>
            <w:proofErr w:type="spellStart"/>
            <w:r>
              <w:rPr>
                <w:sz w:val="20"/>
                <w:szCs w:val="20"/>
                <w:lang w:eastAsia="zh-CN"/>
              </w:rPr>
              <w:t>eDRX</w:t>
            </w:r>
            <w:proofErr w:type="spellEnd"/>
            <w:r>
              <w:rPr>
                <w:sz w:val="20"/>
                <w:szCs w:val="20"/>
                <w:lang w:eastAsia="zh-CN"/>
              </w:rPr>
              <w:t xml:space="preserve"> in RRC_IDLE, don’t see why that UE won’t support </w:t>
            </w:r>
            <w:proofErr w:type="spellStart"/>
            <w:r>
              <w:rPr>
                <w:sz w:val="20"/>
                <w:szCs w:val="20"/>
                <w:lang w:eastAsia="zh-CN"/>
              </w:rPr>
              <w:t>eDRX</w:t>
            </w:r>
            <w:proofErr w:type="spellEnd"/>
            <w:r>
              <w:rPr>
                <w:sz w:val="20"/>
                <w:szCs w:val="20"/>
                <w:lang w:eastAsia="zh-CN"/>
              </w:rPr>
              <w:t xml:space="preserve">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w:t>
            </w:r>
            <w:proofErr w:type="spellStart"/>
            <w:r>
              <w:rPr>
                <w:sz w:val="20"/>
                <w:szCs w:val="20"/>
                <w:lang w:eastAsia="zh-CN"/>
              </w:rPr>
              <w:t>eDRX</w:t>
            </w:r>
            <w:proofErr w:type="spellEnd"/>
            <w:r>
              <w:rPr>
                <w:sz w:val="20"/>
                <w:szCs w:val="20"/>
                <w:lang w:eastAsia="zh-CN"/>
              </w:rPr>
              <w:t xml:space="preserve"> but support CN </w:t>
            </w:r>
            <w:proofErr w:type="spellStart"/>
            <w:r>
              <w:rPr>
                <w:sz w:val="20"/>
                <w:szCs w:val="20"/>
                <w:lang w:eastAsia="zh-CN"/>
              </w:rPr>
              <w:t>eDRX</w:t>
            </w:r>
            <w:proofErr w:type="spellEnd"/>
            <w:r>
              <w:rPr>
                <w:sz w:val="20"/>
                <w:szCs w:val="20"/>
                <w:lang w:eastAsia="zh-CN"/>
              </w:rPr>
              <w:t xml:space="preserve">.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 xml:space="preserve">support both </w:t>
      </w:r>
      <w:proofErr w:type="spellStart"/>
      <w:r w:rsidRPr="00AE13BB">
        <w:rPr>
          <w:rFonts w:ascii="Times New Roman" w:hAnsi="Times New Roman" w:cs="Times New Roman"/>
          <w:b/>
          <w:bCs/>
          <w:sz w:val="20"/>
          <w:szCs w:val="20"/>
          <w:u w:val="single"/>
        </w:rPr>
        <w:t>Edrx</w:t>
      </w:r>
      <w:proofErr w:type="spellEnd"/>
      <w:r w:rsidRPr="00AE13BB">
        <w:rPr>
          <w:rFonts w:ascii="Times New Roman" w:hAnsi="Times New Roman" w:cs="Times New Roman"/>
          <w:b/>
          <w:bCs/>
          <w:sz w:val="20"/>
          <w:szCs w:val="20"/>
          <w:u w:val="single"/>
        </w:rPr>
        <w:t xml:space="preserve">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Yes : 9 companies (Huawei, Vivo, OPPO, Nokia, LGE, Apple, BT, </w:t>
      </w:r>
      <w:proofErr w:type="spellStart"/>
      <w:r>
        <w:rPr>
          <w:rFonts w:ascii="Times New Roman" w:hAnsi="Times New Roman" w:cs="Times New Roman"/>
          <w:b/>
          <w:bCs/>
          <w:sz w:val="20"/>
          <w:szCs w:val="20"/>
          <w:u w:val="single"/>
        </w:rPr>
        <w:t>Futurewei</w:t>
      </w:r>
      <w:proofErr w:type="spellEnd"/>
      <w:r>
        <w:rPr>
          <w:rFonts w:ascii="Times New Roman" w:hAnsi="Times New Roman" w:cs="Times New Roman"/>
          <w:b/>
          <w:bCs/>
          <w:sz w:val="20"/>
          <w:szCs w:val="20"/>
          <w:u w:val="single"/>
        </w:rPr>
        <w:t xml:space="preserve">, </w:t>
      </w:r>
      <w:proofErr w:type="spellStart"/>
      <w:r>
        <w:rPr>
          <w:rFonts w:ascii="Times New Roman" w:hAnsi="Times New Roman" w:cs="Times New Roman"/>
          <w:b/>
          <w:bCs/>
          <w:sz w:val="20"/>
          <w:szCs w:val="20"/>
          <w:u w:val="single"/>
        </w:rPr>
        <w:t>Spreadtrum</w:t>
      </w:r>
      <w:proofErr w:type="spellEnd"/>
      <w:r>
        <w:rPr>
          <w:rFonts w:ascii="Times New Roman" w:hAnsi="Times New Roman" w:cs="Times New Roman"/>
          <w:b/>
          <w:bCs/>
          <w:sz w:val="20"/>
          <w:szCs w:val="20"/>
          <w:u w:val="single"/>
        </w:rPr>
        <w:t>);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33"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10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w:t>
            </w:r>
            <w:proofErr w:type="spellStart"/>
            <w:r w:rsidR="00760E6C">
              <w:rPr>
                <w:sz w:val="20"/>
                <w:szCs w:val="20"/>
                <w:lang w:eastAsia="zh-CN"/>
              </w:rPr>
              <w:t>extendedDRX</w:t>
            </w:r>
            <w:proofErr w:type="spellEnd"/>
            <w:r w:rsidR="00760E6C">
              <w:rPr>
                <w:sz w:val="20"/>
                <w:szCs w:val="20"/>
                <w:lang w:eastAsia="zh-CN"/>
              </w:rPr>
              <w:t xml:space="preserve">”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7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34" w:author="NR_pos_enh-Core" w:date="2022-02-17T09:12:00Z">
              <w:r w:rsidDel="0009221C">
                <w:rPr>
                  <w:b/>
                  <w:bCs/>
                  <w:sz w:val="20"/>
                  <w:szCs w:val="20"/>
                </w:rPr>
                <w:delText>16</w:delText>
              </w:r>
            </w:del>
            <w:ins w:id="135"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36" w:author="NR_pos_enh-Core" w:date="2022-02-17T09:12:00Z">
              <w:r>
                <w:rPr>
                  <w:sz w:val="20"/>
                  <w:szCs w:val="20"/>
                  <w:lang w:eastAsia="zh-CN"/>
                </w:rPr>
                <w:t xml:space="preserve">Note: </w:t>
              </w:r>
            </w:ins>
            <w:ins w:id="137" w:author="NR_pos_enh-Core" w:date="2022-02-17T09:22:00Z">
              <w:r>
                <w:rPr>
                  <w:sz w:val="20"/>
                  <w:szCs w:val="20"/>
                  <w:lang w:eastAsia="zh-CN"/>
                </w:rPr>
                <w:t xml:space="preserve">T-Mobile USA and MediaTek </w:t>
              </w:r>
            </w:ins>
            <w:ins w:id="138"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9" w:author="NR_pos_enh-Core" w:date="2022-02-17T09:13:00Z">
              <w:r>
                <w:rPr>
                  <w:color w:val="00B0F0"/>
                  <w:lang w:eastAsia="zh-CN"/>
                </w:rPr>
                <w:t xml:space="preserve">since </w:t>
              </w:r>
            </w:ins>
            <w:ins w:id="140" w:author="NR_pos_enh-Core" w:date="2022-02-17T09:12:00Z">
              <w:r w:rsidRPr="0009221C">
                <w:rPr>
                  <w:color w:val="00B0F0"/>
                  <w:lang w:eastAsia="zh-CN"/>
                </w:rPr>
                <w:t xml:space="preserve">the capability only “indicates whether UE supports </w:t>
              </w:r>
            </w:ins>
            <w:ins w:id="141"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42" w:author="NR_pos_enh-Core" w:date="2022-02-17T09:12:00Z">
              <w:del w:id="143"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 xml:space="preserve">UE assistance reporting of </w:t>
              </w:r>
              <w:commentRangeStart w:id="145"/>
              <w:r w:rsidRPr="00DE5631">
                <w:rPr>
                  <w:color w:val="00B0F0"/>
                  <w:lang w:eastAsia="zh-CN"/>
                </w:rPr>
                <w:t xml:space="preserve">change of </w:t>
              </w:r>
            </w:ins>
            <w:commentRangeEnd w:id="145"/>
            <w:r w:rsidR="00AB3D73">
              <w:rPr>
                <w:rStyle w:val="CommentReference"/>
                <w:rFonts w:ascii="Times New Roman" w:eastAsia="SimSun" w:hAnsi="Times New Roman" w:cs="Times New Roman"/>
              </w:rPr>
              <w:commentReference w:id="145"/>
            </w:r>
            <w:ins w:id="146"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7" w:author="RAN2#117-Pre107" w:date="2022-02-17T22:05:00Z">
              <w:r w:rsidRPr="00DE5631">
                <w:rPr>
                  <w:color w:val="00B0F0"/>
                  <w:lang w:eastAsia="zh-CN"/>
                </w:rPr>
                <w:t xml:space="preserve">UE assistance reporting of </w:t>
              </w:r>
              <w:commentRangeStart w:id="148"/>
              <w:r w:rsidRPr="00DE5631">
                <w:rPr>
                  <w:color w:val="00B0F0"/>
                  <w:lang w:eastAsia="zh-CN"/>
                </w:rPr>
                <w:t xml:space="preserve">change of </w:t>
              </w:r>
            </w:ins>
            <w:commentRangeEnd w:id="148"/>
            <w:r>
              <w:rPr>
                <w:rStyle w:val="CommentReference"/>
                <w:rFonts w:ascii="Times New Roman" w:eastAsia="SimSun" w:hAnsi="Times New Roman" w:cs="Times New Roman"/>
              </w:rPr>
              <w:commentReference w:id="148"/>
            </w:r>
            <w:ins w:id="14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xml:space="preserve">” In addition, </w:t>
      </w:r>
      <w:proofErr w:type="spellStart"/>
      <w:r>
        <w:rPr>
          <w:rFonts w:ascii="Times New Roman" w:hAnsi="Times New Roman" w:cs="Times New Roman"/>
          <w:sz w:val="20"/>
          <w:szCs w:val="20"/>
          <w:lang w:eastAsia="zh-CN"/>
        </w:rPr>
        <w:t>Futurewei</w:t>
      </w:r>
      <w:proofErr w:type="spellEnd"/>
      <w:r>
        <w:rPr>
          <w:rFonts w:ascii="Times New Roman" w:hAnsi="Times New Roman" w:cs="Times New Roman"/>
          <w:sz w:val="20"/>
          <w:szCs w:val="20"/>
          <w:lang w:eastAsia="zh-CN"/>
        </w:rPr>
        <w:t xml:space="preserve">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50"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proofErr w:type="spellStart"/>
      <w:r w:rsidR="00CA0142" w:rsidRPr="00CA0142">
        <w:t>eDRX</w:t>
      </w:r>
      <w:proofErr w:type="spellEnd"/>
      <w:r w:rsidR="00CA0142" w:rsidRPr="00CA0142">
        <w:t xml:space="preserve">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w:t>
            </w:r>
            <w:proofErr w:type="spellStart"/>
            <w:r>
              <w:rPr>
                <w:lang w:eastAsia="zh-CN"/>
              </w:rPr>
              <w:t>etc</w:t>
            </w:r>
            <w:proofErr w:type="spellEnd"/>
            <w:r>
              <w:rPr>
                <w:lang w:eastAsia="zh-CN"/>
              </w:rPr>
              <w:t xml:space="preserve">…  without this, there would be just one NAS capability and inter-node exchange (RAN-CN) just deals with this capability. </w:t>
            </w:r>
          </w:p>
        </w:tc>
      </w:tr>
      <w:tr w:rsidR="00CA0142" w14:paraId="7155679F" w14:textId="77777777" w:rsidTr="004D423C">
        <w:tc>
          <w:tcPr>
            <w:tcW w:w="1938" w:type="dxa"/>
          </w:tcPr>
          <w:p w14:paraId="1E2F4784" w14:textId="077D8EA1" w:rsidR="00CA0142" w:rsidRPr="00747CCC" w:rsidRDefault="00CA0142" w:rsidP="004D423C">
            <w:pPr>
              <w:spacing w:after="0"/>
              <w:rPr>
                <w:lang w:eastAsia="zh-CN"/>
              </w:rPr>
            </w:pPr>
          </w:p>
        </w:tc>
        <w:tc>
          <w:tcPr>
            <w:tcW w:w="1809" w:type="dxa"/>
          </w:tcPr>
          <w:p w14:paraId="16D7569E" w14:textId="16C10F88" w:rsidR="00CA0142" w:rsidRPr="00747CCC" w:rsidRDefault="00CA0142" w:rsidP="004D423C">
            <w:pPr>
              <w:spacing w:after="0"/>
              <w:rPr>
                <w:lang w:eastAsia="zh-CN"/>
              </w:rPr>
            </w:pPr>
          </w:p>
        </w:tc>
        <w:tc>
          <w:tcPr>
            <w:tcW w:w="5490" w:type="dxa"/>
          </w:tcPr>
          <w:p w14:paraId="5E229FB2" w14:textId="0B1A9B36" w:rsidR="00CA0142" w:rsidRPr="00747CCC" w:rsidRDefault="00CA0142" w:rsidP="004D423C">
            <w:pPr>
              <w:spacing w:after="0"/>
              <w:rPr>
                <w:lang w:eastAsia="zh-CN"/>
              </w:rPr>
            </w:pPr>
          </w:p>
        </w:tc>
      </w:tr>
      <w:tr w:rsidR="00CA0142" w14:paraId="68BD4A38" w14:textId="77777777" w:rsidTr="004D423C">
        <w:tc>
          <w:tcPr>
            <w:tcW w:w="1938" w:type="dxa"/>
          </w:tcPr>
          <w:p w14:paraId="7475378B" w14:textId="07D8ACA9" w:rsidR="00CA0142" w:rsidRPr="00747CCC" w:rsidRDefault="00CA0142" w:rsidP="004D423C">
            <w:pPr>
              <w:spacing w:after="0"/>
              <w:rPr>
                <w:lang w:eastAsia="zh-CN"/>
              </w:rPr>
            </w:pPr>
          </w:p>
        </w:tc>
        <w:tc>
          <w:tcPr>
            <w:tcW w:w="1809" w:type="dxa"/>
          </w:tcPr>
          <w:p w14:paraId="4FE0C834" w14:textId="77E42E7F" w:rsidR="00CA0142" w:rsidRPr="00747CCC" w:rsidRDefault="00CA0142" w:rsidP="004D423C">
            <w:pPr>
              <w:spacing w:after="0"/>
              <w:rPr>
                <w:lang w:eastAsia="zh-CN"/>
              </w:rPr>
            </w:pPr>
          </w:p>
        </w:tc>
        <w:tc>
          <w:tcPr>
            <w:tcW w:w="5490" w:type="dxa"/>
          </w:tcPr>
          <w:p w14:paraId="7D6D64B4" w14:textId="7FE4642E" w:rsidR="00CA0142" w:rsidRPr="00747CCC" w:rsidRDefault="00CA0142" w:rsidP="004D423C">
            <w:pPr>
              <w:spacing w:after="0"/>
              <w:rPr>
                <w:lang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0462A9F9" w:rsidR="00CA0142" w:rsidRDefault="00DB15F0" w:rsidP="00CA0142">
      <w:pPr>
        <w:jc w:val="both"/>
        <w:rPr>
          <w:rFonts w:ascii="Times New Roman" w:hAnsi="Times New Roman" w:cs="Times New Roman"/>
          <w:sz w:val="20"/>
          <w:szCs w:val="20"/>
        </w:rPr>
      </w:pPr>
      <w:r w:rsidRPr="00DB15F0">
        <w:rPr>
          <w:rFonts w:ascii="Times New Roman" w:hAnsi="Times New Roman" w:cs="Times New Roman"/>
          <w:b/>
          <w:bCs/>
          <w:sz w:val="20"/>
          <w:szCs w:val="20"/>
        </w:rPr>
        <w:t>Summary:</w:t>
      </w:r>
      <w:r>
        <w:rPr>
          <w:rFonts w:ascii="Times New Roman" w:hAnsi="Times New Roman" w:cs="Times New Roman"/>
          <w:sz w:val="20"/>
          <w:szCs w:val="20"/>
        </w:rPr>
        <w:t xml:space="preserve"> Companies did not change their mind. Rapporteur suggests to discuss the proposals online. </w:t>
      </w:r>
    </w:p>
    <w:p w14:paraId="72AF5FB2" w14:textId="4CF71BEF" w:rsidR="00DB15F0" w:rsidRDefault="00DB15F0" w:rsidP="00CA0142">
      <w:pPr>
        <w:jc w:val="both"/>
        <w:rPr>
          <w:rFonts w:ascii="Times New Roman" w:hAnsi="Times New Roman" w:cs="Times New Roman"/>
          <w:sz w:val="20"/>
          <w:szCs w:val="20"/>
        </w:rPr>
      </w:pPr>
    </w:p>
    <w:p w14:paraId="3EF78BCC" w14:textId="77777777" w:rsidR="00DB15F0" w:rsidRPr="00CA0142" w:rsidRDefault="00DB15F0"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lastRenderedPageBreak/>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51"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02815F03" w:rsidR="00C513B9" w:rsidRPr="0099394E" w:rsidRDefault="00F63CCE" w:rsidP="004D423C">
            <w:pPr>
              <w:spacing w:after="0"/>
              <w:rPr>
                <w:rFonts w:eastAsia="Malgun Gothic"/>
                <w:sz w:val="20"/>
                <w:szCs w:val="20"/>
                <w:lang w:eastAsia="ko-KR"/>
              </w:rPr>
            </w:pPr>
            <w:r>
              <w:rPr>
                <w:rFonts w:eastAsia="Malgun Gothic"/>
                <w:sz w:val="20"/>
                <w:szCs w:val="20"/>
                <w:lang w:eastAsia="ko-KR"/>
              </w:rPr>
              <w:t>Interdigital</w:t>
            </w:r>
          </w:p>
        </w:tc>
        <w:tc>
          <w:tcPr>
            <w:tcW w:w="1809" w:type="dxa"/>
          </w:tcPr>
          <w:p w14:paraId="6A1066AC" w14:textId="62A75765" w:rsidR="00C513B9" w:rsidRPr="0099394E" w:rsidRDefault="00292E6D" w:rsidP="004D423C">
            <w:pPr>
              <w:spacing w:after="0"/>
              <w:rPr>
                <w:rFonts w:eastAsia="Malgun Gothic"/>
                <w:sz w:val="20"/>
                <w:szCs w:val="20"/>
                <w:lang w:eastAsia="ko-KR"/>
              </w:rPr>
            </w:pPr>
            <w:r>
              <w:rPr>
                <w:rFonts w:eastAsia="Malgun Gothic"/>
                <w:sz w:val="20"/>
                <w:szCs w:val="20"/>
                <w:lang w:eastAsia="ko-KR"/>
              </w:rPr>
              <w:t>Didn’t provide comment last time</w:t>
            </w:r>
          </w:p>
        </w:tc>
        <w:tc>
          <w:tcPr>
            <w:tcW w:w="5490" w:type="dxa"/>
          </w:tcPr>
          <w:p w14:paraId="123FB1FF" w14:textId="0CA3B978" w:rsidR="00C513B9" w:rsidRPr="005D0D63" w:rsidRDefault="007E76EC" w:rsidP="004D423C">
            <w:pPr>
              <w:spacing w:after="0"/>
              <w:rPr>
                <w:rFonts w:eastAsia="Malgun Gothic"/>
                <w:sz w:val="20"/>
                <w:szCs w:val="20"/>
                <w:lang w:eastAsia="ko-KR"/>
              </w:rPr>
            </w:pPr>
            <w:r>
              <w:rPr>
                <w:rFonts w:eastAsia="Malgun Gothic"/>
                <w:sz w:val="20"/>
                <w:szCs w:val="20"/>
                <w:lang w:eastAsia="ko-KR"/>
              </w:rPr>
              <w:t>Option 1 captures more than enough information. We don’t see any point to capture the RRC details in 38.306.</w:t>
            </w:r>
          </w:p>
        </w:tc>
      </w:tr>
      <w:tr w:rsidR="00C513B9" w14:paraId="7154FA21" w14:textId="77777777" w:rsidTr="004D423C">
        <w:tc>
          <w:tcPr>
            <w:tcW w:w="1938" w:type="dxa"/>
          </w:tcPr>
          <w:p w14:paraId="77EEF7AE" w14:textId="3FBDA082" w:rsidR="00C513B9" w:rsidRDefault="002355D3" w:rsidP="004D423C">
            <w:pPr>
              <w:spacing w:after="0"/>
              <w:rPr>
                <w:sz w:val="20"/>
                <w:szCs w:val="20"/>
                <w:lang w:eastAsia="zh-CN"/>
              </w:rPr>
            </w:pPr>
            <w:r>
              <w:rPr>
                <w:sz w:val="20"/>
                <w:szCs w:val="20"/>
                <w:lang w:eastAsia="zh-CN"/>
              </w:rPr>
              <w:t>MediaTek</w:t>
            </w:r>
          </w:p>
        </w:tc>
        <w:tc>
          <w:tcPr>
            <w:tcW w:w="1809" w:type="dxa"/>
          </w:tcPr>
          <w:p w14:paraId="25A0D529" w14:textId="69453727" w:rsidR="00C513B9" w:rsidRDefault="002355D3" w:rsidP="004D423C">
            <w:pPr>
              <w:spacing w:after="0"/>
              <w:rPr>
                <w:sz w:val="20"/>
                <w:szCs w:val="20"/>
                <w:lang w:val="en-GB" w:eastAsia="zh-CN"/>
              </w:rPr>
            </w:pPr>
            <w:r>
              <w:rPr>
                <w:sz w:val="20"/>
                <w:szCs w:val="20"/>
                <w:lang w:val="en-GB" w:eastAsia="zh-CN"/>
              </w:rPr>
              <w:t>Not changed</w:t>
            </w:r>
          </w:p>
        </w:tc>
        <w:tc>
          <w:tcPr>
            <w:tcW w:w="5490" w:type="dxa"/>
          </w:tcPr>
          <w:p w14:paraId="04712FC2" w14:textId="102BACC4" w:rsidR="002355D3" w:rsidRDefault="002355D3" w:rsidP="004D423C">
            <w:pPr>
              <w:spacing w:after="0"/>
              <w:rPr>
                <w:sz w:val="20"/>
                <w:szCs w:val="20"/>
                <w:lang w:val="en-GB" w:eastAsia="zh-CN"/>
              </w:rPr>
            </w:pPr>
            <w:r>
              <w:rPr>
                <w:sz w:val="20"/>
                <w:szCs w:val="20"/>
                <w:lang w:val="en-GB" w:eastAsia="zh-CN"/>
              </w:rPr>
              <w:t xml:space="preserve">To respond to </w:t>
            </w:r>
            <w:proofErr w:type="spellStart"/>
            <w:r>
              <w:rPr>
                <w:sz w:val="20"/>
                <w:szCs w:val="20"/>
                <w:lang w:val="en-GB" w:eastAsia="zh-CN"/>
              </w:rPr>
              <w:t>vivo’s</w:t>
            </w:r>
            <w:proofErr w:type="spellEnd"/>
            <w:r>
              <w:rPr>
                <w:sz w:val="20"/>
                <w:szCs w:val="20"/>
                <w:lang w:val="en-GB" w:eastAsia="zh-CN"/>
              </w:rPr>
              <w:t xml:space="preserve"> comment above, </w:t>
            </w:r>
            <w:r w:rsidR="00393FE5">
              <w:rPr>
                <w:sz w:val="20"/>
                <w:szCs w:val="20"/>
                <w:lang w:val="en-GB" w:eastAsia="zh-CN"/>
              </w:rPr>
              <w:t>while we don’t need to describe all the RRC procedures, we should at least be clear about which RRC feature we’re referring to.</w:t>
            </w:r>
          </w:p>
          <w:p w14:paraId="47FF3367" w14:textId="77777777" w:rsidR="002355D3" w:rsidRDefault="002355D3" w:rsidP="004D423C">
            <w:pPr>
              <w:spacing w:after="0"/>
              <w:rPr>
                <w:sz w:val="20"/>
                <w:szCs w:val="20"/>
                <w:lang w:val="en-GB" w:eastAsia="zh-CN"/>
              </w:rPr>
            </w:pPr>
          </w:p>
          <w:p w14:paraId="261E3E9E" w14:textId="24ED05D9" w:rsidR="00C513B9" w:rsidRDefault="00393FE5" w:rsidP="004D423C">
            <w:pPr>
              <w:spacing w:after="0"/>
              <w:rPr>
                <w:sz w:val="20"/>
                <w:szCs w:val="20"/>
                <w:lang w:val="en-GB" w:eastAsia="zh-CN"/>
              </w:rPr>
            </w:pPr>
            <w:r>
              <w:rPr>
                <w:sz w:val="20"/>
                <w:szCs w:val="20"/>
                <w:lang w:val="en-GB" w:eastAsia="zh-CN"/>
              </w:rPr>
              <w:t xml:space="preserve">Option 2 is very clear: we’re referring to UE assistance reporting. </w:t>
            </w:r>
            <w:r w:rsidR="002355D3">
              <w:rPr>
                <w:sz w:val="20"/>
                <w:szCs w:val="20"/>
                <w:lang w:val="en-GB" w:eastAsia="zh-CN"/>
              </w:rPr>
              <w:t xml:space="preserve">If it’s captured as in Option 1, it is unclear what functionality we’re referring to. </w:t>
            </w: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05C5F5AF" w:rsidR="00C513B9" w:rsidRDefault="00C513B9" w:rsidP="00CA0142">
      <w:pPr>
        <w:jc w:val="both"/>
        <w:rPr>
          <w:rFonts w:ascii="Times New Roman" w:hAnsi="Times New Roman" w:cs="Times New Roman"/>
          <w:sz w:val="20"/>
          <w:szCs w:val="20"/>
        </w:rPr>
      </w:pPr>
    </w:p>
    <w:p w14:paraId="38DA5875" w14:textId="6E1A4CAC" w:rsidR="00DB15F0" w:rsidRDefault="00DB15F0" w:rsidP="00DB15F0">
      <w:pPr>
        <w:jc w:val="both"/>
        <w:rPr>
          <w:rFonts w:ascii="Times New Roman" w:hAnsi="Times New Roman" w:cs="Times New Roman"/>
          <w:sz w:val="20"/>
          <w:szCs w:val="20"/>
        </w:rPr>
      </w:pPr>
      <w:r w:rsidRPr="00DB15F0">
        <w:rPr>
          <w:rFonts w:ascii="Times New Roman" w:hAnsi="Times New Roman" w:cs="Times New Roman"/>
          <w:b/>
          <w:bCs/>
          <w:sz w:val="20"/>
          <w:szCs w:val="20"/>
        </w:rPr>
        <w:t>Summary:</w:t>
      </w:r>
      <w:r>
        <w:rPr>
          <w:rFonts w:ascii="Times New Roman" w:hAnsi="Times New Roman" w:cs="Times New Roman"/>
          <w:sz w:val="20"/>
          <w:szCs w:val="20"/>
        </w:rPr>
        <w:t xml:space="preserve"> Companies did not change their mind. Interdigital supported option 1. Rapporteur suggests to discuss the proposals online. </w:t>
      </w:r>
    </w:p>
    <w:p w14:paraId="166EEF2D" w14:textId="77777777" w:rsidR="00DB15F0" w:rsidRDefault="00DB15F0" w:rsidP="00CA0142">
      <w:pPr>
        <w:jc w:val="both"/>
        <w:rPr>
          <w:rFonts w:ascii="Times New Roman" w:hAnsi="Times New Roman" w:cs="Times New Roman"/>
          <w:sz w:val="20"/>
          <w:szCs w:val="20"/>
        </w:rPr>
      </w:pPr>
    </w:p>
    <w:p w14:paraId="2577F385" w14:textId="77777777" w:rsidR="00DB15F0" w:rsidRDefault="00DB15F0"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t>
      </w:r>
      <w:proofErr w:type="spellStart"/>
      <w:r>
        <w:t>WithShortSN</w:t>
      </w:r>
      <w:proofErr w:type="spellEnd"/>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3274E911"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sidR="0022786B">
        <w:rPr>
          <w:rFonts w:ascii="Times New Roman" w:hAnsi="Times New Roman" w:cs="Times New Roman"/>
          <w:b/>
          <w:bCs/>
          <w:sz w:val="20"/>
          <w:szCs w:val="20"/>
        </w:rPr>
        <w:t>I</w:t>
      </w:r>
      <w:r>
        <w:rPr>
          <w:rFonts w:ascii="Times New Roman" w:hAnsi="Times New Roman" w:cs="Times New Roman"/>
          <w:b/>
          <w:bCs/>
          <w:sz w:val="20"/>
          <w:szCs w:val="20"/>
        </w:rPr>
        <w:t>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46DD1B06"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is, the capability is already mandatory with IoT bit for non-</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This new statement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does not add new information. We should avoid to change existing capability if it is common for Redcap and Non-</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w:t>
      </w:r>
    </w:p>
    <w:p w14:paraId="5D6A6C2A" w14:textId="7D6EF77F" w:rsidR="00C513B9" w:rsidRDefault="00C513B9" w:rsidP="00CA0142">
      <w:pPr>
        <w:rPr>
          <w:rFonts w:ascii="Times New Roman" w:hAnsi="Times New Roman" w:cs="Times New Roman"/>
        </w:rPr>
      </w:pPr>
      <w:r>
        <w:rPr>
          <w:rFonts w:ascii="Times New Roman" w:hAnsi="Times New Roman" w:cs="Times New Roman"/>
        </w:rPr>
        <w:lastRenderedPageBreak/>
        <w:t xml:space="preserve">The main concern from companies who would like to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They want to make it “pure” mandatory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instead of mandatory with IOT bit;</w:t>
      </w:r>
    </w:p>
    <w:p w14:paraId="221912D5" w14:textId="6722E10A"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shall not indicate these two capabilities. We should capture </w:t>
      </w:r>
      <w:r w:rsidR="00155B74">
        <w:rPr>
          <w:rFonts w:ascii="Times New Roman" w:hAnsi="Times New Roman" w:cs="Times New Roman"/>
        </w:rPr>
        <w:t xml:space="preserve">it under </w:t>
      </w:r>
      <w:proofErr w:type="spellStart"/>
      <w:r w:rsidR="00155B74">
        <w:rPr>
          <w:rFonts w:ascii="Times New Roman" w:hAnsi="Times New Roman" w:cs="Times New Roman"/>
        </w:rPr>
        <w:t>supportOfRedCap</w:t>
      </w:r>
      <w:proofErr w:type="spellEnd"/>
      <w:r w:rsidR="00155B74">
        <w:rPr>
          <w:rFonts w:ascii="Times New Roman" w:hAnsi="Times New Roman" w:cs="Times New Roman"/>
        </w:rPr>
        <w:t xml:space="preserve">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RACH</w:t>
            </w:r>
            <w:r>
              <w:rPr>
                <w:szCs w:val="18"/>
              </w:rPr>
              <w:t>;</w:t>
            </w:r>
          </w:p>
          <w:p w14:paraId="1834B981" w14:textId="77777777" w:rsidR="00155B74" w:rsidRDefault="00155B74" w:rsidP="004D423C">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xml:space="preserve">: Do nothing, i.e. the capability is mandatory with IoT bit for </w:t>
      </w:r>
      <w:proofErr w:type="spellStart"/>
      <w:r>
        <w:rPr>
          <w:rFonts w:ascii="Times New Roman" w:hAnsi="Times New Roman" w:cs="Times New Roman"/>
        </w:rPr>
        <w:t>RedCap</w:t>
      </w:r>
      <w:proofErr w:type="spellEnd"/>
      <w:r>
        <w:rPr>
          <w:rFonts w:ascii="Times New Roman" w:hAnsi="Times New Roman" w:cs="Times New Roman"/>
        </w:rPr>
        <w:t xml:space="preserve"> UE;</w:t>
      </w:r>
    </w:p>
    <w:p w14:paraId="06AB643E" w14:textId="2CDC712B"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RACH</w:t>
            </w:r>
            <w:r>
              <w:rPr>
                <w:szCs w:val="18"/>
              </w:rPr>
              <w:t>;</w:t>
            </w:r>
          </w:p>
          <w:p w14:paraId="58267DA6" w14:textId="77777777" w:rsidR="0001106E" w:rsidRDefault="0001106E" w:rsidP="004D423C">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xml:space="preserve">, </w:t>
            </w:r>
            <w:proofErr w:type="spellStart"/>
            <w:r>
              <w:rPr>
                <w:sz w:val="20"/>
                <w:szCs w:val="20"/>
                <w:lang w:eastAsia="zh-CN"/>
              </w:rPr>
              <w:t>HiSilicon</w:t>
            </w:r>
            <w:proofErr w:type="spellEnd"/>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 xml:space="preserve">mandatory without capability bit. This is because, for </w:t>
            </w:r>
            <w:proofErr w:type="spellStart"/>
            <w:r>
              <w:t>RedCap</w:t>
            </w:r>
            <w:proofErr w:type="spellEnd"/>
            <w:r>
              <w:t xml:space="preserve">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w:t>
            </w:r>
            <w:proofErr w:type="spellStart"/>
            <w:r>
              <w:rPr>
                <w:sz w:val="20"/>
                <w:szCs w:val="20"/>
                <w:lang w:eastAsia="zh-CN"/>
              </w:rPr>
              <w:t>RedCap</w:t>
            </w:r>
            <w:proofErr w:type="spellEnd"/>
            <w:r>
              <w:rPr>
                <w:sz w:val="20"/>
                <w:szCs w:val="20"/>
                <w:lang w:eastAsia="zh-CN"/>
              </w:rPr>
              <w:t xml:space="preserve"> UE in the beginning of subclause </w:t>
            </w:r>
            <w:r w:rsidRPr="00756092">
              <w:rPr>
                <w:sz w:val="20"/>
                <w:szCs w:val="20"/>
                <w:lang w:eastAsia="zh-CN"/>
              </w:rPr>
              <w:t>4.2.xx</w:t>
            </w:r>
            <w:r>
              <w:rPr>
                <w:sz w:val="20"/>
                <w:szCs w:val="20"/>
                <w:lang w:eastAsia="zh-CN"/>
              </w:rPr>
              <w:t xml:space="preserve"> for </w:t>
            </w:r>
            <w:proofErr w:type="spellStart"/>
            <w:r w:rsidRPr="00756092">
              <w:rPr>
                <w:sz w:val="20"/>
                <w:szCs w:val="20"/>
                <w:lang w:eastAsia="zh-CN"/>
              </w:rPr>
              <w:t>RedCap</w:t>
            </w:r>
            <w:proofErr w:type="spellEnd"/>
            <w:r w:rsidRPr="00756092">
              <w:rPr>
                <w:sz w:val="20"/>
                <w:szCs w:val="20"/>
                <w:lang w:eastAsia="zh-CN"/>
              </w:rPr>
              <w:t xml:space="preserve"> Parameters</w:t>
            </w:r>
            <w:r>
              <w:rPr>
                <w:sz w:val="20"/>
                <w:szCs w:val="20"/>
                <w:lang w:eastAsia="zh-CN"/>
              </w:rPr>
              <w:t xml:space="preserve">, maybe it is okay to not duplicate </w:t>
            </w:r>
            <w:r>
              <w:rPr>
                <w:sz w:val="20"/>
                <w:szCs w:val="20"/>
                <w:lang w:eastAsia="zh-CN"/>
              </w:rPr>
              <w:lastRenderedPageBreak/>
              <w:t xml:space="preserve">the information. In any case, we think that a </w:t>
            </w:r>
            <w:proofErr w:type="spellStart"/>
            <w:r>
              <w:rPr>
                <w:sz w:val="20"/>
                <w:szCs w:val="20"/>
                <w:lang w:eastAsia="zh-CN"/>
              </w:rPr>
              <w:t>RedCap</w:t>
            </w:r>
            <w:proofErr w:type="spellEnd"/>
            <w:r>
              <w:rPr>
                <w:sz w:val="20"/>
                <w:szCs w:val="20"/>
                <w:lang w:eastAsia="zh-CN"/>
              </w:rPr>
              <w:t xml:space="preserve"> UE will indicate these bits to 1 (otherwise it cannot communicate at all).</w:t>
            </w:r>
          </w:p>
        </w:tc>
      </w:tr>
      <w:tr w:rsidR="000D4AE5" w14:paraId="2FED3401" w14:textId="77777777" w:rsidTr="004D423C">
        <w:tc>
          <w:tcPr>
            <w:tcW w:w="1938" w:type="dxa"/>
          </w:tcPr>
          <w:p w14:paraId="50ABC615" w14:textId="15E9D6DC" w:rsidR="000D4AE5" w:rsidRDefault="0022786B" w:rsidP="00E02424">
            <w:pPr>
              <w:spacing w:after="0"/>
              <w:rPr>
                <w:sz w:val="20"/>
                <w:szCs w:val="20"/>
                <w:lang w:eastAsia="zh-CN"/>
              </w:rPr>
            </w:pPr>
            <w:r>
              <w:rPr>
                <w:sz w:val="20"/>
                <w:szCs w:val="20"/>
                <w:lang w:eastAsia="zh-CN"/>
              </w:rPr>
              <w:lastRenderedPageBreak/>
              <w:t>V</w:t>
            </w:r>
            <w:r w:rsidR="000D4AE5">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w:t>
            </w:r>
            <w:proofErr w:type="spellStart"/>
            <w:r>
              <w:rPr>
                <w:sz w:val="20"/>
                <w:szCs w:val="20"/>
                <w:lang w:eastAsia="zh-CN"/>
              </w:rPr>
              <w:t>RedCap</w:t>
            </w:r>
            <w:proofErr w:type="spellEnd"/>
            <w:r>
              <w:rPr>
                <w:sz w:val="20"/>
                <w:szCs w:val="20"/>
                <w:lang w:eastAsia="zh-CN"/>
              </w:rPr>
              <w:t xml:space="preserve">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proofErr w:type="spellStart"/>
            <w:r>
              <w:t>RedCap</w:t>
            </w:r>
            <w:proofErr w:type="spellEnd"/>
            <w:r>
              <w:t xml:space="preserve"> UE is the UE with reduced capability:</w:t>
            </w:r>
          </w:p>
          <w:p w14:paraId="3A1B17FA" w14:textId="4713388A"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 xml:space="preserve">UE features and corresponding capabilities related to UE bandwidths wider than 20 MHz in FR1 or wider than 100 MHz in FR2 are not supported by </w:t>
            </w:r>
            <w:proofErr w:type="spellStart"/>
            <w:r w:rsidRPr="00FB4C0F">
              <w:rPr>
                <w:lang w:val="en-US"/>
              </w:rPr>
              <w:t>RedCap</w:t>
            </w:r>
            <w:proofErr w:type="spellEnd"/>
            <w:r w:rsidRPr="00FB4C0F">
              <w:rPr>
                <w:lang w:val="en-US"/>
              </w:rPr>
              <w:t xml:space="preserve"> </w:t>
            </w:r>
            <w:proofErr w:type="spellStart"/>
            <w:r w:rsidRPr="00FB4C0F">
              <w:rPr>
                <w:lang w:val="en-US"/>
              </w:rPr>
              <w:t>U</w:t>
            </w:r>
            <w:r w:rsidR="0022786B" w:rsidRPr="00FB4C0F">
              <w:rPr>
                <w:lang w:val="en-US"/>
              </w:rPr>
              <w:t>e</w:t>
            </w:r>
            <w:r w:rsidRPr="00FB4C0F">
              <w:rPr>
                <w:lang w:val="en-US"/>
              </w:rPr>
              <w:t>s</w:t>
            </w:r>
            <w:proofErr w:type="spellEnd"/>
            <w:r>
              <w:rPr>
                <w:lang w:val="en-US"/>
              </w:rPr>
              <w:t>;</w:t>
            </w:r>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The maximum mandatory supported DRB number is 8;</w:t>
            </w:r>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PDCP SN length is 12 bits while 18 bits being optional;</w:t>
            </w:r>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RLC AM SN length is 12 bits while 18 bits being optional;</w:t>
            </w:r>
          </w:p>
          <w:p w14:paraId="632D3F22" w14:textId="77777777" w:rsidR="0085742F" w:rsidRDefault="0085742F" w:rsidP="0085742F">
            <w:pPr>
              <w:spacing w:after="0"/>
              <w:rPr>
                <w:sz w:val="20"/>
                <w:szCs w:val="20"/>
                <w:lang w:eastAsia="zh-CN"/>
              </w:rPr>
            </w:pPr>
            <w:r>
              <w:rPr>
                <w:sz w:val="20"/>
                <w:szCs w:val="20"/>
                <w:lang w:eastAsia="zh-CN"/>
              </w:rPr>
              <w:t xml:space="preserve">These two capabilities should be always set as “1” for </w:t>
            </w:r>
            <w:proofErr w:type="spellStart"/>
            <w:r>
              <w:rPr>
                <w:sz w:val="20"/>
                <w:szCs w:val="20"/>
                <w:lang w:eastAsia="zh-CN"/>
              </w:rPr>
              <w:t>RedCap</w:t>
            </w:r>
            <w:proofErr w:type="spellEnd"/>
            <w:r>
              <w:rPr>
                <w:sz w:val="20"/>
                <w:szCs w:val="20"/>
                <w:lang w:eastAsia="zh-CN"/>
              </w:rPr>
              <w:t xml:space="preserve">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Malgun Gothic"/>
                <w:sz w:val="20"/>
                <w:szCs w:val="20"/>
                <w:lang w:eastAsia="ko-KR"/>
              </w:rPr>
              <w:t>Ericsson</w:t>
            </w:r>
          </w:p>
        </w:tc>
        <w:tc>
          <w:tcPr>
            <w:tcW w:w="1809" w:type="dxa"/>
          </w:tcPr>
          <w:p w14:paraId="19023221" w14:textId="4338F724" w:rsidR="00C21737" w:rsidRDefault="00C21737" w:rsidP="00C21737">
            <w:pPr>
              <w:spacing w:after="0"/>
              <w:rPr>
                <w:sz w:val="20"/>
                <w:szCs w:val="20"/>
                <w:lang w:eastAsia="zh-CN"/>
              </w:rPr>
            </w:pPr>
            <w:r>
              <w:rPr>
                <w:rFonts w:eastAsia="Malgun Gothic"/>
                <w:sz w:val="20"/>
                <w:szCs w:val="20"/>
                <w:lang w:eastAsia="ko-KR"/>
              </w:rPr>
              <w:t>Option 2 – no change in specs needed</w:t>
            </w:r>
          </w:p>
        </w:tc>
        <w:tc>
          <w:tcPr>
            <w:tcW w:w="5490" w:type="dxa"/>
          </w:tcPr>
          <w:p w14:paraId="7B6DFB0A"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should clarify Option 2 does not bring any new functionality but is how it has been defined already. Also, </w:t>
            </w:r>
            <w:proofErr w:type="spellStart"/>
            <w:r>
              <w:rPr>
                <w:rFonts w:eastAsia="Malgun Gothic"/>
                <w:sz w:val="20"/>
                <w:szCs w:val="20"/>
                <w:lang w:eastAsia="ko-KR"/>
              </w:rPr>
              <w:t>mandatoriness</w:t>
            </w:r>
            <w:proofErr w:type="spellEnd"/>
            <w:r>
              <w:rPr>
                <w:rFonts w:eastAsia="Malgun Gothic"/>
                <w:sz w:val="20"/>
                <w:szCs w:val="20"/>
                <w:lang w:eastAsia="ko-KR"/>
              </w:rPr>
              <w:t xml:space="preserve"> of the fields are already captured in the running CR elsewhere (clause 4.2.xx) so there is nothing unclear.</w:t>
            </w:r>
          </w:p>
          <w:p w14:paraId="45449C1A" w14:textId="77777777" w:rsidR="00C21737" w:rsidRDefault="00C21737" w:rsidP="00C21737">
            <w:pPr>
              <w:spacing w:after="0"/>
              <w:rPr>
                <w:rFonts w:eastAsia="Malgun Gothic"/>
                <w:sz w:val="20"/>
                <w:szCs w:val="20"/>
                <w:lang w:eastAsia="ko-KR"/>
              </w:rPr>
            </w:pPr>
          </w:p>
          <w:p w14:paraId="742579D1"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Malgun Gothic"/>
                <w:sz w:val="20"/>
                <w:szCs w:val="20"/>
                <w:lang w:eastAsia="ko-KR"/>
              </w:rPr>
            </w:pPr>
          </w:p>
          <w:p w14:paraId="313DECFB"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As mentioned before, we do not think Option 1 is exactly correct and if implemented, the text should be revised. </w:t>
            </w:r>
          </w:p>
          <w:p w14:paraId="2FB9235D" w14:textId="77777777" w:rsidR="00C21737" w:rsidRDefault="00C21737" w:rsidP="00C21737">
            <w:pPr>
              <w:spacing w:after="0"/>
              <w:rPr>
                <w:rFonts w:eastAsia="Malgun Gothic"/>
                <w:sz w:val="20"/>
                <w:szCs w:val="20"/>
                <w:lang w:eastAsia="ko-KR"/>
              </w:rPr>
            </w:pPr>
          </w:p>
          <w:p w14:paraId="0449D889" w14:textId="6C8E79E1" w:rsidR="00C21737" w:rsidRDefault="00C21737" w:rsidP="00C21737">
            <w:pPr>
              <w:spacing w:after="0"/>
              <w:rPr>
                <w:sz w:val="20"/>
                <w:szCs w:val="20"/>
                <w:lang w:eastAsia="zh-CN"/>
              </w:rPr>
            </w:pPr>
            <w:r>
              <w:rPr>
                <w:rFonts w:eastAsia="Malgun Gothic"/>
                <w:sz w:val="20"/>
                <w:szCs w:val="20"/>
                <w:lang w:eastAsia="ko-KR"/>
              </w:rPr>
              <w:t xml:space="preserve">It is not clear to use what Option 3 would mean in practice, does it mean the UE would not use the existing signaling? We have agreed to re-use as much as possible earlier. </w:t>
            </w:r>
          </w:p>
        </w:tc>
      </w:tr>
      <w:tr w:rsidR="00F40B88" w14:paraId="139893A6" w14:textId="77777777" w:rsidTr="004D423C">
        <w:tc>
          <w:tcPr>
            <w:tcW w:w="1938" w:type="dxa"/>
          </w:tcPr>
          <w:p w14:paraId="61A97123" w14:textId="67A85ECF" w:rsidR="00F40B88" w:rsidRDefault="00F40B88" w:rsidP="00C21737">
            <w:pPr>
              <w:spacing w:after="0"/>
              <w:rPr>
                <w:rFonts w:eastAsia="Malgun Gothic"/>
                <w:sz w:val="20"/>
                <w:szCs w:val="20"/>
                <w:lang w:eastAsia="ko-KR"/>
              </w:rPr>
            </w:pPr>
            <w:r>
              <w:rPr>
                <w:rFonts w:eastAsia="Malgun Gothic"/>
                <w:sz w:val="20"/>
                <w:szCs w:val="20"/>
                <w:lang w:eastAsia="ko-KR"/>
              </w:rPr>
              <w:t>Sequans</w:t>
            </w:r>
          </w:p>
        </w:tc>
        <w:tc>
          <w:tcPr>
            <w:tcW w:w="1809" w:type="dxa"/>
          </w:tcPr>
          <w:p w14:paraId="3C663F68" w14:textId="078EBB02" w:rsidR="00F40B88" w:rsidRDefault="00F40B88" w:rsidP="00C21737">
            <w:pPr>
              <w:spacing w:after="0"/>
              <w:rPr>
                <w:rFonts w:eastAsia="Malgun Gothic"/>
                <w:sz w:val="20"/>
                <w:szCs w:val="20"/>
                <w:lang w:eastAsia="ko-KR"/>
              </w:rPr>
            </w:pPr>
            <w:r>
              <w:rPr>
                <w:rFonts w:eastAsia="Malgun Gothic"/>
                <w:sz w:val="20"/>
                <w:szCs w:val="20"/>
                <w:lang w:eastAsia="ko-KR"/>
              </w:rPr>
              <w:t>Option 1</w:t>
            </w:r>
          </w:p>
        </w:tc>
        <w:tc>
          <w:tcPr>
            <w:tcW w:w="5490" w:type="dxa"/>
          </w:tcPr>
          <w:p w14:paraId="399B3DA4" w14:textId="0100C592" w:rsidR="00F40B88" w:rsidRDefault="00F40B88" w:rsidP="00C21737">
            <w:pPr>
              <w:spacing w:after="0"/>
              <w:rPr>
                <w:rFonts w:eastAsia="Malgun Gothic"/>
                <w:sz w:val="20"/>
                <w:szCs w:val="20"/>
                <w:lang w:eastAsia="ko-KR"/>
              </w:rPr>
            </w:pPr>
            <w:r>
              <w:rPr>
                <w:rFonts w:eastAsia="Malgun Gothic"/>
                <w:sz w:val="20"/>
                <w:szCs w:val="20"/>
                <w:lang w:eastAsia="ko-KR"/>
              </w:rPr>
              <w:t>Agree that it is captured it 4.2.xx (with the same impact as option 3, which is thus redundant), but option 1 adds clarity. We also captured the BW limitations in prospective capabilities, this is no different.</w:t>
            </w:r>
          </w:p>
        </w:tc>
      </w:tr>
      <w:tr w:rsidR="000731B0" w14:paraId="52061E1D" w14:textId="77777777" w:rsidTr="004D423C">
        <w:tc>
          <w:tcPr>
            <w:tcW w:w="1938" w:type="dxa"/>
          </w:tcPr>
          <w:p w14:paraId="03CB541F" w14:textId="6D550A6B" w:rsidR="000731B0" w:rsidRDefault="000731B0" w:rsidP="00C217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A66DF96" w14:textId="3B3E9890" w:rsidR="000731B0" w:rsidRDefault="000731B0" w:rsidP="00C217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2</w:t>
            </w:r>
          </w:p>
        </w:tc>
        <w:tc>
          <w:tcPr>
            <w:tcW w:w="5490" w:type="dxa"/>
          </w:tcPr>
          <w:p w14:paraId="479C4B6B" w14:textId="77777777" w:rsidR="000731B0" w:rsidRDefault="000731B0" w:rsidP="00C21737">
            <w:pPr>
              <w:spacing w:after="0"/>
              <w:rPr>
                <w:rFonts w:eastAsia="Malgun Gothic"/>
                <w:sz w:val="20"/>
                <w:szCs w:val="20"/>
                <w:lang w:eastAsia="ko-KR"/>
              </w:rPr>
            </w:pPr>
          </w:p>
        </w:tc>
      </w:tr>
      <w:tr w:rsidR="0022786B" w14:paraId="428B769F" w14:textId="77777777" w:rsidTr="004D423C">
        <w:tc>
          <w:tcPr>
            <w:tcW w:w="1938" w:type="dxa"/>
          </w:tcPr>
          <w:p w14:paraId="3E9B603F" w14:textId="28B5D5BA" w:rsidR="0022786B" w:rsidRDefault="0022786B" w:rsidP="00C21737">
            <w:pPr>
              <w:spacing w:after="0"/>
              <w:rPr>
                <w:rFonts w:eastAsia="Malgun Gothic"/>
                <w:sz w:val="20"/>
                <w:szCs w:val="20"/>
                <w:lang w:eastAsia="ko-KR"/>
              </w:rPr>
            </w:pPr>
            <w:proofErr w:type="spellStart"/>
            <w:r>
              <w:rPr>
                <w:rFonts w:eastAsia="Malgun Gothic"/>
                <w:sz w:val="20"/>
                <w:szCs w:val="20"/>
                <w:lang w:eastAsia="ko-KR"/>
              </w:rPr>
              <w:t>InterDigital</w:t>
            </w:r>
            <w:proofErr w:type="spellEnd"/>
          </w:p>
        </w:tc>
        <w:tc>
          <w:tcPr>
            <w:tcW w:w="1809" w:type="dxa"/>
          </w:tcPr>
          <w:p w14:paraId="69C814FF" w14:textId="42E5403A" w:rsidR="0022786B" w:rsidRDefault="0022786B"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BDA58BF" w14:textId="77777777" w:rsidR="0022786B" w:rsidRDefault="0022786B" w:rsidP="00C21737">
            <w:pPr>
              <w:spacing w:after="0"/>
              <w:rPr>
                <w:rFonts w:eastAsia="Malgun Gothic"/>
                <w:sz w:val="20"/>
                <w:szCs w:val="20"/>
                <w:lang w:eastAsia="ko-KR"/>
              </w:rPr>
            </w:pPr>
          </w:p>
        </w:tc>
      </w:tr>
      <w:tr w:rsidR="002355D3" w14:paraId="3773CF9B" w14:textId="77777777" w:rsidTr="004D423C">
        <w:tc>
          <w:tcPr>
            <w:tcW w:w="1938" w:type="dxa"/>
          </w:tcPr>
          <w:p w14:paraId="328937C3" w14:textId="5D24B743" w:rsidR="002355D3" w:rsidRDefault="002355D3" w:rsidP="00C21737">
            <w:pPr>
              <w:spacing w:after="0"/>
              <w:rPr>
                <w:rFonts w:eastAsia="Malgun Gothic"/>
                <w:sz w:val="20"/>
                <w:szCs w:val="20"/>
                <w:lang w:eastAsia="ko-KR"/>
              </w:rPr>
            </w:pPr>
            <w:r>
              <w:rPr>
                <w:rFonts w:eastAsia="Malgun Gothic"/>
                <w:sz w:val="20"/>
                <w:szCs w:val="20"/>
                <w:lang w:eastAsia="ko-KR"/>
              </w:rPr>
              <w:t>MediaTek</w:t>
            </w:r>
          </w:p>
        </w:tc>
        <w:tc>
          <w:tcPr>
            <w:tcW w:w="1809" w:type="dxa"/>
          </w:tcPr>
          <w:p w14:paraId="552D1266" w14:textId="6EC9F455" w:rsidR="002355D3" w:rsidRDefault="002355D3"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D27B5BC" w14:textId="77777777" w:rsidR="002355D3" w:rsidRDefault="002355D3" w:rsidP="00C21737">
            <w:pPr>
              <w:spacing w:after="0"/>
              <w:rPr>
                <w:rFonts w:eastAsia="Malgun Gothic"/>
                <w:sz w:val="20"/>
                <w:szCs w:val="20"/>
                <w:lang w:eastAsia="ko-KR"/>
              </w:rPr>
            </w:pPr>
          </w:p>
        </w:tc>
      </w:tr>
      <w:tr w:rsidR="002355D3" w14:paraId="25DDC7B6" w14:textId="77777777" w:rsidTr="004D423C">
        <w:tc>
          <w:tcPr>
            <w:tcW w:w="1938" w:type="dxa"/>
          </w:tcPr>
          <w:p w14:paraId="70F02CC5" w14:textId="0229721A" w:rsidR="002355D3" w:rsidRPr="00973D31" w:rsidRDefault="00973D31" w:rsidP="00C21737">
            <w:pPr>
              <w:spacing w:after="0"/>
              <w:rPr>
                <w:sz w:val="20"/>
                <w:szCs w:val="20"/>
                <w:lang w:eastAsia="zh-CN"/>
              </w:rPr>
            </w:pPr>
            <w:r>
              <w:rPr>
                <w:sz w:val="20"/>
                <w:szCs w:val="20"/>
                <w:lang w:eastAsia="zh-CN"/>
              </w:rPr>
              <w:t>ZTE</w:t>
            </w:r>
          </w:p>
        </w:tc>
        <w:tc>
          <w:tcPr>
            <w:tcW w:w="1809" w:type="dxa"/>
          </w:tcPr>
          <w:p w14:paraId="48F27C00" w14:textId="6D93E1EB" w:rsidR="002355D3" w:rsidRPr="00973D31" w:rsidRDefault="00973D31" w:rsidP="00C21737">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637BF640" w14:textId="0D41FD4A" w:rsidR="002355D3" w:rsidRDefault="00973D31" w:rsidP="00973D31">
            <w:pPr>
              <w:spacing w:after="0"/>
              <w:rPr>
                <w:sz w:val="20"/>
                <w:szCs w:val="20"/>
                <w:lang w:eastAsia="zh-CN"/>
              </w:rPr>
            </w:pPr>
            <w:r>
              <w:rPr>
                <w:sz w:val="20"/>
                <w:szCs w:val="20"/>
                <w:lang w:eastAsia="zh-CN"/>
              </w:rPr>
              <w:t>For non-</w:t>
            </w:r>
            <w:proofErr w:type="spellStart"/>
            <w:r>
              <w:rPr>
                <w:sz w:val="20"/>
                <w:szCs w:val="20"/>
                <w:lang w:eastAsia="zh-CN"/>
              </w:rPr>
              <w:t>RedCap</w:t>
            </w:r>
            <w:proofErr w:type="spellEnd"/>
            <w:r>
              <w:rPr>
                <w:sz w:val="20"/>
                <w:szCs w:val="20"/>
                <w:lang w:eastAsia="zh-CN"/>
              </w:rPr>
              <w:t xml:space="preserve"> UEs, even if the 12 bit capability is not reported, the UEs still support 18bits SN. </w:t>
            </w:r>
          </w:p>
          <w:p w14:paraId="198BDE59" w14:textId="6265D5C7" w:rsidR="00973D31" w:rsidRPr="00973D31" w:rsidRDefault="00973D31" w:rsidP="00973D31">
            <w:pPr>
              <w:spacing w:after="0"/>
              <w:rPr>
                <w:sz w:val="20"/>
                <w:szCs w:val="20"/>
                <w:lang w:eastAsia="zh-CN"/>
              </w:rPr>
            </w:pPr>
            <w:r>
              <w:rPr>
                <w:sz w:val="20"/>
                <w:szCs w:val="20"/>
                <w:lang w:eastAsia="zh-CN"/>
              </w:rPr>
              <w:lastRenderedPageBreak/>
              <w:t xml:space="preserve">For </w:t>
            </w:r>
            <w:proofErr w:type="spellStart"/>
            <w:r>
              <w:rPr>
                <w:sz w:val="20"/>
                <w:szCs w:val="20"/>
                <w:lang w:eastAsia="zh-CN"/>
              </w:rPr>
              <w:t>RedCap</w:t>
            </w:r>
            <w:proofErr w:type="spellEnd"/>
            <w:r>
              <w:rPr>
                <w:sz w:val="20"/>
                <w:szCs w:val="20"/>
                <w:lang w:eastAsia="zh-CN"/>
              </w:rPr>
              <w:t xml:space="preserve"> UE, it is unclear what the UE supports if both 12bits and 18bits capabilities are not reported? </w:t>
            </w:r>
          </w:p>
        </w:tc>
      </w:tr>
    </w:tbl>
    <w:p w14:paraId="4807EF4E" w14:textId="77777777" w:rsidR="00CA0142" w:rsidRPr="00CA0142" w:rsidRDefault="00CA0142" w:rsidP="00C42C9A">
      <w:pPr>
        <w:rPr>
          <w:lang w:eastAsia="zh-CN"/>
        </w:rPr>
      </w:pPr>
    </w:p>
    <w:p w14:paraId="7B12C617" w14:textId="58FA0E8B" w:rsidR="00DB15F0" w:rsidRDefault="00DB15F0" w:rsidP="00DB15F0">
      <w:pPr>
        <w:jc w:val="both"/>
        <w:rPr>
          <w:rFonts w:ascii="Times New Roman" w:hAnsi="Times New Roman" w:cs="Times New Roman"/>
          <w:sz w:val="20"/>
          <w:szCs w:val="20"/>
        </w:rPr>
      </w:pPr>
      <w:r w:rsidRPr="00DB15F0">
        <w:rPr>
          <w:rFonts w:ascii="Times New Roman" w:hAnsi="Times New Roman" w:cs="Times New Roman"/>
          <w:b/>
          <w:bCs/>
          <w:sz w:val="20"/>
          <w:szCs w:val="20"/>
        </w:rPr>
        <w:t>Summary:</w:t>
      </w:r>
      <w:r>
        <w:rPr>
          <w:rFonts w:ascii="Times New Roman" w:hAnsi="Times New Roman" w:cs="Times New Roman"/>
          <w:sz w:val="20"/>
          <w:szCs w:val="20"/>
        </w:rPr>
        <w:t xml:space="preserve"> 14 companies provided view. </w:t>
      </w:r>
    </w:p>
    <w:p w14:paraId="0C0CBF65" w14:textId="145F97E7" w:rsidR="00DB15F0" w:rsidRDefault="00DB15F0" w:rsidP="00DB15F0">
      <w:pPr>
        <w:jc w:val="both"/>
        <w:rPr>
          <w:rFonts w:ascii="Times New Roman" w:hAnsi="Times New Roman" w:cs="Times New Roman"/>
          <w:sz w:val="20"/>
          <w:szCs w:val="20"/>
        </w:rPr>
      </w:pPr>
      <w:r>
        <w:rPr>
          <w:rFonts w:ascii="Times New Roman" w:hAnsi="Times New Roman" w:cs="Times New Roman"/>
          <w:sz w:val="20"/>
          <w:szCs w:val="20"/>
        </w:rPr>
        <w:t xml:space="preserve">Option 1:6  (ZTE, Sequans, Intel,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OPPO, Huawei )</w:t>
      </w:r>
    </w:p>
    <w:p w14:paraId="492E8D39" w14:textId="3BD8107E" w:rsidR="00DB15F0" w:rsidRDefault="00DB15F0" w:rsidP="00DB15F0">
      <w:pPr>
        <w:jc w:val="both"/>
        <w:rPr>
          <w:rFonts w:ascii="Times New Roman" w:hAnsi="Times New Roman" w:cs="Times New Roman"/>
          <w:sz w:val="20"/>
          <w:szCs w:val="20"/>
        </w:rPr>
      </w:pPr>
      <w:r>
        <w:rPr>
          <w:rFonts w:ascii="Times New Roman" w:hAnsi="Times New Roman" w:cs="Times New Roman"/>
          <w:sz w:val="20"/>
          <w:szCs w:val="20"/>
        </w:rPr>
        <w:t>Option 2: 9 (MediaTek, Interdigital, LGE, Ericsson, Intel, vivo, Samsung, Apple, Qualcomm)</w:t>
      </w:r>
    </w:p>
    <w:p w14:paraId="08FD4CD8" w14:textId="5D28C28E" w:rsidR="00DB15F0" w:rsidRDefault="00DB15F0" w:rsidP="00DB15F0">
      <w:pPr>
        <w:jc w:val="both"/>
        <w:rPr>
          <w:rFonts w:ascii="Times New Roman" w:hAnsi="Times New Roman" w:cs="Times New Roman"/>
          <w:sz w:val="20"/>
          <w:szCs w:val="20"/>
        </w:rPr>
      </w:pPr>
      <w:r>
        <w:rPr>
          <w:rFonts w:ascii="Times New Roman" w:hAnsi="Times New Roman" w:cs="Times New Roman"/>
          <w:sz w:val="20"/>
          <w:szCs w:val="20"/>
        </w:rPr>
        <w:t>Option 3: Huawei</w:t>
      </w:r>
    </w:p>
    <w:p w14:paraId="6FCE5394" w14:textId="1A6CE781" w:rsidR="00DB15F0" w:rsidRPr="003F7561" w:rsidRDefault="00DB15F0" w:rsidP="003F7561">
      <w:pPr>
        <w:jc w:val="both"/>
        <w:rPr>
          <w:rFonts w:ascii="Times New Roman" w:hAnsi="Times New Roman" w:cs="Times New Roman"/>
          <w:b/>
          <w:bCs/>
          <w:sz w:val="20"/>
          <w:szCs w:val="20"/>
        </w:rPr>
      </w:pPr>
      <w:r w:rsidRPr="00DB15F0">
        <w:rPr>
          <w:rFonts w:ascii="Times New Roman" w:hAnsi="Times New Roman" w:cs="Times New Roman"/>
          <w:b/>
          <w:bCs/>
          <w:sz w:val="20"/>
          <w:szCs w:val="20"/>
          <w:u w:val="single"/>
        </w:rPr>
        <w:t xml:space="preserve">Companies </w:t>
      </w:r>
      <w:r w:rsidR="003F7561">
        <w:rPr>
          <w:rFonts w:ascii="Times New Roman" w:hAnsi="Times New Roman" w:cs="Times New Roman"/>
          <w:b/>
          <w:bCs/>
          <w:sz w:val="20"/>
          <w:szCs w:val="20"/>
          <w:u w:val="single"/>
        </w:rPr>
        <w:t xml:space="preserve">who </w:t>
      </w:r>
      <w:r w:rsidRPr="00DB15F0">
        <w:rPr>
          <w:rFonts w:ascii="Times New Roman" w:hAnsi="Times New Roman" w:cs="Times New Roman"/>
          <w:b/>
          <w:bCs/>
          <w:sz w:val="20"/>
          <w:szCs w:val="20"/>
          <w:u w:val="single"/>
        </w:rPr>
        <w:t>support option 2 think:</w:t>
      </w:r>
      <w:r w:rsidRPr="003F7561">
        <w:rPr>
          <w:rFonts w:ascii="Times New Roman" w:hAnsi="Times New Roman" w:cs="Times New Roman"/>
          <w:b/>
          <w:bCs/>
          <w:sz w:val="20"/>
          <w:szCs w:val="20"/>
        </w:rPr>
        <w:t xml:space="preserve"> definition part is clear as</w:t>
      </w:r>
    </w:p>
    <w:p w14:paraId="74E7ACCD" w14:textId="77777777" w:rsidR="00DB15F0" w:rsidRDefault="00DB15F0" w:rsidP="00DB15F0">
      <w:proofErr w:type="spellStart"/>
      <w:r>
        <w:t>RedCap</w:t>
      </w:r>
      <w:proofErr w:type="spellEnd"/>
      <w:r>
        <w:t xml:space="preserve"> UE is the UE with reduced capability:</w:t>
      </w:r>
    </w:p>
    <w:p w14:paraId="76DD35DF" w14:textId="77777777" w:rsidR="00DB15F0" w:rsidRDefault="00DB15F0" w:rsidP="00DB15F0">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 xml:space="preserve">UE features and corresponding capabilities related to UE bandwidths wider than 20 MHz in FR1 or wider than 100 MHz in FR2 are not supported by </w:t>
      </w:r>
      <w:proofErr w:type="spellStart"/>
      <w:r w:rsidRPr="00FB4C0F">
        <w:rPr>
          <w:lang w:val="en-US"/>
        </w:rPr>
        <w:t>RedCap</w:t>
      </w:r>
      <w:proofErr w:type="spellEnd"/>
      <w:r w:rsidRPr="00FB4C0F">
        <w:rPr>
          <w:lang w:val="en-US"/>
        </w:rPr>
        <w:t xml:space="preserve"> </w:t>
      </w:r>
      <w:proofErr w:type="spellStart"/>
      <w:r w:rsidRPr="00FB4C0F">
        <w:rPr>
          <w:lang w:val="en-US"/>
        </w:rPr>
        <w:t>Ues</w:t>
      </w:r>
      <w:proofErr w:type="spellEnd"/>
      <w:r>
        <w:rPr>
          <w:lang w:val="en-US"/>
        </w:rPr>
        <w:t>;</w:t>
      </w:r>
      <w:r w:rsidRPr="002C6435">
        <w:rPr>
          <w:lang w:val="en-US"/>
        </w:rPr>
        <w:t xml:space="preserve"> </w:t>
      </w:r>
    </w:p>
    <w:p w14:paraId="1F68A087" w14:textId="77777777" w:rsidR="00DB15F0" w:rsidRDefault="00DB15F0" w:rsidP="00DB15F0">
      <w:pPr>
        <w:pStyle w:val="B1"/>
        <w:numPr>
          <w:ilvl w:val="0"/>
          <w:numId w:val="13"/>
        </w:numPr>
        <w:rPr>
          <w:lang w:val="en-US"/>
        </w:rPr>
      </w:pPr>
      <w:r>
        <w:rPr>
          <w:lang w:val="en-US"/>
        </w:rPr>
        <w:t>The maximum mandatory supported DRB number is 8;</w:t>
      </w:r>
    </w:p>
    <w:p w14:paraId="0BE31FE8" w14:textId="77777777" w:rsidR="00DB15F0" w:rsidRPr="00213C03" w:rsidRDefault="00DB15F0" w:rsidP="00DB15F0">
      <w:pPr>
        <w:pStyle w:val="B1"/>
        <w:numPr>
          <w:ilvl w:val="0"/>
          <w:numId w:val="13"/>
        </w:numPr>
        <w:rPr>
          <w:color w:val="FF0000"/>
          <w:lang w:val="en-US"/>
        </w:rPr>
      </w:pPr>
      <w:r w:rsidRPr="00213C03">
        <w:rPr>
          <w:color w:val="FF0000"/>
          <w:lang w:val="en-US"/>
        </w:rPr>
        <w:t>The mandatory supported PDCP SN length is 12 bits while 18 bits being optional;</w:t>
      </w:r>
    </w:p>
    <w:p w14:paraId="234BB7FD" w14:textId="77777777" w:rsidR="00DB15F0" w:rsidRPr="00213C03" w:rsidRDefault="00DB15F0" w:rsidP="00DB15F0">
      <w:pPr>
        <w:pStyle w:val="B1"/>
        <w:numPr>
          <w:ilvl w:val="0"/>
          <w:numId w:val="13"/>
        </w:numPr>
        <w:rPr>
          <w:color w:val="FF0000"/>
          <w:lang w:val="en-US"/>
        </w:rPr>
      </w:pPr>
      <w:r w:rsidRPr="00213C03">
        <w:rPr>
          <w:color w:val="FF0000"/>
          <w:lang w:val="en-US"/>
        </w:rPr>
        <w:t>The mandatory supported RLC AM SN length is 12 bits while 18 bits being optional;</w:t>
      </w:r>
    </w:p>
    <w:p w14:paraId="6EF2D524" w14:textId="7C1007AE" w:rsidR="00DB15F0" w:rsidRDefault="00DB15F0" w:rsidP="00DB15F0">
      <w:pPr>
        <w:jc w:val="both"/>
        <w:rPr>
          <w:rFonts w:ascii="Times New Roman" w:hAnsi="Times New Roman" w:cs="Times New Roman"/>
          <w:sz w:val="20"/>
          <w:szCs w:val="20"/>
        </w:rPr>
      </w:pPr>
    </w:p>
    <w:p w14:paraId="3ACD26AC" w14:textId="45A2EEC9" w:rsidR="00DB15F0" w:rsidRPr="00DB15F0" w:rsidRDefault="00DB15F0" w:rsidP="00DB15F0">
      <w:pPr>
        <w:jc w:val="both"/>
        <w:rPr>
          <w:rFonts w:ascii="Times New Roman" w:hAnsi="Times New Roman" w:cs="Times New Roman"/>
          <w:b/>
          <w:bCs/>
          <w:sz w:val="20"/>
          <w:szCs w:val="20"/>
          <w:u w:val="single"/>
        </w:rPr>
      </w:pPr>
      <w:r w:rsidRPr="00DB15F0">
        <w:rPr>
          <w:rFonts w:ascii="Times New Roman" w:hAnsi="Times New Roman" w:cs="Times New Roman"/>
          <w:b/>
          <w:bCs/>
          <w:sz w:val="20"/>
          <w:szCs w:val="20"/>
          <w:u w:val="single"/>
        </w:rPr>
        <w:t>Companies</w:t>
      </w:r>
      <w:r w:rsidR="003F7561">
        <w:rPr>
          <w:rFonts w:ascii="Times New Roman" w:hAnsi="Times New Roman" w:cs="Times New Roman"/>
          <w:b/>
          <w:bCs/>
          <w:sz w:val="20"/>
          <w:szCs w:val="20"/>
          <w:u w:val="single"/>
        </w:rPr>
        <w:t xml:space="preserve"> who</w:t>
      </w:r>
      <w:r w:rsidRPr="00DB15F0">
        <w:rPr>
          <w:rFonts w:ascii="Times New Roman" w:hAnsi="Times New Roman" w:cs="Times New Roman"/>
          <w:b/>
          <w:bCs/>
          <w:sz w:val="20"/>
          <w:szCs w:val="20"/>
          <w:u w:val="single"/>
        </w:rPr>
        <w:t xml:space="preserve"> support option </w:t>
      </w:r>
      <w:r w:rsidR="003F7561">
        <w:rPr>
          <w:rFonts w:ascii="Times New Roman" w:hAnsi="Times New Roman" w:cs="Times New Roman"/>
          <w:b/>
          <w:bCs/>
          <w:sz w:val="20"/>
          <w:szCs w:val="20"/>
          <w:u w:val="single"/>
        </w:rPr>
        <w:t xml:space="preserve">1 </w:t>
      </w:r>
      <w:r w:rsidRPr="00DB15F0">
        <w:rPr>
          <w:rFonts w:ascii="Times New Roman" w:hAnsi="Times New Roman" w:cs="Times New Roman"/>
          <w:b/>
          <w:bCs/>
          <w:sz w:val="20"/>
          <w:szCs w:val="20"/>
          <w:u w:val="single"/>
        </w:rPr>
        <w:t>think:</w:t>
      </w:r>
      <w:r w:rsidR="003F7561">
        <w:rPr>
          <w:rFonts w:ascii="Times New Roman" w:hAnsi="Times New Roman" w:cs="Times New Roman"/>
          <w:b/>
          <w:bCs/>
          <w:sz w:val="20"/>
          <w:szCs w:val="20"/>
          <w:u w:val="single"/>
        </w:rPr>
        <w:t xml:space="preserve"> the </w:t>
      </w:r>
      <w:proofErr w:type="spellStart"/>
      <w:r w:rsidR="003F7561">
        <w:rPr>
          <w:rFonts w:ascii="Times New Roman" w:hAnsi="Times New Roman" w:cs="Times New Roman"/>
          <w:b/>
          <w:bCs/>
          <w:sz w:val="20"/>
          <w:szCs w:val="20"/>
          <w:u w:val="single"/>
        </w:rPr>
        <w:t>RedCap</w:t>
      </w:r>
      <w:proofErr w:type="spellEnd"/>
      <w:r w:rsidR="003F7561">
        <w:rPr>
          <w:rFonts w:ascii="Times New Roman" w:hAnsi="Times New Roman" w:cs="Times New Roman"/>
          <w:b/>
          <w:bCs/>
          <w:sz w:val="20"/>
          <w:szCs w:val="20"/>
          <w:u w:val="single"/>
        </w:rPr>
        <w:t xml:space="preserve"> UE must indicate the support of 12 bits SN (set to 1) since 18 bits are optional. </w:t>
      </w:r>
    </w:p>
    <w:p w14:paraId="0E039739" w14:textId="605A22CC" w:rsidR="00DB15F0" w:rsidRDefault="003F7561" w:rsidP="00DB15F0">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to discuss this online. </w:t>
      </w:r>
    </w:p>
    <w:p w14:paraId="672A5C7C" w14:textId="77777777" w:rsidR="00DB15F0" w:rsidRDefault="00DB15F0" w:rsidP="00DB15F0">
      <w:pPr>
        <w:jc w:val="both"/>
        <w:rPr>
          <w:rFonts w:ascii="Times New Roman" w:hAnsi="Times New Roman" w:cs="Times New Roman"/>
          <w:sz w:val="20"/>
          <w:szCs w:val="20"/>
        </w:rPr>
      </w:pPr>
    </w:p>
    <w:p w14:paraId="3FCC6434" w14:textId="3260D6F6" w:rsidR="00DB15F0" w:rsidRDefault="00DB15F0" w:rsidP="00DB15F0">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4.1.3</w:t>
      </w:r>
      <w:r w:rsidRPr="00061B01">
        <w:rPr>
          <w:b/>
          <w:bCs/>
        </w:rPr>
        <w:t>-1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4DFCBFDC" w14:textId="590F15B7" w:rsidR="00DB15F0" w:rsidRDefault="00DB15F0" w:rsidP="00DB15F0">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b/>
          <w:bCs/>
        </w:rPr>
        <w:t xml:space="preserve"> (</w:t>
      </w:r>
      <w:r w:rsidRPr="00DB15F0">
        <w:rPr>
          <w:rFonts w:ascii="Times New Roman" w:hAnsi="Times New Roman" w:cs="Times New Roman"/>
          <w:b/>
          <w:bCs/>
        </w:rPr>
        <w:t>6</w:t>
      </w:r>
      <w:r>
        <w:rPr>
          <w:rFonts w:ascii="Times New Roman" w:hAnsi="Times New Roman" w:cs="Times New Roman"/>
          <w:b/>
          <w:bCs/>
        </w:rPr>
        <w:t xml:space="preserve"> companies, </w:t>
      </w:r>
      <w:r w:rsidRPr="00DB15F0">
        <w:rPr>
          <w:rFonts w:ascii="Times New Roman" w:hAnsi="Times New Roman" w:cs="Times New Roman"/>
          <w:b/>
          <w:bCs/>
        </w:rPr>
        <w:t xml:space="preserve">ZTE, Sequans, Intel, </w:t>
      </w:r>
      <w:proofErr w:type="spellStart"/>
      <w:r w:rsidRPr="00DB15F0">
        <w:rPr>
          <w:rFonts w:ascii="Times New Roman" w:hAnsi="Times New Roman" w:cs="Times New Roman"/>
          <w:b/>
          <w:bCs/>
        </w:rPr>
        <w:t>Futurewei</w:t>
      </w:r>
      <w:proofErr w:type="spellEnd"/>
      <w:r w:rsidRPr="00DB15F0">
        <w:rPr>
          <w:rFonts w:ascii="Times New Roman" w:hAnsi="Times New Roman" w:cs="Times New Roman"/>
          <w:b/>
          <w:bCs/>
        </w:rPr>
        <w:t>, OPPO, Huawei )</w:t>
      </w:r>
      <w:r>
        <w:rPr>
          <w:rFonts w:ascii="Times New Roman" w:hAnsi="Times New Roman" w:cs="Times New Roman"/>
        </w:rPr>
        <w:t xml:space="preserve">: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w:t>
      </w:r>
    </w:p>
    <w:p w14:paraId="7459446B" w14:textId="485E1A6E" w:rsidR="00DB15F0" w:rsidRDefault="00DB15F0" w:rsidP="00DB15F0">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 (</w:t>
      </w:r>
      <w:r w:rsidRPr="00DB15F0">
        <w:rPr>
          <w:rFonts w:ascii="Times New Roman" w:hAnsi="Times New Roman" w:cs="Times New Roman"/>
          <w:b/>
          <w:bCs/>
        </w:rPr>
        <w:t>9</w:t>
      </w:r>
      <w:r>
        <w:rPr>
          <w:rFonts w:ascii="Times New Roman" w:hAnsi="Times New Roman" w:cs="Times New Roman"/>
          <w:b/>
          <w:bCs/>
        </w:rPr>
        <w:t xml:space="preserve"> companies, </w:t>
      </w:r>
      <w:r w:rsidRPr="00DB15F0">
        <w:rPr>
          <w:rFonts w:ascii="Times New Roman" w:hAnsi="Times New Roman" w:cs="Times New Roman"/>
          <w:b/>
          <w:bCs/>
        </w:rPr>
        <w:t>MediaTek, Interdigital, LGE, Ericsson, Intel, vivo, Samsung, Apple, Qualcomm)</w:t>
      </w:r>
      <w:r>
        <w:rPr>
          <w:rFonts w:ascii="Times New Roman" w:hAnsi="Times New Roman" w:cs="Times New Roman"/>
        </w:rPr>
        <w:t xml:space="preserve">: Do nothing, i.e. the capability is mandatory with IoT bit for </w:t>
      </w:r>
      <w:proofErr w:type="spellStart"/>
      <w:r>
        <w:rPr>
          <w:rFonts w:ascii="Times New Roman" w:hAnsi="Times New Roman" w:cs="Times New Roman"/>
        </w:rPr>
        <w:t>RedCap</w:t>
      </w:r>
      <w:proofErr w:type="spellEnd"/>
      <w:r>
        <w:rPr>
          <w:rFonts w:ascii="Times New Roman" w:hAnsi="Times New Roman" w:cs="Times New Roman"/>
        </w:rPr>
        <w:t xml:space="preserve"> UE;</w:t>
      </w:r>
    </w:p>
    <w:p w14:paraId="50A7BCA4" w14:textId="77777777" w:rsidR="00DB15F0" w:rsidRPr="00DB15F0" w:rsidRDefault="00DB15F0" w:rsidP="00C42C9A">
      <w:pPr>
        <w:rPr>
          <w:lang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lastRenderedPageBreak/>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w:t>
      </w:r>
      <w:proofErr w:type="spellStart"/>
      <w:r w:rsidRPr="005D611A">
        <w:rPr>
          <w:b/>
          <w:bCs/>
        </w:rPr>
        <w:t>signalling</w:t>
      </w:r>
      <w:proofErr w:type="spellEnd"/>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w:t>
      </w:r>
      <w:proofErr w:type="spellStart"/>
      <w:r w:rsidRPr="00AC6EA8">
        <w:rPr>
          <w:b/>
          <w:bCs/>
        </w:rPr>
        <w:t>RedCap</w:t>
      </w:r>
      <w:proofErr w:type="spellEnd"/>
      <w:r w:rsidRPr="00AC6EA8">
        <w:rPr>
          <w:b/>
          <w:bCs/>
        </w:rPr>
        <w:t xml:space="preserve">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w:t>
      </w:r>
      <w:proofErr w:type="spellStart"/>
      <w:r>
        <w:rPr>
          <w:lang w:eastAsia="zh-CN"/>
        </w:rPr>
        <w:t>signalling</w:t>
      </w:r>
      <w:proofErr w:type="spellEnd"/>
      <w:r>
        <w:rPr>
          <w:lang w:eastAsia="zh-CN"/>
        </w:rPr>
        <w:t>, use the text:</w:t>
      </w:r>
    </w:p>
    <w:p w14:paraId="538502AC" w14:textId="77777777" w:rsidR="00C42C9A" w:rsidRPr="003D7E84"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DCDBADA" w14:textId="77777777" w:rsidR="00C42C9A" w:rsidRDefault="00C42C9A" w:rsidP="00C42C9A">
      <w:pPr>
        <w:rPr>
          <w:b/>
          <w:bCs/>
        </w:rPr>
      </w:pPr>
      <w:r>
        <w:rPr>
          <w:b/>
          <w:bCs/>
          <w:lang w:eastAsia="zh-CN"/>
        </w:rPr>
        <w:lastRenderedPageBreak/>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52"/>
      <w:proofErr w:type="spellStart"/>
      <w:r w:rsidRPr="004403EB">
        <w:rPr>
          <w:b/>
          <w:bCs/>
        </w:rPr>
        <w:t>RedCa</w:t>
      </w:r>
      <w:commentRangeEnd w:id="152"/>
      <w:r>
        <w:rPr>
          <w:rStyle w:val="CommentReference"/>
          <w:rFonts w:eastAsiaTheme="minorEastAsia"/>
        </w:rPr>
        <w:commentReference w:id="152"/>
      </w:r>
      <w:r w:rsidRPr="004403EB">
        <w:rPr>
          <w:b/>
          <w:bCs/>
        </w:rPr>
        <w:t>p</w:t>
      </w:r>
      <w:proofErr w:type="spellEnd"/>
      <w:r w:rsidRPr="004403EB">
        <w:rPr>
          <w:b/>
          <w:bCs/>
        </w:rPr>
        <w:t xml:space="preserve">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TableGrid"/>
        <w:tblW w:w="10367" w:type="dxa"/>
        <w:tblInd w:w="118" w:type="dxa"/>
        <w:tblLook w:val="04A0" w:firstRow="1" w:lastRow="0" w:firstColumn="1" w:lastColumn="0" w:noHBand="0" w:noVBand="1"/>
      </w:tblPr>
      <w:tblGrid>
        <w:gridCol w:w="1194"/>
        <w:gridCol w:w="1883"/>
        <w:gridCol w:w="1569"/>
        <w:gridCol w:w="22621"/>
      </w:tblGrid>
      <w:tr w:rsidR="00CA0142" w14:paraId="2431D4DD" w14:textId="77777777" w:rsidTr="00F40B88">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F40B88">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250" w:type="dxa"/>
          </w:tcPr>
          <w:p w14:paraId="2CBCBA5F" w14:textId="45426D46" w:rsidR="00CA0142" w:rsidRDefault="00637ACC" w:rsidP="004D423C">
            <w:pPr>
              <w:spacing w:after="0"/>
              <w:rPr>
                <w:lang w:eastAsia="zh-CN"/>
              </w:rPr>
            </w:pPr>
            <w:r>
              <w:t>5.X</w:t>
            </w:r>
          </w:p>
        </w:tc>
        <w:tc>
          <w:tcPr>
            <w:tcW w:w="1829"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 xml:space="preserve">We may add R18 </w:t>
            </w:r>
            <w:proofErr w:type="spellStart"/>
            <w:r>
              <w:rPr>
                <w:lang w:eastAsia="zh-CN"/>
              </w:rPr>
              <w:t>eDRX</w:t>
            </w:r>
            <w:proofErr w:type="spellEnd"/>
            <w:r>
              <w:rPr>
                <w:lang w:eastAsia="zh-CN"/>
              </w:rPr>
              <w:t xml:space="preserve"> also into this section.</w:t>
            </w:r>
          </w:p>
        </w:tc>
        <w:tc>
          <w:tcPr>
            <w:tcW w:w="4678"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F40B88">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1829" w:type="dxa"/>
          </w:tcPr>
          <w:p w14:paraId="45D9CC33" w14:textId="77777777" w:rsidR="00637ACC" w:rsidRPr="001F4300" w:rsidRDefault="00637ACC" w:rsidP="00637ACC">
            <w:pPr>
              <w:pStyle w:val="Heading2"/>
              <w:outlineLvl w:val="1"/>
            </w:pPr>
          </w:p>
        </w:tc>
        <w:tc>
          <w:tcPr>
            <w:tcW w:w="4678"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F40B88">
        <w:tc>
          <w:tcPr>
            <w:tcW w:w="1610"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2250" w:type="dxa"/>
          </w:tcPr>
          <w:p w14:paraId="775992FB" w14:textId="3FF2FB82" w:rsidR="00805BA6" w:rsidRDefault="00805BA6" w:rsidP="00805BA6">
            <w:pPr>
              <w:spacing w:after="0"/>
              <w:rPr>
                <w:sz w:val="20"/>
                <w:szCs w:val="20"/>
                <w:lang w:eastAsia="ja-JP"/>
              </w:rPr>
            </w:pPr>
            <w:proofErr w:type="spellStart"/>
            <w:r>
              <w:rPr>
                <w:sz w:val="20"/>
                <w:szCs w:val="20"/>
                <w:lang w:eastAsia="ja-JP"/>
              </w:rPr>
              <w:t>channelBWs</w:t>
            </w:r>
            <w:proofErr w:type="spellEnd"/>
            <w:r>
              <w:rPr>
                <w:sz w:val="20"/>
                <w:szCs w:val="20"/>
                <w:lang w:eastAsia="ja-JP"/>
              </w:rPr>
              <w:t xml:space="preserve"> / </w:t>
            </w:r>
            <w:proofErr w:type="spellStart"/>
            <w:r>
              <w:rPr>
                <w:sz w:val="20"/>
                <w:szCs w:val="20"/>
                <w:lang w:eastAsia="ja-JP"/>
              </w:rPr>
              <w:t>supportedBandwidth</w:t>
            </w:r>
            <w:proofErr w:type="spellEnd"/>
          </w:p>
        </w:tc>
        <w:tc>
          <w:tcPr>
            <w:tcW w:w="1829" w:type="dxa"/>
          </w:tcPr>
          <w:p w14:paraId="4268922E" w14:textId="77777777" w:rsidR="00805BA6" w:rsidRDefault="00805BA6" w:rsidP="00805BA6">
            <w:pPr>
              <w:spacing w:after="0"/>
              <w:rPr>
                <w:sz w:val="20"/>
                <w:szCs w:val="20"/>
                <w:lang w:eastAsia="ja-JP"/>
              </w:rPr>
            </w:pPr>
          </w:p>
        </w:tc>
        <w:tc>
          <w:tcPr>
            <w:tcW w:w="4678" w:type="dxa"/>
          </w:tcPr>
          <w:p w14:paraId="67A7765A" w14:textId="5202E3BE" w:rsidR="00805BA6" w:rsidRDefault="00805BA6" w:rsidP="00805BA6">
            <w:pPr>
              <w:spacing w:after="0"/>
              <w:rPr>
                <w:sz w:val="20"/>
                <w:szCs w:val="20"/>
                <w:lang w:eastAsia="ja-JP"/>
              </w:rPr>
            </w:pPr>
            <w:r>
              <w:rPr>
                <w:sz w:val="20"/>
                <w:szCs w:val="20"/>
                <w:lang w:eastAsia="ja-JP"/>
              </w:rPr>
              <w:t xml:space="preserve">These texts are still not easy to read in our view. Also, the text for </w:t>
            </w:r>
            <w:proofErr w:type="spellStart"/>
            <w:r>
              <w:rPr>
                <w:sz w:val="20"/>
                <w:szCs w:val="20"/>
                <w:lang w:eastAsia="ja-JP"/>
              </w:rPr>
              <w:t>channelBWs</w:t>
            </w:r>
            <w:proofErr w:type="spellEnd"/>
            <w:r>
              <w:rPr>
                <w:sz w:val="20"/>
                <w:szCs w:val="20"/>
                <w:lang w:eastAsia="ja-JP"/>
              </w:rPr>
              <w:t xml:space="preserve">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 xml:space="preserve">On FR1,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 xml:space="preserve">On FR2,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100 MHz; they shall support 100 MHz if defined for the band or the next lower bandwidth otherwise; they may additionally support lower bandwidths.</w:t>
            </w:r>
          </w:p>
          <w:p w14:paraId="40BCD73C" w14:textId="43C6947E" w:rsidR="003F7561" w:rsidRDefault="003F7561" w:rsidP="00805BA6">
            <w:pPr>
              <w:spacing w:after="0"/>
              <w:rPr>
                <w:sz w:val="20"/>
                <w:szCs w:val="20"/>
                <w:lang w:eastAsia="ja-JP"/>
              </w:rPr>
            </w:pPr>
            <w:r w:rsidRPr="00213C03">
              <w:rPr>
                <w:color w:val="00B0F0"/>
                <w:lang w:eastAsia="zh-CN"/>
              </w:rPr>
              <w:t xml:space="preserve">[Rapp] </w:t>
            </w:r>
            <w:r>
              <w:rPr>
                <w:color w:val="00B0F0"/>
                <w:lang w:eastAsia="zh-CN"/>
              </w:rPr>
              <w:t>Let’s avoid to discuss this again since RAN2 has agreed this.</w:t>
            </w:r>
          </w:p>
        </w:tc>
      </w:tr>
      <w:tr w:rsidR="00805BA6" w14:paraId="2A594C4A" w14:textId="77777777" w:rsidTr="00F40B88">
        <w:tc>
          <w:tcPr>
            <w:tcW w:w="1610" w:type="dxa"/>
          </w:tcPr>
          <w:p w14:paraId="5A3A2F26" w14:textId="7B2C8AF3" w:rsidR="00805BA6" w:rsidRDefault="00877442" w:rsidP="00805BA6">
            <w:pPr>
              <w:spacing w:after="0"/>
              <w:rPr>
                <w:sz w:val="20"/>
                <w:szCs w:val="20"/>
                <w:lang w:eastAsia="ja-JP"/>
              </w:rPr>
            </w:pPr>
            <w:ins w:id="153" w:author="RAN2#117-107-1" w:date="2022-03-01T09:19:00Z">
              <w:r>
                <w:rPr>
                  <w:sz w:val="20"/>
                  <w:szCs w:val="20"/>
                  <w:lang w:eastAsia="ja-JP"/>
                </w:rPr>
                <w:t>T-Mobile</w:t>
              </w:r>
            </w:ins>
          </w:p>
        </w:tc>
        <w:tc>
          <w:tcPr>
            <w:tcW w:w="2250" w:type="dxa"/>
          </w:tcPr>
          <w:p w14:paraId="052FB61A" w14:textId="77777777" w:rsidR="00805BA6" w:rsidRDefault="00805BA6" w:rsidP="00805BA6">
            <w:pPr>
              <w:spacing w:after="0"/>
              <w:rPr>
                <w:sz w:val="20"/>
                <w:szCs w:val="20"/>
                <w:lang w:val="en-GB" w:eastAsia="zh-CN"/>
              </w:rPr>
            </w:pPr>
          </w:p>
        </w:tc>
        <w:tc>
          <w:tcPr>
            <w:tcW w:w="1829" w:type="dxa"/>
          </w:tcPr>
          <w:p w14:paraId="1269A923" w14:textId="77777777" w:rsidR="00805BA6" w:rsidRDefault="00805BA6" w:rsidP="00805BA6">
            <w:pPr>
              <w:spacing w:after="0"/>
              <w:rPr>
                <w:sz w:val="20"/>
                <w:szCs w:val="20"/>
                <w:lang w:val="en-GB" w:eastAsia="zh-CN"/>
              </w:rPr>
            </w:pPr>
          </w:p>
        </w:tc>
        <w:tc>
          <w:tcPr>
            <w:tcW w:w="4678" w:type="dxa"/>
          </w:tcPr>
          <w:p w14:paraId="74CECC18" w14:textId="77777777" w:rsidR="00877442" w:rsidRDefault="00877442" w:rsidP="00877442">
            <w:pPr>
              <w:rPr>
                <w:ins w:id="154" w:author="RAN2#117-107-1" w:date="2022-03-01T09:19:00Z"/>
                <w:lang w:eastAsia="zh-CN"/>
              </w:rPr>
            </w:pPr>
            <w:ins w:id="155" w:author="RAN2#117-107-1" w:date="2022-03-01T09:19:00Z">
              <w:r>
                <w:t xml:space="preserve">Now that we are at the end of the R17 there’s a need to clearly define a what is a REDCAP UE.  This is challenging because REDCAP UE’s have limits on channel BW’s and at the same time prohibit the use of optional MBB features i.e. carrier aggregation. </w:t>
              </w:r>
              <w:r>
                <w:br/>
              </w:r>
              <w:r>
                <w:br/>
                <w:t>Our suggestion cleans up the language in the CR and replaces “not supported” with “prohibited”. The very nature of an optional feature means that it is “not supported” in some UE’s.  </w:t>
              </w:r>
            </w:ins>
          </w:p>
          <w:p w14:paraId="3C78A03E" w14:textId="77777777" w:rsidR="00877442" w:rsidRDefault="00877442" w:rsidP="00877442">
            <w:pPr>
              <w:rPr>
                <w:ins w:id="156" w:author="RAN2#117-107-1" w:date="2022-03-01T09:19:00Z"/>
              </w:rPr>
            </w:pPr>
          </w:p>
          <w:p w14:paraId="7AA8372C" w14:textId="77777777" w:rsidR="00877442" w:rsidRDefault="00877442" w:rsidP="00877442">
            <w:pPr>
              <w:spacing w:after="240"/>
              <w:rPr>
                <w:ins w:id="157" w:author="RAN2#117-107-1" w:date="2022-03-01T09:19:00Z"/>
                <w:sz w:val="20"/>
                <w:szCs w:val="20"/>
              </w:rPr>
            </w:pPr>
            <w:proofErr w:type="spellStart"/>
            <w:ins w:id="158" w:author="RAN2#117-107-1" w:date="2022-03-01T09:19:00Z">
              <w:r>
                <w:t>RedCap</w:t>
              </w:r>
              <w:proofErr w:type="spellEnd"/>
              <w:r>
                <w:t xml:space="preserve"> UE is has the following limitations/features:</w:t>
              </w:r>
            </w:ins>
          </w:p>
          <w:p w14:paraId="2F2B585F" w14:textId="77777777" w:rsidR="00877442" w:rsidRPr="00877442" w:rsidRDefault="00877442" w:rsidP="00877442">
            <w:pPr>
              <w:pStyle w:val="B1"/>
              <w:numPr>
                <w:ilvl w:val="0"/>
                <w:numId w:val="39"/>
              </w:numPr>
              <w:autoSpaceDN w:val="0"/>
              <w:rPr>
                <w:ins w:id="159" w:author="RAN2#117-107-1" w:date="2022-03-01T09:20:00Z"/>
                <w:sz w:val="20"/>
                <w:szCs w:val="20"/>
                <w:lang w:val="en-US"/>
                <w:rPrChange w:id="160" w:author="RAN2#117-107-1" w:date="2022-03-01T09:20:00Z">
                  <w:rPr>
                    <w:ins w:id="161" w:author="RAN2#117-107-1" w:date="2022-03-01T09:20:00Z"/>
                    <w:lang w:val="en-US"/>
                  </w:rPr>
                </w:rPrChange>
              </w:rPr>
            </w:pPr>
            <w:ins w:id="162" w:author="RAN2#117-107-1" w:date="2022-03-01T09:19:00Z">
              <w:r w:rsidRPr="00877442">
                <w:rPr>
                  <w:lang w:val="en-US"/>
                  <w:rPrChange w:id="163" w:author="RAN2#117-107-1" w:date="2022-03-01T09:19:00Z">
                    <w:rPr/>
                  </w:rPrChange>
                </w:rPr>
                <w:t xml:space="preserve">The maximum bandwidth is 20 MHz for FR1, and is 100 MHz for FR2. UE features and corresponding capabilities related to UE bandwidths wider than 20 MHz in FR1 or wider than 100 MHz in FR2 are not supported by </w:t>
              </w:r>
              <w:proofErr w:type="spellStart"/>
              <w:r w:rsidRPr="00877442">
                <w:rPr>
                  <w:lang w:val="en-US"/>
                  <w:rPrChange w:id="164" w:author="RAN2#117-107-1" w:date="2022-03-01T09:19:00Z">
                    <w:rPr/>
                  </w:rPrChange>
                </w:rPr>
                <w:t>RedCap</w:t>
              </w:r>
              <w:proofErr w:type="spellEnd"/>
              <w:r w:rsidRPr="00877442">
                <w:rPr>
                  <w:lang w:val="en-US"/>
                  <w:rPrChange w:id="165" w:author="RAN2#117-107-1" w:date="2022-03-01T09:19:00Z">
                    <w:rPr/>
                  </w:rPrChange>
                </w:rPr>
                <w:t xml:space="preserve"> UEs; </w:t>
              </w:r>
            </w:ins>
          </w:p>
          <w:p w14:paraId="22598C38" w14:textId="53C106B6" w:rsidR="00877442" w:rsidRPr="00877442" w:rsidRDefault="00877442" w:rsidP="00877442">
            <w:pPr>
              <w:pStyle w:val="B1"/>
              <w:numPr>
                <w:ilvl w:val="0"/>
                <w:numId w:val="39"/>
              </w:numPr>
              <w:autoSpaceDN w:val="0"/>
              <w:rPr>
                <w:ins w:id="166" w:author="RAN2#117-107-1" w:date="2022-03-01T09:19:00Z"/>
                <w:sz w:val="20"/>
                <w:szCs w:val="20"/>
                <w:lang w:val="en-US"/>
                <w:rPrChange w:id="167" w:author="RAN2#117-107-1" w:date="2022-03-01T09:19:00Z">
                  <w:rPr>
                    <w:ins w:id="168" w:author="RAN2#117-107-1" w:date="2022-03-01T09:19:00Z"/>
                    <w:sz w:val="20"/>
                    <w:szCs w:val="20"/>
                  </w:rPr>
                </w:rPrChange>
              </w:rPr>
            </w:pPr>
            <w:ins w:id="169" w:author="RAN2#117-107-1" w:date="2022-03-01T09:19:00Z">
              <w:r w:rsidRPr="00877442">
                <w:rPr>
                  <w:lang w:val="en-US"/>
                  <w:rPrChange w:id="170" w:author="RAN2#117-107-1" w:date="2022-03-01T09:19:00Z">
                    <w:rPr/>
                  </w:rPrChange>
                </w:rPr>
                <w:t xml:space="preserve">Number of supported DRB’s is either 8 or 16. </w:t>
              </w:r>
            </w:ins>
          </w:p>
          <w:p w14:paraId="60651649" w14:textId="77777777" w:rsidR="00877442" w:rsidRPr="00877442" w:rsidRDefault="00877442" w:rsidP="00877442">
            <w:pPr>
              <w:pStyle w:val="B1"/>
              <w:numPr>
                <w:ilvl w:val="0"/>
                <w:numId w:val="39"/>
              </w:numPr>
              <w:autoSpaceDN w:val="0"/>
              <w:rPr>
                <w:ins w:id="171" w:author="RAN2#117-107-1" w:date="2022-03-01T09:19:00Z"/>
                <w:lang w:val="en-US"/>
                <w:rPrChange w:id="172" w:author="RAN2#117-107-1" w:date="2022-03-01T09:19:00Z">
                  <w:rPr>
                    <w:ins w:id="173" w:author="RAN2#117-107-1" w:date="2022-03-01T09:19:00Z"/>
                  </w:rPr>
                </w:rPrChange>
              </w:rPr>
            </w:pPr>
            <w:ins w:id="174" w:author="RAN2#117-107-1" w:date="2022-03-01T09:19:00Z">
              <w:r w:rsidRPr="00877442">
                <w:rPr>
                  <w:lang w:val="en-US"/>
                  <w:rPrChange w:id="175" w:author="RAN2#117-107-1" w:date="2022-03-01T09:19:00Z">
                    <w:rPr/>
                  </w:rPrChange>
                </w:rPr>
                <w:t xml:space="preserve">A RECAP PDCP SN length is either 12 bits or 18 bits </w:t>
              </w:r>
            </w:ins>
          </w:p>
          <w:p w14:paraId="2114D579" w14:textId="77777777" w:rsidR="00877442" w:rsidRPr="00877442" w:rsidRDefault="00877442" w:rsidP="00877442">
            <w:pPr>
              <w:pStyle w:val="B1"/>
              <w:numPr>
                <w:ilvl w:val="0"/>
                <w:numId w:val="39"/>
              </w:numPr>
              <w:autoSpaceDN w:val="0"/>
              <w:rPr>
                <w:ins w:id="176" w:author="RAN2#117-107-1" w:date="2022-03-01T09:19:00Z"/>
                <w:lang w:val="en-US"/>
                <w:rPrChange w:id="177" w:author="RAN2#117-107-1" w:date="2022-03-01T09:19:00Z">
                  <w:rPr>
                    <w:ins w:id="178" w:author="RAN2#117-107-1" w:date="2022-03-01T09:19:00Z"/>
                  </w:rPr>
                </w:rPrChange>
              </w:rPr>
            </w:pPr>
            <w:ins w:id="179" w:author="RAN2#117-107-1" w:date="2022-03-01T09:19:00Z">
              <w:r w:rsidRPr="00877442">
                <w:rPr>
                  <w:lang w:val="en-US"/>
                  <w:rPrChange w:id="180" w:author="RAN2#117-107-1" w:date="2022-03-01T09:19:00Z">
                    <w:rPr/>
                  </w:rPrChange>
                </w:rPr>
                <w:t xml:space="preserve">A REDCAP UE  RLC AM SN length is either 12 bits or 18 bits </w:t>
              </w:r>
            </w:ins>
          </w:p>
          <w:p w14:paraId="374E4C76" w14:textId="77777777" w:rsidR="00877442" w:rsidRPr="00877442" w:rsidRDefault="00877442" w:rsidP="00877442">
            <w:pPr>
              <w:pStyle w:val="B1"/>
              <w:numPr>
                <w:ilvl w:val="0"/>
                <w:numId w:val="39"/>
              </w:numPr>
              <w:autoSpaceDN w:val="0"/>
              <w:rPr>
                <w:ins w:id="181" w:author="RAN2#117-107-1" w:date="2022-03-01T09:19:00Z"/>
                <w:lang w:val="en-US"/>
                <w:rPrChange w:id="182" w:author="RAN2#117-107-1" w:date="2022-03-01T09:19:00Z">
                  <w:rPr>
                    <w:ins w:id="183" w:author="RAN2#117-107-1" w:date="2022-03-01T09:19:00Z"/>
                  </w:rPr>
                </w:rPrChange>
              </w:rPr>
            </w:pPr>
            <w:ins w:id="184" w:author="RAN2#117-107-1" w:date="2022-03-01T09:19:00Z">
              <w:r w:rsidRPr="00877442">
                <w:rPr>
                  <w:lang w:val="en-US"/>
                  <w:rPrChange w:id="185" w:author="RAN2#117-107-1" w:date="2022-03-01T09:19:00Z">
                    <w:rPr/>
                  </w:rPrChange>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prohibited for use in </w:t>
              </w:r>
              <w:proofErr w:type="spellStart"/>
              <w:r w:rsidRPr="00877442">
                <w:rPr>
                  <w:lang w:val="en-US"/>
                  <w:rPrChange w:id="186" w:author="RAN2#117-107-1" w:date="2022-03-01T09:19:00Z">
                    <w:rPr/>
                  </w:rPrChange>
                </w:rPr>
                <w:t>RedCap</w:t>
              </w:r>
              <w:proofErr w:type="spellEnd"/>
              <w:r w:rsidRPr="00877442">
                <w:rPr>
                  <w:lang w:val="en-US"/>
                  <w:rPrChange w:id="187" w:author="RAN2#117-107-1" w:date="2022-03-01T09:19:00Z">
                    <w:rPr/>
                  </w:rPrChange>
                </w:rPr>
                <w:t xml:space="preserve"> UEs;</w:t>
              </w:r>
            </w:ins>
          </w:p>
          <w:p w14:paraId="51D82BF9" w14:textId="77777777" w:rsidR="00877442" w:rsidRPr="00877442" w:rsidRDefault="00877442" w:rsidP="00877442">
            <w:pPr>
              <w:pStyle w:val="B1"/>
              <w:numPr>
                <w:ilvl w:val="0"/>
                <w:numId w:val="39"/>
              </w:numPr>
              <w:autoSpaceDN w:val="0"/>
              <w:rPr>
                <w:ins w:id="188" w:author="RAN2#117-107-1" w:date="2022-03-01T09:19:00Z"/>
                <w:lang w:val="en-US"/>
                <w:rPrChange w:id="189" w:author="RAN2#117-107-1" w:date="2022-03-01T09:19:00Z">
                  <w:rPr>
                    <w:ins w:id="190" w:author="RAN2#117-107-1" w:date="2022-03-01T09:19:00Z"/>
                  </w:rPr>
                </w:rPrChange>
              </w:rPr>
            </w:pPr>
            <w:ins w:id="191" w:author="RAN2#117-107-1" w:date="2022-03-01T09:19:00Z">
              <w:r w:rsidRPr="00877442">
                <w:rPr>
                  <w:lang w:val="en-US"/>
                  <w:rPrChange w:id="192" w:author="RAN2#117-107-1" w:date="2022-03-01T09:19:00Z">
                    <w:rPr/>
                  </w:rPrChange>
                </w:rPr>
                <w:lastRenderedPageBreak/>
                <w:t xml:space="preserve">REDCAP UE’s are prohibited from supporting CA, MR-DC, DAPS, CPAC and IAB ( i.e., the </w:t>
              </w:r>
              <w:proofErr w:type="spellStart"/>
              <w:r w:rsidRPr="00877442">
                <w:rPr>
                  <w:lang w:val="en-US"/>
                  <w:rPrChange w:id="193" w:author="RAN2#117-107-1" w:date="2022-03-01T09:19:00Z">
                    <w:rPr/>
                  </w:rPrChange>
                </w:rPr>
                <w:t>RedCap</w:t>
              </w:r>
              <w:proofErr w:type="spellEnd"/>
              <w:r w:rsidRPr="00877442">
                <w:rPr>
                  <w:lang w:val="en-US"/>
                  <w:rPrChange w:id="194" w:author="RAN2#117-107-1" w:date="2022-03-01T09:19:00Z">
                    <w:rPr/>
                  </w:rPrChange>
                </w:rPr>
                <w:t xml:space="preserve"> UE is not expected to act as IAB node) related UE features and corresponding capabilities. All other feature groups or components of the feature groups as captured in TR 38.822 [24] as well as capabilities specified in this specification remain applicable for </w:t>
              </w:r>
              <w:proofErr w:type="spellStart"/>
              <w:r w:rsidRPr="00877442">
                <w:rPr>
                  <w:lang w:val="en-US"/>
                  <w:rPrChange w:id="195" w:author="RAN2#117-107-1" w:date="2022-03-01T09:19:00Z">
                    <w:rPr/>
                  </w:rPrChange>
                </w:rPr>
                <w:t>RedCap</w:t>
              </w:r>
              <w:proofErr w:type="spellEnd"/>
              <w:r w:rsidRPr="00877442">
                <w:rPr>
                  <w:lang w:val="en-US"/>
                  <w:rPrChange w:id="196" w:author="RAN2#117-107-1" w:date="2022-03-01T09:19:00Z">
                    <w:rPr/>
                  </w:rPrChange>
                </w:rPr>
                <w:t xml:space="preserve"> UEs same as non-</w:t>
              </w:r>
              <w:proofErr w:type="spellStart"/>
              <w:r w:rsidRPr="00877442">
                <w:rPr>
                  <w:lang w:val="en-US"/>
                  <w:rPrChange w:id="197" w:author="RAN2#117-107-1" w:date="2022-03-01T09:19:00Z">
                    <w:rPr/>
                  </w:rPrChange>
                </w:rPr>
                <w:t>RedCap</w:t>
              </w:r>
              <w:proofErr w:type="spellEnd"/>
              <w:r w:rsidRPr="00877442">
                <w:rPr>
                  <w:lang w:val="en-US"/>
                  <w:rPrChange w:id="198" w:author="RAN2#117-107-1" w:date="2022-03-01T09:19:00Z">
                    <w:rPr/>
                  </w:rPrChange>
                </w:rPr>
                <w:t xml:space="preserve"> UEs, unless indicated otherwise.</w:t>
              </w:r>
            </w:ins>
          </w:p>
          <w:p w14:paraId="6D1BD8E1" w14:textId="77777777" w:rsidR="00877442" w:rsidRDefault="00877442" w:rsidP="00877442">
            <w:pPr>
              <w:pStyle w:val="TAL"/>
              <w:keepLines w:val="0"/>
              <w:numPr>
                <w:ilvl w:val="0"/>
                <w:numId w:val="39"/>
              </w:numPr>
              <w:adjustRightInd/>
              <w:rPr>
                <w:ins w:id="199" w:author="RAN2#117-107-1" w:date="2022-03-01T09:19:00Z"/>
                <w:lang w:val="en-GB"/>
              </w:rPr>
            </w:pPr>
            <w:proofErr w:type="spellStart"/>
            <w:ins w:id="200" w:author="RAN2#117-107-1" w:date="2022-03-01T09:19:00Z">
              <w:r>
                <w:t>RedCap</w:t>
              </w:r>
              <w:proofErr w:type="spellEnd"/>
              <w:r>
                <w:t xml:space="preserve"> UE must support early indication based on Msg1, </w:t>
              </w:r>
              <w:proofErr w:type="spellStart"/>
              <w:r>
                <w:t>MsgA</w:t>
              </w:r>
              <w:proofErr w:type="spellEnd"/>
              <w:r>
                <w:t xml:space="preserve"> and Msg3 for RACH;</w:t>
              </w:r>
            </w:ins>
          </w:p>
          <w:p w14:paraId="605C1F61" w14:textId="77777777" w:rsidR="00877442" w:rsidRDefault="00877442" w:rsidP="00877442">
            <w:pPr>
              <w:pStyle w:val="TAL"/>
              <w:rPr>
                <w:ins w:id="201" w:author="RAN2#117-107-1" w:date="2022-03-01T09:19:00Z"/>
                <w:rFonts w:eastAsiaTheme="minorEastAsia"/>
              </w:rPr>
            </w:pPr>
          </w:p>
          <w:p w14:paraId="492CBEF4" w14:textId="77777777" w:rsidR="00877442" w:rsidRDefault="00877442" w:rsidP="00877442">
            <w:pPr>
              <w:pStyle w:val="TAL"/>
              <w:rPr>
                <w:ins w:id="202" w:author="RAN2#117-107-1" w:date="2022-03-01T09:19:00Z"/>
              </w:rPr>
            </w:pPr>
            <w:ins w:id="203" w:author="RAN2#117-107-1" w:date="2022-03-01T09:19:00Z">
              <w:r>
                <w:t xml:space="preserve">We also have concerns with the definition of </w:t>
              </w:r>
              <w:r>
                <w:rPr>
                  <w:b/>
                  <w:bCs/>
                  <w:i/>
                  <w:iCs/>
                </w:rPr>
                <w:t xml:space="preserve">supportOfRedCap-r17 </w:t>
              </w:r>
              <w:r>
                <w:t> in the current version of 38.306, this needs to point to a definition like the one shown above.  </w:t>
              </w:r>
            </w:ins>
          </w:p>
          <w:p w14:paraId="54A67400" w14:textId="77777777" w:rsidR="00877442" w:rsidRDefault="00877442" w:rsidP="00877442">
            <w:pPr>
              <w:pStyle w:val="TAL"/>
              <w:rPr>
                <w:ins w:id="204" w:author="RAN2#117-107-1" w:date="2022-03-01T09:19:00Z"/>
                <w:lang w:val="en-GB"/>
              </w:rPr>
            </w:pPr>
          </w:p>
          <w:p w14:paraId="10BD0A48" w14:textId="77777777" w:rsidR="00877442" w:rsidRDefault="00877442" w:rsidP="00877442">
            <w:pPr>
              <w:rPr>
                <w:ins w:id="205" w:author="RAN2#117-107-1" w:date="2022-03-01T09:19:00Z"/>
              </w:rPr>
            </w:pPr>
          </w:p>
          <w:tbl>
            <w:tblPr>
              <w:tblW w:w="7290" w:type="dxa"/>
              <w:tblInd w:w="108" w:type="dxa"/>
              <w:tblCellMar>
                <w:left w:w="0" w:type="dxa"/>
                <w:right w:w="0" w:type="dxa"/>
              </w:tblCellMar>
              <w:tblLook w:val="04A0" w:firstRow="1" w:lastRow="0" w:firstColumn="1" w:lastColumn="0" w:noHBand="0" w:noVBand="1"/>
              <w:tblPrChange w:id="206" w:author="RAN2#117-107-1" w:date="2022-03-01T09:19:00Z">
                <w:tblPr>
                  <w:tblW w:w="9630" w:type="dxa"/>
                  <w:tblInd w:w="108" w:type="dxa"/>
                  <w:tblCellMar>
                    <w:left w:w="0" w:type="dxa"/>
                    <w:right w:w="0" w:type="dxa"/>
                  </w:tblCellMar>
                  <w:tblLook w:val="04A0" w:firstRow="1" w:lastRow="0" w:firstColumn="1" w:lastColumn="0" w:noHBand="0" w:noVBand="1"/>
                </w:tblPr>
              </w:tblPrChange>
            </w:tblPr>
            <w:tblGrid>
              <w:gridCol w:w="7290"/>
              <w:tblGridChange w:id="207">
                <w:tblGrid>
                  <w:gridCol w:w="7290"/>
                </w:tblGrid>
              </w:tblGridChange>
            </w:tblGrid>
            <w:tr w:rsidR="00877442" w14:paraId="31FBBB57" w14:textId="77777777" w:rsidTr="00877442">
              <w:trPr>
                <w:cantSplit/>
                <w:ins w:id="208" w:author="RAN2#117-107-1" w:date="2022-03-01T09:19:00Z"/>
                <w:trPrChange w:id="209" w:author="RAN2#117-107-1" w:date="2022-03-01T09:19:00Z">
                  <w:trPr>
                    <w:cantSplit/>
                  </w:trPr>
                </w:trPrChange>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Change w:id="210" w:author="RAN2#117-107-1" w:date="2022-03-01T09:19:00Z">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tcPrChange>
                </w:tcPr>
                <w:p w14:paraId="3F401D4F" w14:textId="77777777" w:rsidR="00877442" w:rsidRDefault="00877442" w:rsidP="00877442">
                  <w:pPr>
                    <w:pStyle w:val="TAL"/>
                    <w:rPr>
                      <w:ins w:id="211" w:author="RAN2#117-107-1" w:date="2022-03-01T09:19:00Z"/>
                      <w:b/>
                      <w:bCs/>
                      <w:i/>
                      <w:iCs/>
                    </w:rPr>
                  </w:pPr>
                  <w:ins w:id="212" w:author="RAN2#117-107-1" w:date="2022-03-01T09:19:00Z">
                    <w:r>
                      <w:rPr>
                        <w:b/>
                        <w:bCs/>
                        <w:i/>
                        <w:iCs/>
                      </w:rPr>
                      <w:t>supportOfRedCap-r17</w:t>
                    </w:r>
                  </w:ins>
                </w:p>
                <w:p w14:paraId="19B13F89" w14:textId="77777777" w:rsidR="00877442" w:rsidRDefault="00877442" w:rsidP="00877442">
                  <w:pPr>
                    <w:pStyle w:val="TAL"/>
                    <w:rPr>
                      <w:ins w:id="213" w:author="RAN2#117-107-1" w:date="2022-03-01T09:19:00Z"/>
                    </w:rPr>
                  </w:pPr>
                  <w:ins w:id="214" w:author="RAN2#117-107-1" w:date="2022-03-01T09:19:00Z">
                    <w:r>
                      <w:t xml:space="preserve">Indicates that the UE is a </w:t>
                    </w:r>
                    <w:proofErr w:type="spellStart"/>
                    <w:r>
                      <w:t>RedCap</w:t>
                    </w:r>
                    <w:proofErr w:type="spellEnd"/>
                    <w:r>
                      <w:t xml:space="preserve"> UE which meets all of the requirements specified in 38.306 section 4.2.XX i.e. </w:t>
                    </w:r>
                  </w:ins>
                </w:p>
                <w:p w14:paraId="3FDF2A75" w14:textId="77777777" w:rsidR="00877442" w:rsidRDefault="00877442" w:rsidP="00877442">
                  <w:pPr>
                    <w:pStyle w:val="TAL"/>
                    <w:keepLines w:val="0"/>
                    <w:numPr>
                      <w:ilvl w:val="0"/>
                      <w:numId w:val="39"/>
                    </w:numPr>
                    <w:adjustRightInd/>
                    <w:rPr>
                      <w:ins w:id="215" w:author="RAN2#117-107-1" w:date="2022-03-01T09:19:00Z"/>
                    </w:rPr>
                  </w:pPr>
                  <w:ins w:id="216" w:author="RAN2#117-107-1" w:date="2022-03-01T09:19:00Z">
                    <w:r>
                      <w:t xml:space="preserve">Maximum FR1 </w:t>
                    </w:r>
                    <w:proofErr w:type="spellStart"/>
                    <w:r>
                      <w:t>RedCap</w:t>
                    </w:r>
                    <w:proofErr w:type="spellEnd"/>
                    <w:r>
                      <w:t xml:space="preserve"> UE bandwidth is 20 MHz;</w:t>
                    </w:r>
                  </w:ins>
                </w:p>
                <w:p w14:paraId="6F6CB37A" w14:textId="77777777" w:rsidR="00877442" w:rsidRDefault="00877442" w:rsidP="00877442">
                  <w:pPr>
                    <w:pStyle w:val="TAL"/>
                    <w:keepLines w:val="0"/>
                    <w:numPr>
                      <w:ilvl w:val="0"/>
                      <w:numId w:val="39"/>
                    </w:numPr>
                    <w:adjustRightInd/>
                    <w:rPr>
                      <w:ins w:id="217" w:author="RAN2#117-107-1" w:date="2022-03-01T09:19:00Z"/>
                    </w:rPr>
                  </w:pPr>
                  <w:ins w:id="218" w:author="RAN2#117-107-1" w:date="2022-03-01T09:19:00Z">
                    <w:r>
                      <w:t xml:space="preserve">Maximum FR2 </w:t>
                    </w:r>
                    <w:proofErr w:type="spellStart"/>
                    <w:r>
                      <w:t>RedCap</w:t>
                    </w:r>
                    <w:proofErr w:type="spellEnd"/>
                    <w:r>
                      <w:t xml:space="preserve"> UE bandwidth is 100 MHz;</w:t>
                    </w:r>
                  </w:ins>
                </w:p>
                <w:p w14:paraId="382E3B84" w14:textId="77777777" w:rsidR="00877442" w:rsidRDefault="00877442" w:rsidP="00877442">
                  <w:pPr>
                    <w:pStyle w:val="TAL"/>
                    <w:keepLines w:val="0"/>
                    <w:numPr>
                      <w:ilvl w:val="0"/>
                      <w:numId w:val="39"/>
                    </w:numPr>
                    <w:adjustRightInd/>
                    <w:rPr>
                      <w:ins w:id="219" w:author="RAN2#117-107-1" w:date="2022-03-01T09:19:00Z"/>
                    </w:rPr>
                  </w:pPr>
                  <w:ins w:id="220" w:author="RAN2#117-107-1" w:date="2022-03-01T09:19:00Z">
                    <w:r>
                      <w:t xml:space="preserve">Support of </w:t>
                    </w:r>
                    <w:proofErr w:type="spellStart"/>
                    <w:r>
                      <w:t>RedCap</w:t>
                    </w:r>
                    <w:proofErr w:type="spellEnd"/>
                    <w:r>
                      <w:t xml:space="preserve"> early indication based on Msg1, </w:t>
                    </w:r>
                    <w:proofErr w:type="spellStart"/>
                    <w:r>
                      <w:t>MsgA</w:t>
                    </w:r>
                    <w:proofErr w:type="spellEnd"/>
                    <w:r>
                      <w:t xml:space="preserve"> and Msg3 for RACH;</w:t>
                    </w:r>
                  </w:ins>
                </w:p>
                <w:p w14:paraId="60AE1BE1" w14:textId="77777777" w:rsidR="00877442" w:rsidRDefault="00877442" w:rsidP="00877442">
                  <w:pPr>
                    <w:pStyle w:val="TAL"/>
                    <w:rPr>
                      <w:ins w:id="221" w:author="RAN2#117-107-1" w:date="2022-03-01T09:19:00Z"/>
                      <w:rFonts w:eastAsiaTheme="minorEastAsia"/>
                      <w:strike/>
                    </w:rPr>
                  </w:pPr>
                  <w:ins w:id="222" w:author="RAN2#117-107-1" w:date="2022-03-01T09:19:00Z">
                    <w:r>
                      <w:rPr>
                        <w:strike/>
                      </w:rPr>
                      <w:t xml:space="preserve">A </w:t>
                    </w:r>
                    <w:proofErr w:type="spellStart"/>
                    <w:r>
                      <w:rPr>
                        <w:strike/>
                      </w:rPr>
                      <w:t>RedCap</w:t>
                    </w:r>
                    <w:proofErr w:type="spellEnd"/>
                    <w:r>
                      <w:rPr>
                        <w:strike/>
                      </w:rPr>
                      <w:t xml:space="preserve"> UE shall always set the capability to “1”. </w:t>
                    </w:r>
                  </w:ins>
                </w:p>
                <w:p w14:paraId="12707A48" w14:textId="77777777" w:rsidR="00877442" w:rsidRDefault="00877442" w:rsidP="00877442">
                  <w:pPr>
                    <w:pStyle w:val="TAL"/>
                    <w:rPr>
                      <w:ins w:id="223" w:author="RAN2#117-107-1" w:date="2022-03-01T09:19:00Z"/>
                    </w:rPr>
                  </w:pPr>
                </w:p>
                <w:p w14:paraId="000FD315" w14:textId="77777777" w:rsidR="00877442" w:rsidRDefault="00877442" w:rsidP="00877442">
                  <w:pPr>
                    <w:pStyle w:val="TAL"/>
                    <w:rPr>
                      <w:ins w:id="224" w:author="RAN2#117-107-1" w:date="2022-03-01T09:19:00Z"/>
                      <w:b/>
                      <w:bCs/>
                      <w:i/>
                      <w:iCs/>
                    </w:rPr>
                  </w:pPr>
                </w:p>
              </w:tc>
            </w:tr>
          </w:tbl>
          <w:p w14:paraId="7A8A6533" w14:textId="77777777" w:rsidR="00805BA6" w:rsidRDefault="00805BA6" w:rsidP="00805BA6">
            <w:pPr>
              <w:spacing w:after="0"/>
              <w:rPr>
                <w:sz w:val="20"/>
                <w:szCs w:val="20"/>
                <w:lang w:val="en-GB" w:eastAsia="zh-CN"/>
              </w:rPr>
            </w:pPr>
          </w:p>
        </w:tc>
      </w:tr>
      <w:tr w:rsidR="00877442" w14:paraId="5958E6E2" w14:textId="77777777" w:rsidTr="00F40B88">
        <w:tc>
          <w:tcPr>
            <w:tcW w:w="1610" w:type="dxa"/>
          </w:tcPr>
          <w:p w14:paraId="4D9A3433" w14:textId="05BF272F" w:rsidR="00877442" w:rsidRDefault="00877442" w:rsidP="00805BA6">
            <w:pPr>
              <w:spacing w:after="0"/>
              <w:rPr>
                <w:sz w:val="20"/>
                <w:szCs w:val="20"/>
                <w:lang w:eastAsia="ja-JP"/>
              </w:rPr>
            </w:pPr>
            <w:ins w:id="225" w:author="RAN2#117-107-1" w:date="2022-03-01T09:20:00Z">
              <w:r>
                <w:rPr>
                  <w:sz w:val="20"/>
                  <w:szCs w:val="20"/>
                  <w:lang w:eastAsia="ja-JP"/>
                </w:rPr>
                <w:lastRenderedPageBreak/>
                <w:t>Rapporteur</w:t>
              </w:r>
            </w:ins>
          </w:p>
        </w:tc>
        <w:tc>
          <w:tcPr>
            <w:tcW w:w="2250" w:type="dxa"/>
          </w:tcPr>
          <w:p w14:paraId="2FD173E7" w14:textId="77777777" w:rsidR="00877442" w:rsidRDefault="00877442" w:rsidP="00805BA6">
            <w:pPr>
              <w:spacing w:after="0"/>
              <w:rPr>
                <w:sz w:val="20"/>
                <w:szCs w:val="20"/>
                <w:lang w:val="en-GB" w:eastAsia="zh-CN"/>
              </w:rPr>
            </w:pPr>
          </w:p>
        </w:tc>
        <w:tc>
          <w:tcPr>
            <w:tcW w:w="1829" w:type="dxa"/>
          </w:tcPr>
          <w:p w14:paraId="11582390" w14:textId="77777777" w:rsidR="00877442" w:rsidRDefault="00877442" w:rsidP="00805BA6">
            <w:pPr>
              <w:spacing w:after="0"/>
              <w:rPr>
                <w:sz w:val="20"/>
                <w:szCs w:val="20"/>
                <w:lang w:val="en-GB" w:eastAsia="zh-CN"/>
              </w:rPr>
            </w:pPr>
          </w:p>
        </w:tc>
        <w:tc>
          <w:tcPr>
            <w:tcW w:w="4678" w:type="dxa"/>
          </w:tcPr>
          <w:p w14:paraId="39004953" w14:textId="77777777" w:rsidR="00877442" w:rsidRDefault="00877442" w:rsidP="00877442">
            <w:pPr>
              <w:rPr>
                <w:ins w:id="226" w:author="RAN2#117-107-1" w:date="2022-03-01T09:20:00Z"/>
                <w:rFonts w:asciiTheme="minorHAnsi" w:hAnsiTheme="minorHAnsi" w:cstheme="minorBidi"/>
                <w:lang w:eastAsia="zh-CN"/>
              </w:rPr>
            </w:pPr>
            <w:ins w:id="227" w:author="RAN2#117-107-1" w:date="2022-03-01T09:20:00Z">
              <w:r>
                <w:rPr>
                  <w:rFonts w:asciiTheme="minorHAnsi" w:hAnsiTheme="minorHAnsi" w:cstheme="minorBidi"/>
                </w:rPr>
                <w:t>1 For the changes “</w:t>
              </w:r>
            </w:ins>
          </w:p>
          <w:p w14:paraId="5B09D1D6" w14:textId="77777777" w:rsidR="00877442" w:rsidRPr="00877442" w:rsidRDefault="00877442" w:rsidP="00877442">
            <w:pPr>
              <w:pStyle w:val="B1"/>
              <w:numPr>
                <w:ilvl w:val="0"/>
                <w:numId w:val="39"/>
              </w:numPr>
              <w:autoSpaceDN w:val="0"/>
              <w:rPr>
                <w:ins w:id="228" w:author="RAN2#117-107-1" w:date="2022-03-01T09:20:00Z"/>
                <w:lang w:val="en-US"/>
                <w:rPrChange w:id="229" w:author="RAN2#117-107-1" w:date="2022-03-01T09:20:00Z">
                  <w:rPr>
                    <w:ins w:id="230" w:author="RAN2#117-107-1" w:date="2022-03-01T09:20:00Z"/>
                  </w:rPr>
                </w:rPrChange>
              </w:rPr>
            </w:pPr>
            <w:ins w:id="231" w:author="RAN2#117-107-1" w:date="2022-03-01T09:20:00Z">
              <w:r w:rsidRPr="00877442">
                <w:rPr>
                  <w:lang w:val="en-US"/>
                  <w:rPrChange w:id="232" w:author="RAN2#117-107-1" w:date="2022-03-01T09:20:00Z">
                    <w:rPr/>
                  </w:rPrChange>
                </w:rPr>
                <w:t xml:space="preserve">Number of supported DRB’s is either 8 or 16. </w:t>
              </w:r>
            </w:ins>
          </w:p>
          <w:p w14:paraId="22C3F308" w14:textId="77777777" w:rsidR="00877442" w:rsidRPr="00877442" w:rsidRDefault="00877442" w:rsidP="00877442">
            <w:pPr>
              <w:pStyle w:val="B1"/>
              <w:numPr>
                <w:ilvl w:val="0"/>
                <w:numId w:val="39"/>
              </w:numPr>
              <w:autoSpaceDN w:val="0"/>
              <w:rPr>
                <w:ins w:id="233" w:author="RAN2#117-107-1" w:date="2022-03-01T09:20:00Z"/>
                <w:lang w:val="en-US"/>
                <w:rPrChange w:id="234" w:author="RAN2#117-107-1" w:date="2022-03-01T09:20:00Z">
                  <w:rPr>
                    <w:ins w:id="235" w:author="RAN2#117-107-1" w:date="2022-03-01T09:20:00Z"/>
                  </w:rPr>
                </w:rPrChange>
              </w:rPr>
            </w:pPr>
            <w:ins w:id="236" w:author="RAN2#117-107-1" w:date="2022-03-01T09:20:00Z">
              <w:r w:rsidRPr="00877442">
                <w:rPr>
                  <w:lang w:val="en-US"/>
                  <w:rPrChange w:id="237" w:author="RAN2#117-107-1" w:date="2022-03-01T09:20:00Z">
                    <w:rPr/>
                  </w:rPrChange>
                </w:rPr>
                <w:t xml:space="preserve">A RECAP PDCP SN length is either 12 bits or 18 bits </w:t>
              </w:r>
            </w:ins>
          </w:p>
          <w:p w14:paraId="524F5026" w14:textId="77777777" w:rsidR="00877442" w:rsidRPr="00877442" w:rsidRDefault="00877442" w:rsidP="00877442">
            <w:pPr>
              <w:pStyle w:val="B1"/>
              <w:numPr>
                <w:ilvl w:val="0"/>
                <w:numId w:val="39"/>
              </w:numPr>
              <w:autoSpaceDN w:val="0"/>
              <w:rPr>
                <w:ins w:id="238" w:author="RAN2#117-107-1" w:date="2022-03-01T09:20:00Z"/>
                <w:lang w:val="en-US"/>
                <w:rPrChange w:id="239" w:author="RAN2#117-107-1" w:date="2022-03-01T09:20:00Z">
                  <w:rPr>
                    <w:ins w:id="240" w:author="RAN2#117-107-1" w:date="2022-03-01T09:20:00Z"/>
                  </w:rPr>
                </w:rPrChange>
              </w:rPr>
            </w:pPr>
            <w:ins w:id="241" w:author="RAN2#117-107-1" w:date="2022-03-01T09:20:00Z">
              <w:r w:rsidRPr="00877442">
                <w:rPr>
                  <w:lang w:val="en-US"/>
                  <w:rPrChange w:id="242" w:author="RAN2#117-107-1" w:date="2022-03-01T09:20:00Z">
                    <w:rPr/>
                  </w:rPrChange>
                </w:rPr>
                <w:t xml:space="preserve">A REDCAP UE  RLC AM SN length is either 12 bits or 18 bits </w:t>
              </w:r>
              <w:r w:rsidRPr="00877442">
                <w:rPr>
                  <w:rFonts w:asciiTheme="minorHAnsi" w:hAnsiTheme="minorHAnsi" w:cstheme="minorBidi"/>
                  <w:lang w:val="en-US"/>
                  <w:rPrChange w:id="243" w:author="RAN2#117-107-1" w:date="2022-03-01T09:20:00Z">
                    <w:rPr>
                      <w:rFonts w:asciiTheme="minorHAnsi" w:hAnsiTheme="minorHAnsi" w:cstheme="minorBidi"/>
                    </w:rPr>
                  </w:rPrChange>
                </w:rPr>
                <w:t>”</w:t>
              </w:r>
            </w:ins>
          </w:p>
          <w:p w14:paraId="47C29E44" w14:textId="77777777" w:rsidR="00877442" w:rsidRPr="00877442" w:rsidRDefault="00877442" w:rsidP="00877442">
            <w:pPr>
              <w:pStyle w:val="B1"/>
              <w:ind w:left="0" w:firstLine="0"/>
              <w:rPr>
                <w:ins w:id="244" w:author="RAN2#117-107-1" w:date="2022-03-01T09:20:00Z"/>
                <w:lang w:val="en-US"/>
                <w:rPrChange w:id="245" w:author="RAN2#117-107-1" w:date="2022-03-01T09:20:00Z">
                  <w:rPr>
                    <w:ins w:id="246" w:author="RAN2#117-107-1" w:date="2022-03-01T09:20:00Z"/>
                  </w:rPr>
                </w:rPrChange>
              </w:rPr>
            </w:pPr>
            <w:ins w:id="247" w:author="RAN2#117-107-1" w:date="2022-03-01T09:20:00Z">
              <w:r w:rsidRPr="00877442">
                <w:rPr>
                  <w:rFonts w:asciiTheme="minorHAnsi" w:hAnsiTheme="minorHAnsi" w:cstheme="minorBidi"/>
                  <w:color w:val="00B0F0"/>
                  <w:lang w:val="en-US"/>
                  <w:rPrChange w:id="248" w:author="RAN2#117-107-1" w:date="2022-03-01T09:20:00Z">
                    <w:rPr>
                      <w:rFonts w:asciiTheme="minorHAnsi" w:hAnsiTheme="minorHAnsi" w:cstheme="minorBidi"/>
                      <w:color w:val="00B0F0"/>
                    </w:rPr>
                  </w:rPrChange>
                </w:rPr>
                <w:t xml:space="preserve">[Yi]  This is not aligned with agreements. We have agreed 8 DRBs, 12 bits SN are mandatory. But looks like they are optional or conditional mandatory (if large one is not supported) based on your change. Therefore I would suggest to keep it as it is. </w:t>
              </w:r>
            </w:ins>
          </w:p>
          <w:p w14:paraId="103E7617" w14:textId="77777777" w:rsidR="00877442" w:rsidRDefault="00877442" w:rsidP="00877442">
            <w:pPr>
              <w:rPr>
                <w:ins w:id="249" w:author="RAN2#117-107-1" w:date="2022-03-01T09:20:00Z"/>
                <w:rFonts w:asciiTheme="minorHAnsi" w:hAnsiTheme="minorHAnsi" w:cstheme="minorBidi"/>
              </w:rPr>
            </w:pPr>
            <w:ins w:id="250" w:author="RAN2#117-107-1" w:date="2022-03-01T09:20:00Z">
              <w:r>
                <w:rPr>
                  <w:rFonts w:asciiTheme="minorHAnsi" w:hAnsiTheme="minorHAnsi" w:cstheme="minorBidi"/>
                </w:rPr>
                <w:t>2 For the changes “</w:t>
              </w:r>
            </w:ins>
          </w:p>
          <w:p w14:paraId="47450C99" w14:textId="77777777" w:rsidR="00877442" w:rsidRPr="00877442" w:rsidRDefault="00877442" w:rsidP="00877442">
            <w:pPr>
              <w:pStyle w:val="B1"/>
              <w:numPr>
                <w:ilvl w:val="0"/>
                <w:numId w:val="39"/>
              </w:numPr>
              <w:autoSpaceDN w:val="0"/>
              <w:rPr>
                <w:ins w:id="251" w:author="RAN2#117-107-1" w:date="2022-03-01T09:20:00Z"/>
                <w:lang w:val="en-US"/>
                <w:rPrChange w:id="252" w:author="RAN2#117-107-1" w:date="2022-03-01T09:20:00Z">
                  <w:rPr>
                    <w:ins w:id="253" w:author="RAN2#117-107-1" w:date="2022-03-01T09:20:00Z"/>
                  </w:rPr>
                </w:rPrChange>
              </w:rPr>
            </w:pPr>
            <w:ins w:id="254" w:author="RAN2#117-107-1" w:date="2022-03-01T09:20:00Z">
              <w:r w:rsidRPr="00877442">
                <w:rPr>
                  <w:lang w:val="en-US"/>
                  <w:rPrChange w:id="255" w:author="RAN2#117-107-1" w:date="2022-03-01T09:20:00Z">
                    <w:rPr/>
                  </w:rPrChange>
                </w:rPr>
                <w:t xml:space="preserve">Number of MIMO layers is restricted to 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w:t>
              </w:r>
              <w:r w:rsidRPr="00877442">
                <w:rPr>
                  <w:color w:val="FF0000"/>
                  <w:lang w:val="en-US"/>
                  <w:rPrChange w:id="256" w:author="RAN2#117-107-1" w:date="2022-03-01T09:20:00Z">
                    <w:rPr>
                      <w:color w:val="FF0000"/>
                    </w:rPr>
                  </w:rPrChange>
                </w:rPr>
                <w:t xml:space="preserve">are </w:t>
              </w:r>
              <w:r w:rsidRPr="00877442">
                <w:rPr>
                  <w:lang w:val="en-US"/>
                  <w:rPrChange w:id="257" w:author="RAN2#117-107-1" w:date="2022-03-01T09:20:00Z">
                    <w:rPr/>
                  </w:rPrChange>
                </w:rPr>
                <w:t xml:space="preserve">prohibited for use in </w:t>
              </w:r>
              <w:proofErr w:type="spellStart"/>
              <w:r w:rsidRPr="00877442">
                <w:rPr>
                  <w:lang w:val="en-US"/>
                  <w:rPrChange w:id="258" w:author="RAN2#117-107-1" w:date="2022-03-01T09:20:00Z">
                    <w:rPr/>
                  </w:rPrChange>
                </w:rPr>
                <w:t>RedCap</w:t>
              </w:r>
              <w:proofErr w:type="spellEnd"/>
              <w:r w:rsidRPr="00877442">
                <w:rPr>
                  <w:lang w:val="en-US"/>
                  <w:rPrChange w:id="259" w:author="RAN2#117-107-1" w:date="2022-03-01T09:20:00Z">
                    <w:rPr/>
                  </w:rPrChange>
                </w:rPr>
                <w:t xml:space="preserve"> UEs;</w:t>
              </w:r>
              <w:r w:rsidRPr="00877442">
                <w:rPr>
                  <w:rFonts w:asciiTheme="minorHAnsi" w:hAnsiTheme="minorHAnsi" w:cstheme="minorBidi"/>
                  <w:lang w:val="en-US"/>
                  <w:rPrChange w:id="260" w:author="RAN2#117-107-1" w:date="2022-03-01T09:20:00Z">
                    <w:rPr>
                      <w:rFonts w:asciiTheme="minorHAnsi" w:hAnsiTheme="minorHAnsi" w:cstheme="minorBidi"/>
                    </w:rPr>
                  </w:rPrChange>
                </w:rPr>
                <w:t>”</w:t>
              </w:r>
            </w:ins>
          </w:p>
          <w:p w14:paraId="3F0124EC" w14:textId="77777777" w:rsidR="00877442" w:rsidRDefault="00877442" w:rsidP="00877442">
            <w:pPr>
              <w:rPr>
                <w:ins w:id="261" w:author="RAN2#117-107-1" w:date="2022-03-01T09:20:00Z"/>
                <w:rFonts w:asciiTheme="minorHAnsi" w:hAnsiTheme="minorHAnsi" w:cstheme="minorBidi"/>
              </w:rPr>
            </w:pPr>
            <w:ins w:id="262" w:author="RAN2#117-107-1" w:date="2022-03-01T09:20:00Z">
              <w:r>
                <w:rPr>
                  <w:rFonts w:asciiTheme="minorHAnsi" w:hAnsiTheme="minorHAnsi" w:cstheme="minorBidi"/>
                  <w:color w:val="00B0F0"/>
                </w:rPr>
                <w:t>[Yi]  Looks good to me ( “</w:t>
              </w:r>
              <w:r>
                <w:rPr>
                  <w:color w:val="FF0000"/>
                </w:rPr>
                <w:t>are</w:t>
              </w:r>
              <w:r>
                <w:rPr>
                  <w:rFonts w:asciiTheme="minorHAnsi" w:hAnsiTheme="minorHAnsi" w:cstheme="minorBidi"/>
                  <w:color w:val="00B0F0"/>
                </w:rPr>
                <w:t xml:space="preserve">” should be added). Let’s hear other companies’ view. </w:t>
              </w:r>
            </w:ins>
          </w:p>
          <w:p w14:paraId="29F23552" w14:textId="77777777" w:rsidR="00877442" w:rsidRDefault="00877442" w:rsidP="00877442">
            <w:pPr>
              <w:rPr>
                <w:ins w:id="263" w:author="RAN2#117-107-1" w:date="2022-03-01T09:20:00Z"/>
                <w:rFonts w:asciiTheme="minorHAnsi" w:hAnsiTheme="minorHAnsi" w:cstheme="minorBidi"/>
              </w:rPr>
            </w:pPr>
          </w:p>
          <w:p w14:paraId="4BF45E7C" w14:textId="77777777" w:rsidR="00877442" w:rsidRDefault="00877442" w:rsidP="00877442">
            <w:pPr>
              <w:rPr>
                <w:ins w:id="264" w:author="RAN2#117-107-1" w:date="2022-03-01T09:20:00Z"/>
                <w:rFonts w:asciiTheme="minorHAnsi" w:hAnsiTheme="minorHAnsi" w:cstheme="minorBidi"/>
              </w:rPr>
            </w:pPr>
            <w:ins w:id="265" w:author="RAN2#117-107-1" w:date="2022-03-01T09:20:00Z">
              <w:r>
                <w:rPr>
                  <w:rFonts w:asciiTheme="minorHAnsi" w:hAnsiTheme="minorHAnsi" w:cstheme="minorBidi"/>
                </w:rPr>
                <w:t>3 For the changes “</w:t>
              </w:r>
            </w:ins>
          </w:p>
          <w:p w14:paraId="78D990C3" w14:textId="77777777" w:rsidR="00877442" w:rsidRPr="00877442" w:rsidRDefault="00877442" w:rsidP="00877442">
            <w:pPr>
              <w:pStyle w:val="B1"/>
              <w:numPr>
                <w:ilvl w:val="0"/>
                <w:numId w:val="39"/>
              </w:numPr>
              <w:autoSpaceDN w:val="0"/>
              <w:rPr>
                <w:ins w:id="266" w:author="RAN2#117-107-1" w:date="2022-03-01T09:20:00Z"/>
                <w:lang w:val="en-US"/>
                <w:rPrChange w:id="267" w:author="RAN2#117-107-1" w:date="2022-03-01T09:20:00Z">
                  <w:rPr>
                    <w:ins w:id="268" w:author="RAN2#117-107-1" w:date="2022-03-01T09:20:00Z"/>
                  </w:rPr>
                </w:rPrChange>
              </w:rPr>
            </w:pPr>
            <w:ins w:id="269" w:author="RAN2#117-107-1" w:date="2022-03-01T09:20:00Z">
              <w:r w:rsidRPr="00877442">
                <w:rPr>
                  <w:lang w:val="en-US"/>
                  <w:rPrChange w:id="270" w:author="RAN2#117-107-1" w:date="2022-03-01T09:20:00Z">
                    <w:rPr/>
                  </w:rPrChange>
                </w:rPr>
                <w:t xml:space="preserve">REDCAP UE’s are prohibited from supporting CA, MR-DC, DAPS, CPAC and IAB ( i.e., the </w:t>
              </w:r>
              <w:proofErr w:type="spellStart"/>
              <w:r w:rsidRPr="00877442">
                <w:rPr>
                  <w:lang w:val="en-US"/>
                  <w:rPrChange w:id="271" w:author="RAN2#117-107-1" w:date="2022-03-01T09:20:00Z">
                    <w:rPr/>
                  </w:rPrChange>
                </w:rPr>
                <w:t>RedCap</w:t>
              </w:r>
              <w:proofErr w:type="spellEnd"/>
              <w:r w:rsidRPr="00877442">
                <w:rPr>
                  <w:lang w:val="en-US"/>
                  <w:rPrChange w:id="272" w:author="RAN2#117-107-1" w:date="2022-03-01T09:20:00Z">
                    <w:rPr/>
                  </w:rPrChange>
                </w:rPr>
                <w:t xml:space="preserve"> UE is not expected to act as IAB node) related UE features and corresponding capabilities. All other feature groups or components of the feature groups as captured in TR 38.822 [24] as well as capabilities specified in this specification remain applicable for </w:t>
              </w:r>
              <w:proofErr w:type="spellStart"/>
              <w:r w:rsidRPr="00877442">
                <w:rPr>
                  <w:lang w:val="en-US"/>
                  <w:rPrChange w:id="273" w:author="RAN2#117-107-1" w:date="2022-03-01T09:20:00Z">
                    <w:rPr/>
                  </w:rPrChange>
                </w:rPr>
                <w:t>RedCap</w:t>
              </w:r>
              <w:proofErr w:type="spellEnd"/>
              <w:r w:rsidRPr="00877442">
                <w:rPr>
                  <w:lang w:val="en-US"/>
                  <w:rPrChange w:id="274" w:author="RAN2#117-107-1" w:date="2022-03-01T09:20:00Z">
                    <w:rPr/>
                  </w:rPrChange>
                </w:rPr>
                <w:t xml:space="preserve"> UEs same as non-</w:t>
              </w:r>
              <w:proofErr w:type="spellStart"/>
              <w:r w:rsidRPr="00877442">
                <w:rPr>
                  <w:lang w:val="en-US"/>
                  <w:rPrChange w:id="275" w:author="RAN2#117-107-1" w:date="2022-03-01T09:20:00Z">
                    <w:rPr/>
                  </w:rPrChange>
                </w:rPr>
                <w:t>RedCap</w:t>
              </w:r>
              <w:proofErr w:type="spellEnd"/>
              <w:r w:rsidRPr="00877442">
                <w:rPr>
                  <w:lang w:val="en-US"/>
                  <w:rPrChange w:id="276" w:author="RAN2#117-107-1" w:date="2022-03-01T09:20:00Z">
                    <w:rPr/>
                  </w:rPrChange>
                </w:rPr>
                <w:t xml:space="preserve"> UEs, unless indicated otherwise.</w:t>
              </w:r>
              <w:r w:rsidRPr="00877442">
                <w:rPr>
                  <w:rFonts w:asciiTheme="minorHAnsi" w:hAnsiTheme="minorHAnsi" w:cstheme="minorBidi"/>
                  <w:lang w:val="en-US"/>
                  <w:rPrChange w:id="277" w:author="RAN2#117-107-1" w:date="2022-03-01T09:20:00Z">
                    <w:rPr>
                      <w:rFonts w:asciiTheme="minorHAnsi" w:hAnsiTheme="minorHAnsi" w:cstheme="minorBidi"/>
                    </w:rPr>
                  </w:rPrChange>
                </w:rPr>
                <w:t>“</w:t>
              </w:r>
            </w:ins>
          </w:p>
          <w:p w14:paraId="4D938140" w14:textId="77777777" w:rsidR="00877442" w:rsidRDefault="00877442" w:rsidP="00877442">
            <w:pPr>
              <w:rPr>
                <w:ins w:id="278" w:author="RAN2#117-107-1" w:date="2022-03-01T09:20:00Z"/>
                <w:rFonts w:asciiTheme="minorHAnsi" w:hAnsiTheme="minorHAnsi" w:cstheme="minorBidi"/>
              </w:rPr>
            </w:pPr>
            <w:ins w:id="279" w:author="RAN2#117-107-1" w:date="2022-03-01T09:20:00Z">
              <w:r>
                <w:rPr>
                  <w:rFonts w:asciiTheme="minorHAnsi" w:hAnsiTheme="minorHAnsi" w:cstheme="minorBidi"/>
                  <w:color w:val="00B0F0"/>
                </w:rPr>
                <w:t>[Yi]  Looks good to me. Let’s hear other companies’ view.</w:t>
              </w:r>
            </w:ins>
          </w:p>
          <w:p w14:paraId="2ED24A32" w14:textId="77777777" w:rsidR="00877442" w:rsidRDefault="00877442" w:rsidP="00877442">
            <w:pPr>
              <w:rPr>
                <w:ins w:id="280" w:author="RAN2#117-107-1" w:date="2022-03-01T09:20:00Z"/>
                <w:rFonts w:asciiTheme="minorHAnsi" w:hAnsiTheme="minorHAnsi" w:cstheme="minorBidi"/>
              </w:rPr>
            </w:pPr>
          </w:p>
          <w:p w14:paraId="547520C0" w14:textId="77777777" w:rsidR="00877442" w:rsidRDefault="00877442" w:rsidP="00877442">
            <w:pPr>
              <w:rPr>
                <w:ins w:id="281" w:author="RAN2#117-107-1" w:date="2022-03-01T09:20:00Z"/>
                <w:rFonts w:asciiTheme="minorHAnsi" w:hAnsiTheme="minorHAnsi" w:cstheme="minorBidi"/>
              </w:rPr>
            </w:pPr>
            <w:ins w:id="282" w:author="RAN2#117-107-1" w:date="2022-03-01T09:20:00Z">
              <w:r>
                <w:rPr>
                  <w:rFonts w:asciiTheme="minorHAnsi" w:hAnsiTheme="minorHAnsi" w:cstheme="minorBidi"/>
                </w:rPr>
                <w:t>4 For the change “</w:t>
              </w:r>
            </w:ins>
          </w:p>
          <w:p w14:paraId="2C76559F" w14:textId="77777777" w:rsidR="00877442" w:rsidRDefault="00877442" w:rsidP="00877442">
            <w:pPr>
              <w:pStyle w:val="TAL"/>
              <w:keepLines w:val="0"/>
              <w:numPr>
                <w:ilvl w:val="0"/>
                <w:numId w:val="39"/>
              </w:numPr>
              <w:adjustRightInd/>
              <w:rPr>
                <w:ins w:id="283" w:author="RAN2#117-107-1" w:date="2022-03-01T09:20:00Z"/>
                <w:lang w:val="en-GB"/>
              </w:rPr>
            </w:pPr>
            <w:proofErr w:type="spellStart"/>
            <w:ins w:id="284" w:author="RAN2#117-107-1" w:date="2022-03-01T09:20:00Z">
              <w:r>
                <w:t>RedCap</w:t>
              </w:r>
              <w:proofErr w:type="spellEnd"/>
              <w:r>
                <w:t xml:space="preserve"> UE must support early indication based on Msg1, </w:t>
              </w:r>
              <w:proofErr w:type="spellStart"/>
              <w:r>
                <w:t>MsgA</w:t>
              </w:r>
              <w:proofErr w:type="spellEnd"/>
              <w:r>
                <w:t xml:space="preserve"> and Msg3 for RACH;</w:t>
              </w:r>
              <w:r>
                <w:rPr>
                  <w:rFonts w:asciiTheme="minorHAnsi" w:hAnsiTheme="minorHAnsi" w:cstheme="minorBidi"/>
                </w:rPr>
                <w:t>”</w:t>
              </w:r>
            </w:ins>
          </w:p>
          <w:p w14:paraId="52BF6F81" w14:textId="77777777" w:rsidR="00877442" w:rsidRDefault="00877442" w:rsidP="00877442">
            <w:pPr>
              <w:rPr>
                <w:ins w:id="285" w:author="RAN2#117-107-1" w:date="2022-03-01T09:20:00Z"/>
                <w:rFonts w:asciiTheme="minorHAnsi" w:hAnsiTheme="minorHAnsi" w:cstheme="minorBidi"/>
              </w:rPr>
            </w:pPr>
          </w:p>
          <w:p w14:paraId="1525914A" w14:textId="77777777" w:rsidR="00877442" w:rsidRDefault="00877442" w:rsidP="00877442">
            <w:pPr>
              <w:rPr>
                <w:ins w:id="286" w:author="RAN2#117-107-1" w:date="2022-03-01T09:20:00Z"/>
                <w:rFonts w:asciiTheme="minorHAnsi" w:hAnsiTheme="minorHAnsi" w:cstheme="minorBidi"/>
              </w:rPr>
            </w:pPr>
            <w:ins w:id="287" w:author="RAN2#117-107-1" w:date="2022-03-01T09:20:00Z">
              <w:r>
                <w:rPr>
                  <w:rFonts w:asciiTheme="minorHAnsi" w:hAnsiTheme="minorHAnsi" w:cstheme="minorBidi"/>
                  <w:color w:val="00B0F0"/>
                </w:rPr>
                <w:t>[Yi]  The issue was discussed in RAN2#116bis, offline 105, see R2-2201737. There was no consensus on whether to capture it in 4.2.xx. It would be good to not repeat the discussion. Therefore I would suggest to keep it as it is for now.</w:t>
              </w:r>
            </w:ins>
          </w:p>
          <w:p w14:paraId="5D438D29" w14:textId="77777777" w:rsidR="00877442" w:rsidRDefault="00877442" w:rsidP="00877442">
            <w:pPr>
              <w:rPr>
                <w:ins w:id="288" w:author="RAN2#117-107-1" w:date="2022-03-01T09:20:00Z"/>
                <w:rFonts w:asciiTheme="minorHAnsi" w:hAnsiTheme="minorHAnsi" w:cstheme="minorBidi"/>
              </w:rPr>
            </w:pPr>
          </w:p>
          <w:p w14:paraId="038B5077" w14:textId="77777777" w:rsidR="00877442" w:rsidRDefault="00877442" w:rsidP="00877442">
            <w:pPr>
              <w:rPr>
                <w:ins w:id="289" w:author="RAN2#117-107-1" w:date="2022-03-01T09:20:00Z"/>
                <w:rFonts w:asciiTheme="minorHAnsi" w:hAnsiTheme="minorHAnsi" w:cstheme="minorBidi"/>
              </w:rPr>
            </w:pPr>
          </w:p>
          <w:p w14:paraId="129A8E4B" w14:textId="77777777" w:rsidR="00877442" w:rsidRDefault="00877442" w:rsidP="00877442">
            <w:pPr>
              <w:rPr>
                <w:ins w:id="290" w:author="RAN2#117-107-1" w:date="2022-03-01T09:20:00Z"/>
                <w:rFonts w:ascii="Calibri" w:hAnsi="Calibri" w:cs="Calibri"/>
              </w:rPr>
            </w:pPr>
            <w:ins w:id="291" w:author="RAN2#117-107-1" w:date="2022-03-01T09:20:00Z">
              <w:r>
                <w:lastRenderedPageBreak/>
                <w:t xml:space="preserve">5 Regarding the definition of </w:t>
              </w:r>
              <w:r>
                <w:rPr>
                  <w:b/>
                  <w:bCs/>
                  <w:i/>
                  <w:iCs/>
                </w:rPr>
                <w:t xml:space="preserve">supportOfRedCap-r17 </w:t>
              </w:r>
              <w:r>
                <w:t> </w:t>
              </w:r>
            </w:ins>
          </w:p>
          <w:p w14:paraId="4E519B67" w14:textId="77777777" w:rsidR="00877442" w:rsidRDefault="00877442" w:rsidP="00877442">
            <w:pPr>
              <w:rPr>
                <w:ins w:id="292" w:author="RAN2#117-107-1" w:date="2022-03-01T09:20:00Z"/>
                <w:rFonts w:asciiTheme="minorHAnsi" w:hAnsiTheme="minorHAnsi" w:cstheme="minorBidi"/>
                <w:color w:val="00B0F0"/>
              </w:rPr>
            </w:pPr>
            <w:ins w:id="293" w:author="RAN2#117-107-1" w:date="2022-03-01T09:20:00Z">
              <w:r>
                <w:rPr>
                  <w:color w:val="00B0F0"/>
                </w:rPr>
                <w:t>[Yi] current version i</w:t>
              </w:r>
              <w:r>
                <w:rPr>
                  <w:rFonts w:asciiTheme="minorHAnsi" w:hAnsiTheme="minorHAnsi" w:cstheme="minorBidi"/>
                  <w:color w:val="00B0F0"/>
                </w:rPr>
                <w:t xml:space="preserve">s based on the version provided by RAN1 in UE feature list as following and RAN2 agreements on MSG3 based early identification. We will update it if RAN1 agreed more information.  Therefore I would suggest to keep it as it is for now. </w:t>
              </w:r>
            </w:ins>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627"/>
              <w:gridCol w:w="3574"/>
              <w:gridCol w:w="14604"/>
            </w:tblGrid>
            <w:tr w:rsidR="00877442" w14:paraId="56C3AC73" w14:textId="77777777" w:rsidTr="00877442">
              <w:trPr>
                <w:trHeight w:val="20"/>
                <w:ins w:id="294" w:author="RAN2#117-107-1" w:date="2022-03-01T09:20:00Z"/>
              </w:trPr>
              <w:tc>
                <w:tcPr>
                  <w:tcW w:w="1130" w:type="dxa"/>
                  <w:tcBorders>
                    <w:top w:val="single" w:sz="4" w:space="0" w:color="auto"/>
                    <w:left w:val="single" w:sz="4" w:space="0" w:color="auto"/>
                    <w:bottom w:val="single" w:sz="4" w:space="0" w:color="auto"/>
                    <w:right w:val="single" w:sz="4" w:space="0" w:color="auto"/>
                  </w:tcBorders>
                  <w:hideMark/>
                </w:tcPr>
                <w:p w14:paraId="2BC39530" w14:textId="77777777" w:rsidR="00877442" w:rsidRDefault="00877442" w:rsidP="00877442">
                  <w:pPr>
                    <w:pStyle w:val="TAH"/>
                    <w:rPr>
                      <w:ins w:id="295" w:author="RAN2#117-107-1" w:date="2022-03-01T09:20:00Z"/>
                      <w:rFonts w:asciiTheme="majorHAnsi" w:hAnsiTheme="majorHAnsi" w:cstheme="majorHAnsi"/>
                      <w:szCs w:val="18"/>
                    </w:rPr>
                  </w:pPr>
                  <w:ins w:id="296" w:author="RAN2#117-107-1" w:date="2022-03-01T09:20:00Z">
                    <w:r>
                      <w:rPr>
                        <w:rFonts w:asciiTheme="majorHAnsi" w:hAnsiTheme="majorHAnsi" w:cstheme="majorHAnsi"/>
                        <w:szCs w:val="18"/>
                      </w:rPr>
                      <w:t>Features</w:t>
                    </w:r>
                  </w:ins>
                </w:p>
              </w:tc>
              <w:tc>
                <w:tcPr>
                  <w:tcW w:w="710" w:type="dxa"/>
                  <w:tcBorders>
                    <w:top w:val="single" w:sz="4" w:space="0" w:color="auto"/>
                    <w:left w:val="single" w:sz="4" w:space="0" w:color="auto"/>
                    <w:bottom w:val="single" w:sz="4" w:space="0" w:color="auto"/>
                    <w:right w:val="single" w:sz="4" w:space="0" w:color="auto"/>
                  </w:tcBorders>
                  <w:hideMark/>
                </w:tcPr>
                <w:p w14:paraId="093F12F4" w14:textId="77777777" w:rsidR="00877442" w:rsidRDefault="00877442" w:rsidP="00877442">
                  <w:pPr>
                    <w:pStyle w:val="TAH"/>
                    <w:rPr>
                      <w:ins w:id="297" w:author="RAN2#117-107-1" w:date="2022-03-01T09:20:00Z"/>
                      <w:rFonts w:asciiTheme="majorHAnsi" w:hAnsiTheme="majorHAnsi" w:cstheme="majorHAnsi"/>
                      <w:sz w:val="20"/>
                      <w:szCs w:val="18"/>
                    </w:rPr>
                  </w:pPr>
                  <w:ins w:id="298" w:author="RAN2#117-107-1" w:date="2022-03-01T09:20:00Z">
                    <w:r>
                      <w:rPr>
                        <w:rFonts w:asciiTheme="majorHAnsi" w:hAnsiTheme="majorHAnsi" w:cstheme="majorHAnsi"/>
                        <w:szCs w:val="18"/>
                      </w:rPr>
                      <w:t>Index</w:t>
                    </w:r>
                  </w:ins>
                </w:p>
              </w:tc>
              <w:tc>
                <w:tcPr>
                  <w:tcW w:w="1559" w:type="dxa"/>
                  <w:tcBorders>
                    <w:top w:val="single" w:sz="4" w:space="0" w:color="auto"/>
                    <w:left w:val="single" w:sz="4" w:space="0" w:color="auto"/>
                    <w:bottom w:val="single" w:sz="4" w:space="0" w:color="auto"/>
                    <w:right w:val="single" w:sz="4" w:space="0" w:color="auto"/>
                  </w:tcBorders>
                  <w:hideMark/>
                </w:tcPr>
                <w:p w14:paraId="53C6DD2D" w14:textId="77777777" w:rsidR="00877442" w:rsidRDefault="00877442" w:rsidP="00877442">
                  <w:pPr>
                    <w:pStyle w:val="TAH"/>
                    <w:rPr>
                      <w:ins w:id="299" w:author="RAN2#117-107-1" w:date="2022-03-01T09:20:00Z"/>
                      <w:rFonts w:asciiTheme="majorHAnsi" w:hAnsiTheme="majorHAnsi" w:cstheme="majorHAnsi"/>
                      <w:szCs w:val="18"/>
                    </w:rPr>
                  </w:pPr>
                  <w:ins w:id="300" w:author="RAN2#117-107-1" w:date="2022-03-01T09:20:00Z">
                    <w:r>
                      <w:rPr>
                        <w:rFonts w:asciiTheme="majorHAnsi" w:hAnsiTheme="majorHAnsi" w:cstheme="majorHAnsi"/>
                        <w:szCs w:val="18"/>
                      </w:rPr>
                      <w:t>Feature group</w:t>
                    </w:r>
                  </w:ins>
                </w:p>
              </w:tc>
              <w:tc>
                <w:tcPr>
                  <w:tcW w:w="6371" w:type="dxa"/>
                  <w:tcBorders>
                    <w:top w:val="single" w:sz="4" w:space="0" w:color="auto"/>
                    <w:left w:val="single" w:sz="4" w:space="0" w:color="auto"/>
                    <w:bottom w:val="single" w:sz="4" w:space="0" w:color="auto"/>
                    <w:right w:val="single" w:sz="4" w:space="0" w:color="auto"/>
                  </w:tcBorders>
                  <w:hideMark/>
                </w:tcPr>
                <w:p w14:paraId="0F1FEC94" w14:textId="77777777" w:rsidR="00877442" w:rsidRDefault="00877442" w:rsidP="00877442">
                  <w:pPr>
                    <w:pStyle w:val="TAH"/>
                    <w:rPr>
                      <w:ins w:id="301" w:author="RAN2#117-107-1" w:date="2022-03-01T09:20:00Z"/>
                      <w:rFonts w:asciiTheme="majorHAnsi" w:hAnsiTheme="majorHAnsi" w:cstheme="majorHAnsi"/>
                      <w:szCs w:val="18"/>
                    </w:rPr>
                  </w:pPr>
                  <w:ins w:id="302" w:author="RAN2#117-107-1" w:date="2022-03-01T09:20:00Z">
                    <w:r>
                      <w:rPr>
                        <w:rFonts w:asciiTheme="majorHAnsi" w:hAnsiTheme="majorHAnsi" w:cstheme="majorHAnsi"/>
                        <w:szCs w:val="18"/>
                      </w:rPr>
                      <w:t>Components</w:t>
                    </w:r>
                  </w:ins>
                </w:p>
              </w:tc>
            </w:tr>
            <w:tr w:rsidR="00877442" w14:paraId="14004A15" w14:textId="77777777" w:rsidTr="00877442">
              <w:trPr>
                <w:trHeight w:val="20"/>
                <w:ins w:id="303" w:author="RAN2#117-107-1" w:date="2022-03-01T09:20:00Z"/>
              </w:trPr>
              <w:tc>
                <w:tcPr>
                  <w:tcW w:w="1130" w:type="dxa"/>
                  <w:tcBorders>
                    <w:top w:val="single" w:sz="4" w:space="0" w:color="auto"/>
                    <w:left w:val="single" w:sz="4" w:space="0" w:color="auto"/>
                    <w:bottom w:val="single" w:sz="4" w:space="0" w:color="auto"/>
                    <w:right w:val="single" w:sz="4" w:space="0" w:color="auto"/>
                  </w:tcBorders>
                  <w:hideMark/>
                </w:tcPr>
                <w:p w14:paraId="2BBBAAF2" w14:textId="77777777" w:rsidR="00877442" w:rsidRDefault="00877442" w:rsidP="00877442">
                  <w:pPr>
                    <w:pStyle w:val="TAL"/>
                    <w:rPr>
                      <w:ins w:id="304" w:author="RAN2#117-107-1" w:date="2022-03-01T09:20:00Z"/>
                      <w:rFonts w:asciiTheme="majorHAnsi" w:hAnsiTheme="majorHAnsi" w:cstheme="majorHAnsi"/>
                      <w:szCs w:val="18"/>
                      <w:lang w:eastAsia="ja-JP"/>
                    </w:rPr>
                  </w:pPr>
                  <w:ins w:id="305" w:author="RAN2#117-107-1" w:date="2022-03-01T09:20:00Z">
                    <w:r>
                      <w:rPr>
                        <w:rFonts w:asciiTheme="majorHAnsi" w:hAnsiTheme="majorHAnsi" w:cstheme="majorHAnsi"/>
                        <w:szCs w:val="18"/>
                        <w:lang w:eastAsia="ja-JP"/>
                      </w:rPr>
                      <w:t xml:space="preserve"> 28.</w:t>
                    </w:r>
                    <w:r>
                      <w:t xml:space="preserve"> </w:t>
                    </w:r>
                    <w:proofErr w:type="spellStart"/>
                    <w:r>
                      <w:rPr>
                        <w:rFonts w:asciiTheme="majorHAnsi" w:hAnsiTheme="majorHAnsi" w:cstheme="majorHAnsi"/>
                        <w:szCs w:val="18"/>
                        <w:lang w:eastAsia="ja-JP"/>
                      </w:rPr>
                      <w:t>NR_redcap</w:t>
                    </w:r>
                    <w:proofErr w:type="spellEnd"/>
                  </w:ins>
                </w:p>
              </w:tc>
              <w:tc>
                <w:tcPr>
                  <w:tcW w:w="710" w:type="dxa"/>
                  <w:tcBorders>
                    <w:top w:val="single" w:sz="4" w:space="0" w:color="auto"/>
                    <w:left w:val="single" w:sz="4" w:space="0" w:color="auto"/>
                    <w:bottom w:val="single" w:sz="4" w:space="0" w:color="auto"/>
                    <w:right w:val="single" w:sz="4" w:space="0" w:color="auto"/>
                  </w:tcBorders>
                  <w:hideMark/>
                </w:tcPr>
                <w:p w14:paraId="5999C05B" w14:textId="77777777" w:rsidR="00877442" w:rsidRDefault="00877442" w:rsidP="00877442">
                  <w:pPr>
                    <w:pStyle w:val="TAL"/>
                    <w:rPr>
                      <w:ins w:id="306" w:author="RAN2#117-107-1" w:date="2022-03-01T09:20:00Z"/>
                      <w:rFonts w:asciiTheme="majorHAnsi" w:hAnsiTheme="majorHAnsi" w:cstheme="majorHAnsi"/>
                      <w:szCs w:val="18"/>
                      <w:lang w:eastAsia="ja-JP"/>
                    </w:rPr>
                  </w:pPr>
                  <w:ins w:id="307" w:author="RAN2#117-107-1" w:date="2022-03-01T09:20:00Z">
                    <w:r>
                      <w:rPr>
                        <w:rFonts w:asciiTheme="majorHAnsi" w:hAnsiTheme="majorHAnsi" w:cstheme="majorHAnsi"/>
                        <w:szCs w:val="18"/>
                        <w:lang w:eastAsia="ja-JP"/>
                      </w:rPr>
                      <w:t>28-1</w:t>
                    </w:r>
                  </w:ins>
                </w:p>
              </w:tc>
              <w:tc>
                <w:tcPr>
                  <w:tcW w:w="1559" w:type="dxa"/>
                  <w:tcBorders>
                    <w:top w:val="single" w:sz="4" w:space="0" w:color="auto"/>
                    <w:left w:val="single" w:sz="4" w:space="0" w:color="auto"/>
                    <w:bottom w:val="single" w:sz="4" w:space="0" w:color="auto"/>
                    <w:right w:val="single" w:sz="4" w:space="0" w:color="auto"/>
                  </w:tcBorders>
                  <w:hideMark/>
                </w:tcPr>
                <w:p w14:paraId="7A7556F8" w14:textId="77777777" w:rsidR="00877442" w:rsidRDefault="00877442" w:rsidP="00877442">
                  <w:pPr>
                    <w:pStyle w:val="TAL"/>
                    <w:rPr>
                      <w:ins w:id="308" w:author="RAN2#117-107-1" w:date="2022-03-01T09:20:00Z"/>
                      <w:rFonts w:asciiTheme="majorHAnsi" w:eastAsia="SimSun" w:hAnsiTheme="majorHAnsi" w:cstheme="majorHAnsi"/>
                      <w:szCs w:val="18"/>
                      <w:lang w:eastAsia="zh-CN"/>
                    </w:rPr>
                  </w:pPr>
                  <w:proofErr w:type="spellStart"/>
                  <w:ins w:id="309" w:author="RAN2#117-107-1" w:date="2022-03-01T09:20:00Z">
                    <w:r>
                      <w:rPr>
                        <w:rFonts w:asciiTheme="majorHAnsi" w:eastAsia="SimSun" w:hAnsiTheme="majorHAnsi" w:cstheme="majorHAnsi"/>
                        <w:szCs w:val="18"/>
                      </w:rPr>
                      <w:t>RedCap</w:t>
                    </w:r>
                    <w:proofErr w:type="spellEnd"/>
                    <w:r>
                      <w:rPr>
                        <w:rFonts w:asciiTheme="majorHAnsi" w:eastAsia="SimSun" w:hAnsiTheme="majorHAnsi" w:cstheme="majorHAnsi"/>
                        <w:szCs w:val="18"/>
                      </w:rPr>
                      <w:t xml:space="preserve"> UE</w:t>
                    </w:r>
                  </w:ins>
                </w:p>
              </w:tc>
              <w:tc>
                <w:tcPr>
                  <w:tcW w:w="6371" w:type="dxa"/>
                  <w:tcBorders>
                    <w:top w:val="single" w:sz="4" w:space="0" w:color="auto"/>
                    <w:left w:val="single" w:sz="4" w:space="0" w:color="auto"/>
                    <w:bottom w:val="single" w:sz="4" w:space="0" w:color="auto"/>
                    <w:right w:val="single" w:sz="4" w:space="0" w:color="auto"/>
                  </w:tcBorders>
                  <w:hideMark/>
                </w:tcPr>
                <w:p w14:paraId="0296683A" w14:textId="77777777" w:rsidR="00877442" w:rsidRDefault="00877442" w:rsidP="00877442">
                  <w:pPr>
                    <w:autoSpaceDE w:val="0"/>
                    <w:autoSpaceDN w:val="0"/>
                    <w:adjustRightInd w:val="0"/>
                    <w:snapToGrid w:val="0"/>
                    <w:spacing w:afterLines="50" w:after="120"/>
                    <w:contextualSpacing/>
                    <w:jc w:val="both"/>
                    <w:rPr>
                      <w:ins w:id="310" w:author="RAN2#117-107-1" w:date="2022-03-01T09:20:00Z"/>
                      <w:rFonts w:asciiTheme="majorHAnsi" w:eastAsia="MS Gothic" w:hAnsiTheme="majorHAnsi" w:cstheme="majorHAnsi"/>
                      <w:sz w:val="18"/>
                      <w:szCs w:val="18"/>
                      <w:lang w:eastAsia="ja-JP"/>
                    </w:rPr>
                  </w:pPr>
                  <w:ins w:id="311" w:author="RAN2#117-107-1" w:date="2022-03-01T09:20:00Z">
                    <w:r>
                      <w:rPr>
                        <w:rFonts w:asciiTheme="majorHAnsi" w:hAnsiTheme="majorHAnsi" w:cstheme="majorHAnsi"/>
                        <w:sz w:val="18"/>
                        <w:szCs w:val="18"/>
                      </w:rPr>
                      <w:t xml:space="preserve">1. Maximum FR1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bandwidth is 20 </w:t>
                    </w:r>
                    <w:proofErr w:type="spellStart"/>
                    <w:r>
                      <w:rPr>
                        <w:rFonts w:asciiTheme="majorHAnsi" w:hAnsiTheme="majorHAnsi" w:cstheme="majorHAnsi"/>
                        <w:sz w:val="18"/>
                        <w:szCs w:val="18"/>
                      </w:rPr>
                      <w:t>MHz.</w:t>
                    </w:r>
                    <w:proofErr w:type="spellEnd"/>
                  </w:ins>
                </w:p>
                <w:p w14:paraId="5F291D8F" w14:textId="77777777" w:rsidR="00877442" w:rsidRDefault="00877442" w:rsidP="00877442">
                  <w:pPr>
                    <w:autoSpaceDE w:val="0"/>
                    <w:autoSpaceDN w:val="0"/>
                    <w:adjustRightInd w:val="0"/>
                    <w:snapToGrid w:val="0"/>
                    <w:jc w:val="both"/>
                    <w:rPr>
                      <w:ins w:id="312" w:author="RAN2#117-107-1" w:date="2022-03-01T09:20:00Z"/>
                      <w:rFonts w:asciiTheme="majorHAnsi" w:eastAsiaTheme="minorEastAsia" w:hAnsiTheme="majorHAnsi" w:cstheme="majorHAnsi"/>
                      <w:sz w:val="18"/>
                      <w:szCs w:val="18"/>
                      <w:lang w:eastAsia="zh-CN"/>
                    </w:rPr>
                  </w:pPr>
                  <w:ins w:id="313" w:author="RAN2#117-107-1" w:date="2022-03-01T09:20:00Z">
                    <w:r>
                      <w:rPr>
                        <w:rFonts w:asciiTheme="majorHAnsi" w:hAnsiTheme="majorHAnsi" w:cstheme="majorHAnsi"/>
                        <w:sz w:val="18"/>
                        <w:szCs w:val="18"/>
                      </w:rPr>
                      <w:t xml:space="preserve">2. Maximum FR2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bandwidth is 100 </w:t>
                    </w:r>
                    <w:proofErr w:type="spellStart"/>
                    <w:r>
                      <w:rPr>
                        <w:rFonts w:asciiTheme="majorHAnsi" w:hAnsiTheme="majorHAnsi" w:cstheme="majorHAnsi"/>
                        <w:sz w:val="18"/>
                        <w:szCs w:val="18"/>
                      </w:rPr>
                      <w:t>MHz.</w:t>
                    </w:r>
                    <w:proofErr w:type="spellEnd"/>
                  </w:ins>
                </w:p>
                <w:p w14:paraId="475FE266" w14:textId="77777777" w:rsidR="00877442" w:rsidRDefault="00877442" w:rsidP="00877442">
                  <w:pPr>
                    <w:autoSpaceDE w:val="0"/>
                    <w:autoSpaceDN w:val="0"/>
                    <w:adjustRightInd w:val="0"/>
                    <w:snapToGrid w:val="0"/>
                    <w:jc w:val="both"/>
                    <w:rPr>
                      <w:ins w:id="314" w:author="RAN2#117-107-1" w:date="2022-03-01T09:20:00Z"/>
                      <w:rFonts w:asciiTheme="majorHAnsi" w:hAnsiTheme="majorHAnsi" w:cstheme="majorHAnsi"/>
                      <w:sz w:val="18"/>
                      <w:szCs w:val="18"/>
                    </w:rPr>
                  </w:pPr>
                  <w:ins w:id="315" w:author="RAN2#117-107-1" w:date="2022-03-01T09:20:00Z">
                    <w:r>
                      <w:rPr>
                        <w:rFonts w:asciiTheme="majorHAnsi" w:hAnsiTheme="majorHAnsi" w:cstheme="majorHAnsi"/>
                        <w:sz w:val="18"/>
                        <w:szCs w:val="18"/>
                      </w:rPr>
                      <w:t xml:space="preserve">3. Early indication of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 in Msg.1 for 4-step RACH</w:t>
                    </w:r>
                  </w:ins>
                </w:p>
                <w:p w14:paraId="447D3FAB" w14:textId="77777777" w:rsidR="00877442" w:rsidRDefault="00877442" w:rsidP="00877442">
                  <w:pPr>
                    <w:autoSpaceDE w:val="0"/>
                    <w:autoSpaceDN w:val="0"/>
                    <w:adjustRightInd w:val="0"/>
                    <w:snapToGrid w:val="0"/>
                    <w:jc w:val="both"/>
                    <w:rPr>
                      <w:ins w:id="316" w:author="RAN2#117-107-1" w:date="2022-03-01T09:20:00Z"/>
                      <w:rFonts w:asciiTheme="majorHAnsi" w:hAnsiTheme="majorHAnsi" w:cstheme="majorHAnsi"/>
                      <w:sz w:val="18"/>
                      <w:szCs w:val="18"/>
                    </w:rPr>
                  </w:pPr>
                  <w:ins w:id="317" w:author="RAN2#117-107-1" w:date="2022-03-01T09:20:00Z">
                    <w:r>
                      <w:rPr>
                        <w:rFonts w:asciiTheme="majorHAnsi" w:hAnsiTheme="majorHAnsi" w:cstheme="majorHAnsi"/>
                        <w:sz w:val="18"/>
                        <w:szCs w:val="18"/>
                        <w:highlight w:val="yellow"/>
                      </w:rPr>
                      <w:t xml:space="preserve">FFS whether to add any other basic features for </w:t>
                    </w:r>
                    <w:proofErr w:type="spellStart"/>
                    <w:r>
                      <w:rPr>
                        <w:rFonts w:asciiTheme="majorHAnsi" w:hAnsiTheme="majorHAnsi" w:cstheme="majorHAnsi"/>
                        <w:sz w:val="18"/>
                        <w:szCs w:val="18"/>
                        <w:highlight w:val="yellow"/>
                      </w:rPr>
                      <w:t>RedCap</w:t>
                    </w:r>
                    <w:proofErr w:type="spellEnd"/>
                    <w:r>
                      <w:rPr>
                        <w:rFonts w:asciiTheme="majorHAnsi" w:hAnsiTheme="majorHAnsi" w:cstheme="majorHAnsi"/>
                        <w:sz w:val="18"/>
                        <w:szCs w:val="18"/>
                        <w:highlight w:val="yellow"/>
                      </w:rPr>
                      <w:t xml:space="preserve"> UE</w:t>
                    </w:r>
                  </w:ins>
                </w:p>
              </w:tc>
            </w:tr>
          </w:tbl>
          <w:p w14:paraId="6A26BBA0" w14:textId="77777777" w:rsidR="00877442" w:rsidRDefault="00877442" w:rsidP="00877442">
            <w:pPr>
              <w:rPr>
                <w:ins w:id="318" w:author="RAN2#117-107-1" w:date="2022-03-01T09:20:00Z"/>
                <w:rFonts w:asciiTheme="minorHAnsi" w:eastAsiaTheme="minorEastAsia" w:hAnsiTheme="minorHAnsi" w:cstheme="minorBidi"/>
              </w:rPr>
            </w:pPr>
          </w:p>
          <w:p w14:paraId="6AF8EB93" w14:textId="77777777" w:rsidR="00877442" w:rsidRDefault="00877442" w:rsidP="00877442">
            <w:pPr>
              <w:rPr>
                <w:ins w:id="319" w:author="RAN2#117-107-1" w:date="2022-03-01T09:20:00Z"/>
                <w:rFonts w:ascii="Calibri" w:hAnsi="Calibri" w:cs="Calibri"/>
              </w:rPr>
            </w:pPr>
            <w:ins w:id="320" w:author="RAN2#117-107-1" w:date="2022-03-01T09:20:00Z">
              <w:r>
                <w:rPr>
                  <w:rFonts w:asciiTheme="minorHAnsi" w:hAnsiTheme="minorHAnsi" w:cstheme="minorBidi"/>
                </w:rPr>
                <w:t xml:space="preserve">6 Remove “A </w:t>
              </w:r>
              <w:proofErr w:type="spellStart"/>
              <w:r>
                <w:rPr>
                  <w:rFonts w:asciiTheme="minorHAnsi" w:hAnsiTheme="minorHAnsi" w:cstheme="minorBidi"/>
                </w:rPr>
                <w:t>RedCap</w:t>
              </w:r>
              <w:proofErr w:type="spellEnd"/>
              <w:r>
                <w:rPr>
                  <w:rFonts w:asciiTheme="minorHAnsi" w:hAnsiTheme="minorHAnsi" w:cstheme="minorBidi"/>
                </w:rPr>
                <w:t xml:space="preserve"> UE shall always set the capability to “1”.” From </w:t>
              </w:r>
              <w:r>
                <w:t xml:space="preserve">the definition of </w:t>
              </w:r>
              <w:r>
                <w:rPr>
                  <w:b/>
                  <w:bCs/>
                  <w:i/>
                  <w:iCs/>
                </w:rPr>
                <w:t xml:space="preserve">supportOfRedCap-r17 </w:t>
              </w:r>
              <w:r>
                <w:t> </w:t>
              </w:r>
            </w:ins>
          </w:p>
          <w:p w14:paraId="6A72494E" w14:textId="77777777" w:rsidR="00877442" w:rsidRDefault="00877442" w:rsidP="00877442">
            <w:pPr>
              <w:rPr>
                <w:ins w:id="321" w:author="RAN2#117-107-1" w:date="2022-03-01T09:20:00Z"/>
                <w:rFonts w:asciiTheme="minorHAnsi" w:hAnsiTheme="minorHAnsi" w:cstheme="minorBidi"/>
              </w:rPr>
            </w:pPr>
            <w:ins w:id="322" w:author="RAN2#117-107-1" w:date="2022-03-01T09:20:00Z">
              <w:r>
                <w:rPr>
                  <w:color w:val="00B0F0"/>
                </w:rPr>
                <w:t>[Yi]This was added based comments received in</w:t>
              </w:r>
              <w:r>
                <w:t xml:space="preserve"> </w:t>
              </w:r>
              <w:r>
                <w:rPr>
                  <w:color w:val="00B0F0"/>
                </w:rPr>
                <w:t xml:space="preserve">[Post116bis-e][105], see R2-2201893. Would be good to keep it as it is. </w:t>
              </w:r>
            </w:ins>
          </w:p>
          <w:p w14:paraId="3D732C8C" w14:textId="77777777" w:rsidR="00877442" w:rsidRDefault="00877442" w:rsidP="00877442">
            <w:pPr>
              <w:rPr>
                <w:ins w:id="323" w:author="RAN2#117-107-1" w:date="2022-03-01T09:20:00Z"/>
                <w:rFonts w:asciiTheme="minorHAnsi" w:hAnsiTheme="minorHAnsi" w:cstheme="minorBidi"/>
              </w:rPr>
            </w:pPr>
          </w:p>
          <w:p w14:paraId="7D58F917" w14:textId="77777777" w:rsidR="00877442" w:rsidRDefault="00877442"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6D9F491A" w14:textId="0E883E23" w:rsidR="001A5A2D" w:rsidRDefault="001A5A2D" w:rsidP="0040673D">
      <w:pPr>
        <w:rPr>
          <w:rFonts w:ascii="Times New Roman" w:hAnsi="Times New Roman" w:cs="Times New Roman"/>
          <w:b/>
          <w:bCs/>
          <w:sz w:val="20"/>
          <w:szCs w:val="20"/>
        </w:rPr>
      </w:pPr>
    </w:p>
    <w:p w14:paraId="43F4841F" w14:textId="005DA6D8" w:rsidR="001A5A2D" w:rsidRPr="00DB15F0" w:rsidRDefault="00DB15F0">
      <w:pPr>
        <w:rPr>
          <w:rFonts w:ascii="Times New Roman" w:hAnsi="Times New Roman" w:cs="Times New Roman"/>
          <w:b/>
          <w:bCs/>
        </w:rPr>
      </w:pPr>
      <w:r w:rsidRPr="00DB15F0">
        <w:rPr>
          <w:rFonts w:ascii="Times New Roman" w:hAnsi="Times New Roman" w:cs="Times New Roman"/>
          <w:b/>
          <w:bCs/>
        </w:rPr>
        <w:t>For online discussion:</w:t>
      </w:r>
    </w:p>
    <w:p w14:paraId="74452067" w14:textId="77777777" w:rsidR="00DB15F0" w:rsidRDefault="00DB15F0" w:rsidP="00DB15F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1AF8F3D3" w14:textId="77777777" w:rsidR="00DB15F0" w:rsidRDefault="00DB15F0" w:rsidP="00DB15F0">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DB15F0" w14:paraId="567FBE47" w14:textId="77777777" w:rsidTr="005648A7">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5BAEA869" w14:textId="77777777" w:rsidR="00DB15F0" w:rsidRDefault="00DB15F0" w:rsidP="005648A7">
            <w:pPr>
              <w:pStyle w:val="TAH"/>
              <w:spacing w:line="276" w:lineRule="auto"/>
            </w:pPr>
            <w:r>
              <w:t>Definitions for feature</w:t>
            </w:r>
          </w:p>
        </w:tc>
      </w:tr>
      <w:tr w:rsidR="00DB15F0" w14:paraId="4E4738EA" w14:textId="77777777" w:rsidTr="005648A7">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DB3867A" w14:textId="77777777" w:rsidR="00DB15F0" w:rsidRDefault="00DB15F0" w:rsidP="005648A7">
            <w:pPr>
              <w:pStyle w:val="TAL"/>
              <w:spacing w:line="276" w:lineRule="auto"/>
              <w:rPr>
                <w:b/>
                <w:bCs/>
              </w:rPr>
            </w:pPr>
            <w:r>
              <w:rPr>
                <w:b/>
                <w:bCs/>
              </w:rPr>
              <w:t xml:space="preserve">Rel-17 extended DRX in RRC_IDLE </w:t>
            </w:r>
            <w:r>
              <w:rPr>
                <w:b/>
                <w:bCs/>
                <w:color w:val="FF0000"/>
              </w:rPr>
              <w:t>and RRC_INACTIVE</w:t>
            </w:r>
          </w:p>
          <w:p w14:paraId="6B3AEA9B" w14:textId="77777777" w:rsidR="00DB15F0" w:rsidRDefault="00DB15F0" w:rsidP="005648A7">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1D5F458C" w14:textId="77777777" w:rsidR="00DB15F0" w:rsidRDefault="00DB15F0" w:rsidP="00DB15F0">
      <w:pPr>
        <w:rPr>
          <w:rFonts w:ascii="Times New Roman" w:hAnsi="Times New Roman" w:cs="Times New Roman"/>
          <w:b/>
          <w:bCs/>
          <w:sz w:val="20"/>
          <w:szCs w:val="20"/>
          <w:lang w:eastAsia="zh-CN"/>
        </w:rPr>
      </w:pPr>
    </w:p>
    <w:p w14:paraId="6AFBCBD9" w14:textId="77777777" w:rsidR="00DB15F0" w:rsidRDefault="00DB15F0" w:rsidP="00DB15F0">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DB15F0" w:rsidRPr="001F4300" w14:paraId="6AB9A8AD" w14:textId="77777777" w:rsidTr="005648A7">
        <w:trPr>
          <w:cantSplit/>
        </w:trPr>
        <w:tc>
          <w:tcPr>
            <w:tcW w:w="7088" w:type="dxa"/>
          </w:tcPr>
          <w:p w14:paraId="58C82251" w14:textId="77777777" w:rsidR="00DB15F0" w:rsidRPr="001F4300" w:rsidRDefault="00DB15F0" w:rsidP="005648A7">
            <w:pPr>
              <w:pStyle w:val="TAH"/>
              <w:rPr>
                <w:rFonts w:cs="Arial"/>
                <w:szCs w:val="18"/>
              </w:rPr>
            </w:pPr>
            <w:r w:rsidRPr="001F4300">
              <w:rPr>
                <w:rFonts w:cs="Arial"/>
                <w:szCs w:val="18"/>
              </w:rPr>
              <w:lastRenderedPageBreak/>
              <w:t>Definitions for parameters</w:t>
            </w:r>
          </w:p>
        </w:tc>
        <w:tc>
          <w:tcPr>
            <w:tcW w:w="567" w:type="dxa"/>
          </w:tcPr>
          <w:p w14:paraId="10D95937" w14:textId="77777777" w:rsidR="00DB15F0" w:rsidRPr="001F4300" w:rsidRDefault="00DB15F0" w:rsidP="005648A7">
            <w:pPr>
              <w:pStyle w:val="TAH"/>
              <w:rPr>
                <w:rFonts w:cs="Arial"/>
                <w:szCs w:val="18"/>
              </w:rPr>
            </w:pPr>
            <w:r w:rsidRPr="001F4300">
              <w:rPr>
                <w:rFonts w:cs="Arial"/>
                <w:szCs w:val="18"/>
              </w:rPr>
              <w:t>Per</w:t>
            </w:r>
          </w:p>
        </w:tc>
        <w:tc>
          <w:tcPr>
            <w:tcW w:w="567" w:type="dxa"/>
          </w:tcPr>
          <w:p w14:paraId="7D405A02" w14:textId="77777777" w:rsidR="00DB15F0" w:rsidRPr="001F4300" w:rsidRDefault="00DB15F0" w:rsidP="005648A7">
            <w:pPr>
              <w:pStyle w:val="TAH"/>
              <w:rPr>
                <w:rFonts w:cs="Arial"/>
                <w:szCs w:val="18"/>
              </w:rPr>
            </w:pPr>
            <w:r w:rsidRPr="001F4300">
              <w:rPr>
                <w:rFonts w:cs="Arial"/>
                <w:szCs w:val="18"/>
              </w:rPr>
              <w:t>M</w:t>
            </w:r>
          </w:p>
        </w:tc>
        <w:tc>
          <w:tcPr>
            <w:tcW w:w="709" w:type="dxa"/>
          </w:tcPr>
          <w:p w14:paraId="28CA066C" w14:textId="77777777" w:rsidR="00DB15F0" w:rsidRPr="001F4300" w:rsidRDefault="00DB15F0" w:rsidP="005648A7">
            <w:pPr>
              <w:pStyle w:val="TAH"/>
              <w:rPr>
                <w:rFonts w:cs="Arial"/>
                <w:szCs w:val="18"/>
              </w:rPr>
            </w:pPr>
            <w:r w:rsidRPr="001F4300">
              <w:rPr>
                <w:rFonts w:cs="Arial"/>
                <w:szCs w:val="18"/>
              </w:rPr>
              <w:t>FDD-TDD DIFF</w:t>
            </w:r>
          </w:p>
        </w:tc>
        <w:tc>
          <w:tcPr>
            <w:tcW w:w="708" w:type="dxa"/>
          </w:tcPr>
          <w:p w14:paraId="69653546" w14:textId="77777777" w:rsidR="00DB15F0" w:rsidRPr="001F4300" w:rsidRDefault="00DB15F0" w:rsidP="005648A7">
            <w:pPr>
              <w:pStyle w:val="TAH"/>
              <w:rPr>
                <w:rFonts w:cs="Arial"/>
                <w:szCs w:val="18"/>
              </w:rPr>
            </w:pPr>
            <w:r w:rsidRPr="001F4300">
              <w:rPr>
                <w:rFonts w:cs="Arial"/>
                <w:szCs w:val="18"/>
              </w:rPr>
              <w:t>FR1-FR2 DIFF</w:t>
            </w:r>
          </w:p>
        </w:tc>
      </w:tr>
      <w:tr w:rsidR="00DB15F0" w:rsidRPr="001F4300" w14:paraId="38A29E52" w14:textId="77777777" w:rsidTr="005648A7">
        <w:trPr>
          <w:cantSplit/>
        </w:trPr>
        <w:tc>
          <w:tcPr>
            <w:tcW w:w="7088" w:type="dxa"/>
          </w:tcPr>
          <w:p w14:paraId="6F88E46A" w14:textId="77777777" w:rsidR="00DB15F0" w:rsidRPr="001F4300" w:rsidRDefault="00DB15F0" w:rsidP="005648A7">
            <w:pPr>
              <w:pStyle w:val="TAL"/>
              <w:rPr>
                <w:b/>
                <w:bCs/>
                <w:i/>
                <w:iCs/>
                <w:szCs w:val="18"/>
              </w:rPr>
            </w:pPr>
            <w:r>
              <w:rPr>
                <w:b/>
                <w:bCs/>
                <w:i/>
                <w:iCs/>
                <w:szCs w:val="18"/>
              </w:rPr>
              <w:t>extended</w:t>
            </w:r>
            <w:r w:rsidRPr="001F4300">
              <w:rPr>
                <w:b/>
                <w:bCs/>
                <w:i/>
                <w:iCs/>
                <w:szCs w:val="18"/>
              </w:rPr>
              <w:t>DRX-Cycle</w:t>
            </w:r>
            <w:r>
              <w:rPr>
                <w:b/>
                <w:bCs/>
                <w:i/>
                <w:iCs/>
                <w:szCs w:val="18"/>
              </w:rPr>
              <w:t>-r17</w:t>
            </w:r>
          </w:p>
          <w:p w14:paraId="71AFA21A" w14:textId="77777777" w:rsidR="00DB15F0" w:rsidRPr="001F4300" w:rsidRDefault="00DB15F0" w:rsidP="005648A7">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79EAB95A" w14:textId="77777777" w:rsidR="00DB15F0" w:rsidRPr="001F4300" w:rsidRDefault="00DB15F0" w:rsidP="005648A7">
            <w:pPr>
              <w:pStyle w:val="TAL"/>
              <w:jc w:val="center"/>
              <w:rPr>
                <w:bCs/>
                <w:iCs/>
                <w:szCs w:val="18"/>
              </w:rPr>
            </w:pPr>
            <w:r>
              <w:rPr>
                <w:bCs/>
                <w:iCs/>
                <w:szCs w:val="18"/>
              </w:rPr>
              <w:t>UE</w:t>
            </w:r>
          </w:p>
        </w:tc>
        <w:tc>
          <w:tcPr>
            <w:tcW w:w="567" w:type="dxa"/>
          </w:tcPr>
          <w:p w14:paraId="3CD59FEA" w14:textId="77777777" w:rsidR="00DB15F0" w:rsidRPr="001F4300" w:rsidRDefault="00DB15F0" w:rsidP="005648A7">
            <w:pPr>
              <w:pStyle w:val="TAL"/>
              <w:jc w:val="center"/>
              <w:rPr>
                <w:bCs/>
                <w:iCs/>
                <w:szCs w:val="18"/>
              </w:rPr>
            </w:pPr>
            <w:r>
              <w:rPr>
                <w:bCs/>
                <w:iCs/>
                <w:szCs w:val="18"/>
              </w:rPr>
              <w:t>No</w:t>
            </w:r>
          </w:p>
        </w:tc>
        <w:tc>
          <w:tcPr>
            <w:tcW w:w="709" w:type="dxa"/>
          </w:tcPr>
          <w:p w14:paraId="6A64B556" w14:textId="77777777" w:rsidR="00DB15F0" w:rsidRPr="001F4300" w:rsidRDefault="00DB15F0" w:rsidP="005648A7">
            <w:pPr>
              <w:pStyle w:val="TAL"/>
              <w:jc w:val="center"/>
              <w:rPr>
                <w:bCs/>
                <w:iCs/>
                <w:szCs w:val="18"/>
              </w:rPr>
            </w:pPr>
            <w:r>
              <w:rPr>
                <w:bCs/>
                <w:iCs/>
                <w:szCs w:val="18"/>
              </w:rPr>
              <w:t>No</w:t>
            </w:r>
          </w:p>
        </w:tc>
        <w:tc>
          <w:tcPr>
            <w:tcW w:w="708" w:type="dxa"/>
          </w:tcPr>
          <w:p w14:paraId="348DA293" w14:textId="77777777" w:rsidR="00DB15F0" w:rsidRPr="001F4300" w:rsidRDefault="00DB15F0" w:rsidP="005648A7">
            <w:pPr>
              <w:pStyle w:val="TAL"/>
              <w:jc w:val="center"/>
              <w:rPr>
                <w:bCs/>
                <w:iCs/>
                <w:szCs w:val="18"/>
              </w:rPr>
            </w:pPr>
            <w:r>
              <w:rPr>
                <w:bCs/>
                <w:iCs/>
                <w:szCs w:val="18"/>
              </w:rPr>
              <w:t>No</w:t>
            </w:r>
          </w:p>
        </w:tc>
      </w:tr>
    </w:tbl>
    <w:p w14:paraId="23D66DF5" w14:textId="51A07D1D" w:rsidR="00DB15F0" w:rsidRDefault="00DB15F0">
      <w:pPr>
        <w:rPr>
          <w:rFonts w:ascii="Times New Roman" w:hAnsi="Times New Roman" w:cs="Times New Roman"/>
        </w:rPr>
      </w:pPr>
    </w:p>
    <w:p w14:paraId="7FC919DD" w14:textId="77777777" w:rsidR="00DB15F0" w:rsidRDefault="00DB15F0" w:rsidP="00DB15F0">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60F227A6" w14:textId="23756271" w:rsidR="00DB15F0" w:rsidRPr="00FE4045" w:rsidRDefault="00DB15F0" w:rsidP="00DB15F0">
      <w:pPr>
        <w:rPr>
          <w:lang w:eastAsia="zh-CN"/>
        </w:rPr>
      </w:pPr>
      <w:r>
        <w:rPr>
          <w:rFonts w:ascii="Times New Roman" w:hAnsi="Times New Roman" w:cs="Times New Roman"/>
          <w:b/>
          <w:sz w:val="20"/>
          <w:szCs w:val="20"/>
          <w:lang w:val="en-GB"/>
        </w:rPr>
        <w:t xml:space="preserve">Option 1: </w:t>
      </w:r>
      <w:del w:id="324" w:author="RAN2#117-107-1" w:date="2022-03-01T01:18:00Z">
        <w:r w:rsidRPr="00FE4045" w:rsidDel="00DB15F0">
          <w:rPr>
            <w:b/>
            <w:lang w:val="en-GB"/>
          </w:rPr>
          <w:delText xml:space="preserve">12 </w:delText>
        </w:r>
      </w:del>
      <w:ins w:id="325" w:author="RAN2#117-107-1" w:date="2022-03-01T01:18:00Z">
        <w:r w:rsidRPr="00FE4045">
          <w:rPr>
            <w:b/>
            <w:lang w:val="en-GB"/>
          </w:rPr>
          <w:t>1</w:t>
        </w:r>
        <w:r>
          <w:rPr>
            <w:b/>
            <w:lang w:val="en-GB"/>
          </w:rPr>
          <w:t>3</w:t>
        </w:r>
        <w:r w:rsidRPr="00FE4045">
          <w:rPr>
            <w:b/>
            <w:lang w:val="en-GB"/>
          </w:rPr>
          <w:t xml:space="preserve"> </w:t>
        </w:r>
      </w:ins>
      <w:r w:rsidRPr="00FE4045">
        <w:rPr>
          <w:b/>
          <w:lang w:val="en-GB"/>
        </w:rPr>
        <w:t xml:space="preserve">companies (Qualcomm, Samsung, Vivo, Nokia, Sequans, LGE, Apple, Ericsson, BT, KDDI, </w:t>
      </w:r>
      <w:proofErr w:type="spellStart"/>
      <w:r w:rsidRPr="00FE4045">
        <w:rPr>
          <w:b/>
          <w:lang w:val="en-GB"/>
        </w:rPr>
        <w:t>Spreadtrum</w:t>
      </w:r>
      <w:proofErr w:type="spellEnd"/>
      <w:r w:rsidRPr="00FE4045">
        <w:rPr>
          <w:b/>
          <w:lang w:val="en-GB"/>
        </w:rPr>
        <w:t>, CATT</w:t>
      </w:r>
      <w:ins w:id="326" w:author="RAN2#117-107-1" w:date="2022-03-01T01:18:00Z">
        <w:r>
          <w:rPr>
            <w:b/>
            <w:lang w:val="en-GB"/>
          </w:rPr>
          <w:t>, Interdigital</w:t>
        </w:r>
      </w:ins>
      <w:r w:rsidRPr="00FE4045">
        <w:rPr>
          <w:b/>
          <w:lang w:val="en-GB"/>
        </w:rPr>
        <w:t>)</w:t>
      </w:r>
    </w:p>
    <w:p w14:paraId="44E7E897" w14:textId="77777777" w:rsidR="00DB15F0" w:rsidRDefault="00DB15F0" w:rsidP="00DB15F0">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DB15F0" w:rsidRPr="001F4300" w14:paraId="7699FFF6" w14:textId="77777777" w:rsidTr="005648A7">
        <w:trPr>
          <w:cantSplit/>
        </w:trPr>
        <w:tc>
          <w:tcPr>
            <w:tcW w:w="7088" w:type="dxa"/>
          </w:tcPr>
          <w:p w14:paraId="0FD2C82B" w14:textId="77777777" w:rsidR="00DB15F0" w:rsidRPr="001F4300" w:rsidRDefault="00DB15F0" w:rsidP="005648A7">
            <w:pPr>
              <w:pStyle w:val="TAH"/>
              <w:rPr>
                <w:rFonts w:cs="Arial"/>
                <w:szCs w:val="18"/>
              </w:rPr>
            </w:pPr>
            <w:r w:rsidRPr="001F4300">
              <w:rPr>
                <w:rFonts w:cs="Arial"/>
                <w:szCs w:val="18"/>
              </w:rPr>
              <w:t>Definitions for parameters</w:t>
            </w:r>
          </w:p>
        </w:tc>
        <w:tc>
          <w:tcPr>
            <w:tcW w:w="567" w:type="dxa"/>
          </w:tcPr>
          <w:p w14:paraId="2455CEE6" w14:textId="77777777" w:rsidR="00DB15F0" w:rsidRPr="001F4300" w:rsidRDefault="00DB15F0" w:rsidP="005648A7">
            <w:pPr>
              <w:pStyle w:val="TAH"/>
              <w:rPr>
                <w:rFonts w:cs="Arial"/>
                <w:szCs w:val="18"/>
              </w:rPr>
            </w:pPr>
            <w:r w:rsidRPr="001F4300">
              <w:rPr>
                <w:rFonts w:cs="Arial"/>
                <w:szCs w:val="18"/>
              </w:rPr>
              <w:t>Per</w:t>
            </w:r>
          </w:p>
        </w:tc>
        <w:tc>
          <w:tcPr>
            <w:tcW w:w="567" w:type="dxa"/>
          </w:tcPr>
          <w:p w14:paraId="0AEF06A7" w14:textId="77777777" w:rsidR="00DB15F0" w:rsidRPr="001F4300" w:rsidRDefault="00DB15F0" w:rsidP="005648A7">
            <w:pPr>
              <w:pStyle w:val="TAH"/>
              <w:rPr>
                <w:rFonts w:cs="Arial"/>
                <w:szCs w:val="18"/>
              </w:rPr>
            </w:pPr>
            <w:r w:rsidRPr="001F4300">
              <w:rPr>
                <w:rFonts w:cs="Arial"/>
                <w:szCs w:val="18"/>
              </w:rPr>
              <w:t>M</w:t>
            </w:r>
          </w:p>
        </w:tc>
        <w:tc>
          <w:tcPr>
            <w:tcW w:w="709" w:type="dxa"/>
          </w:tcPr>
          <w:p w14:paraId="0EDEF7E2" w14:textId="77777777" w:rsidR="00DB15F0" w:rsidRPr="001F4300" w:rsidRDefault="00DB15F0" w:rsidP="005648A7">
            <w:pPr>
              <w:pStyle w:val="TAH"/>
              <w:rPr>
                <w:rFonts w:cs="Arial"/>
                <w:szCs w:val="18"/>
              </w:rPr>
            </w:pPr>
            <w:r w:rsidRPr="001F4300">
              <w:rPr>
                <w:rFonts w:cs="Arial"/>
                <w:szCs w:val="18"/>
              </w:rPr>
              <w:t>FDD-TDD DIFF</w:t>
            </w:r>
          </w:p>
        </w:tc>
        <w:tc>
          <w:tcPr>
            <w:tcW w:w="708" w:type="dxa"/>
          </w:tcPr>
          <w:p w14:paraId="1AD849F5" w14:textId="77777777" w:rsidR="00DB15F0" w:rsidRPr="001F4300" w:rsidRDefault="00DB15F0" w:rsidP="005648A7">
            <w:pPr>
              <w:pStyle w:val="TAH"/>
              <w:rPr>
                <w:rFonts w:cs="Arial"/>
                <w:szCs w:val="18"/>
              </w:rPr>
            </w:pPr>
            <w:r w:rsidRPr="001F4300">
              <w:rPr>
                <w:rFonts w:cs="Arial"/>
                <w:szCs w:val="18"/>
              </w:rPr>
              <w:t>FR1-FR2 DIFF</w:t>
            </w:r>
          </w:p>
        </w:tc>
      </w:tr>
      <w:tr w:rsidR="00DB15F0" w:rsidRPr="000D09E5" w14:paraId="1ED588E0" w14:textId="77777777" w:rsidTr="005648A7">
        <w:trPr>
          <w:cantSplit/>
        </w:trPr>
        <w:tc>
          <w:tcPr>
            <w:tcW w:w="7088" w:type="dxa"/>
          </w:tcPr>
          <w:p w14:paraId="0CFD76E8" w14:textId="77777777" w:rsidR="00DB15F0" w:rsidRPr="001F4300" w:rsidRDefault="00DB15F0" w:rsidP="005648A7">
            <w:pPr>
              <w:pStyle w:val="TAL"/>
              <w:rPr>
                <w:b/>
                <w:bCs/>
                <w:i/>
                <w:iCs/>
                <w:szCs w:val="18"/>
              </w:rPr>
            </w:pPr>
            <w:r w:rsidRPr="00CD737F">
              <w:rPr>
                <w:b/>
                <w:bCs/>
                <w:i/>
                <w:iCs/>
                <w:szCs w:val="18"/>
              </w:rPr>
              <w:t>rrm-RelaxationRRC-ConnectedRedCap-r17</w:t>
            </w:r>
          </w:p>
          <w:p w14:paraId="72C7638B" w14:textId="77777777" w:rsidR="00DB15F0" w:rsidRPr="001F4300" w:rsidRDefault="00DB15F0" w:rsidP="005648A7">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642AD5A" w14:textId="77777777" w:rsidR="00DB15F0" w:rsidRPr="000D09E5" w:rsidRDefault="00DB15F0" w:rsidP="005648A7">
            <w:pPr>
              <w:pStyle w:val="TAL"/>
              <w:jc w:val="center"/>
              <w:rPr>
                <w:szCs w:val="18"/>
                <w:highlight w:val="yellow"/>
              </w:rPr>
            </w:pPr>
            <w:r>
              <w:rPr>
                <w:szCs w:val="18"/>
                <w:highlight w:val="yellow"/>
              </w:rPr>
              <w:t>UE</w:t>
            </w:r>
          </w:p>
        </w:tc>
        <w:tc>
          <w:tcPr>
            <w:tcW w:w="567" w:type="dxa"/>
          </w:tcPr>
          <w:p w14:paraId="2701383A" w14:textId="77777777" w:rsidR="00DB15F0" w:rsidRPr="000D09E5" w:rsidRDefault="00DB15F0" w:rsidP="005648A7">
            <w:pPr>
              <w:pStyle w:val="TAL"/>
              <w:jc w:val="center"/>
              <w:rPr>
                <w:szCs w:val="18"/>
                <w:highlight w:val="yellow"/>
              </w:rPr>
            </w:pPr>
            <w:r>
              <w:rPr>
                <w:szCs w:val="18"/>
                <w:highlight w:val="yellow"/>
              </w:rPr>
              <w:t>No</w:t>
            </w:r>
          </w:p>
        </w:tc>
        <w:tc>
          <w:tcPr>
            <w:tcW w:w="709" w:type="dxa"/>
          </w:tcPr>
          <w:p w14:paraId="74D6DD70" w14:textId="77777777" w:rsidR="00DB15F0" w:rsidRPr="000D09E5" w:rsidRDefault="00DB15F0" w:rsidP="005648A7">
            <w:pPr>
              <w:pStyle w:val="TAL"/>
              <w:jc w:val="center"/>
              <w:rPr>
                <w:szCs w:val="18"/>
                <w:highlight w:val="yellow"/>
              </w:rPr>
            </w:pPr>
            <w:r>
              <w:rPr>
                <w:szCs w:val="18"/>
                <w:highlight w:val="yellow"/>
              </w:rPr>
              <w:t>No</w:t>
            </w:r>
          </w:p>
        </w:tc>
        <w:tc>
          <w:tcPr>
            <w:tcW w:w="708" w:type="dxa"/>
          </w:tcPr>
          <w:p w14:paraId="71F9FFC1" w14:textId="77777777" w:rsidR="00DB15F0" w:rsidRPr="000D09E5" w:rsidRDefault="00DB15F0" w:rsidP="005648A7">
            <w:pPr>
              <w:pStyle w:val="TAL"/>
              <w:jc w:val="center"/>
              <w:rPr>
                <w:szCs w:val="18"/>
                <w:highlight w:val="yellow"/>
              </w:rPr>
            </w:pPr>
            <w:r>
              <w:rPr>
                <w:szCs w:val="18"/>
                <w:highlight w:val="yellow"/>
              </w:rPr>
              <w:t>No</w:t>
            </w:r>
          </w:p>
        </w:tc>
      </w:tr>
    </w:tbl>
    <w:p w14:paraId="00F0B34C" w14:textId="77777777" w:rsidR="00DB15F0" w:rsidRDefault="00DB15F0" w:rsidP="00DB15F0">
      <w:pPr>
        <w:rPr>
          <w:rFonts w:ascii="Times New Roman" w:hAnsi="Times New Roman" w:cs="Times New Roman"/>
          <w:sz w:val="20"/>
          <w:szCs w:val="20"/>
          <w:lang w:eastAsia="zh-CN"/>
        </w:rPr>
      </w:pPr>
    </w:p>
    <w:p w14:paraId="2D1B2DBF" w14:textId="77777777" w:rsidR="00DB15F0" w:rsidRPr="00E45699" w:rsidRDefault="00DB15F0" w:rsidP="00DB15F0">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06B6C8A4" w14:textId="77777777" w:rsidR="00DB15F0" w:rsidRDefault="00DB15F0" w:rsidP="00DB15F0">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DB15F0" w:rsidRPr="001F4300" w14:paraId="64B2EF39" w14:textId="77777777" w:rsidTr="005648A7">
        <w:trPr>
          <w:cantSplit/>
        </w:trPr>
        <w:tc>
          <w:tcPr>
            <w:tcW w:w="7088" w:type="dxa"/>
          </w:tcPr>
          <w:p w14:paraId="2D3BE8CC" w14:textId="77777777" w:rsidR="00DB15F0" w:rsidRPr="001F4300" w:rsidRDefault="00DB15F0" w:rsidP="005648A7">
            <w:pPr>
              <w:pStyle w:val="TAH"/>
              <w:rPr>
                <w:rFonts w:cs="Arial"/>
                <w:szCs w:val="18"/>
              </w:rPr>
            </w:pPr>
            <w:r w:rsidRPr="001F4300">
              <w:rPr>
                <w:rFonts w:cs="Arial"/>
                <w:szCs w:val="18"/>
              </w:rPr>
              <w:t>Definitions for parameters</w:t>
            </w:r>
          </w:p>
        </w:tc>
        <w:tc>
          <w:tcPr>
            <w:tcW w:w="567" w:type="dxa"/>
          </w:tcPr>
          <w:p w14:paraId="6E5EB88E" w14:textId="77777777" w:rsidR="00DB15F0" w:rsidRPr="001F4300" w:rsidRDefault="00DB15F0" w:rsidP="005648A7">
            <w:pPr>
              <w:pStyle w:val="TAH"/>
              <w:rPr>
                <w:rFonts w:cs="Arial"/>
                <w:szCs w:val="18"/>
              </w:rPr>
            </w:pPr>
            <w:r w:rsidRPr="001F4300">
              <w:rPr>
                <w:rFonts w:cs="Arial"/>
                <w:szCs w:val="18"/>
              </w:rPr>
              <w:t>Per</w:t>
            </w:r>
          </w:p>
        </w:tc>
        <w:tc>
          <w:tcPr>
            <w:tcW w:w="567" w:type="dxa"/>
          </w:tcPr>
          <w:p w14:paraId="42DB0AFF" w14:textId="77777777" w:rsidR="00DB15F0" w:rsidRPr="001F4300" w:rsidRDefault="00DB15F0" w:rsidP="005648A7">
            <w:pPr>
              <w:pStyle w:val="TAH"/>
              <w:rPr>
                <w:rFonts w:cs="Arial"/>
                <w:szCs w:val="18"/>
              </w:rPr>
            </w:pPr>
            <w:r w:rsidRPr="001F4300">
              <w:rPr>
                <w:rFonts w:cs="Arial"/>
                <w:szCs w:val="18"/>
              </w:rPr>
              <w:t>M</w:t>
            </w:r>
          </w:p>
        </w:tc>
        <w:tc>
          <w:tcPr>
            <w:tcW w:w="709" w:type="dxa"/>
          </w:tcPr>
          <w:p w14:paraId="6841ADFA" w14:textId="77777777" w:rsidR="00DB15F0" w:rsidRPr="001F4300" w:rsidRDefault="00DB15F0" w:rsidP="005648A7">
            <w:pPr>
              <w:pStyle w:val="TAH"/>
              <w:rPr>
                <w:rFonts w:cs="Arial"/>
                <w:szCs w:val="18"/>
              </w:rPr>
            </w:pPr>
            <w:r w:rsidRPr="001F4300">
              <w:rPr>
                <w:rFonts w:cs="Arial"/>
                <w:szCs w:val="18"/>
              </w:rPr>
              <w:t>FDD-TDD DIFF</w:t>
            </w:r>
          </w:p>
        </w:tc>
        <w:tc>
          <w:tcPr>
            <w:tcW w:w="708" w:type="dxa"/>
          </w:tcPr>
          <w:p w14:paraId="3ABC4BC1" w14:textId="77777777" w:rsidR="00DB15F0" w:rsidRPr="001F4300" w:rsidRDefault="00DB15F0" w:rsidP="005648A7">
            <w:pPr>
              <w:pStyle w:val="TAH"/>
              <w:rPr>
                <w:rFonts w:cs="Arial"/>
                <w:szCs w:val="18"/>
              </w:rPr>
            </w:pPr>
            <w:r w:rsidRPr="001F4300">
              <w:rPr>
                <w:rFonts w:cs="Arial"/>
                <w:szCs w:val="18"/>
              </w:rPr>
              <w:t>FR1-FR2 DIFF</w:t>
            </w:r>
          </w:p>
        </w:tc>
      </w:tr>
      <w:tr w:rsidR="00DB15F0" w:rsidRPr="000D09E5" w14:paraId="4FAB679D" w14:textId="77777777" w:rsidTr="005648A7">
        <w:trPr>
          <w:cantSplit/>
        </w:trPr>
        <w:tc>
          <w:tcPr>
            <w:tcW w:w="7088" w:type="dxa"/>
          </w:tcPr>
          <w:p w14:paraId="3F903BD1" w14:textId="77777777" w:rsidR="00DB15F0" w:rsidRPr="001F4300" w:rsidRDefault="00DB15F0" w:rsidP="005648A7">
            <w:pPr>
              <w:pStyle w:val="TAL"/>
              <w:rPr>
                <w:b/>
                <w:bCs/>
                <w:i/>
                <w:iCs/>
                <w:szCs w:val="18"/>
              </w:rPr>
            </w:pPr>
            <w:r w:rsidRPr="00CD737F">
              <w:rPr>
                <w:b/>
                <w:bCs/>
                <w:i/>
                <w:iCs/>
                <w:szCs w:val="18"/>
              </w:rPr>
              <w:t>rrm-RelaxationRRC-ConnectedRedCap-r17</w:t>
            </w:r>
          </w:p>
          <w:p w14:paraId="1B53A02A" w14:textId="77777777" w:rsidR="00DB15F0" w:rsidRPr="001F4300" w:rsidRDefault="00DB15F0" w:rsidP="005648A7">
            <w:pPr>
              <w:pStyle w:val="TAL"/>
              <w:rPr>
                <w:b/>
                <w:bCs/>
                <w:i/>
                <w:iCs/>
                <w:szCs w:val="18"/>
              </w:rPr>
            </w:pPr>
            <w:r w:rsidRPr="001F4300">
              <w:t>Indicates whether UE</w:t>
            </w:r>
            <w:r>
              <w:t xml:space="preserve"> </w:t>
            </w:r>
            <w:r w:rsidRPr="001F4300">
              <w:t>supports</w:t>
            </w:r>
            <w:r>
              <w:t xml:space="preserve"> </w:t>
            </w:r>
            <w:ins w:id="327"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2341990" w14:textId="77777777" w:rsidR="00DB15F0" w:rsidRPr="000D09E5" w:rsidRDefault="00DB15F0" w:rsidP="005648A7">
            <w:pPr>
              <w:pStyle w:val="TAL"/>
              <w:jc w:val="center"/>
              <w:rPr>
                <w:szCs w:val="18"/>
                <w:highlight w:val="yellow"/>
              </w:rPr>
            </w:pPr>
            <w:r>
              <w:rPr>
                <w:szCs w:val="18"/>
                <w:highlight w:val="yellow"/>
              </w:rPr>
              <w:t>UE</w:t>
            </w:r>
          </w:p>
        </w:tc>
        <w:tc>
          <w:tcPr>
            <w:tcW w:w="567" w:type="dxa"/>
          </w:tcPr>
          <w:p w14:paraId="53C58CE4" w14:textId="77777777" w:rsidR="00DB15F0" w:rsidRPr="000D09E5" w:rsidRDefault="00DB15F0" w:rsidP="005648A7">
            <w:pPr>
              <w:pStyle w:val="TAL"/>
              <w:jc w:val="center"/>
              <w:rPr>
                <w:szCs w:val="18"/>
                <w:highlight w:val="yellow"/>
              </w:rPr>
            </w:pPr>
            <w:r>
              <w:rPr>
                <w:szCs w:val="18"/>
                <w:highlight w:val="yellow"/>
              </w:rPr>
              <w:t>No</w:t>
            </w:r>
          </w:p>
        </w:tc>
        <w:tc>
          <w:tcPr>
            <w:tcW w:w="709" w:type="dxa"/>
          </w:tcPr>
          <w:p w14:paraId="5CBAF01A" w14:textId="77777777" w:rsidR="00DB15F0" w:rsidRPr="000D09E5" w:rsidRDefault="00DB15F0" w:rsidP="005648A7">
            <w:pPr>
              <w:pStyle w:val="TAL"/>
              <w:jc w:val="center"/>
              <w:rPr>
                <w:szCs w:val="18"/>
                <w:highlight w:val="yellow"/>
              </w:rPr>
            </w:pPr>
            <w:r>
              <w:rPr>
                <w:szCs w:val="18"/>
                <w:highlight w:val="yellow"/>
              </w:rPr>
              <w:t>No</w:t>
            </w:r>
          </w:p>
        </w:tc>
        <w:tc>
          <w:tcPr>
            <w:tcW w:w="708" w:type="dxa"/>
          </w:tcPr>
          <w:p w14:paraId="0A99F728" w14:textId="77777777" w:rsidR="00DB15F0" w:rsidRPr="000D09E5" w:rsidRDefault="00DB15F0" w:rsidP="005648A7">
            <w:pPr>
              <w:pStyle w:val="TAL"/>
              <w:jc w:val="center"/>
              <w:rPr>
                <w:szCs w:val="18"/>
                <w:highlight w:val="yellow"/>
              </w:rPr>
            </w:pPr>
            <w:r>
              <w:rPr>
                <w:szCs w:val="18"/>
                <w:highlight w:val="yellow"/>
              </w:rPr>
              <w:t>No</w:t>
            </w:r>
          </w:p>
        </w:tc>
      </w:tr>
    </w:tbl>
    <w:p w14:paraId="7DB2C0B5" w14:textId="77777777" w:rsidR="00DB15F0" w:rsidRDefault="00DB15F0" w:rsidP="00DB15F0">
      <w:pPr>
        <w:jc w:val="both"/>
        <w:rPr>
          <w:rFonts w:ascii="Times New Roman" w:hAnsi="Times New Roman" w:cs="Times New Roman"/>
          <w:sz w:val="20"/>
          <w:szCs w:val="20"/>
        </w:rPr>
      </w:pPr>
    </w:p>
    <w:p w14:paraId="4EC83021" w14:textId="77777777" w:rsidR="003F7561" w:rsidRDefault="003F7561" w:rsidP="003F756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4.1.3</w:t>
      </w:r>
      <w:r w:rsidRPr="00061B01">
        <w:rPr>
          <w:b/>
          <w:bCs/>
        </w:rPr>
        <w:t>-1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70EB4F15" w14:textId="77777777" w:rsidR="003F7561" w:rsidRDefault="003F7561" w:rsidP="003F7561">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b/>
          <w:bCs/>
        </w:rPr>
        <w:t xml:space="preserve"> (</w:t>
      </w:r>
      <w:r w:rsidRPr="00DB15F0">
        <w:rPr>
          <w:rFonts w:ascii="Times New Roman" w:hAnsi="Times New Roman" w:cs="Times New Roman"/>
          <w:b/>
          <w:bCs/>
        </w:rPr>
        <w:t>6</w:t>
      </w:r>
      <w:r>
        <w:rPr>
          <w:rFonts w:ascii="Times New Roman" w:hAnsi="Times New Roman" w:cs="Times New Roman"/>
          <w:b/>
          <w:bCs/>
        </w:rPr>
        <w:t xml:space="preserve"> companies, </w:t>
      </w:r>
      <w:r w:rsidRPr="00DB15F0">
        <w:rPr>
          <w:rFonts w:ascii="Times New Roman" w:hAnsi="Times New Roman" w:cs="Times New Roman"/>
          <w:b/>
          <w:bCs/>
        </w:rPr>
        <w:t xml:space="preserve">ZTE, Sequans, Intel, </w:t>
      </w:r>
      <w:proofErr w:type="spellStart"/>
      <w:r w:rsidRPr="00DB15F0">
        <w:rPr>
          <w:rFonts w:ascii="Times New Roman" w:hAnsi="Times New Roman" w:cs="Times New Roman"/>
          <w:b/>
          <w:bCs/>
        </w:rPr>
        <w:t>Futurewei</w:t>
      </w:r>
      <w:proofErr w:type="spellEnd"/>
      <w:r w:rsidRPr="00DB15F0">
        <w:rPr>
          <w:rFonts w:ascii="Times New Roman" w:hAnsi="Times New Roman" w:cs="Times New Roman"/>
          <w:b/>
          <w:bCs/>
        </w:rPr>
        <w:t>, OPPO, Huawei )</w:t>
      </w:r>
      <w:r>
        <w:rPr>
          <w:rFonts w:ascii="Times New Roman" w:hAnsi="Times New Roman" w:cs="Times New Roman"/>
        </w:rPr>
        <w:t xml:space="preserve">: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w:t>
      </w:r>
    </w:p>
    <w:p w14:paraId="0E45C474" w14:textId="77777777" w:rsidR="003F7561" w:rsidRDefault="003F7561" w:rsidP="003F7561">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 (</w:t>
      </w:r>
      <w:r w:rsidRPr="00DB15F0">
        <w:rPr>
          <w:rFonts w:ascii="Times New Roman" w:hAnsi="Times New Roman" w:cs="Times New Roman"/>
          <w:b/>
          <w:bCs/>
        </w:rPr>
        <w:t>9</w:t>
      </w:r>
      <w:r>
        <w:rPr>
          <w:rFonts w:ascii="Times New Roman" w:hAnsi="Times New Roman" w:cs="Times New Roman"/>
          <w:b/>
          <w:bCs/>
        </w:rPr>
        <w:t xml:space="preserve"> companies, </w:t>
      </w:r>
      <w:r w:rsidRPr="00DB15F0">
        <w:rPr>
          <w:rFonts w:ascii="Times New Roman" w:hAnsi="Times New Roman" w:cs="Times New Roman"/>
          <w:b/>
          <w:bCs/>
        </w:rPr>
        <w:t>MediaTek, Interdigital, LGE, Ericsson, Intel, vivo, Samsung, Apple, Qualcomm)</w:t>
      </w:r>
      <w:r>
        <w:rPr>
          <w:rFonts w:ascii="Times New Roman" w:hAnsi="Times New Roman" w:cs="Times New Roman"/>
        </w:rPr>
        <w:t xml:space="preserve">: Do nothing, i.e. the capability is mandatory with IoT bit for </w:t>
      </w:r>
      <w:proofErr w:type="spellStart"/>
      <w:r>
        <w:rPr>
          <w:rFonts w:ascii="Times New Roman" w:hAnsi="Times New Roman" w:cs="Times New Roman"/>
        </w:rPr>
        <w:t>RedCap</w:t>
      </w:r>
      <w:proofErr w:type="spellEnd"/>
      <w:r>
        <w:rPr>
          <w:rFonts w:ascii="Times New Roman" w:hAnsi="Times New Roman" w:cs="Times New Roman"/>
        </w:rPr>
        <w:t xml:space="preserve"> UE;</w:t>
      </w:r>
    </w:p>
    <w:p w14:paraId="14ECACC3" w14:textId="72436F2A" w:rsidR="00DB15F0" w:rsidRDefault="003C17BB">
      <w:pPr>
        <w:rPr>
          <w:rFonts w:ascii="Times New Roman" w:hAnsi="Times New Roman" w:cs="Times New Roman"/>
        </w:rPr>
      </w:pPr>
      <w:ins w:id="328" w:author="RAN2#117-107-1" w:date="2022-03-01T09:21:00Z">
        <w:r>
          <w:rPr>
            <w:rFonts w:ascii="Times New Roman" w:hAnsi="Times New Roman" w:cs="Times New Roman"/>
          </w:rPr>
          <w:t xml:space="preserve">We will continue the offline discussion to check running CRs until </w:t>
        </w:r>
        <w:r w:rsidRPr="003C17BB">
          <w:rPr>
            <w:rFonts w:ascii="Times New Roman" w:hAnsi="Times New Roman" w:cs="Times New Roman"/>
          </w:rPr>
          <w:t>Thursday 2022-03-03 1000 UTC</w:t>
        </w:r>
        <w:r>
          <w:rPr>
            <w:rFonts w:ascii="Times New Roman" w:hAnsi="Times New Roman" w:cs="Times New Roman"/>
          </w:rPr>
          <w:t>.</w:t>
        </w:r>
      </w:ins>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r>
              <w:t>non RedCap</w:t>
            </w:r>
            <w:proofErr w:type="spell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[2 ].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329" w:name="_Ref434066290"/>
      <w:r>
        <w:rPr>
          <w:rFonts w:ascii="Times New Roman" w:hAnsi="Times New Roman"/>
        </w:rPr>
        <w:t>Reference</w:t>
      </w:r>
      <w:bookmarkEnd w:id="329"/>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5" w:author="Yunsong Yang" w:date="2022-02-23T00: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8" w:author="Yunsong Yang" w:date="2022-02-23T00: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52" w:author="RAN2#117-107" w:date="2022-02-24T15: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E6F6" w14:textId="77777777" w:rsidR="003853D9" w:rsidRDefault="003853D9" w:rsidP="008A375A">
      <w:pPr>
        <w:spacing w:after="0" w:line="240" w:lineRule="auto"/>
      </w:pPr>
      <w:r>
        <w:separator/>
      </w:r>
    </w:p>
  </w:endnote>
  <w:endnote w:type="continuationSeparator" w:id="0">
    <w:p w14:paraId="51EE9DF5" w14:textId="77777777" w:rsidR="003853D9" w:rsidRDefault="003853D9" w:rsidP="008A375A">
      <w:pPr>
        <w:spacing w:after="0" w:line="240" w:lineRule="auto"/>
      </w:pPr>
      <w:r>
        <w:continuationSeparator/>
      </w:r>
    </w:p>
  </w:endnote>
  <w:endnote w:type="continuationNotice" w:id="1">
    <w:p w14:paraId="78410B9B" w14:textId="77777777" w:rsidR="003853D9" w:rsidRDefault="0038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0619" w14:textId="77777777" w:rsidR="00973D31" w:rsidRDefault="0097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CD84" w14:textId="77777777" w:rsidR="00973D31" w:rsidRDefault="00973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344B" w14:textId="77777777" w:rsidR="00973D31" w:rsidRDefault="0097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FBE8" w14:textId="77777777" w:rsidR="003853D9" w:rsidRDefault="003853D9" w:rsidP="008A375A">
      <w:pPr>
        <w:spacing w:after="0" w:line="240" w:lineRule="auto"/>
      </w:pPr>
      <w:r>
        <w:separator/>
      </w:r>
    </w:p>
  </w:footnote>
  <w:footnote w:type="continuationSeparator" w:id="0">
    <w:p w14:paraId="1C1C6FA0" w14:textId="77777777" w:rsidR="003853D9" w:rsidRDefault="003853D9" w:rsidP="008A375A">
      <w:pPr>
        <w:spacing w:after="0" w:line="240" w:lineRule="auto"/>
      </w:pPr>
      <w:r>
        <w:continuationSeparator/>
      </w:r>
    </w:p>
  </w:footnote>
  <w:footnote w:type="continuationNotice" w:id="1">
    <w:p w14:paraId="4CA6EBE1" w14:textId="77777777" w:rsidR="003853D9" w:rsidRDefault="00385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28B7" w14:textId="77777777" w:rsidR="00973D31" w:rsidRDefault="0097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6141" w14:textId="77777777" w:rsidR="00973D31" w:rsidRDefault="0097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2C7" w14:textId="77777777" w:rsidR="00973D31" w:rsidRDefault="0097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 w:numId="39">
    <w:abstractNumId w:val="5"/>
    <w:lvlOverride w:ilvl="0"/>
    <w:lvlOverride w:ilvl="1"/>
    <w:lvlOverride w:ilvl="2"/>
    <w:lvlOverride w:ilvl="3"/>
    <w:lvlOverride w:ilvl="4"/>
    <w:lvlOverride w:ilvl="5"/>
    <w:lvlOverride w:ilvl="6"/>
    <w:lvlOverride w:ilvl="7"/>
    <w:lvlOverride w:ilv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107-1">
    <w15:presenceInfo w15:providerId="None" w15:userId="RAN2#117-107-1"/>
  </w15:person>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7BB"/>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442"/>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3.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34</Pages>
  <Words>11491</Words>
  <Characters>65505</Characters>
  <Application>Microsoft Office Word</Application>
  <DocSecurity>0</DocSecurity>
  <Lines>545</Lines>
  <Paragraphs>153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76843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RAN2#117-107-1</cp:lastModifiedBy>
  <cp:revision>25</cp:revision>
  <dcterms:created xsi:type="dcterms:W3CDTF">2022-02-28T10:32:00Z</dcterms:created>
  <dcterms:modified xsi:type="dcterms:W3CDTF">2022-03-01T01:22:00Z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