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2122A5F2" w:rsidR="007405E3" w:rsidRDefault="00EC3CFF">
      <w:pPr>
        <w:pStyle w:val="a7"/>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a7"/>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a7"/>
        <w:rPr>
          <w:bCs/>
          <w:sz w:val="24"/>
        </w:rPr>
      </w:pPr>
    </w:p>
    <w:p w14:paraId="26503DD9" w14:textId="7A4F5090"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9C0F07">
        <w:rPr>
          <w:rFonts w:cs="Arial"/>
          <w:b/>
          <w:bCs/>
          <w:sz w:val="24"/>
          <w:lang w:eastAsia="ja-JP"/>
        </w:rPr>
        <w:t>21</w:t>
      </w:r>
      <w:r>
        <w:rPr>
          <w:rFonts w:cs="Arial"/>
          <w:b/>
          <w:bCs/>
          <w:sz w:val="24"/>
          <w:lang w:eastAsia="ja-JP"/>
        </w:rPr>
        <w:t>.</w:t>
      </w:r>
      <w:r w:rsidR="001F0D25">
        <w:rPr>
          <w:rFonts w:cs="Arial"/>
          <w:b/>
          <w:bCs/>
          <w:sz w:val="24"/>
          <w:lang w:eastAsia="ja-JP"/>
        </w:rPr>
        <w:t>2</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43558ADC" w:rsidR="007405E3" w:rsidRPr="009C0F07"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9C0F07">
        <w:rPr>
          <w:rFonts w:ascii="Arial" w:hAnsi="Arial" w:cs="Arial"/>
          <w:b/>
          <w:bCs/>
          <w:sz w:val="24"/>
        </w:rPr>
        <w:t xml:space="preserve">Report of </w:t>
      </w:r>
      <w:r w:rsidR="009C0F07" w:rsidRPr="009C0F07">
        <w:rPr>
          <w:rFonts w:ascii="Arial" w:hAnsi="Arial" w:cs="Arial"/>
          <w:b/>
          <w:bCs/>
          <w:sz w:val="24"/>
          <w:lang w:eastAsia="zh-CN"/>
        </w:rPr>
        <w:t>[AT117-e][074][TEI17] EPS Fallback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187C60C4" w14:textId="77777777" w:rsidR="009C0F07" w:rsidRDefault="009C0F07" w:rsidP="009C0F07">
      <w:pPr>
        <w:pStyle w:val="EmailDiscussion"/>
        <w:tabs>
          <w:tab w:val="num" w:pos="1619"/>
        </w:tabs>
        <w:spacing w:line="240" w:lineRule="auto"/>
        <w:jc w:val="left"/>
      </w:pPr>
      <w:r>
        <w:t>[AT117-e][074][TEI17] EPS Fallback (Huawei)</w:t>
      </w:r>
    </w:p>
    <w:p w14:paraId="76990E53" w14:textId="77777777" w:rsidR="009C0F07" w:rsidRDefault="009C0F07" w:rsidP="009C0F07">
      <w:pPr>
        <w:pStyle w:val="EmailDiscussion2"/>
      </w:pPr>
      <w:r>
        <w:tab/>
        <w:t xml:space="preserve">Scope: Related to R2-2202818, R2-2202505, R2-2202791. Whether to have a EPS fallback enhancement where the UE goes directly to EUTRA for conn establishment upon paging in NR (MT), or NAS indication in the UE (MO). Determine and clarify the potential impact to other groups and security implications for MT and MO cases, aiming to understand whether the scope for this proposal can be kept limited to RAN2. If possible, determine if LS is needed to SA3. </w:t>
      </w:r>
    </w:p>
    <w:p w14:paraId="68C77F29" w14:textId="77777777" w:rsidR="009C0F07" w:rsidRDefault="009C0F07" w:rsidP="009C0F07">
      <w:pPr>
        <w:pStyle w:val="EmailDiscussion2"/>
      </w:pPr>
      <w:r>
        <w:tab/>
        <w:t xml:space="preserve">Intended outcome: Report, agreeable LS to SA3 if applicable. </w:t>
      </w:r>
    </w:p>
    <w:p w14:paraId="48662F38" w14:textId="77777777" w:rsidR="009C0F07" w:rsidRDefault="009C0F07" w:rsidP="009C0F07">
      <w:pPr>
        <w:pStyle w:val="EmailDiscussion2"/>
      </w:pPr>
      <w:r>
        <w:tab/>
        <w:t>Deadline: For on-line CB W2 Thursday</w:t>
      </w:r>
    </w:p>
    <w:p w14:paraId="7B2B0BD2" w14:textId="32D3CC84" w:rsidR="00E83748" w:rsidRDefault="00E83748">
      <w:pPr>
        <w:pStyle w:val="1"/>
        <w:rPr>
          <w:lang w:eastAsia="zh-CN"/>
        </w:rPr>
      </w:pPr>
      <w:r>
        <w:rPr>
          <w:lang w:eastAsia="zh-CN"/>
        </w:rPr>
        <w:t xml:space="preserve">2 </w:t>
      </w:r>
      <w:r>
        <w:rPr>
          <w:rFonts w:hint="eastAsia"/>
          <w:lang w:eastAsia="zh-CN"/>
        </w:rPr>
        <w:t>C</w:t>
      </w:r>
      <w:r>
        <w:rPr>
          <w:lang w:eastAsia="zh-CN"/>
        </w:rPr>
        <w:t>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83748" w14:paraId="7B8636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00666E06" w14:textId="77777777" w:rsidR="00E83748" w:rsidRDefault="00E83748"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74978490" w14:textId="18E6318D" w:rsidR="00E83748" w:rsidRDefault="00E83748" w:rsidP="005D1A00">
            <w:pPr>
              <w:pStyle w:val="TAH"/>
              <w:spacing w:before="20" w:after="20"/>
              <w:ind w:left="57" w:right="57"/>
              <w:jc w:val="left"/>
            </w:pPr>
            <w:r>
              <w:t>Name</w:t>
            </w:r>
          </w:p>
        </w:tc>
        <w:tc>
          <w:tcPr>
            <w:tcW w:w="6942" w:type="dxa"/>
            <w:tcBorders>
              <w:top w:val="single" w:sz="4" w:space="0" w:color="auto"/>
              <w:left w:val="single" w:sz="4" w:space="0" w:color="auto"/>
              <w:bottom w:val="single" w:sz="4" w:space="0" w:color="auto"/>
              <w:right w:val="single" w:sz="4" w:space="0" w:color="auto"/>
            </w:tcBorders>
            <w:hideMark/>
          </w:tcPr>
          <w:p w14:paraId="73C584D8" w14:textId="7FAE163E" w:rsidR="00E83748" w:rsidRDefault="00E83748" w:rsidP="005D1A00">
            <w:pPr>
              <w:pStyle w:val="TAH"/>
              <w:spacing w:before="20" w:after="20"/>
              <w:ind w:left="57" w:right="57"/>
              <w:jc w:val="left"/>
            </w:pPr>
            <w:r>
              <w:t>Email</w:t>
            </w:r>
          </w:p>
        </w:tc>
      </w:tr>
      <w:tr w:rsidR="00E83748" w14:paraId="77D5B9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FD31D"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B2F732"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C21613" w14:textId="77777777" w:rsidR="00E83748" w:rsidRDefault="00E83748" w:rsidP="005D1A00">
            <w:pPr>
              <w:pStyle w:val="TAC"/>
              <w:spacing w:before="20" w:after="20"/>
              <w:ind w:left="57" w:right="57"/>
              <w:jc w:val="left"/>
              <w:rPr>
                <w:lang w:eastAsia="zh-CN"/>
              </w:rPr>
            </w:pPr>
          </w:p>
        </w:tc>
      </w:tr>
      <w:tr w:rsidR="00E83748" w14:paraId="439DBA5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432B40"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DF1AE0"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170168" w14:textId="77777777" w:rsidR="00E83748" w:rsidRDefault="00E83748" w:rsidP="005D1A00">
            <w:pPr>
              <w:pStyle w:val="TAC"/>
              <w:spacing w:before="20" w:after="20"/>
              <w:ind w:left="57" w:right="57"/>
              <w:jc w:val="left"/>
              <w:rPr>
                <w:lang w:eastAsia="zh-CN"/>
              </w:rPr>
            </w:pPr>
          </w:p>
        </w:tc>
      </w:tr>
      <w:tr w:rsidR="00E83748" w14:paraId="4B8F0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260FE"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4FAB65"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6F013B" w14:textId="77777777" w:rsidR="00E83748" w:rsidRDefault="00E83748" w:rsidP="005D1A00">
            <w:pPr>
              <w:pStyle w:val="TAC"/>
              <w:spacing w:before="20" w:after="20"/>
              <w:ind w:left="57" w:right="57"/>
              <w:jc w:val="left"/>
              <w:rPr>
                <w:lang w:eastAsia="zh-CN"/>
              </w:rPr>
            </w:pPr>
          </w:p>
        </w:tc>
      </w:tr>
      <w:tr w:rsidR="00E83748" w14:paraId="44AA95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516308"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510E16"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963636" w14:textId="77777777" w:rsidR="00E83748" w:rsidRDefault="00E83748" w:rsidP="005D1A00">
            <w:pPr>
              <w:pStyle w:val="TAC"/>
              <w:spacing w:before="20" w:after="20"/>
              <w:ind w:left="57" w:right="57"/>
              <w:jc w:val="left"/>
              <w:rPr>
                <w:lang w:eastAsia="zh-CN"/>
              </w:rPr>
            </w:pPr>
          </w:p>
        </w:tc>
      </w:tr>
      <w:tr w:rsidR="00E83748" w14:paraId="1D322B3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3FC250"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E4F8E"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0EC1EB" w14:textId="77777777" w:rsidR="00E83748" w:rsidRDefault="00E83748" w:rsidP="005D1A00">
            <w:pPr>
              <w:pStyle w:val="TAC"/>
              <w:spacing w:before="20" w:after="20"/>
              <w:ind w:left="57" w:right="57"/>
              <w:jc w:val="left"/>
              <w:rPr>
                <w:lang w:eastAsia="zh-CN"/>
              </w:rPr>
            </w:pPr>
          </w:p>
        </w:tc>
      </w:tr>
      <w:tr w:rsidR="00E83748" w14:paraId="0F821C0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0A477"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A227A6"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CA8C" w14:textId="77777777" w:rsidR="00E83748" w:rsidRDefault="00E83748" w:rsidP="005D1A00">
            <w:pPr>
              <w:pStyle w:val="TAC"/>
              <w:spacing w:before="20" w:after="20"/>
              <w:ind w:left="57" w:right="57"/>
              <w:jc w:val="left"/>
              <w:rPr>
                <w:lang w:eastAsia="zh-CN"/>
              </w:rPr>
            </w:pPr>
          </w:p>
        </w:tc>
      </w:tr>
      <w:tr w:rsidR="00E83748" w14:paraId="6DD97C7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9F0BE"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156558"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DD9CE9" w14:textId="77777777" w:rsidR="00E83748" w:rsidRDefault="00E83748" w:rsidP="005D1A00">
            <w:pPr>
              <w:pStyle w:val="TAC"/>
              <w:spacing w:before="20" w:after="20"/>
              <w:ind w:left="57" w:right="57"/>
              <w:jc w:val="left"/>
              <w:rPr>
                <w:lang w:eastAsia="zh-CN"/>
              </w:rPr>
            </w:pPr>
          </w:p>
        </w:tc>
      </w:tr>
      <w:tr w:rsidR="00E83748" w14:paraId="39AE76C1"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90207"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1F98E3"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92E34" w14:textId="77777777" w:rsidR="00E83748" w:rsidRDefault="00E83748" w:rsidP="005D1A00">
            <w:pPr>
              <w:pStyle w:val="TAC"/>
              <w:spacing w:before="20" w:after="20"/>
              <w:ind w:left="57" w:right="57"/>
              <w:jc w:val="left"/>
              <w:rPr>
                <w:lang w:eastAsia="zh-CN"/>
              </w:rPr>
            </w:pPr>
          </w:p>
        </w:tc>
      </w:tr>
      <w:tr w:rsidR="00E83748" w14:paraId="4D54929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E994F" w14:textId="77777777" w:rsidR="00E83748" w:rsidRDefault="00E83748"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1C6BAD" w14:textId="77777777" w:rsidR="00E83748" w:rsidRDefault="00E83748"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BAEFA" w14:textId="77777777" w:rsidR="00E83748" w:rsidRDefault="00E83748" w:rsidP="005D1A00">
            <w:pPr>
              <w:pStyle w:val="TAC"/>
              <w:spacing w:before="20" w:after="20"/>
              <w:ind w:left="57" w:right="57"/>
              <w:jc w:val="left"/>
              <w:rPr>
                <w:lang w:eastAsia="zh-CN"/>
              </w:rPr>
            </w:pPr>
          </w:p>
        </w:tc>
      </w:tr>
      <w:tr w:rsidR="00E83748" w14:paraId="6AA2A1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7DEA7" w14:textId="77777777" w:rsidR="00E83748" w:rsidRDefault="00E83748"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377590EC" w14:textId="77777777" w:rsidR="00E83748" w:rsidRDefault="00E83748"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44588EC" w14:textId="77777777" w:rsidR="00E83748" w:rsidRDefault="00E83748" w:rsidP="005D1A00">
            <w:pPr>
              <w:pStyle w:val="TAC"/>
              <w:spacing w:before="20" w:after="20"/>
              <w:ind w:left="57" w:right="57"/>
              <w:jc w:val="left"/>
              <w:rPr>
                <w:lang w:eastAsia="zh-CN"/>
              </w:rPr>
            </w:pPr>
          </w:p>
        </w:tc>
      </w:tr>
      <w:tr w:rsidR="00E83748" w14:paraId="616AE02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3F852" w14:textId="77777777" w:rsidR="00E83748" w:rsidRDefault="00E83748"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AFA5D20" w14:textId="77777777" w:rsidR="00E83748" w:rsidRDefault="00E83748"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1D34780" w14:textId="77777777" w:rsidR="00E83748" w:rsidRDefault="00E83748" w:rsidP="005D1A00">
            <w:pPr>
              <w:pStyle w:val="TAC"/>
              <w:spacing w:before="20" w:after="20"/>
              <w:ind w:left="57" w:right="57"/>
              <w:jc w:val="left"/>
              <w:rPr>
                <w:lang w:eastAsia="zh-CN"/>
              </w:rPr>
            </w:pPr>
          </w:p>
        </w:tc>
      </w:tr>
    </w:tbl>
    <w:p w14:paraId="7B86E0AE" w14:textId="77777777" w:rsidR="00E83748" w:rsidRPr="00E83748" w:rsidRDefault="00E83748" w:rsidP="00E83748">
      <w:pPr>
        <w:rPr>
          <w:lang w:eastAsia="zh-CN"/>
        </w:rPr>
      </w:pPr>
    </w:p>
    <w:p w14:paraId="4D957D3A" w14:textId="23380354" w:rsidR="007405E3" w:rsidRDefault="00EC3CFF">
      <w:pPr>
        <w:pStyle w:val="1"/>
      </w:pPr>
      <w:r>
        <w:t>3</w:t>
      </w:r>
      <w:r>
        <w:tab/>
      </w:r>
      <w:r w:rsidR="00DD7CFF">
        <w:t>Discussion</w:t>
      </w:r>
    </w:p>
    <w:p w14:paraId="4EEEF4B3" w14:textId="6B64E6B6" w:rsidR="00B0142D" w:rsidRDefault="009C0F07" w:rsidP="00DD7CFF">
      <w:r>
        <w:rPr>
          <w:lang w:eastAsia="zh-CN"/>
        </w:rPr>
        <w:t xml:space="preserve">AS discussed during W2 Monday session, </w:t>
      </w:r>
      <w:r>
        <w:t xml:space="preserve">R2-2202818, R2-2202505, R2-2202791 propose similar solution for EPS fallback enhancement, i.e. </w:t>
      </w:r>
      <w:r w:rsidRPr="00690973">
        <w:rPr>
          <w:b/>
        </w:rPr>
        <w:t>the idle/inactive UE goes directly to E</w:t>
      </w:r>
      <w:r w:rsidR="00D37B4A">
        <w:rPr>
          <w:b/>
        </w:rPr>
        <w:t>-</w:t>
      </w:r>
      <w:r w:rsidRPr="00690973">
        <w:rPr>
          <w:b/>
        </w:rPr>
        <w:t>UTRA for connection establishment upon paging (for voice) in NR (MT), or NAS indication in the UE (MO)</w:t>
      </w:r>
      <w:r>
        <w:t xml:space="preserve">. </w:t>
      </w:r>
    </w:p>
    <w:p w14:paraId="03441467" w14:textId="490A0C60" w:rsidR="00F12C1A" w:rsidRDefault="00CF646A" w:rsidP="00DD7CFF">
      <w:r>
        <w:t xml:space="preserve">The motivation is to reduce EPS fallback </w:t>
      </w:r>
      <w:r>
        <w:rPr>
          <w:lang w:eastAsia="zh-CN"/>
        </w:rPr>
        <w:t>latency</w:t>
      </w:r>
      <w:r>
        <w:t xml:space="preserve"> for idle/inactive UE, which is long according to the existing EPS fallback procedure and ha</w:t>
      </w:r>
      <w:r w:rsidR="00DF6DBC">
        <w:t>s</w:t>
      </w:r>
      <w:r>
        <w:t xml:space="preserve"> negative impact on UE experience. T</w:t>
      </w:r>
      <w:r w:rsidR="00690973">
        <w:t>he p</w:t>
      </w:r>
      <w:r>
        <w:t xml:space="preserve">erformance gain on the latency reduction </w:t>
      </w:r>
      <w:r w:rsidR="00DF6DBC">
        <w:t>is</w:t>
      </w:r>
      <w:r>
        <w:t xml:space="preserve"> </w:t>
      </w:r>
      <w:r w:rsidR="00690973">
        <w:t xml:space="preserve">clear as analysed </w:t>
      </w:r>
      <w:r>
        <w:t>in the contribution</w:t>
      </w:r>
      <w:r w:rsidR="00690973">
        <w:t>s</w:t>
      </w:r>
      <w:r>
        <w:t xml:space="preserve">. </w:t>
      </w:r>
      <w:r w:rsidR="00B0142D">
        <w:t>There is wide support of addressing latency reduction for EPS fallback, while some companies raise the comments that whether other WGs are impacted need further discussion.</w:t>
      </w:r>
      <w:r w:rsidR="00690973">
        <w:t xml:space="preserve"> </w:t>
      </w:r>
    </w:p>
    <w:p w14:paraId="404AE7EA" w14:textId="33AD3079" w:rsidR="00B0142D" w:rsidRDefault="00F12C1A" w:rsidP="00DD7CFF">
      <w:pPr>
        <w:rPr>
          <w:lang w:eastAsia="zh-CN"/>
        </w:rPr>
      </w:pPr>
      <w:r>
        <w:lastRenderedPageBreak/>
        <w:t>C</w:t>
      </w:r>
      <w:r w:rsidR="00690973">
        <w:t xml:space="preserve">onsidering the difference among the solutions in R2-2202818, R2-2202505, R2-2202791 is only </w:t>
      </w:r>
      <w:r>
        <w:t>on</w:t>
      </w:r>
      <w:r w:rsidR="00690973">
        <w:t xml:space="preserve"> </w:t>
      </w:r>
      <w:r>
        <w:t xml:space="preserve">which message to indicate EPS fallback, i.e. </w:t>
      </w:r>
      <w:r w:rsidR="00690973">
        <w:t>via paging or SIB</w:t>
      </w:r>
      <w:r>
        <w:t xml:space="preserve">, which is in RAN scope, </w:t>
      </w:r>
      <w:r w:rsidR="00690973">
        <w:t xml:space="preserve">the potential impact to other groups (if any) should be same, </w:t>
      </w:r>
      <w:r>
        <w:t>and</w:t>
      </w:r>
      <w:r w:rsidR="00690973">
        <w:t xml:space="preserve"> </w:t>
      </w:r>
      <w:r w:rsidR="00DF6DBC">
        <w:t>is</w:t>
      </w:r>
      <w:r w:rsidR="00690973">
        <w:t xml:space="preserve"> discussed together without differentiation</w:t>
      </w:r>
      <w:r w:rsidR="00DF6DBC">
        <w:t xml:space="preserve"> as follows</w:t>
      </w:r>
      <w:r w:rsidR="00690973">
        <w:t xml:space="preserve">. </w:t>
      </w:r>
    </w:p>
    <w:p w14:paraId="01795C20" w14:textId="73965CD0" w:rsidR="00CF646A" w:rsidRPr="007C6CD7" w:rsidRDefault="00E83748" w:rsidP="007C6CD7">
      <w:pPr>
        <w:outlineLvl w:val="1"/>
        <w:rPr>
          <w:b/>
          <w:lang w:eastAsia="zh-CN"/>
        </w:rPr>
      </w:pPr>
      <w:r>
        <w:rPr>
          <w:b/>
          <w:lang w:eastAsia="zh-CN"/>
        </w:rPr>
        <w:t>3</w:t>
      </w:r>
      <w:r w:rsidR="002009CE" w:rsidRPr="007C6CD7">
        <w:rPr>
          <w:b/>
          <w:lang w:eastAsia="zh-CN"/>
        </w:rPr>
        <w:t>.1</w:t>
      </w:r>
      <w:r w:rsidR="00CF646A" w:rsidRPr="007C6CD7">
        <w:rPr>
          <w:b/>
          <w:lang w:eastAsia="zh-CN"/>
        </w:rPr>
        <w:t xml:space="preserve"> </w:t>
      </w:r>
      <w:r w:rsidR="00CF646A" w:rsidRPr="007C6CD7">
        <w:rPr>
          <w:b/>
        </w:rPr>
        <w:t xml:space="preserve">Potential impact to </w:t>
      </w:r>
      <w:r w:rsidR="006D7C68" w:rsidRPr="007C6CD7">
        <w:rPr>
          <w:b/>
        </w:rPr>
        <w:t>SA2</w:t>
      </w:r>
      <w:r w:rsidR="004251BC">
        <w:rPr>
          <w:b/>
        </w:rPr>
        <w:t>/CT1</w:t>
      </w:r>
    </w:p>
    <w:p w14:paraId="59F27C3A" w14:textId="752FB298" w:rsidR="00B0142D" w:rsidRDefault="00B0142D">
      <w:pPr>
        <w:rPr>
          <w:lang w:eastAsia="ja-JP"/>
        </w:rPr>
      </w:pPr>
      <w:r>
        <w:t>In SA2</w:t>
      </w:r>
      <w:r w:rsidR="00E505CF">
        <w:t xml:space="preserve">, the stage 2 procedure of EPS fallback has been captured in TS 23.501 </w:t>
      </w:r>
      <w:r w:rsidR="003750EC">
        <w:t xml:space="preserve">clause </w:t>
      </w:r>
      <w:r w:rsidR="003750EC" w:rsidRPr="003750EC">
        <w:t>5.16.3.10</w:t>
      </w:r>
      <w:r w:rsidR="003750EC">
        <w:t xml:space="preserve"> </w:t>
      </w:r>
      <w:r w:rsidR="00E505CF">
        <w:t>and TS 23.502</w:t>
      </w:r>
      <w:r w:rsidR="003750EC">
        <w:t xml:space="preserve"> clause 4.13.6.1</w:t>
      </w:r>
      <w:r w:rsidR="00E505CF">
        <w:t xml:space="preserve">, which is specific to the connected UEs via HO and redirection. </w:t>
      </w:r>
      <w:r>
        <w:t>In 38.300, Inter system fallback towards E-UTRAN is performed when 5GC does not support emergency services, voice services, for load balancing etc. Depending on factors such as CN interface availability, network configuration and radio conditions, the fallback procedure results in either RRC_CONNECTED state mobility (handover procedure) or RRC_IDLE state mobility (redirection), see TS 23.501 [3] and TS 38.331 [12].</w:t>
      </w:r>
    </w:p>
    <w:p w14:paraId="53EA5611" w14:textId="77777777" w:rsidR="007C6CD7" w:rsidRDefault="00B0142D" w:rsidP="00B0142D">
      <w:pPr>
        <w:rPr>
          <w:b/>
          <w:u w:val="single"/>
        </w:rPr>
      </w:pPr>
      <w:r w:rsidRPr="003F28A2">
        <w:rPr>
          <w:b/>
          <w:u w:val="single"/>
        </w:rPr>
        <w:t xml:space="preserve">Analysis: </w:t>
      </w:r>
    </w:p>
    <w:p w14:paraId="3429D8C8" w14:textId="4BE12FB3" w:rsidR="003F2D7C" w:rsidRDefault="00B0142D" w:rsidP="00B0142D">
      <w:r>
        <w:t>Some companies commented online/offline whether</w:t>
      </w:r>
      <w:r w:rsidR="002009CE">
        <w:t xml:space="preserve"> the solutions have impact on</w:t>
      </w:r>
      <w:r w:rsidR="007C6CD7">
        <w:t xml:space="preserve"> core network. </w:t>
      </w:r>
      <w:r w:rsidR="003F2D7C">
        <w:t>Starting with MT case, t</w:t>
      </w:r>
      <w:r>
        <w:t xml:space="preserve">he existing procedures </w:t>
      </w:r>
      <w:r w:rsidR="002009CE">
        <w:t xml:space="preserve">for </w:t>
      </w:r>
      <w:r w:rsidR="003F28A2">
        <w:t>VoLTE call establishment in MT side is</w:t>
      </w:r>
      <w:r>
        <w:t xml:space="preserve"> shown in the below figure</w:t>
      </w:r>
      <w:r w:rsidR="002009CE">
        <w:t xml:space="preserve"> (</w:t>
      </w:r>
      <w:r w:rsidR="003F28A2" w:rsidRPr="003F28A2">
        <w:t>copied from GSM Association Official Document N2020.01 - VoLTE Service Description and Implementation Guidelines</w:t>
      </w:r>
      <w:r w:rsidR="002009CE">
        <w:t>)</w:t>
      </w:r>
      <w:r>
        <w:t xml:space="preserve">, </w:t>
      </w:r>
      <w:r w:rsidR="003F28A2">
        <w:t>it is understood VoNR also reuse the same IMS procedures.</w:t>
      </w:r>
      <w:r w:rsidR="007C6CD7">
        <w:t xml:space="preserve"> </w:t>
      </w:r>
    </w:p>
    <w:p w14:paraId="53E25631" w14:textId="2D116BE5" w:rsidR="003F2D7C" w:rsidRDefault="003F2D7C" w:rsidP="00B0142D">
      <w:r>
        <w:rPr>
          <w:noProof/>
          <w:lang w:val="en-US" w:eastAsia="zh-CN"/>
        </w:rPr>
        <w:drawing>
          <wp:inline distT="0" distB="0" distL="0" distR="0" wp14:anchorId="1064FEB8" wp14:editId="45FBAE83">
            <wp:extent cx="6122035" cy="381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3810000"/>
                    </a:xfrm>
                    <a:prstGeom prst="rect">
                      <a:avLst/>
                    </a:prstGeom>
                  </pic:spPr>
                </pic:pic>
              </a:graphicData>
            </a:graphic>
          </wp:inline>
        </w:drawing>
      </w:r>
    </w:p>
    <w:p w14:paraId="6D881AC7" w14:textId="018CD8A3" w:rsidR="007C6CD7" w:rsidRDefault="003F2D7C" w:rsidP="00B0142D">
      <w:r>
        <w:t>We can see:</w:t>
      </w:r>
    </w:p>
    <w:p w14:paraId="309A1D43" w14:textId="77777777" w:rsidR="007C6CD7" w:rsidRDefault="007C6CD7" w:rsidP="00533061">
      <w:pPr>
        <w:pStyle w:val="ac"/>
        <w:numPr>
          <w:ilvl w:val="0"/>
          <w:numId w:val="34"/>
        </w:numPr>
        <w:ind w:firstLineChars="0"/>
      </w:pPr>
      <w:r>
        <w:t xml:space="preserve">The IMS system is above core network and RAN. The IMS session is established between UE and IMS system, and the SIP signalling is carried via QCI5 in LTE (5QI5 in NR), while the voice traffic is via QCI1 in LTE (5QI1 in NR). </w:t>
      </w:r>
    </w:p>
    <w:p w14:paraId="09BD1019" w14:textId="77777777" w:rsidR="000D2432" w:rsidRDefault="007C6CD7" w:rsidP="00533061">
      <w:pPr>
        <w:pStyle w:val="ac"/>
        <w:numPr>
          <w:ilvl w:val="0"/>
          <w:numId w:val="34"/>
        </w:numPr>
        <w:ind w:firstLineChars="0"/>
      </w:pPr>
      <w:r>
        <w:t>In the existing EPS fallback procedure</w:t>
      </w:r>
      <w:r w:rsidR="00533061">
        <w:t xml:space="preserve">, </w:t>
      </w:r>
    </w:p>
    <w:p w14:paraId="7961472F" w14:textId="348A2861" w:rsidR="00533061" w:rsidRDefault="000D2432" w:rsidP="000D2432">
      <w:pPr>
        <w:pStyle w:val="ac"/>
        <w:numPr>
          <w:ilvl w:val="1"/>
          <w:numId w:val="34"/>
        </w:numPr>
        <w:ind w:firstLineChars="0"/>
      </w:pPr>
      <w:r>
        <w:t>I</w:t>
      </w:r>
      <w:r w:rsidR="00533061">
        <w:t>f the UE is in</w:t>
      </w:r>
      <w:r w:rsidR="007C6CD7">
        <w:t xml:space="preserve"> connected, the gNB will trigger EPS fallback </w:t>
      </w:r>
      <w:r w:rsidR="00533061">
        <w:t xml:space="preserve">via HO/redirection to EPS </w:t>
      </w:r>
      <w:r w:rsidR="007C6CD7">
        <w:t xml:space="preserve">in the step of QCI1 setup request. </w:t>
      </w:r>
      <w:r w:rsidR="00533061">
        <w:t xml:space="preserve">After UE accessing E-UTRA, the IMS session and 5QI5 are resumed and 5QI1 is established for voice traffic. This is because 5GC-EPC interworking can ensure the lossless IMS session continuity for connected mobility and idle mobility as </w:t>
      </w:r>
      <w:r>
        <w:t>5.17.2.2 in TS 23.501.</w:t>
      </w:r>
    </w:p>
    <w:p w14:paraId="26D891EE" w14:textId="6FA092B7" w:rsidR="000D2432" w:rsidRDefault="000D2432" w:rsidP="000D2432">
      <w:pPr>
        <w:jc w:val="center"/>
      </w:pPr>
      <w:r>
        <w:rPr>
          <w:noProof/>
          <w:lang w:val="en-US" w:eastAsia="zh-CN"/>
        </w:rPr>
        <w:lastRenderedPageBreak/>
        <w:drawing>
          <wp:inline distT="0" distB="0" distL="0" distR="0" wp14:anchorId="7E295F27" wp14:editId="5A83FEEE">
            <wp:extent cx="4689652" cy="139118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07748" cy="1396552"/>
                    </a:xfrm>
                    <a:prstGeom prst="rect">
                      <a:avLst/>
                    </a:prstGeom>
                  </pic:spPr>
                </pic:pic>
              </a:graphicData>
            </a:graphic>
          </wp:inline>
        </w:drawing>
      </w:r>
    </w:p>
    <w:p w14:paraId="4F1E75A5" w14:textId="39040758" w:rsidR="002009CE" w:rsidRDefault="000D2432" w:rsidP="000D2432">
      <w:pPr>
        <w:pStyle w:val="ac"/>
        <w:numPr>
          <w:ilvl w:val="1"/>
          <w:numId w:val="34"/>
        </w:numPr>
        <w:ind w:firstLineChars="0"/>
      </w:pPr>
      <w:r>
        <w:t>I</w:t>
      </w:r>
      <w:r w:rsidR="007C6CD7">
        <w:t>f the UE is in idle/inactive,</w:t>
      </w:r>
      <w:r w:rsidR="003F2D7C">
        <w:t xml:space="preserve"> </w:t>
      </w:r>
      <w:r w:rsidR="007C6CD7">
        <w:t xml:space="preserve">the </w:t>
      </w:r>
      <w:r w:rsidR="007C6CD7" w:rsidRPr="00533061">
        <w:rPr>
          <w:i/>
        </w:rPr>
        <w:t>SIP Invite</w:t>
      </w:r>
      <w:r w:rsidR="007C6CD7">
        <w:t xml:space="preserve"> message (DL arrival of QCI5) will trigger paging message</w:t>
      </w:r>
      <w:r w:rsidR="00533061">
        <w:t xml:space="preserve">. Upon UE entering connected state in NR, the IMS session is resumed and the </w:t>
      </w:r>
      <w:r w:rsidR="00533061" w:rsidRPr="000D2432">
        <w:rPr>
          <w:i/>
        </w:rPr>
        <w:t>SIP Invite</w:t>
      </w:r>
      <w:r w:rsidR="00533061">
        <w:t xml:space="preserve"> message can be sent to the UE, followed by same steps for connected UE.</w:t>
      </w:r>
    </w:p>
    <w:p w14:paraId="52496030" w14:textId="422487DD" w:rsidR="000D2432" w:rsidRDefault="003F2D7C" w:rsidP="00B0142D">
      <w:r>
        <w:t>B</w:t>
      </w:r>
      <w:r w:rsidR="00533061">
        <w:t xml:space="preserve">ack to the paging/SIB triggered EPS fallback solution, after receiving the paging triggered by </w:t>
      </w:r>
      <w:r w:rsidR="00533061" w:rsidRPr="00533061">
        <w:rPr>
          <w:i/>
        </w:rPr>
        <w:t>SIP Invite</w:t>
      </w:r>
      <w:r w:rsidR="00533061">
        <w:t xml:space="preserve"> message, the UE autonomously selects E-UTRA for connection establishment instead of responding the paging message in NR. </w:t>
      </w:r>
      <w:r w:rsidR="000D2432">
        <w:t xml:space="preserve">The same procedure of redirection will be performed in LTE side. For instance, by TAU, the IMS session and QCI5 will be resumed, and SIP signalling from MO side will arrive the MT UE, which triggers QCI1 setup for voice traffic. </w:t>
      </w:r>
    </w:p>
    <w:p w14:paraId="7F0F8BDF" w14:textId="69F9B64F" w:rsidR="00D37B4A" w:rsidRDefault="003F2D7C" w:rsidP="00B0142D">
      <w:r>
        <w:t>F</w:t>
      </w:r>
      <w:bookmarkStart w:id="0" w:name="_GoBack"/>
      <w:bookmarkEnd w:id="0"/>
      <w:r w:rsidR="00D37B4A">
        <w:t>or MO case, the UE just decides to initiate call via NR or E-UTRA based on SIB indication, nothing new compared with the existing MO call procedure. Note that even in today, the UE may do so by UE implementation.</w:t>
      </w:r>
    </w:p>
    <w:p w14:paraId="49E5F33D" w14:textId="6C69B199" w:rsidR="003750EC" w:rsidRDefault="00D37B4A" w:rsidP="00CF646A">
      <w:r w:rsidRPr="00D37B4A">
        <w:t>To summarize</w:t>
      </w:r>
      <w:r>
        <w:t>, t</w:t>
      </w:r>
      <w:r w:rsidR="00B0142D">
        <w:t xml:space="preserve">he </w:t>
      </w:r>
      <w:r w:rsidR="000D2432">
        <w:t xml:space="preserve">above VoLTE </w:t>
      </w:r>
      <w:r w:rsidR="00B0142D">
        <w:t xml:space="preserve">procedure is not changed </w:t>
      </w:r>
      <w:r w:rsidR="008F1863">
        <w:t xml:space="preserve">by the solution </w:t>
      </w:r>
      <w:r>
        <w:t>for MT case or MO case</w:t>
      </w:r>
      <w:r w:rsidR="008F1863">
        <w:t xml:space="preserve">. The UE still uses the </w:t>
      </w:r>
      <w:r w:rsidR="000D2432">
        <w:t>existing IMS</w:t>
      </w:r>
      <w:r w:rsidR="008F1863">
        <w:t xml:space="preserve"> procedures </w:t>
      </w:r>
      <w:r w:rsidR="000D2432">
        <w:t xml:space="preserve">and inter-system idle mobility procedure </w:t>
      </w:r>
      <w:r w:rsidR="008F1863">
        <w:t>defined in SA2</w:t>
      </w:r>
      <w:r w:rsidR="00E83748">
        <w:t>/CT1</w:t>
      </w:r>
      <w:r w:rsidR="000D2432">
        <w:t>.</w:t>
      </w:r>
      <w:r w:rsidR="008F1863">
        <w:t xml:space="preserve"> </w:t>
      </w:r>
      <w:r w:rsidR="000D2432">
        <w:t>T</w:t>
      </w:r>
      <w:r w:rsidR="008F1863">
        <w:t xml:space="preserve">he only change is the UE is aware about this is a voice call from the paging message and then </w:t>
      </w:r>
      <w:r w:rsidR="000D2432">
        <w:t xml:space="preserve">enters connected mode </w:t>
      </w:r>
      <w:r>
        <w:t xml:space="preserve">in E-UTRA </w:t>
      </w:r>
      <w:r w:rsidR="000D2432">
        <w:t xml:space="preserve">to resume data </w:t>
      </w:r>
      <w:r w:rsidR="00E83748">
        <w:t>transmission</w:t>
      </w:r>
      <w:r w:rsidR="000D2432">
        <w:t xml:space="preserve"> including IMS session</w:t>
      </w:r>
      <w:r w:rsidR="008F1863">
        <w:t xml:space="preserve"> as usual. Thus there should be no </w:t>
      </w:r>
      <w:r w:rsidR="00E83748">
        <w:t>new SA2</w:t>
      </w:r>
      <w:r w:rsidR="004251BC">
        <w:t>/CT1</w:t>
      </w:r>
      <w:r w:rsidR="00E83748">
        <w:t xml:space="preserve"> procedure/signalling needed, and no change on the existing stage 3 SA2</w:t>
      </w:r>
      <w:r w:rsidR="004251BC">
        <w:t>/CT1</w:t>
      </w:r>
      <w:r w:rsidR="00E83748">
        <w:t xml:space="preserve"> procedure. (The stage 2 procedure may need update to cover the new solution for idle/inactive UE (if agreed), but should not require SA2 big effort on technical discussion</w:t>
      </w:r>
      <w:r w:rsidR="00B0142D">
        <w:t>.</w:t>
      </w:r>
      <w:r w:rsidR="00E83748">
        <w:t xml:space="preserve"> Thus the impact if any should be minimum.)</w:t>
      </w:r>
    </w:p>
    <w:p w14:paraId="4C4CBB60" w14:textId="47A46DD5" w:rsidR="00434747" w:rsidRPr="00CF646A" w:rsidRDefault="00434747" w:rsidP="00434747">
      <w:pPr>
        <w:outlineLvl w:val="3"/>
        <w:rPr>
          <w:b/>
          <w:bCs/>
        </w:rPr>
      </w:pPr>
      <w:r>
        <w:rPr>
          <w:b/>
          <w:bCs/>
        </w:rPr>
        <w:t xml:space="preserve">Question </w:t>
      </w:r>
      <w:r w:rsidR="00E83748">
        <w:rPr>
          <w:b/>
          <w:bCs/>
        </w:rPr>
        <w:t>1</w:t>
      </w:r>
      <w:r>
        <w:rPr>
          <w:b/>
          <w:bCs/>
        </w:rPr>
        <w:t xml:space="preserve">.1: </w:t>
      </w:r>
      <w:r w:rsidR="008F1863">
        <w:rPr>
          <w:b/>
          <w:bCs/>
        </w:rPr>
        <w:t>D</w:t>
      </w:r>
      <w:r>
        <w:rPr>
          <w:b/>
          <w:bCs/>
        </w:rPr>
        <w:t xml:space="preserve">o companies agree </w:t>
      </w:r>
      <w:r w:rsidR="00E83748">
        <w:rPr>
          <w:b/>
          <w:bCs/>
        </w:rPr>
        <w:t xml:space="preserve">no new SA2/CT1 procedure/signalling is required to enable the paging/SIB triggered EPS fallback solution and no stage 3 </w:t>
      </w:r>
      <w:r w:rsidR="008F1863">
        <w:rPr>
          <w:b/>
          <w:bCs/>
        </w:rPr>
        <w:t>procedure for voice call setup is impacted by the new solution</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0DB02A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3C2121" w14:textId="77777777" w:rsidR="00434747" w:rsidRDefault="00434747"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6CCFA5C2"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16FB36" w14:textId="77777777" w:rsidR="00434747" w:rsidRDefault="00434747" w:rsidP="005D1A00">
            <w:pPr>
              <w:pStyle w:val="TAH"/>
              <w:spacing w:before="20" w:after="20"/>
              <w:ind w:left="57" w:right="57"/>
              <w:jc w:val="left"/>
            </w:pPr>
            <w:r>
              <w:t>Comments</w:t>
            </w:r>
          </w:p>
        </w:tc>
      </w:tr>
      <w:tr w:rsidR="00434747" w14:paraId="740C9B9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0E8AA"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CA8ABD"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94B5B" w14:textId="77777777" w:rsidR="00434747" w:rsidRDefault="00434747" w:rsidP="005D1A00">
            <w:pPr>
              <w:pStyle w:val="TAC"/>
              <w:spacing w:before="20" w:after="20"/>
              <w:ind w:left="57" w:right="57"/>
              <w:jc w:val="left"/>
              <w:rPr>
                <w:lang w:eastAsia="zh-CN"/>
              </w:rPr>
            </w:pPr>
          </w:p>
        </w:tc>
      </w:tr>
      <w:tr w:rsidR="00434747" w14:paraId="438F115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A4FF8"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9A9BA8"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526F93" w14:textId="77777777" w:rsidR="00434747" w:rsidRDefault="00434747" w:rsidP="005D1A00">
            <w:pPr>
              <w:pStyle w:val="TAC"/>
              <w:spacing w:before="20" w:after="20"/>
              <w:ind w:left="57" w:right="57"/>
              <w:jc w:val="left"/>
              <w:rPr>
                <w:lang w:eastAsia="zh-CN"/>
              </w:rPr>
            </w:pPr>
          </w:p>
        </w:tc>
      </w:tr>
      <w:tr w:rsidR="00434747" w14:paraId="4C3ADD5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87C76"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B9682"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F9B252" w14:textId="77777777" w:rsidR="00434747" w:rsidRDefault="00434747" w:rsidP="005D1A00">
            <w:pPr>
              <w:pStyle w:val="TAC"/>
              <w:spacing w:before="20" w:after="20"/>
              <w:ind w:left="57" w:right="57"/>
              <w:jc w:val="left"/>
              <w:rPr>
                <w:lang w:eastAsia="zh-CN"/>
              </w:rPr>
            </w:pPr>
          </w:p>
        </w:tc>
      </w:tr>
      <w:tr w:rsidR="00434747" w14:paraId="14EEF1D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4B1015"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B49A32"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C3C37" w14:textId="37532743" w:rsidR="00434747" w:rsidRDefault="00434747" w:rsidP="005D1A00">
            <w:pPr>
              <w:pStyle w:val="TAC"/>
              <w:spacing w:before="20" w:after="20"/>
              <w:ind w:left="57" w:right="57"/>
              <w:jc w:val="left"/>
              <w:rPr>
                <w:lang w:eastAsia="zh-CN"/>
              </w:rPr>
            </w:pPr>
          </w:p>
        </w:tc>
      </w:tr>
      <w:tr w:rsidR="00434747" w14:paraId="465BBD8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048EE"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BA900D"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352867" w14:textId="77777777" w:rsidR="00434747" w:rsidRDefault="00434747" w:rsidP="005D1A00">
            <w:pPr>
              <w:pStyle w:val="TAC"/>
              <w:spacing w:before="20" w:after="20"/>
              <w:ind w:left="57" w:right="57"/>
              <w:jc w:val="left"/>
              <w:rPr>
                <w:lang w:eastAsia="zh-CN"/>
              </w:rPr>
            </w:pPr>
          </w:p>
        </w:tc>
      </w:tr>
      <w:tr w:rsidR="00434747" w14:paraId="2C7E719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3A4A9"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50CA72"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737C90" w14:textId="77777777" w:rsidR="00434747" w:rsidRDefault="00434747" w:rsidP="005D1A00">
            <w:pPr>
              <w:pStyle w:val="TAC"/>
              <w:spacing w:before="20" w:after="20"/>
              <w:ind w:left="57" w:right="57"/>
              <w:jc w:val="left"/>
              <w:rPr>
                <w:lang w:eastAsia="zh-CN"/>
              </w:rPr>
            </w:pPr>
          </w:p>
        </w:tc>
      </w:tr>
      <w:tr w:rsidR="00434747" w14:paraId="637BD19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D94A96"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F18F5"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3D5F40" w14:textId="77777777" w:rsidR="00434747" w:rsidRDefault="00434747" w:rsidP="005D1A00">
            <w:pPr>
              <w:pStyle w:val="TAC"/>
              <w:spacing w:before="20" w:after="20"/>
              <w:ind w:left="57" w:right="57"/>
              <w:jc w:val="left"/>
              <w:rPr>
                <w:lang w:eastAsia="zh-CN"/>
              </w:rPr>
            </w:pPr>
          </w:p>
        </w:tc>
      </w:tr>
      <w:tr w:rsidR="00434747" w14:paraId="0518D8B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5A385"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FEE83A"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1FDAC6" w14:textId="77777777" w:rsidR="00434747" w:rsidRDefault="00434747" w:rsidP="005D1A00">
            <w:pPr>
              <w:pStyle w:val="TAC"/>
              <w:spacing w:before="20" w:after="20"/>
              <w:ind w:left="57" w:right="57"/>
              <w:jc w:val="left"/>
              <w:rPr>
                <w:lang w:eastAsia="zh-CN"/>
              </w:rPr>
            </w:pPr>
          </w:p>
        </w:tc>
      </w:tr>
      <w:tr w:rsidR="00434747" w14:paraId="7651141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F9969"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2751"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09FD8F" w14:textId="77777777" w:rsidR="00434747" w:rsidRDefault="00434747" w:rsidP="005D1A00">
            <w:pPr>
              <w:pStyle w:val="TAC"/>
              <w:spacing w:before="20" w:after="20"/>
              <w:ind w:left="57" w:right="57"/>
              <w:jc w:val="left"/>
              <w:rPr>
                <w:lang w:eastAsia="zh-CN"/>
              </w:rPr>
            </w:pPr>
          </w:p>
        </w:tc>
      </w:tr>
      <w:tr w:rsidR="00434747" w14:paraId="55229D2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C9897" w14:textId="77777777" w:rsidR="00434747" w:rsidRDefault="00434747"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9F6916E" w14:textId="77777777" w:rsidR="00434747" w:rsidRDefault="00434747"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5335E1C1" w14:textId="77777777" w:rsidR="00434747" w:rsidRDefault="00434747" w:rsidP="005D1A00">
            <w:pPr>
              <w:pStyle w:val="TAC"/>
              <w:spacing w:before="20" w:after="20"/>
              <w:ind w:left="57" w:right="57"/>
              <w:jc w:val="left"/>
              <w:rPr>
                <w:lang w:eastAsia="zh-CN"/>
              </w:rPr>
            </w:pPr>
          </w:p>
        </w:tc>
      </w:tr>
      <w:tr w:rsidR="00434747" w14:paraId="4C97D70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4AF0D" w14:textId="77777777" w:rsidR="00434747" w:rsidRDefault="00434747"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EC482F" w14:textId="77777777" w:rsidR="00434747" w:rsidRDefault="00434747"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79A1155" w14:textId="77777777" w:rsidR="00434747" w:rsidRDefault="00434747" w:rsidP="005D1A00">
            <w:pPr>
              <w:pStyle w:val="TAC"/>
              <w:spacing w:before="20" w:after="20"/>
              <w:ind w:left="57" w:right="57"/>
              <w:jc w:val="left"/>
              <w:rPr>
                <w:lang w:eastAsia="zh-CN"/>
              </w:rPr>
            </w:pPr>
          </w:p>
        </w:tc>
      </w:tr>
    </w:tbl>
    <w:p w14:paraId="133A55F5" w14:textId="77777777" w:rsidR="00E505CF" w:rsidRPr="00434747" w:rsidRDefault="00E505CF" w:rsidP="00CF646A"/>
    <w:p w14:paraId="4464F46C" w14:textId="0860B352" w:rsidR="00434747" w:rsidRPr="00CF646A" w:rsidRDefault="00434747" w:rsidP="00434747">
      <w:pPr>
        <w:outlineLvl w:val="3"/>
        <w:rPr>
          <w:b/>
          <w:bCs/>
        </w:rPr>
      </w:pPr>
      <w:r>
        <w:rPr>
          <w:b/>
          <w:bCs/>
        </w:rPr>
        <w:t xml:space="preserve">Question </w:t>
      </w:r>
      <w:r w:rsidR="00E83748">
        <w:rPr>
          <w:b/>
          <w:bCs/>
        </w:rPr>
        <w:t>1</w:t>
      </w:r>
      <w:r>
        <w:rPr>
          <w:b/>
          <w:bCs/>
        </w:rPr>
        <w:t xml:space="preserve">.2: </w:t>
      </w:r>
      <w:r w:rsidR="008F1863">
        <w:rPr>
          <w:b/>
          <w:bCs/>
        </w:rPr>
        <w:t>D</w:t>
      </w:r>
      <w:r>
        <w:rPr>
          <w:b/>
          <w:bCs/>
        </w:rPr>
        <w:t>o companies identify any other potential</w:t>
      </w:r>
      <w:r w:rsidRPr="00434747">
        <w:rPr>
          <w:b/>
          <w:bCs/>
        </w:rPr>
        <w:t xml:space="preserve"> </w:t>
      </w:r>
      <w:r>
        <w:rPr>
          <w:b/>
          <w:bCs/>
        </w:rPr>
        <w:t>SA2</w:t>
      </w:r>
      <w:r w:rsidR="004251BC">
        <w:rPr>
          <w:b/>
          <w:bCs/>
        </w:rPr>
        <w:t>/CT1</w:t>
      </w:r>
      <w:r>
        <w:rPr>
          <w:b/>
          <w:bCs/>
        </w:rPr>
        <w:t xml:space="preserve"> impact? If so please list the detailed </w:t>
      </w:r>
      <w:r w:rsidR="008F1863">
        <w:rPr>
          <w:b/>
          <w:bCs/>
        </w:rPr>
        <w:t>aspects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4747" w14:paraId="6FF2CE1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001AA86" w14:textId="77777777" w:rsidR="00434747" w:rsidRDefault="00434747"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0AF7C7FA" w14:textId="77777777" w:rsidR="00434747" w:rsidRDefault="00434747"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5EBF6782" w14:textId="77777777" w:rsidR="00434747" w:rsidRDefault="00434747" w:rsidP="005D1A00">
            <w:pPr>
              <w:pStyle w:val="TAH"/>
              <w:spacing w:before="20" w:after="20"/>
              <w:ind w:left="57" w:right="57"/>
              <w:jc w:val="left"/>
            </w:pPr>
            <w:r>
              <w:t>Comments</w:t>
            </w:r>
          </w:p>
        </w:tc>
      </w:tr>
      <w:tr w:rsidR="00434747" w14:paraId="192DA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8A5AA"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5840DA"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BCB9B9" w14:textId="77777777" w:rsidR="00434747" w:rsidRDefault="00434747" w:rsidP="005D1A00">
            <w:pPr>
              <w:pStyle w:val="TAC"/>
              <w:spacing w:before="20" w:after="20"/>
              <w:ind w:left="57" w:right="57"/>
              <w:jc w:val="left"/>
              <w:rPr>
                <w:lang w:eastAsia="zh-CN"/>
              </w:rPr>
            </w:pPr>
          </w:p>
        </w:tc>
      </w:tr>
      <w:tr w:rsidR="00434747" w14:paraId="439D837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17074"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33CE29"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78C154" w14:textId="77777777" w:rsidR="00434747" w:rsidRDefault="00434747" w:rsidP="005D1A00">
            <w:pPr>
              <w:pStyle w:val="TAC"/>
              <w:spacing w:before="20" w:after="20"/>
              <w:ind w:left="57" w:right="57"/>
              <w:jc w:val="left"/>
              <w:rPr>
                <w:lang w:eastAsia="zh-CN"/>
              </w:rPr>
            </w:pPr>
          </w:p>
        </w:tc>
      </w:tr>
      <w:tr w:rsidR="00434747" w14:paraId="2DC5464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93ECE"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7B1EC2"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57BB9D" w14:textId="77777777" w:rsidR="00434747" w:rsidRDefault="00434747" w:rsidP="005D1A00">
            <w:pPr>
              <w:pStyle w:val="TAC"/>
              <w:spacing w:before="20" w:after="20"/>
              <w:ind w:left="57" w:right="57"/>
              <w:jc w:val="left"/>
              <w:rPr>
                <w:lang w:eastAsia="zh-CN"/>
              </w:rPr>
            </w:pPr>
          </w:p>
        </w:tc>
      </w:tr>
      <w:tr w:rsidR="00434747" w14:paraId="7D21F55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6269B"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A3B1BE"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E6B106" w14:textId="77777777" w:rsidR="00434747" w:rsidRDefault="00434747" w:rsidP="005D1A00">
            <w:pPr>
              <w:pStyle w:val="TAC"/>
              <w:spacing w:before="20" w:after="20"/>
              <w:ind w:left="57" w:right="57"/>
              <w:jc w:val="left"/>
              <w:rPr>
                <w:lang w:eastAsia="zh-CN"/>
              </w:rPr>
            </w:pPr>
          </w:p>
        </w:tc>
      </w:tr>
      <w:tr w:rsidR="00434747" w14:paraId="4580EDF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DF35C"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FDC17F"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F5245D" w14:textId="77777777" w:rsidR="00434747" w:rsidRDefault="00434747" w:rsidP="005D1A00">
            <w:pPr>
              <w:pStyle w:val="TAC"/>
              <w:spacing w:before="20" w:after="20"/>
              <w:ind w:left="57" w:right="57"/>
              <w:jc w:val="left"/>
              <w:rPr>
                <w:lang w:eastAsia="zh-CN"/>
              </w:rPr>
            </w:pPr>
          </w:p>
        </w:tc>
      </w:tr>
      <w:tr w:rsidR="00434747" w14:paraId="60AEE4B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5B89A"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7DBA9"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2DC01" w14:textId="77777777" w:rsidR="00434747" w:rsidRDefault="00434747" w:rsidP="005D1A00">
            <w:pPr>
              <w:pStyle w:val="TAC"/>
              <w:spacing w:before="20" w:after="20"/>
              <w:ind w:left="57" w:right="57"/>
              <w:jc w:val="left"/>
              <w:rPr>
                <w:lang w:eastAsia="zh-CN"/>
              </w:rPr>
            </w:pPr>
          </w:p>
        </w:tc>
      </w:tr>
      <w:tr w:rsidR="00434747" w14:paraId="59D7F04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88E57F"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D908A4"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2D2457" w14:textId="77777777" w:rsidR="00434747" w:rsidRDefault="00434747" w:rsidP="005D1A00">
            <w:pPr>
              <w:pStyle w:val="TAC"/>
              <w:spacing w:before="20" w:after="20"/>
              <w:ind w:left="57" w:right="57"/>
              <w:jc w:val="left"/>
              <w:rPr>
                <w:lang w:eastAsia="zh-CN"/>
              </w:rPr>
            </w:pPr>
          </w:p>
        </w:tc>
      </w:tr>
      <w:tr w:rsidR="00434747" w14:paraId="39236D58"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28AE80"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B49E1"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0E0D5C" w14:textId="77777777" w:rsidR="00434747" w:rsidRDefault="00434747" w:rsidP="005D1A00">
            <w:pPr>
              <w:pStyle w:val="TAC"/>
              <w:spacing w:before="20" w:after="20"/>
              <w:ind w:left="57" w:right="57"/>
              <w:jc w:val="left"/>
              <w:rPr>
                <w:lang w:eastAsia="zh-CN"/>
              </w:rPr>
            </w:pPr>
          </w:p>
        </w:tc>
      </w:tr>
      <w:tr w:rsidR="00434747" w14:paraId="5971668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6AA87" w14:textId="77777777" w:rsidR="00434747" w:rsidRDefault="00434747"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68C38D" w14:textId="77777777" w:rsidR="00434747" w:rsidRDefault="00434747"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22CF24" w14:textId="77777777" w:rsidR="00434747" w:rsidRDefault="00434747" w:rsidP="005D1A00">
            <w:pPr>
              <w:pStyle w:val="TAC"/>
              <w:spacing w:before="20" w:after="20"/>
              <w:ind w:left="57" w:right="57"/>
              <w:jc w:val="left"/>
              <w:rPr>
                <w:lang w:eastAsia="zh-CN"/>
              </w:rPr>
            </w:pPr>
          </w:p>
        </w:tc>
      </w:tr>
      <w:tr w:rsidR="00434747" w14:paraId="162ADC6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729B3" w14:textId="77777777" w:rsidR="00434747" w:rsidRDefault="00434747"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C879E01" w14:textId="77777777" w:rsidR="00434747" w:rsidRDefault="00434747"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9C56E72" w14:textId="77777777" w:rsidR="00434747" w:rsidRDefault="00434747" w:rsidP="005D1A00">
            <w:pPr>
              <w:pStyle w:val="TAC"/>
              <w:spacing w:before="20" w:after="20"/>
              <w:ind w:left="57" w:right="57"/>
              <w:jc w:val="left"/>
              <w:rPr>
                <w:lang w:eastAsia="zh-CN"/>
              </w:rPr>
            </w:pPr>
          </w:p>
        </w:tc>
      </w:tr>
      <w:tr w:rsidR="00434747" w14:paraId="4E135A3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568F8D" w14:textId="77777777" w:rsidR="00434747" w:rsidRDefault="00434747"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4CDBACF" w14:textId="77777777" w:rsidR="00434747" w:rsidRDefault="00434747"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38485F1" w14:textId="77777777" w:rsidR="00434747" w:rsidRDefault="00434747" w:rsidP="005D1A00">
            <w:pPr>
              <w:pStyle w:val="TAC"/>
              <w:spacing w:before="20" w:after="20"/>
              <w:ind w:left="57" w:right="57"/>
              <w:jc w:val="left"/>
              <w:rPr>
                <w:lang w:eastAsia="zh-CN"/>
              </w:rPr>
            </w:pPr>
          </w:p>
        </w:tc>
      </w:tr>
    </w:tbl>
    <w:p w14:paraId="2310D648" w14:textId="77777777" w:rsidR="00434747" w:rsidRDefault="00434747" w:rsidP="00CF646A">
      <w:pPr>
        <w:rPr>
          <w:lang w:eastAsia="zh-CN"/>
        </w:rPr>
      </w:pPr>
    </w:p>
    <w:p w14:paraId="4C45C7F1" w14:textId="7C83AB21" w:rsidR="00E83748" w:rsidRPr="007C6CD7" w:rsidRDefault="00E83748" w:rsidP="00E83748">
      <w:pPr>
        <w:outlineLvl w:val="1"/>
        <w:rPr>
          <w:b/>
          <w:lang w:eastAsia="zh-CN"/>
        </w:rPr>
      </w:pPr>
      <w:r>
        <w:rPr>
          <w:b/>
          <w:lang w:eastAsia="zh-CN"/>
        </w:rPr>
        <w:t>3</w:t>
      </w:r>
      <w:r w:rsidRPr="007C6CD7">
        <w:rPr>
          <w:b/>
          <w:lang w:eastAsia="zh-CN"/>
        </w:rPr>
        <w:t>.</w:t>
      </w:r>
      <w:r>
        <w:rPr>
          <w:b/>
          <w:lang w:eastAsia="zh-CN"/>
        </w:rPr>
        <w:t xml:space="preserve">2 </w:t>
      </w:r>
      <w:r w:rsidRPr="007C6CD7">
        <w:rPr>
          <w:b/>
        </w:rPr>
        <w:t>Potential impact to SA</w:t>
      </w:r>
      <w:r>
        <w:rPr>
          <w:b/>
        </w:rPr>
        <w:t>3</w:t>
      </w:r>
    </w:p>
    <w:p w14:paraId="6C3A25E4" w14:textId="77777777" w:rsidR="004251BC" w:rsidRDefault="00D37B4A" w:rsidP="00D37B4A">
      <w:pPr>
        <w:rPr>
          <w:lang w:eastAsia="zh-CN"/>
        </w:rPr>
      </w:pPr>
      <w:r>
        <w:rPr>
          <w:rFonts w:hint="eastAsia"/>
          <w:lang w:eastAsia="zh-CN"/>
        </w:rPr>
        <w:t>D</w:t>
      </w:r>
      <w:r>
        <w:rPr>
          <w:lang w:eastAsia="zh-CN"/>
        </w:rPr>
        <w:t>uring online discussion, there was comment that in the EPS fallback solution, paging indicating voice is more risky than MUSIM. However, we understand the paging cause for MUSIM do</w:t>
      </w:r>
      <w:r w:rsidR="004251BC">
        <w:rPr>
          <w:lang w:eastAsia="zh-CN"/>
        </w:rPr>
        <w:t>es</w:t>
      </w:r>
      <w:r>
        <w:rPr>
          <w:lang w:eastAsia="zh-CN"/>
        </w:rPr>
        <w:t xml:space="preserve"> impact the UE’s decision on releasing the link where receiving paging or response to the paging link, the result is just like EPS fallback. In addition,</w:t>
      </w:r>
      <w:r w:rsidR="00044045">
        <w:rPr>
          <w:lang w:eastAsia="zh-CN"/>
        </w:rPr>
        <w:t xml:space="preserve"> the similar solution is specified in LTE, i.e. paging indicating CS or PS domain</w:t>
      </w:r>
      <w:r>
        <w:rPr>
          <w:lang w:eastAsia="zh-CN"/>
        </w:rPr>
        <w:t>. In case of</w:t>
      </w:r>
      <w:r w:rsidR="00044045">
        <w:rPr>
          <w:lang w:eastAsia="zh-CN"/>
        </w:rPr>
        <w:t xml:space="preserve"> CS domain, UE needs to initiate CSFB</w:t>
      </w:r>
      <w:r>
        <w:rPr>
          <w:lang w:eastAsia="zh-CN"/>
        </w:rPr>
        <w:t xml:space="preserve"> and</w:t>
      </w:r>
      <w:r w:rsidR="00044045">
        <w:rPr>
          <w:lang w:eastAsia="zh-CN"/>
        </w:rPr>
        <w:t xml:space="preserve"> let NW to move it to LTE</w:t>
      </w:r>
      <w:r>
        <w:rPr>
          <w:lang w:eastAsia="zh-CN"/>
        </w:rPr>
        <w:t>, similar outcome of paging triggered EPS fallback</w:t>
      </w:r>
      <w:r w:rsidR="00044045">
        <w:rPr>
          <w:lang w:eastAsia="zh-CN"/>
        </w:rPr>
        <w:t xml:space="preserve">. </w:t>
      </w:r>
    </w:p>
    <w:p w14:paraId="57F93E41" w14:textId="0DCC90A5" w:rsidR="00434747" w:rsidRDefault="00D37B4A" w:rsidP="00D37B4A">
      <w:pPr>
        <w:rPr>
          <w:lang w:eastAsia="zh-CN"/>
        </w:rPr>
      </w:pPr>
      <w:r>
        <w:rPr>
          <w:lang w:eastAsia="zh-CN"/>
        </w:rPr>
        <w:t>Furthermore</w:t>
      </w:r>
      <w:r w:rsidR="00044045" w:rsidRPr="00044045">
        <w:rPr>
          <w:lang w:eastAsia="zh-CN"/>
        </w:rPr>
        <w:t>, we observed SA3 has discussed the security requirement specifi</w:t>
      </w:r>
      <w:r w:rsidR="00044045">
        <w:rPr>
          <w:lang w:eastAsia="zh-CN"/>
        </w:rPr>
        <w:t>c to paging in MUSIM and there is</w:t>
      </w:r>
      <w:r w:rsidR="00044045" w:rsidRPr="00044045">
        <w:rPr>
          <w:lang w:eastAsia="zh-CN"/>
        </w:rPr>
        <w:t xml:space="preserve"> no problem foreseen (i.e. in SA3 agreed TP S3-212687, the conclusion is no security threats of exposing 'paging cause’).</w:t>
      </w:r>
      <w:r w:rsidR="00044045">
        <w:rPr>
          <w:lang w:eastAsia="zh-CN"/>
        </w:rPr>
        <w:t xml:space="preserve"> </w:t>
      </w:r>
    </w:p>
    <w:p w14:paraId="4C460178" w14:textId="423C995E" w:rsidR="00044045" w:rsidRPr="00CF646A" w:rsidRDefault="00044045" w:rsidP="00044045">
      <w:pPr>
        <w:outlineLvl w:val="3"/>
        <w:rPr>
          <w:b/>
          <w:bCs/>
        </w:rPr>
      </w:pPr>
      <w:r>
        <w:rPr>
          <w:b/>
          <w:bCs/>
        </w:rPr>
        <w:t xml:space="preserve">Question </w:t>
      </w:r>
      <w:r w:rsidR="00D37B4A">
        <w:rPr>
          <w:b/>
          <w:bCs/>
        </w:rPr>
        <w:t>2</w:t>
      </w:r>
      <w:r w:rsidR="003750EC">
        <w:rPr>
          <w:b/>
          <w:bCs/>
        </w:rPr>
        <w:t>.1</w:t>
      </w:r>
      <w:r>
        <w:rPr>
          <w:b/>
          <w:bCs/>
        </w:rPr>
        <w:t>: Regarding SA3 impact, do companies agree the</w:t>
      </w:r>
      <w:r w:rsidR="003750EC">
        <w:rPr>
          <w:b/>
          <w:bCs/>
        </w:rPr>
        <w:t>re is no new issue compared with MUSIM?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44045" w14:paraId="513251DA"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4B344F1" w14:textId="77777777" w:rsidR="00044045" w:rsidRDefault="00044045" w:rsidP="005D1A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5C689E0D" w14:textId="77777777" w:rsidR="00044045" w:rsidRDefault="00044045"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34844405" w14:textId="77777777" w:rsidR="00044045" w:rsidRDefault="00044045" w:rsidP="005D1A00">
            <w:pPr>
              <w:pStyle w:val="TAH"/>
              <w:spacing w:before="20" w:after="20"/>
              <w:ind w:left="57" w:right="57"/>
              <w:jc w:val="left"/>
            </w:pPr>
            <w:r>
              <w:t>Comments</w:t>
            </w:r>
          </w:p>
        </w:tc>
      </w:tr>
      <w:tr w:rsidR="00044045" w14:paraId="63D3698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AF077"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67B7A9"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FD8B3C" w14:textId="77777777" w:rsidR="00044045" w:rsidRDefault="00044045" w:rsidP="005D1A00">
            <w:pPr>
              <w:pStyle w:val="TAC"/>
              <w:spacing w:before="20" w:after="20"/>
              <w:ind w:left="57" w:right="57"/>
              <w:jc w:val="left"/>
              <w:rPr>
                <w:lang w:eastAsia="zh-CN"/>
              </w:rPr>
            </w:pPr>
          </w:p>
        </w:tc>
      </w:tr>
      <w:tr w:rsidR="00044045" w14:paraId="1BED9FC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83DC4C"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A7264E"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7537E2" w14:textId="77777777" w:rsidR="00044045" w:rsidRDefault="00044045" w:rsidP="005D1A00">
            <w:pPr>
              <w:pStyle w:val="TAC"/>
              <w:spacing w:before="20" w:after="20"/>
              <w:ind w:left="57" w:right="57"/>
              <w:jc w:val="left"/>
              <w:rPr>
                <w:lang w:eastAsia="zh-CN"/>
              </w:rPr>
            </w:pPr>
          </w:p>
        </w:tc>
      </w:tr>
      <w:tr w:rsidR="00044045" w14:paraId="5E2AFDFD"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6BA55"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F71517"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F0CE67" w14:textId="77777777" w:rsidR="00044045" w:rsidRDefault="00044045" w:rsidP="005D1A00">
            <w:pPr>
              <w:pStyle w:val="TAC"/>
              <w:spacing w:before="20" w:after="20"/>
              <w:ind w:left="57" w:right="57"/>
              <w:jc w:val="left"/>
              <w:rPr>
                <w:lang w:eastAsia="zh-CN"/>
              </w:rPr>
            </w:pPr>
          </w:p>
        </w:tc>
      </w:tr>
      <w:tr w:rsidR="00044045" w14:paraId="1566D9C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5EB212"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E22A3D"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7B4DDD" w14:textId="77777777" w:rsidR="00044045" w:rsidRDefault="00044045" w:rsidP="005D1A00">
            <w:pPr>
              <w:pStyle w:val="TAC"/>
              <w:spacing w:before="20" w:after="20"/>
              <w:ind w:left="57" w:right="57"/>
              <w:jc w:val="left"/>
              <w:rPr>
                <w:lang w:eastAsia="zh-CN"/>
              </w:rPr>
            </w:pPr>
          </w:p>
        </w:tc>
      </w:tr>
      <w:tr w:rsidR="00044045" w14:paraId="43950CE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C52A6"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BB7C9D"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A86E1C" w14:textId="77777777" w:rsidR="00044045" w:rsidRDefault="00044045" w:rsidP="005D1A00">
            <w:pPr>
              <w:pStyle w:val="TAC"/>
              <w:spacing w:before="20" w:after="20"/>
              <w:ind w:left="57" w:right="57"/>
              <w:jc w:val="left"/>
              <w:rPr>
                <w:lang w:eastAsia="zh-CN"/>
              </w:rPr>
            </w:pPr>
          </w:p>
        </w:tc>
      </w:tr>
      <w:tr w:rsidR="00044045" w14:paraId="0BC424B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BCC02"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6E525F"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5B0B0F" w14:textId="77777777" w:rsidR="00044045" w:rsidRDefault="00044045" w:rsidP="005D1A00">
            <w:pPr>
              <w:pStyle w:val="TAC"/>
              <w:spacing w:before="20" w:after="20"/>
              <w:ind w:left="57" w:right="57"/>
              <w:jc w:val="left"/>
              <w:rPr>
                <w:lang w:eastAsia="zh-CN"/>
              </w:rPr>
            </w:pPr>
          </w:p>
        </w:tc>
      </w:tr>
      <w:tr w:rsidR="00044045" w14:paraId="0BC0705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C1CB15"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98EAD3"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586C7" w14:textId="77777777" w:rsidR="00044045" w:rsidRDefault="00044045" w:rsidP="005D1A00">
            <w:pPr>
              <w:pStyle w:val="TAC"/>
              <w:spacing w:before="20" w:after="20"/>
              <w:ind w:left="57" w:right="57"/>
              <w:jc w:val="left"/>
              <w:rPr>
                <w:lang w:eastAsia="zh-CN"/>
              </w:rPr>
            </w:pPr>
          </w:p>
        </w:tc>
      </w:tr>
      <w:tr w:rsidR="00044045" w14:paraId="4BDD77A0"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A175BE"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2EDB34"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9C4A5D" w14:textId="77777777" w:rsidR="00044045" w:rsidRDefault="00044045" w:rsidP="005D1A00">
            <w:pPr>
              <w:pStyle w:val="TAC"/>
              <w:spacing w:before="20" w:after="20"/>
              <w:ind w:left="57" w:right="57"/>
              <w:jc w:val="left"/>
              <w:rPr>
                <w:lang w:eastAsia="zh-CN"/>
              </w:rPr>
            </w:pPr>
          </w:p>
        </w:tc>
      </w:tr>
      <w:tr w:rsidR="00044045" w14:paraId="0C52F23E"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43048D" w14:textId="77777777" w:rsidR="00044045" w:rsidRDefault="00044045"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25D61" w14:textId="77777777" w:rsidR="00044045" w:rsidRDefault="00044045"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952902" w14:textId="77777777" w:rsidR="00044045" w:rsidRDefault="00044045" w:rsidP="005D1A00">
            <w:pPr>
              <w:pStyle w:val="TAC"/>
              <w:spacing w:before="20" w:after="20"/>
              <w:ind w:left="57" w:right="57"/>
              <w:jc w:val="left"/>
              <w:rPr>
                <w:lang w:eastAsia="zh-CN"/>
              </w:rPr>
            </w:pPr>
          </w:p>
        </w:tc>
      </w:tr>
      <w:tr w:rsidR="00044045" w14:paraId="2C0BBC5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23F70F" w14:textId="77777777" w:rsidR="00044045" w:rsidRDefault="00044045"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FC9DFAE" w14:textId="77777777" w:rsidR="00044045" w:rsidRDefault="00044045"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E96D8E5" w14:textId="77777777" w:rsidR="00044045" w:rsidRDefault="00044045" w:rsidP="005D1A00">
            <w:pPr>
              <w:pStyle w:val="TAC"/>
              <w:spacing w:before="20" w:after="20"/>
              <w:ind w:left="57" w:right="57"/>
              <w:jc w:val="left"/>
              <w:rPr>
                <w:lang w:eastAsia="zh-CN"/>
              </w:rPr>
            </w:pPr>
          </w:p>
        </w:tc>
      </w:tr>
      <w:tr w:rsidR="00044045" w14:paraId="2D154B27"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5CFF1" w14:textId="77777777" w:rsidR="00044045" w:rsidRDefault="00044045"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66472511" w14:textId="77777777" w:rsidR="00044045" w:rsidRDefault="00044045"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265F92E" w14:textId="77777777" w:rsidR="00044045" w:rsidRDefault="00044045" w:rsidP="005D1A00">
            <w:pPr>
              <w:pStyle w:val="TAC"/>
              <w:spacing w:before="20" w:after="20"/>
              <w:ind w:left="57" w:right="57"/>
              <w:jc w:val="left"/>
              <w:rPr>
                <w:lang w:eastAsia="zh-CN"/>
              </w:rPr>
            </w:pPr>
          </w:p>
        </w:tc>
      </w:tr>
    </w:tbl>
    <w:p w14:paraId="24F0F129" w14:textId="77777777" w:rsidR="00044045" w:rsidRPr="00434747" w:rsidRDefault="00044045" w:rsidP="00044045">
      <w:pPr>
        <w:rPr>
          <w:lang w:eastAsia="zh-CN"/>
        </w:rPr>
      </w:pPr>
    </w:p>
    <w:p w14:paraId="7669E5E9" w14:textId="4FAAED78" w:rsidR="003750EC" w:rsidRPr="00CF646A" w:rsidRDefault="003750EC" w:rsidP="003750EC">
      <w:pPr>
        <w:outlineLvl w:val="3"/>
        <w:rPr>
          <w:b/>
          <w:bCs/>
        </w:rPr>
      </w:pPr>
      <w:r>
        <w:rPr>
          <w:b/>
          <w:bCs/>
        </w:rPr>
        <w:t xml:space="preserve">Question </w:t>
      </w:r>
      <w:r w:rsidR="00D37B4A">
        <w:rPr>
          <w:b/>
          <w:bCs/>
        </w:rPr>
        <w:t>2</w:t>
      </w:r>
      <w:r>
        <w:rPr>
          <w:b/>
          <w:bCs/>
        </w:rPr>
        <w:t xml:space="preserve">.2: </w:t>
      </w:r>
      <w:r w:rsidR="00FC7E44">
        <w:rPr>
          <w:b/>
          <w:bCs/>
        </w:rPr>
        <w:t xml:space="preserve">If companies answer for </w:t>
      </w:r>
      <w:r w:rsidR="00D37B4A">
        <w:rPr>
          <w:b/>
          <w:bCs/>
        </w:rPr>
        <w:t>2</w:t>
      </w:r>
      <w:r w:rsidR="00FC7E44">
        <w:rPr>
          <w:b/>
          <w:bCs/>
        </w:rPr>
        <w:t xml:space="preserve">.1 is no, </w:t>
      </w:r>
      <w:r w:rsidR="00D37B4A">
        <w:rPr>
          <w:b/>
          <w:bCs/>
        </w:rPr>
        <w:t>d</w:t>
      </w:r>
      <w:r>
        <w:rPr>
          <w:b/>
          <w:bCs/>
        </w:rPr>
        <w:t>o companies think LS to SA3 is needed? If so, what’s the content?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50EC" w14:paraId="3251F94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57A6127B" w14:textId="77777777" w:rsidR="003750EC" w:rsidRDefault="003750EC" w:rsidP="005D1A00">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191FD5D2" w14:textId="77777777" w:rsidR="003750EC" w:rsidRDefault="003750EC" w:rsidP="005D1A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55AAAA9" w14:textId="77777777" w:rsidR="003750EC" w:rsidRDefault="003750EC" w:rsidP="005D1A00">
            <w:pPr>
              <w:pStyle w:val="TAH"/>
              <w:spacing w:before="20" w:after="20"/>
              <w:ind w:left="57" w:right="57"/>
              <w:jc w:val="left"/>
            </w:pPr>
            <w:r>
              <w:t>Comments</w:t>
            </w:r>
          </w:p>
        </w:tc>
      </w:tr>
      <w:tr w:rsidR="003750EC" w14:paraId="4D76CE54"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4D138"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6AFC34"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5A2CD5" w14:textId="77777777" w:rsidR="003750EC" w:rsidRDefault="003750EC" w:rsidP="005D1A00">
            <w:pPr>
              <w:pStyle w:val="TAC"/>
              <w:spacing w:before="20" w:after="20"/>
              <w:ind w:left="57" w:right="57"/>
              <w:jc w:val="left"/>
              <w:rPr>
                <w:lang w:eastAsia="zh-CN"/>
              </w:rPr>
            </w:pPr>
          </w:p>
        </w:tc>
      </w:tr>
      <w:tr w:rsidR="003750EC" w14:paraId="37916F79"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D65C88"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A8BC72"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5268F6" w14:textId="77777777" w:rsidR="003750EC" w:rsidRDefault="003750EC" w:rsidP="005D1A00">
            <w:pPr>
              <w:pStyle w:val="TAC"/>
              <w:spacing w:before="20" w:after="20"/>
              <w:ind w:left="57" w:right="57"/>
              <w:jc w:val="left"/>
              <w:rPr>
                <w:lang w:eastAsia="zh-CN"/>
              </w:rPr>
            </w:pPr>
          </w:p>
        </w:tc>
      </w:tr>
      <w:tr w:rsidR="003750EC" w14:paraId="117AD07B"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E4115"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C3B172"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B550E" w14:textId="77777777" w:rsidR="003750EC" w:rsidRDefault="003750EC" w:rsidP="005D1A00">
            <w:pPr>
              <w:pStyle w:val="TAC"/>
              <w:spacing w:before="20" w:after="20"/>
              <w:ind w:left="57" w:right="57"/>
              <w:jc w:val="left"/>
              <w:rPr>
                <w:lang w:eastAsia="zh-CN"/>
              </w:rPr>
            </w:pPr>
          </w:p>
        </w:tc>
      </w:tr>
      <w:tr w:rsidR="003750EC" w14:paraId="4C18FB3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CC2B8"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E6E3FD"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51DE7" w14:textId="77777777" w:rsidR="003750EC" w:rsidRDefault="003750EC" w:rsidP="005D1A00">
            <w:pPr>
              <w:pStyle w:val="TAC"/>
              <w:spacing w:before="20" w:after="20"/>
              <w:ind w:left="57" w:right="57"/>
              <w:jc w:val="left"/>
              <w:rPr>
                <w:lang w:eastAsia="zh-CN"/>
              </w:rPr>
            </w:pPr>
          </w:p>
        </w:tc>
      </w:tr>
      <w:tr w:rsidR="003750EC" w14:paraId="0ED099A6"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A2DB7"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68C34A"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18A076" w14:textId="77777777" w:rsidR="003750EC" w:rsidRDefault="003750EC" w:rsidP="005D1A00">
            <w:pPr>
              <w:pStyle w:val="TAC"/>
              <w:spacing w:before="20" w:after="20"/>
              <w:ind w:left="57" w:right="57"/>
              <w:jc w:val="left"/>
              <w:rPr>
                <w:lang w:eastAsia="zh-CN"/>
              </w:rPr>
            </w:pPr>
          </w:p>
        </w:tc>
      </w:tr>
      <w:tr w:rsidR="003750EC" w14:paraId="6165C44C"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3336B"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F87FF6"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1F662" w14:textId="77777777" w:rsidR="003750EC" w:rsidRDefault="003750EC" w:rsidP="005D1A00">
            <w:pPr>
              <w:pStyle w:val="TAC"/>
              <w:spacing w:before="20" w:after="20"/>
              <w:ind w:left="57" w:right="57"/>
              <w:jc w:val="left"/>
              <w:rPr>
                <w:lang w:eastAsia="zh-CN"/>
              </w:rPr>
            </w:pPr>
          </w:p>
        </w:tc>
      </w:tr>
      <w:tr w:rsidR="003750EC" w14:paraId="3E9A28E5"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88861"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4B2E0"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F19B5" w14:textId="77777777" w:rsidR="003750EC" w:rsidRDefault="003750EC" w:rsidP="005D1A00">
            <w:pPr>
              <w:pStyle w:val="TAC"/>
              <w:spacing w:before="20" w:after="20"/>
              <w:ind w:left="57" w:right="57"/>
              <w:jc w:val="left"/>
              <w:rPr>
                <w:lang w:eastAsia="zh-CN"/>
              </w:rPr>
            </w:pPr>
          </w:p>
        </w:tc>
      </w:tr>
      <w:tr w:rsidR="003750EC" w14:paraId="2D80AB4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1FA17F"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369D7"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803BBE" w14:textId="77777777" w:rsidR="003750EC" w:rsidRDefault="003750EC" w:rsidP="005D1A00">
            <w:pPr>
              <w:pStyle w:val="TAC"/>
              <w:spacing w:before="20" w:after="20"/>
              <w:ind w:left="57" w:right="57"/>
              <w:jc w:val="left"/>
              <w:rPr>
                <w:lang w:eastAsia="zh-CN"/>
              </w:rPr>
            </w:pPr>
          </w:p>
        </w:tc>
      </w:tr>
      <w:tr w:rsidR="003750EC" w14:paraId="2B754522"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38D3E2" w14:textId="77777777" w:rsidR="003750EC" w:rsidRDefault="003750EC" w:rsidP="005D1A0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56B4D" w14:textId="77777777" w:rsidR="003750EC" w:rsidRDefault="003750EC" w:rsidP="005D1A0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925FE3" w14:textId="77777777" w:rsidR="003750EC" w:rsidRDefault="003750EC" w:rsidP="005D1A00">
            <w:pPr>
              <w:pStyle w:val="TAC"/>
              <w:spacing w:before="20" w:after="20"/>
              <w:ind w:left="57" w:right="57"/>
              <w:jc w:val="left"/>
              <w:rPr>
                <w:lang w:eastAsia="zh-CN"/>
              </w:rPr>
            </w:pPr>
          </w:p>
        </w:tc>
      </w:tr>
      <w:tr w:rsidR="003750EC" w14:paraId="39D2CEA3"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9EFA2" w14:textId="77777777" w:rsidR="003750EC" w:rsidRDefault="003750EC" w:rsidP="005D1A0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59B023A" w14:textId="77777777" w:rsidR="003750EC" w:rsidRDefault="003750EC" w:rsidP="005D1A0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66B145E2" w14:textId="77777777" w:rsidR="003750EC" w:rsidRDefault="003750EC" w:rsidP="005D1A00">
            <w:pPr>
              <w:pStyle w:val="TAC"/>
              <w:spacing w:before="20" w:after="20"/>
              <w:ind w:left="57" w:right="57"/>
              <w:jc w:val="left"/>
              <w:rPr>
                <w:lang w:eastAsia="zh-CN"/>
              </w:rPr>
            </w:pPr>
          </w:p>
        </w:tc>
      </w:tr>
      <w:tr w:rsidR="003750EC" w14:paraId="4AA3427F" w14:textId="77777777" w:rsidTr="005D1A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E0D64" w14:textId="77777777" w:rsidR="003750EC" w:rsidRDefault="003750EC" w:rsidP="005D1A00">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3864AECA" w14:textId="77777777" w:rsidR="003750EC" w:rsidRDefault="003750EC" w:rsidP="005D1A00">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09923FB9" w14:textId="77777777" w:rsidR="003750EC" w:rsidRDefault="003750EC" w:rsidP="005D1A00">
            <w:pPr>
              <w:pStyle w:val="TAC"/>
              <w:spacing w:before="20" w:after="20"/>
              <w:ind w:left="57" w:right="57"/>
              <w:jc w:val="left"/>
              <w:rPr>
                <w:lang w:eastAsia="zh-CN"/>
              </w:rPr>
            </w:pPr>
          </w:p>
        </w:tc>
      </w:tr>
    </w:tbl>
    <w:p w14:paraId="6F80B6C9" w14:textId="77777777" w:rsid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EB2E7" w14:textId="77777777" w:rsidR="00E0310D" w:rsidRDefault="00E0310D" w:rsidP="00EC3CFF">
      <w:pPr>
        <w:spacing w:after="0" w:line="240" w:lineRule="auto"/>
      </w:pPr>
      <w:r>
        <w:separator/>
      </w:r>
    </w:p>
  </w:endnote>
  <w:endnote w:type="continuationSeparator" w:id="0">
    <w:p w14:paraId="47EDDAC6" w14:textId="77777777" w:rsidR="00E0310D" w:rsidRDefault="00E0310D"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26675" w14:textId="77777777" w:rsidR="00E0310D" w:rsidRDefault="00E0310D" w:rsidP="00EC3CFF">
      <w:pPr>
        <w:spacing w:after="0" w:line="240" w:lineRule="auto"/>
      </w:pPr>
      <w:r>
        <w:separator/>
      </w:r>
    </w:p>
  </w:footnote>
  <w:footnote w:type="continuationSeparator" w:id="0">
    <w:p w14:paraId="73B922D3" w14:textId="77777777" w:rsidR="00E0310D" w:rsidRDefault="00E0310D"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826CE9"/>
    <w:multiLevelType w:val="hybridMultilevel"/>
    <w:tmpl w:val="DC66D95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4"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7"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2"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1"/>
  </w:num>
  <w:num w:numId="3">
    <w:abstractNumId w:val="30"/>
  </w:num>
  <w:num w:numId="4">
    <w:abstractNumId w:val="27"/>
  </w:num>
  <w:num w:numId="5">
    <w:abstractNumId w:val="12"/>
  </w:num>
  <w:num w:numId="6">
    <w:abstractNumId w:val="15"/>
  </w:num>
  <w:num w:numId="7">
    <w:abstractNumId w:val="33"/>
  </w:num>
  <w:num w:numId="8">
    <w:abstractNumId w:val="32"/>
  </w:num>
  <w:num w:numId="9">
    <w:abstractNumId w:val="7"/>
  </w:num>
  <w:num w:numId="10">
    <w:abstractNumId w:val="23"/>
  </w:num>
  <w:num w:numId="11">
    <w:abstractNumId w:val="1"/>
  </w:num>
  <w:num w:numId="12">
    <w:abstractNumId w:val="26"/>
  </w:num>
  <w:num w:numId="13">
    <w:abstractNumId w:val="10"/>
  </w:num>
  <w:num w:numId="14">
    <w:abstractNumId w:val="2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5"/>
  </w:num>
  <w:num w:numId="21">
    <w:abstractNumId w:val="28"/>
  </w:num>
  <w:num w:numId="22">
    <w:abstractNumId w:val="24"/>
  </w:num>
  <w:num w:numId="23">
    <w:abstractNumId w:val="22"/>
  </w:num>
  <w:num w:numId="24">
    <w:abstractNumId w:val="13"/>
  </w:num>
  <w:num w:numId="25">
    <w:abstractNumId w:val="14"/>
  </w:num>
  <w:num w:numId="26">
    <w:abstractNumId w:val="11"/>
  </w:num>
  <w:num w:numId="27">
    <w:abstractNumId w:val="4"/>
  </w:num>
  <w:num w:numId="28">
    <w:abstractNumId w:val="18"/>
  </w:num>
  <w:num w:numId="29">
    <w:abstractNumId w:val="0"/>
  </w:num>
  <w:num w:numId="30">
    <w:abstractNumId w:val="25"/>
  </w:num>
  <w:num w:numId="31">
    <w:abstractNumId w:val="20"/>
  </w:num>
  <w:num w:numId="32">
    <w:abstractNumId w:val="31"/>
  </w:num>
  <w:num w:numId="33">
    <w:abstractNumId w:val="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44045"/>
    <w:rsid w:val="00064370"/>
    <w:rsid w:val="0006745C"/>
    <w:rsid w:val="000723DC"/>
    <w:rsid w:val="00073C9C"/>
    <w:rsid w:val="00080512"/>
    <w:rsid w:val="00090468"/>
    <w:rsid w:val="00094568"/>
    <w:rsid w:val="000B5EAC"/>
    <w:rsid w:val="000B7BCF"/>
    <w:rsid w:val="000C2E87"/>
    <w:rsid w:val="000C4451"/>
    <w:rsid w:val="000C522B"/>
    <w:rsid w:val="000D2432"/>
    <w:rsid w:val="000D44F4"/>
    <w:rsid w:val="000D58AB"/>
    <w:rsid w:val="000D6AD6"/>
    <w:rsid w:val="000E0285"/>
    <w:rsid w:val="000E3DBA"/>
    <w:rsid w:val="00112F1A"/>
    <w:rsid w:val="00117375"/>
    <w:rsid w:val="00145075"/>
    <w:rsid w:val="00146EC1"/>
    <w:rsid w:val="001741A0"/>
    <w:rsid w:val="0017519F"/>
    <w:rsid w:val="00175FA0"/>
    <w:rsid w:val="00194CD0"/>
    <w:rsid w:val="001976B2"/>
    <w:rsid w:val="001A74AA"/>
    <w:rsid w:val="001B49C9"/>
    <w:rsid w:val="001C1AFE"/>
    <w:rsid w:val="001C23F4"/>
    <w:rsid w:val="001C4F79"/>
    <w:rsid w:val="001E0263"/>
    <w:rsid w:val="001E16FC"/>
    <w:rsid w:val="001E60CC"/>
    <w:rsid w:val="001F0D25"/>
    <w:rsid w:val="001F168B"/>
    <w:rsid w:val="001F7831"/>
    <w:rsid w:val="002009CE"/>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5AE3"/>
    <w:rsid w:val="00326069"/>
    <w:rsid w:val="00327B1A"/>
    <w:rsid w:val="003373C3"/>
    <w:rsid w:val="00342CB4"/>
    <w:rsid w:val="0035462D"/>
    <w:rsid w:val="0036459E"/>
    <w:rsid w:val="00364B41"/>
    <w:rsid w:val="003750EC"/>
    <w:rsid w:val="003775A5"/>
    <w:rsid w:val="00380167"/>
    <w:rsid w:val="00383096"/>
    <w:rsid w:val="0038504D"/>
    <w:rsid w:val="0039346C"/>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28A2"/>
    <w:rsid w:val="003F2D7C"/>
    <w:rsid w:val="003F4E28"/>
    <w:rsid w:val="004006E8"/>
    <w:rsid w:val="00401855"/>
    <w:rsid w:val="00404E4D"/>
    <w:rsid w:val="00406733"/>
    <w:rsid w:val="004174C9"/>
    <w:rsid w:val="0042155D"/>
    <w:rsid w:val="004251BC"/>
    <w:rsid w:val="004323EE"/>
    <w:rsid w:val="00434747"/>
    <w:rsid w:val="0046023E"/>
    <w:rsid w:val="00464BDE"/>
    <w:rsid w:val="00465587"/>
    <w:rsid w:val="00477455"/>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3061"/>
    <w:rsid w:val="00534635"/>
    <w:rsid w:val="00534DA0"/>
    <w:rsid w:val="00543E6C"/>
    <w:rsid w:val="00565087"/>
    <w:rsid w:val="0056573F"/>
    <w:rsid w:val="00571279"/>
    <w:rsid w:val="00574682"/>
    <w:rsid w:val="00580196"/>
    <w:rsid w:val="00585943"/>
    <w:rsid w:val="00592ABD"/>
    <w:rsid w:val="005942EA"/>
    <w:rsid w:val="005A49C6"/>
    <w:rsid w:val="005A69A5"/>
    <w:rsid w:val="005B3D41"/>
    <w:rsid w:val="005D472B"/>
    <w:rsid w:val="005D62C0"/>
    <w:rsid w:val="005E2804"/>
    <w:rsid w:val="005F6989"/>
    <w:rsid w:val="00607F76"/>
    <w:rsid w:val="00611566"/>
    <w:rsid w:val="0064074B"/>
    <w:rsid w:val="00640B7C"/>
    <w:rsid w:val="00646D99"/>
    <w:rsid w:val="00656910"/>
    <w:rsid w:val="006574C0"/>
    <w:rsid w:val="0066321D"/>
    <w:rsid w:val="006657F3"/>
    <w:rsid w:val="00675A4D"/>
    <w:rsid w:val="00676810"/>
    <w:rsid w:val="00690973"/>
    <w:rsid w:val="00692C79"/>
    <w:rsid w:val="00696821"/>
    <w:rsid w:val="006B0C7C"/>
    <w:rsid w:val="006C285F"/>
    <w:rsid w:val="006C5E36"/>
    <w:rsid w:val="006C66D8"/>
    <w:rsid w:val="006D1E24"/>
    <w:rsid w:val="006D35DE"/>
    <w:rsid w:val="006D7C68"/>
    <w:rsid w:val="006E1417"/>
    <w:rsid w:val="006E2423"/>
    <w:rsid w:val="006F14ED"/>
    <w:rsid w:val="006F6A2C"/>
    <w:rsid w:val="007069DC"/>
    <w:rsid w:val="00710201"/>
    <w:rsid w:val="00711BFF"/>
    <w:rsid w:val="0071381B"/>
    <w:rsid w:val="0072073A"/>
    <w:rsid w:val="00734222"/>
    <w:rsid w:val="007342B5"/>
    <w:rsid w:val="00734A5B"/>
    <w:rsid w:val="007405E3"/>
    <w:rsid w:val="007441CA"/>
    <w:rsid w:val="00744E76"/>
    <w:rsid w:val="00746B98"/>
    <w:rsid w:val="00753DB3"/>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C6CD7"/>
    <w:rsid w:val="007D3CBE"/>
    <w:rsid w:val="007D73F3"/>
    <w:rsid w:val="007E4BB0"/>
    <w:rsid w:val="007E7FF5"/>
    <w:rsid w:val="007F2E08"/>
    <w:rsid w:val="008028A4"/>
    <w:rsid w:val="00807216"/>
    <w:rsid w:val="00812C3C"/>
    <w:rsid w:val="00813245"/>
    <w:rsid w:val="008206F9"/>
    <w:rsid w:val="00822AA4"/>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1863"/>
    <w:rsid w:val="008F396F"/>
    <w:rsid w:val="008F3DCD"/>
    <w:rsid w:val="008F694A"/>
    <w:rsid w:val="0090271F"/>
    <w:rsid w:val="00902DB9"/>
    <w:rsid w:val="0090466A"/>
    <w:rsid w:val="00916AF8"/>
    <w:rsid w:val="00923655"/>
    <w:rsid w:val="00936071"/>
    <w:rsid w:val="009376CD"/>
    <w:rsid w:val="00940212"/>
    <w:rsid w:val="00942EC2"/>
    <w:rsid w:val="00944D2D"/>
    <w:rsid w:val="00961B32"/>
    <w:rsid w:val="00962509"/>
    <w:rsid w:val="00965598"/>
    <w:rsid w:val="00970DB3"/>
    <w:rsid w:val="00971317"/>
    <w:rsid w:val="00974BB0"/>
    <w:rsid w:val="00975BCD"/>
    <w:rsid w:val="009928A9"/>
    <w:rsid w:val="009A0AF3"/>
    <w:rsid w:val="009B07CD"/>
    <w:rsid w:val="009C0F07"/>
    <w:rsid w:val="009C101B"/>
    <w:rsid w:val="009C19E9"/>
    <w:rsid w:val="009C3295"/>
    <w:rsid w:val="009C587A"/>
    <w:rsid w:val="009D44A0"/>
    <w:rsid w:val="009D74A6"/>
    <w:rsid w:val="009E0E87"/>
    <w:rsid w:val="009F166F"/>
    <w:rsid w:val="00A01D82"/>
    <w:rsid w:val="00A10F02"/>
    <w:rsid w:val="00A204CA"/>
    <w:rsid w:val="00A209D6"/>
    <w:rsid w:val="00A22738"/>
    <w:rsid w:val="00A32B7F"/>
    <w:rsid w:val="00A45F41"/>
    <w:rsid w:val="00A53724"/>
    <w:rsid w:val="00A54B2B"/>
    <w:rsid w:val="00A60BA8"/>
    <w:rsid w:val="00A678D7"/>
    <w:rsid w:val="00A73839"/>
    <w:rsid w:val="00A82346"/>
    <w:rsid w:val="00A911E4"/>
    <w:rsid w:val="00A9671C"/>
    <w:rsid w:val="00AA1553"/>
    <w:rsid w:val="00AC1A87"/>
    <w:rsid w:val="00AC67CD"/>
    <w:rsid w:val="00AE6B41"/>
    <w:rsid w:val="00AF15D1"/>
    <w:rsid w:val="00B0142D"/>
    <w:rsid w:val="00B05380"/>
    <w:rsid w:val="00B05962"/>
    <w:rsid w:val="00B15449"/>
    <w:rsid w:val="00B16C2F"/>
    <w:rsid w:val="00B24DA4"/>
    <w:rsid w:val="00B27303"/>
    <w:rsid w:val="00B36E77"/>
    <w:rsid w:val="00B47FD1"/>
    <w:rsid w:val="00B516BB"/>
    <w:rsid w:val="00B51F13"/>
    <w:rsid w:val="00B8403B"/>
    <w:rsid w:val="00B84DB2"/>
    <w:rsid w:val="00B85838"/>
    <w:rsid w:val="00BA3416"/>
    <w:rsid w:val="00BA4971"/>
    <w:rsid w:val="00BC1A92"/>
    <w:rsid w:val="00BC3555"/>
    <w:rsid w:val="00BE26B1"/>
    <w:rsid w:val="00BF2F27"/>
    <w:rsid w:val="00C12B51"/>
    <w:rsid w:val="00C14FFE"/>
    <w:rsid w:val="00C2052B"/>
    <w:rsid w:val="00C24650"/>
    <w:rsid w:val="00C25465"/>
    <w:rsid w:val="00C2729C"/>
    <w:rsid w:val="00C33079"/>
    <w:rsid w:val="00C3408A"/>
    <w:rsid w:val="00C419A5"/>
    <w:rsid w:val="00C55A12"/>
    <w:rsid w:val="00C6553E"/>
    <w:rsid w:val="00C83A13"/>
    <w:rsid w:val="00C9068C"/>
    <w:rsid w:val="00C913D4"/>
    <w:rsid w:val="00C91F63"/>
    <w:rsid w:val="00C92967"/>
    <w:rsid w:val="00C92C93"/>
    <w:rsid w:val="00CA174A"/>
    <w:rsid w:val="00CA3D0C"/>
    <w:rsid w:val="00CA654B"/>
    <w:rsid w:val="00CB3890"/>
    <w:rsid w:val="00CB72B8"/>
    <w:rsid w:val="00CD4C7B"/>
    <w:rsid w:val="00CD58FE"/>
    <w:rsid w:val="00CE0292"/>
    <w:rsid w:val="00CF646A"/>
    <w:rsid w:val="00D012F2"/>
    <w:rsid w:val="00D07863"/>
    <w:rsid w:val="00D15A34"/>
    <w:rsid w:val="00D20496"/>
    <w:rsid w:val="00D211A2"/>
    <w:rsid w:val="00D239F0"/>
    <w:rsid w:val="00D328AC"/>
    <w:rsid w:val="00D334BC"/>
    <w:rsid w:val="00D33BE3"/>
    <w:rsid w:val="00D3792D"/>
    <w:rsid w:val="00D37B4A"/>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6DBC"/>
    <w:rsid w:val="00E0310D"/>
    <w:rsid w:val="00E15C1D"/>
    <w:rsid w:val="00E30D29"/>
    <w:rsid w:val="00E407BD"/>
    <w:rsid w:val="00E46C08"/>
    <w:rsid w:val="00E471CF"/>
    <w:rsid w:val="00E505CF"/>
    <w:rsid w:val="00E62835"/>
    <w:rsid w:val="00E655F5"/>
    <w:rsid w:val="00E72EAD"/>
    <w:rsid w:val="00E77645"/>
    <w:rsid w:val="00E83697"/>
    <w:rsid w:val="00E83748"/>
    <w:rsid w:val="00E86664"/>
    <w:rsid w:val="00EA66C9"/>
    <w:rsid w:val="00EC3CFF"/>
    <w:rsid w:val="00EC4A25"/>
    <w:rsid w:val="00EC5757"/>
    <w:rsid w:val="00EF612C"/>
    <w:rsid w:val="00F025A2"/>
    <w:rsid w:val="00F03225"/>
    <w:rsid w:val="00F036A4"/>
    <w:rsid w:val="00F036E9"/>
    <w:rsid w:val="00F04A82"/>
    <w:rsid w:val="00F07388"/>
    <w:rsid w:val="00F12C1A"/>
    <w:rsid w:val="00F2026E"/>
    <w:rsid w:val="00F2210A"/>
    <w:rsid w:val="00F26342"/>
    <w:rsid w:val="00F26AF4"/>
    <w:rsid w:val="00F37743"/>
    <w:rsid w:val="00F46300"/>
    <w:rsid w:val="00F54A3D"/>
    <w:rsid w:val="00F54CB0"/>
    <w:rsid w:val="00F579CD"/>
    <w:rsid w:val="00F653B8"/>
    <w:rsid w:val="00F71B89"/>
    <w:rsid w:val="00F7353C"/>
    <w:rsid w:val="00F76F8F"/>
    <w:rsid w:val="00F820CC"/>
    <w:rsid w:val="00F856CB"/>
    <w:rsid w:val="00F941DF"/>
    <w:rsid w:val="00F97EDB"/>
    <w:rsid w:val="00FA1266"/>
    <w:rsid w:val="00FB36FA"/>
    <w:rsid w:val="00FB5C4B"/>
    <w:rsid w:val="00FB7AFA"/>
    <w:rsid w:val="00FC1192"/>
    <w:rsid w:val="00FC7E44"/>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748"/>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9"/>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23601314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147093950">
      <w:bodyDiv w:val="1"/>
      <w:marLeft w:val="0"/>
      <w:marRight w:val="0"/>
      <w:marTop w:val="0"/>
      <w:marBottom w:val="0"/>
      <w:divBdr>
        <w:top w:val="none" w:sz="0" w:space="0" w:color="auto"/>
        <w:left w:val="none" w:sz="0" w:space="0" w:color="auto"/>
        <w:bottom w:val="none" w:sz="0" w:space="0" w:color="auto"/>
        <w:right w:val="none" w:sz="0" w:space="0" w:color="auto"/>
      </w:divBdr>
    </w:div>
    <w:div w:id="1357584136">
      <w:bodyDiv w:val="1"/>
      <w:marLeft w:val="0"/>
      <w:marRight w:val="0"/>
      <w:marTop w:val="0"/>
      <w:marBottom w:val="0"/>
      <w:divBdr>
        <w:top w:val="none" w:sz="0" w:space="0" w:color="auto"/>
        <w:left w:val="none" w:sz="0" w:space="0" w:color="auto"/>
        <w:bottom w:val="none" w:sz="0" w:space="0" w:color="auto"/>
        <w:right w:val="none" w:sz="0" w:space="0" w:color="auto"/>
      </w:divBdr>
    </w:div>
    <w:div w:id="1441797551">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697850438">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1047</Words>
  <Characters>5972</Characters>
  <Application>Microsoft Office Word</Application>
  <DocSecurity>0</DocSecurity>
  <Lines>49</Lines>
  <Paragraphs>14</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AT_R2#117</cp:lastModifiedBy>
  <cp:revision>4</cp:revision>
  <dcterms:created xsi:type="dcterms:W3CDTF">2022-03-01T12:07:00Z</dcterms:created>
  <dcterms:modified xsi:type="dcterms:W3CDTF">2022-03-01T12:16:00Z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(3)b+YotVvHTBkBAGTXEU6R5QCOJ9zU+uiGPSaawJpx7raw+DZLY7q+/rw48zOHybwTFKWa4Dkj
vT0B44NL3Mu2LYa0ouwt6rEfOeWmGroUlvUS5J2Z2KmLzs6v76xQNGxkjwL4syJM7+VxdF+t
XD+Ktp/Gh/atmytxTPlfUJooMZ6dwk9ePZ5/R5FLKy4F88XvKuVvbw4pdYOVHzknblA5vMAC
K4OlfdpRw15+9UMp2l</vt:lpwstr>
  </property>
  <property fmtid="{D5CDD505-2E9C-101B-9397-08002B2CF9AE}" pid="6" name="_2015_ms_pID_7253431">
    <vt:lpwstr>Qw5N5Gd2TtJhArZSEd2nD/vKdGmy49wwK7NuazWjmPyN031ytN3+hU
fh2EaKO2c1Pexgdi1N7F3Ti2AnblcjExQTh4qAci5m2Y1UTgRZ48b5XHHQraHA5o7jJaLdTG
3mNGTlKA6nMBeny+LohZD2YJy0jUuuXUFfsvE+V+DQHpg4Tvaboy8tuerJJXNs4tB3JFnjxd
lqNxqCeP/lnXMtHN9ofTXk6E2cxqungDVaX1</vt:lpwstr>
  </property>
  <property fmtid="{D5CDD505-2E9C-101B-9397-08002B2CF9AE}" pid="7" name="_2015_ms_pID_7253432">
    <vt:lpwstr>WQ==</vt:lpwstr>
  </property>
</Properties>
</file>