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w:t>
      </w:r>
      <w:proofErr w:type="gramStart"/>
      <w:r w:rsidR="009A70FB" w:rsidRPr="009A70FB">
        <w:t>][</w:t>
      </w:r>
      <w:proofErr w:type="gramEnd"/>
      <w:r w:rsidR="009A70FB" w:rsidRPr="009A70FB">
        <w:t>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 xml:space="preserve">W1 </w:t>
      </w:r>
      <w:proofErr w:type="spellStart"/>
      <w:r w:rsidRPr="004031E5">
        <w:rPr>
          <w:b/>
          <w:highlight w:val="yellow"/>
        </w:rPr>
        <w:t>Thur</w:t>
      </w:r>
      <w:proofErr w:type="spellEnd"/>
      <w:r w:rsidRPr="004031E5">
        <w:rPr>
          <w:b/>
          <w:highlight w:val="yellow"/>
        </w:rPr>
        <w:t xml:space="preserve"> Feb 24</w:t>
      </w:r>
      <w:r w:rsidRPr="004031E5">
        <w:rPr>
          <w:b/>
          <w:highlight w:val="yellow"/>
          <w:vertAlign w:val="superscript"/>
        </w:rPr>
        <w:t>th</w:t>
      </w:r>
      <w:r w:rsidRPr="004031E5">
        <w:rPr>
          <w:b/>
          <w:highlight w:val="yellow"/>
        </w:rPr>
        <w:t xml:space="preserve"> 1200 UTC</w:t>
      </w:r>
      <w:r w:rsidRPr="00E14330">
        <w:t xml:space="preserve"> to settle scope what is agreeable </w:t>
      </w:r>
      <w:proofErr w:type="spellStart"/>
      <w:r w:rsidRPr="00E14330">
        <w:t>etc</w:t>
      </w:r>
      <w:proofErr w:type="spellEnd"/>
    </w:p>
    <w:p w14:paraId="539BC366" w14:textId="77777777" w:rsidR="004031E5" w:rsidRDefault="004031E5" w:rsidP="004031E5">
      <w:proofErr w:type="gramStart"/>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to settle details / agree CRs etc.</w:t>
      </w:r>
      <w:proofErr w:type="gramEnd"/>
      <w:r w:rsidRPr="00E14330">
        <w:t xml:space="preserve"> </w:t>
      </w:r>
    </w:p>
    <w:p w14:paraId="19A40656" w14:textId="77777777" w:rsidR="004031E5" w:rsidRDefault="004031E5" w:rsidP="004031E5">
      <w:r w:rsidRPr="00E14330">
        <w:t xml:space="preserve">Additional </w:t>
      </w:r>
      <w:r>
        <w:t xml:space="preserve">deadlines </w:t>
      </w:r>
      <w:r w:rsidRPr="00E14330">
        <w:t xml:space="preserve">check points </w:t>
      </w:r>
      <w:proofErr w:type="spellStart"/>
      <w:r w:rsidRPr="00E14330">
        <w:t>etc</w:t>
      </w:r>
      <w:proofErr w:type="spellEnd"/>
      <w:r w:rsidRPr="00E14330">
        <w:t xml:space="preserve">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 xml:space="preserve">R2-2202509. Ph1 Determine agreeable parts and </w:t>
      </w:r>
      <w:proofErr w:type="gramStart"/>
      <w:r>
        <w:t>converge</w:t>
      </w:r>
      <w:proofErr w:type="gramEnd"/>
      <w:r>
        <w:t xml:space="preserv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w:t>
      </w:r>
      <w:proofErr w:type="gramStart"/>
      <w:r>
        <w:t>:RAN2</w:t>
      </w:r>
      <w:proofErr w:type="gramEnd"/>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w:t>
      </w:r>
      <w:proofErr w:type="gramStart"/>
      <w:r>
        <w:t>:RAN2</w:t>
      </w:r>
      <w:proofErr w:type="gramEnd"/>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r>
      <w:proofErr w:type="spellStart"/>
      <w:r>
        <w:t>draftCR</w:t>
      </w:r>
      <w:proofErr w:type="spellEnd"/>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r>
      <w:proofErr w:type="spellStart"/>
      <w:r>
        <w:t>draftCR</w:t>
      </w:r>
      <w:proofErr w:type="spellEnd"/>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proofErr w:type="spellStart"/>
            <w:r>
              <w:rPr>
                <w:rFonts w:eastAsiaTheme="minorEastAsia" w:hint="eastAsia"/>
              </w:rPr>
              <w:t>LiuJing</w:t>
            </w:r>
            <w:proofErr w:type="spellEnd"/>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proofErr w:type="spellStart"/>
            <w:r>
              <w:rPr>
                <w:rFonts w:eastAsiaTheme="minorEastAsia" w:hint="eastAsia"/>
              </w:rPr>
              <w:t>X</w:t>
            </w:r>
            <w:r>
              <w:rPr>
                <w:rFonts w:eastAsiaTheme="minorEastAsia"/>
              </w:rPr>
              <w:t>iaodong</w:t>
            </w:r>
            <w:proofErr w:type="spellEnd"/>
            <w:r>
              <w:rPr>
                <w:rFonts w:eastAsiaTheme="minorEastAsia"/>
              </w:rPr>
              <w:t xml:space="preserve">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proofErr w:type="spellStart"/>
            <w:r>
              <w:rPr>
                <w:rFonts w:eastAsiaTheme="minorEastAsia" w:hint="eastAsia"/>
              </w:rPr>
              <w:t>Z</w:t>
            </w:r>
            <w:r>
              <w:rPr>
                <w:rFonts w:eastAsiaTheme="minorEastAsia"/>
              </w:rPr>
              <w:t>hongda</w:t>
            </w:r>
            <w:proofErr w:type="spellEnd"/>
            <w:r>
              <w:rPr>
                <w:rFonts w:eastAsiaTheme="minorEastAsia"/>
              </w:rPr>
              <w:t xml:space="preserve">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proofErr w:type="spellStart"/>
            <w:r>
              <w:rPr>
                <w:lang w:eastAsia="en-US"/>
              </w:rPr>
              <w:t>Yuqin</w:t>
            </w:r>
            <w:proofErr w:type="spellEnd"/>
            <w:r>
              <w:rPr>
                <w:lang w:eastAsia="en-US"/>
              </w:rPr>
              <w:t xml:space="preserve">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Malgun Gothic"/>
                <w:lang w:eastAsia="ko-KR"/>
              </w:rPr>
            </w:pPr>
            <w:r>
              <w:rPr>
                <w:rFonts w:eastAsia="Malgun Gothic" w:hint="eastAsia"/>
                <w:lang w:eastAsia="ko-KR"/>
              </w:rPr>
              <w:t>Samsung</w:t>
            </w:r>
          </w:p>
        </w:tc>
        <w:tc>
          <w:tcPr>
            <w:tcW w:w="3210" w:type="dxa"/>
          </w:tcPr>
          <w:p w14:paraId="4242430C" w14:textId="3C133782" w:rsidR="00317964" w:rsidRPr="00D173B4" w:rsidRDefault="00D173B4" w:rsidP="00317964">
            <w:pPr>
              <w:rPr>
                <w:rFonts w:eastAsia="Malgun Gothic"/>
                <w:lang w:eastAsia="ko-KR"/>
              </w:rPr>
            </w:pPr>
            <w:proofErr w:type="spellStart"/>
            <w:r>
              <w:rPr>
                <w:rFonts w:eastAsia="Malgun Gothic" w:hint="eastAsia"/>
                <w:lang w:eastAsia="ko-KR"/>
              </w:rPr>
              <w:t>Sangyeob</w:t>
            </w:r>
            <w:proofErr w:type="spellEnd"/>
            <w:r>
              <w:rPr>
                <w:rFonts w:eastAsia="Malgun Gothic" w:hint="eastAsia"/>
                <w:lang w:eastAsia="ko-KR"/>
              </w:rPr>
              <w:t xml:space="preserve"> Jung</w:t>
            </w:r>
          </w:p>
        </w:tc>
        <w:tc>
          <w:tcPr>
            <w:tcW w:w="3211" w:type="dxa"/>
          </w:tcPr>
          <w:p w14:paraId="0312EF91" w14:textId="3DDE59ED" w:rsidR="00317964" w:rsidRPr="00D173B4" w:rsidRDefault="00D173B4" w:rsidP="00317964">
            <w:pPr>
              <w:rPr>
                <w:rFonts w:eastAsia="Malgun Gothic"/>
                <w:lang w:eastAsia="ko-KR"/>
              </w:rPr>
            </w:pPr>
            <w:r>
              <w:rPr>
                <w:rFonts w:eastAsia="Malgun Gothic" w:hint="eastAsia"/>
                <w:lang w:eastAsia="ko-KR"/>
              </w:rPr>
              <w:t>sy0</w:t>
            </w:r>
            <w:r>
              <w:rPr>
                <w:rFonts w:eastAsia="Malgun Gothic"/>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hint="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hint="eastAsia"/>
              </w:rPr>
            </w:pPr>
            <w:proofErr w:type="spellStart"/>
            <w:r>
              <w:rPr>
                <w:rFonts w:eastAsiaTheme="minorEastAsia" w:hint="eastAsia"/>
              </w:rPr>
              <w:t>ShiJie</w:t>
            </w:r>
            <w:proofErr w:type="spellEnd"/>
          </w:p>
        </w:tc>
        <w:tc>
          <w:tcPr>
            <w:tcW w:w="3211" w:type="dxa"/>
          </w:tcPr>
          <w:p w14:paraId="10D6829F" w14:textId="20EABAFB" w:rsidR="00A8040F" w:rsidRPr="00A8040F" w:rsidRDefault="00A8040F" w:rsidP="00317964">
            <w:pPr>
              <w:rPr>
                <w:rFonts w:eastAsiaTheme="minorEastAsia" w:hint="eastAsia"/>
              </w:rPr>
            </w:pPr>
            <w:r>
              <w:rPr>
                <w:rFonts w:eastAsiaTheme="minorEastAsia" w:hint="eastAsia"/>
              </w:rPr>
              <w:t>shijie@catt.cn</w:t>
            </w:r>
          </w:p>
        </w:tc>
      </w:tr>
    </w:tbl>
    <w:p w14:paraId="6B7F5B7E" w14:textId="77777777" w:rsidR="00EF4A83" w:rsidRDefault="00EF4A83" w:rsidP="00EF4A83">
      <w:pPr>
        <w:pStyle w:val="1"/>
        <w:ind w:left="0" w:firstLine="0"/>
        <w:jc w:val="both"/>
      </w:pPr>
      <w:r>
        <w:t>3   Phase 1 Discussion</w:t>
      </w:r>
    </w:p>
    <w:p w14:paraId="2CADC8D8" w14:textId="6CD7249B" w:rsidR="00604733" w:rsidRDefault="00EF4A83" w:rsidP="00EF4A83">
      <w:pPr>
        <w:pStyle w:val="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w:t>
      </w:r>
      <w:proofErr w:type="gramStart"/>
      <w:r w:rsidR="003A1CEC">
        <w:rPr>
          <w:b/>
          <w:bCs/>
          <w:lang w:val="en-US"/>
        </w:rPr>
        <w:t>][</w:t>
      </w:r>
      <w:proofErr w:type="gramEnd"/>
      <w:r w:rsidR="003A1CEC">
        <w:rPr>
          <w:b/>
          <w:bCs/>
          <w:lang w:val="en-US"/>
        </w:rPr>
        <w:t>2]</w:t>
      </w:r>
      <w:r w:rsidR="00C33B03">
        <w:rPr>
          <w:b/>
          <w:bCs/>
          <w:lang w:val="en-US"/>
        </w:rPr>
        <w:t xml:space="preserve"> can be noted</w:t>
      </w:r>
      <w:r w:rsidRPr="00541C22">
        <w:rPr>
          <w:b/>
          <w:bCs/>
          <w:lang w:val="en-US"/>
        </w:rPr>
        <w:t xml:space="preserve"> for now?</w:t>
      </w:r>
    </w:p>
    <w:tbl>
      <w:tblPr>
        <w:tblStyle w:val="a6"/>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hint="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af"/>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af"/>
        <w:spacing w:before="100" w:beforeAutospacing="1" w:after="100" w:afterAutospacing="1"/>
      </w:pPr>
      <w:r>
        <w:t>In RAN4 LS [1], it is mentioned that the timing reference for FR2 UL gap is based on SFN/</w:t>
      </w:r>
      <w:proofErr w:type="spellStart"/>
      <w:r>
        <w:t>subframe</w:t>
      </w:r>
      <w:proofErr w:type="spellEnd"/>
      <w:r>
        <w:t xml:space="preserve"> of FR2 serving cell.</w:t>
      </w:r>
    </w:p>
    <w:tbl>
      <w:tblPr>
        <w:tblStyle w:val="a6"/>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t>Q3:</w:t>
            </w:r>
            <w:r w:rsidRPr="0051162C">
              <w:rPr>
                <w:sz w:val="20"/>
                <w:szCs w:val="20"/>
              </w:rPr>
              <w:t xml:space="preserve"> For FR2 UL gap timing reference configuration, whether the SFN/</w:t>
            </w:r>
            <w:proofErr w:type="spellStart"/>
            <w:r w:rsidRPr="0051162C">
              <w:rPr>
                <w:sz w:val="20"/>
                <w:szCs w:val="20"/>
              </w:rPr>
              <w:t>subframe</w:t>
            </w:r>
            <w:proofErr w:type="spellEnd"/>
            <w:r w:rsidRPr="0051162C">
              <w:rPr>
                <w:sz w:val="20"/>
                <w:szCs w:val="20"/>
              </w:rPr>
              <w:t xml:space="preserve"> of a FR2 serving cell or a FR1 serving cell (e.g., </w:t>
            </w:r>
            <w:proofErr w:type="spellStart"/>
            <w:r w:rsidRPr="0051162C">
              <w:rPr>
                <w:sz w:val="20"/>
                <w:szCs w:val="20"/>
              </w:rPr>
              <w:t>PCell</w:t>
            </w:r>
            <w:proofErr w:type="spellEnd"/>
            <w:r w:rsidRPr="0051162C">
              <w:rPr>
                <w:sz w:val="20"/>
                <w:szCs w:val="20"/>
              </w:rPr>
              <w:t xml:space="preserve">, </w:t>
            </w:r>
            <w:proofErr w:type="spellStart"/>
            <w:r w:rsidRPr="0051162C">
              <w:rPr>
                <w:sz w:val="20"/>
                <w:szCs w:val="20"/>
              </w:rPr>
              <w:t>PSCell</w:t>
            </w:r>
            <w:proofErr w:type="spellEnd"/>
            <w:r w:rsidRPr="0051162C">
              <w:rPr>
                <w:sz w:val="20"/>
                <w:szCs w:val="20"/>
              </w:rPr>
              <w:t xml:space="preserve">)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iming reference for FR2 UL gap is based on the SFN/</w:t>
            </w:r>
            <w:proofErr w:type="spellStart"/>
            <w:r w:rsidRPr="0051162C">
              <w:rPr>
                <w:sz w:val="20"/>
                <w:szCs w:val="20"/>
              </w:rPr>
              <w:t>subframe</w:t>
            </w:r>
            <w:proofErr w:type="spellEnd"/>
            <w:r w:rsidRPr="0051162C">
              <w:rPr>
                <w:sz w:val="20"/>
                <w:szCs w:val="20"/>
              </w:rPr>
              <w:t xml:space="preserve"> of FR2 serving cell. </w:t>
            </w:r>
          </w:p>
        </w:tc>
      </w:tr>
    </w:tbl>
    <w:p w14:paraId="0E1C7D69" w14:textId="72B4401F" w:rsidR="0066492F" w:rsidRDefault="004B5FC1" w:rsidP="00541C22">
      <w:pPr>
        <w:pStyle w:val="af"/>
        <w:spacing w:before="100" w:beforeAutospacing="1" w:after="100" w:afterAutospacing="1"/>
      </w:pPr>
      <w:r>
        <w:t xml:space="preserve">[3] </w:t>
      </w:r>
      <w:proofErr w:type="gramStart"/>
      <w:r>
        <w:t>pointed</w:t>
      </w:r>
      <w:proofErr w:type="gramEnd"/>
      <w:r>
        <w:t xml:space="preserve"> out that </w:t>
      </w:r>
      <w:r w:rsidR="0066492F">
        <w:t>this</w:t>
      </w:r>
      <w:r>
        <w:t xml:space="preserve"> leads to conflict between the RAN2 agreement and RAN4 agre</w:t>
      </w:r>
      <w:r w:rsidR="0066492F">
        <w:t>e</w:t>
      </w:r>
      <w:r>
        <w:t xml:space="preserve">ment. </w:t>
      </w:r>
    </w:p>
    <w:tbl>
      <w:tblPr>
        <w:tblStyle w:val="a6"/>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 xml:space="preserve">RAN2 agreed to follow legacy FR2 gap design to allow </w:t>
            </w:r>
            <w:proofErr w:type="spellStart"/>
            <w:r>
              <w:rPr>
                <w:rFonts w:ascii="Arial" w:hAnsi="Arial" w:cs="Arial"/>
                <w:bCs/>
                <w:kern w:val="2"/>
                <w:sz w:val="20"/>
                <w:szCs w:val="20"/>
                <w:lang w:val="en-US"/>
              </w:rPr>
              <w:t>P</w:t>
            </w:r>
            <w:r w:rsidR="006F0865">
              <w:rPr>
                <w:rFonts w:ascii="Arial" w:hAnsi="Arial" w:cs="Arial"/>
                <w:bCs/>
                <w:kern w:val="2"/>
                <w:sz w:val="20"/>
                <w:szCs w:val="20"/>
                <w:lang w:val="en-US"/>
              </w:rPr>
              <w:t>c</w:t>
            </w:r>
            <w:r>
              <w:rPr>
                <w:rFonts w:ascii="Arial" w:hAnsi="Arial" w:cs="Arial"/>
                <w:bCs/>
                <w:kern w:val="2"/>
                <w:sz w:val="20"/>
                <w:szCs w:val="20"/>
                <w:lang w:val="en-US"/>
              </w:rPr>
              <w:t>ell</w:t>
            </w:r>
            <w:proofErr w:type="spellEnd"/>
            <w:r>
              <w:rPr>
                <w:rFonts w:ascii="Arial" w:hAnsi="Arial" w:cs="Arial"/>
                <w:bCs/>
                <w:kern w:val="2"/>
                <w:sz w:val="20"/>
                <w:szCs w:val="20"/>
                <w:lang w:val="en-US"/>
              </w:rPr>
              <w:t xml:space="preserve">, </w:t>
            </w:r>
            <w:proofErr w:type="spellStart"/>
            <w:r>
              <w:rPr>
                <w:rFonts w:ascii="Arial" w:hAnsi="Arial" w:cs="Arial"/>
                <w:bCs/>
                <w:kern w:val="2"/>
                <w:sz w:val="20"/>
                <w:szCs w:val="20"/>
                <w:lang w:val="en-US"/>
              </w:rPr>
              <w:t>PSCell</w:t>
            </w:r>
            <w:proofErr w:type="spellEnd"/>
            <w:r>
              <w:rPr>
                <w:rFonts w:ascii="Arial" w:hAnsi="Arial" w:cs="Arial"/>
                <w:bCs/>
                <w:kern w:val="2"/>
                <w:sz w:val="20"/>
                <w:szCs w:val="20"/>
                <w:lang w:val="en-US"/>
              </w:rPr>
              <w:t xml:space="preserve"> or MCG FR2 serving cell as SFN timing reference, while RAN4 agreed that only FR2 serving cell can be the SFN timing reference.</w:t>
            </w:r>
          </w:p>
        </w:tc>
      </w:tr>
    </w:tbl>
    <w:p w14:paraId="0FEE54B6" w14:textId="75C1FDBC" w:rsidR="0019596B" w:rsidRDefault="0066492F" w:rsidP="0066492F">
      <w:pPr>
        <w:pStyle w:val="af"/>
        <w:spacing w:before="100" w:beforeAutospacing="1" w:after="100" w:afterAutospacing="1"/>
      </w:pPr>
      <w:r>
        <w:lastRenderedPageBreak/>
        <w:t xml:space="preserve">[3] then presented an issue </w:t>
      </w:r>
      <w:r w:rsidRPr="0066492F">
        <w:t xml:space="preserve">with using </w:t>
      </w:r>
      <w:proofErr w:type="spellStart"/>
      <w:r w:rsidRPr="0066492F">
        <w:t>P</w:t>
      </w:r>
      <w:r w:rsidR="006F0865" w:rsidRPr="0066492F">
        <w:t>c</w:t>
      </w:r>
      <w:r w:rsidRPr="0066492F">
        <w:t>ell</w:t>
      </w:r>
      <w:proofErr w:type="spellEnd"/>
      <w:r w:rsidRPr="0066492F">
        <w:t xml:space="preserve"> as the SFN timing reference for FR2 UL gap timing determination in FR1 MCG + FR2 SCG, due to the large MRTD (maximum receiving timing difference)</w:t>
      </w:r>
      <w:r>
        <w:t xml:space="preserve"> and proposes the following observations and proposals:</w:t>
      </w:r>
    </w:p>
    <w:tbl>
      <w:tblPr>
        <w:tblStyle w:val="a6"/>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xml:space="preserve">: In </w:t>
            </w:r>
            <w:proofErr w:type="spellStart"/>
            <w:r w:rsidRPr="005E4CFC">
              <w:rPr>
                <w:rFonts w:ascii="Arial" w:hAnsi="Arial" w:cs="Arial"/>
                <w:b/>
                <w:kern w:val="2"/>
                <w:sz w:val="20"/>
                <w:szCs w:val="20"/>
                <w:lang w:val="en-US"/>
              </w:rPr>
              <w:t>async</w:t>
            </w:r>
            <w:proofErr w:type="spellEnd"/>
            <w:r w:rsidRPr="005E4CFC">
              <w:rPr>
                <w:rFonts w:ascii="Arial" w:hAnsi="Arial" w:cs="Arial"/>
                <w:b/>
                <w:kern w:val="2"/>
                <w:sz w:val="20"/>
                <w:szCs w:val="20"/>
                <w:lang w:val="en-US"/>
              </w:rPr>
              <w:t xml:space="preserve"> DC deployment, the large MRTD between FR1 </w:t>
            </w:r>
            <w:proofErr w:type="spellStart"/>
            <w:r w:rsidRPr="005E4CFC">
              <w:rPr>
                <w:rFonts w:ascii="Arial" w:hAnsi="Arial" w:cs="Arial"/>
                <w:b/>
                <w:kern w:val="2"/>
                <w:sz w:val="20"/>
                <w:szCs w:val="20"/>
                <w:lang w:val="en-US"/>
              </w:rPr>
              <w:t>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ell</w:t>
            </w:r>
            <w:proofErr w:type="spellEnd"/>
            <w:r w:rsidRPr="005E4CFC">
              <w:rPr>
                <w:rFonts w:ascii="Arial" w:hAnsi="Arial" w:cs="Arial"/>
                <w:b/>
                <w:kern w:val="2"/>
                <w:sz w:val="20"/>
                <w:szCs w:val="20"/>
                <w:lang w:val="en-US"/>
              </w:rPr>
              <w:t xml:space="preserve">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af"/>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w:t>
      </w:r>
      <w:proofErr w:type="spellStart"/>
      <w:r w:rsidRPr="003A1CEC">
        <w:rPr>
          <w:b/>
          <w:bCs/>
        </w:rPr>
        <w:t>subframe</w:t>
      </w:r>
      <w:proofErr w:type="spellEnd"/>
      <w:r w:rsidR="00740201" w:rsidRPr="003A1CEC">
        <w:rPr>
          <w:b/>
          <w:bCs/>
        </w:rPr>
        <w:t xml:space="preserve"> of FR2 serving cell</w:t>
      </w:r>
      <w:r w:rsidRPr="003A1CEC">
        <w:rPr>
          <w:b/>
          <w:bCs/>
        </w:rPr>
        <w:t>”</w:t>
      </w:r>
      <w:r w:rsidR="00740201" w:rsidRPr="003A1CEC">
        <w:rPr>
          <w:b/>
          <w:bCs/>
        </w:rPr>
        <w:t>?</w:t>
      </w:r>
    </w:p>
    <w:tbl>
      <w:tblPr>
        <w:tblStyle w:val="a6"/>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xml:space="preserve">, when FR2 serving cells are configured as SCG </w:t>
            </w:r>
            <w:proofErr w:type="spellStart"/>
            <w:r w:rsidRPr="007F74AD">
              <w:rPr>
                <w:bCs/>
                <w:kern w:val="2"/>
                <w:sz w:val="22"/>
              </w:rPr>
              <w:t>S</w:t>
            </w:r>
            <w:r w:rsidR="006F0865" w:rsidRPr="007F74AD">
              <w:rPr>
                <w:bCs/>
                <w:kern w:val="2"/>
                <w:sz w:val="22"/>
              </w:rPr>
              <w:t>c</w:t>
            </w:r>
            <w:r w:rsidRPr="007F74AD">
              <w:rPr>
                <w:bCs/>
                <w:kern w:val="2"/>
                <w:sz w:val="22"/>
              </w:rPr>
              <w:t>ells</w:t>
            </w:r>
            <w:proofErr w:type="spellEnd"/>
            <w:r w:rsidRPr="007F74AD">
              <w:rPr>
                <w:bCs/>
                <w:kern w:val="2"/>
                <w:sz w:val="22"/>
              </w:rPr>
              <w:t xml:space="preserve">, the MN </w:t>
            </w:r>
            <w:r w:rsidR="00163D4C" w:rsidRPr="007F74AD">
              <w:rPr>
                <w:bCs/>
                <w:kern w:val="2"/>
                <w:sz w:val="22"/>
              </w:rPr>
              <w:t>does not need</w:t>
            </w:r>
            <w:r w:rsidRPr="007F74AD">
              <w:rPr>
                <w:bCs/>
                <w:kern w:val="2"/>
                <w:sz w:val="22"/>
              </w:rPr>
              <w:t xml:space="preserve"> to monitor and track the timing of SCG </w:t>
            </w:r>
            <w:proofErr w:type="spellStart"/>
            <w:r w:rsidRPr="007F74AD">
              <w:rPr>
                <w:bCs/>
                <w:kern w:val="2"/>
                <w:sz w:val="22"/>
              </w:rPr>
              <w:t>S</w:t>
            </w:r>
            <w:r w:rsidR="006F0865" w:rsidRPr="007F74AD">
              <w:rPr>
                <w:bCs/>
                <w:kern w:val="2"/>
                <w:sz w:val="22"/>
              </w:rPr>
              <w:t>c</w:t>
            </w:r>
            <w:r w:rsidRPr="007F74AD">
              <w:rPr>
                <w:bCs/>
                <w:kern w:val="2"/>
                <w:sz w:val="22"/>
              </w:rPr>
              <w:t>e</w:t>
            </w:r>
            <w:r w:rsidR="00300B1C" w:rsidRPr="007F74AD">
              <w:rPr>
                <w:bCs/>
                <w:kern w:val="2"/>
                <w:sz w:val="22"/>
              </w:rPr>
              <w:t>lls</w:t>
            </w:r>
            <w:proofErr w:type="spellEnd"/>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 xml:space="preserve">(MN) can use </w:t>
            </w:r>
            <w:proofErr w:type="spellStart"/>
            <w:r w:rsidRPr="007F74AD">
              <w:rPr>
                <w:bCs/>
                <w:kern w:val="2"/>
                <w:sz w:val="22"/>
              </w:rPr>
              <w:t>P</w:t>
            </w:r>
            <w:r w:rsidR="006F0865" w:rsidRPr="007F74AD">
              <w:rPr>
                <w:bCs/>
                <w:kern w:val="2"/>
                <w:sz w:val="22"/>
              </w:rPr>
              <w:t>c</w:t>
            </w:r>
            <w:r w:rsidRPr="007F74AD">
              <w:rPr>
                <w:bCs/>
                <w:kern w:val="2"/>
                <w:sz w:val="22"/>
              </w:rPr>
              <w:t>ell</w:t>
            </w:r>
            <w:proofErr w:type="spellEnd"/>
            <w:r w:rsidRPr="007F74AD">
              <w:rPr>
                <w:bCs/>
                <w:kern w:val="2"/>
                <w:sz w:val="22"/>
              </w:rPr>
              <w:t xml:space="preserve">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w:t>
            </w:r>
            <w:proofErr w:type="spellStart"/>
            <w:r w:rsidR="00163D4C" w:rsidRPr="007F74AD">
              <w:rPr>
                <w:bCs/>
                <w:kern w:val="2"/>
                <w:sz w:val="22"/>
              </w:rPr>
              <w:t>S</w:t>
            </w:r>
            <w:r w:rsidR="006F0865" w:rsidRPr="007F74AD">
              <w:rPr>
                <w:bCs/>
                <w:kern w:val="2"/>
                <w:sz w:val="22"/>
              </w:rPr>
              <w:t>c</w:t>
            </w:r>
            <w:r w:rsidR="00163D4C" w:rsidRPr="007F74AD">
              <w:rPr>
                <w:bCs/>
                <w:kern w:val="2"/>
                <w:sz w:val="22"/>
              </w:rPr>
              <w:t>ells</w:t>
            </w:r>
            <w:proofErr w:type="spellEnd"/>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proofErr w:type="spellStart"/>
            <w:r w:rsidRPr="00271E0E">
              <w:rPr>
                <w:rFonts w:eastAsiaTheme="minorEastAsia"/>
                <w:bCs/>
                <w:kern w:val="2"/>
                <w:sz w:val="22"/>
              </w:rPr>
              <w:t>async</w:t>
            </w:r>
            <w:proofErr w:type="spellEnd"/>
            <w:r w:rsidRPr="00271E0E">
              <w:rPr>
                <w:rFonts w:eastAsiaTheme="minorEastAsia"/>
                <w:bCs/>
                <w:kern w:val="2"/>
                <w:sz w:val="22"/>
              </w:rPr>
              <w:t xml:space="preserve">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Anyway, the network can use </w:t>
            </w:r>
            <w:proofErr w:type="spellStart"/>
            <w:r>
              <w:rPr>
                <w:rFonts w:eastAsiaTheme="minorEastAsia"/>
                <w:bCs/>
                <w:kern w:val="2"/>
                <w:sz w:val="22"/>
              </w:rPr>
              <w:t>Pcell</w:t>
            </w:r>
            <w:proofErr w:type="spellEnd"/>
            <w:r>
              <w:rPr>
                <w:rFonts w:eastAsiaTheme="minorEastAsia"/>
                <w:bCs/>
                <w:kern w:val="2"/>
                <w:sz w:val="22"/>
              </w:rPr>
              <w:t xml:space="preserve">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lastRenderedPageBreak/>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 xml:space="preserve">As illustrated in our contribution R2-2202506, the large MRTD issue makes it not possible to use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 xml:space="preserve">For </w:t>
            </w:r>
            <w:proofErr w:type="spellStart"/>
            <w:r>
              <w:rPr>
                <w:bCs/>
                <w:kern w:val="2"/>
                <w:sz w:val="22"/>
              </w:rPr>
              <w:t>vivo’s</w:t>
            </w:r>
            <w:proofErr w:type="spellEnd"/>
            <w:r>
              <w:rPr>
                <w:bCs/>
                <w:kern w:val="2"/>
                <w:sz w:val="22"/>
              </w:rPr>
              <w:t xml:space="preserve"> comment, though we do not disagree that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can be used for sync DC, what we are trying here is to avoid capturing complicated text in RRC spec. For example, some text is needed to restrict that for </w:t>
            </w:r>
            <w:proofErr w:type="spellStart"/>
            <w:r>
              <w:rPr>
                <w:bCs/>
                <w:kern w:val="2"/>
                <w:sz w:val="22"/>
              </w:rPr>
              <w:t>async</w:t>
            </w:r>
            <w:proofErr w:type="spellEnd"/>
            <w:r>
              <w:rPr>
                <w:bCs/>
                <w:kern w:val="2"/>
                <w:sz w:val="22"/>
              </w:rPr>
              <w:t xml:space="preserve"> DC deployment with FR2 SCG, FR1 </w:t>
            </w:r>
            <w:proofErr w:type="spellStart"/>
            <w:r>
              <w:rPr>
                <w:bCs/>
                <w:kern w:val="2"/>
                <w:sz w:val="22"/>
              </w:rPr>
              <w:t>P</w:t>
            </w:r>
            <w:r w:rsidR="006F0865">
              <w:rPr>
                <w:bCs/>
                <w:kern w:val="2"/>
                <w:sz w:val="22"/>
              </w:rPr>
              <w:t>c</w:t>
            </w:r>
            <w:r>
              <w:rPr>
                <w:bCs/>
                <w:kern w:val="2"/>
                <w:sz w:val="22"/>
              </w:rPr>
              <w:t>ell</w:t>
            </w:r>
            <w:proofErr w:type="spellEnd"/>
            <w:r>
              <w:rPr>
                <w:bCs/>
                <w:kern w:val="2"/>
                <w:sz w:val="22"/>
              </w:rPr>
              <w:t xml:space="preserve"> </w:t>
            </w:r>
            <w:proofErr w:type="spellStart"/>
            <w:r>
              <w:rPr>
                <w:bCs/>
                <w:kern w:val="2"/>
                <w:sz w:val="22"/>
              </w:rPr>
              <w:t>can not</w:t>
            </w:r>
            <w:proofErr w:type="spellEnd"/>
            <w:r>
              <w:rPr>
                <w:bCs/>
                <w:kern w:val="2"/>
                <w:sz w:val="22"/>
              </w:rPr>
              <w:t xml:space="preserve">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hint="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hint="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bl>
    <w:p w14:paraId="39E1FD34" w14:textId="690BAD93" w:rsidR="0066492F" w:rsidRPr="003A1CEC" w:rsidRDefault="00617C63" w:rsidP="0066492F">
      <w:pPr>
        <w:pStyle w:val="af"/>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w:t>
      </w:r>
      <w:proofErr w:type="gramStart"/>
      <w:r w:rsidRPr="003A1CEC">
        <w:rPr>
          <w:b/>
          <w:bCs/>
        </w:rPr>
        <w:t>Yes</w:t>
      </w:r>
      <w:proofErr w:type="gramEnd"/>
      <w:r w:rsidRPr="003A1CEC">
        <w:rPr>
          <w:b/>
          <w:bCs/>
        </w:rPr>
        <w:t>, do companies agree with the following proposals?</w:t>
      </w:r>
    </w:p>
    <w:tbl>
      <w:tblPr>
        <w:tblStyle w:val="a6"/>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af"/>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w:t>
            </w:r>
            <w:proofErr w:type="spellStart"/>
            <w:r w:rsidR="00647206" w:rsidRPr="007F74AD">
              <w:rPr>
                <w:bCs/>
                <w:kern w:val="2"/>
                <w:sz w:val="22"/>
              </w:rPr>
              <w:t>SCells</w:t>
            </w:r>
            <w:proofErr w:type="spellEnd"/>
            <w:r w:rsidR="00647206" w:rsidRPr="007F74AD">
              <w:rPr>
                <w:bCs/>
                <w:kern w:val="2"/>
                <w:sz w:val="22"/>
              </w:rPr>
              <w:t xml:space="preserve">,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 xml:space="preserve">gap </w:t>
            </w:r>
            <w:r w:rsidR="0085420A" w:rsidRPr="007F74AD">
              <w:rPr>
                <w:bCs/>
                <w:kern w:val="2"/>
                <w:sz w:val="22"/>
              </w:rPr>
              <w:lastRenderedPageBreak/>
              <w:t>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hint="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bl>
    <w:p w14:paraId="3850B1C2" w14:textId="486B6658" w:rsidR="00617C63" w:rsidRPr="00541C22" w:rsidRDefault="00617C63" w:rsidP="00617C63">
      <w:pPr>
        <w:pStyle w:val="af"/>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7F78EA58" w:rsidR="00617C63" w:rsidRDefault="00617C63" w:rsidP="00617C63">
      <w:pPr>
        <w:pStyle w:val="af"/>
        <w:spacing w:before="100" w:beforeAutospacing="1" w:after="100" w:afterAutospacing="1"/>
      </w:pPr>
      <w:r>
        <w:t xml:space="preserve">RAN4 indicated in [1] that there is no FR2-FR2 band combination specified for NR-DC in RAN4 and leaves it to RAN2 to decide whether to support it from </w:t>
      </w:r>
      <w:r w:rsidR="00F71A67">
        <w:pgNum/>
      </w:r>
      <w:proofErr w:type="spellStart"/>
      <w:r w:rsidR="00F71A67">
        <w:t>ignaling</w:t>
      </w:r>
      <w:proofErr w:type="spellEnd"/>
      <w:r>
        <w:t xml:space="preserve"> perspective.</w:t>
      </w:r>
    </w:p>
    <w:tbl>
      <w:tblPr>
        <w:tblStyle w:val="a6"/>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w:t>
            </w:r>
            <w:proofErr w:type="gramStart"/>
            <w:r w:rsidRPr="0051162C">
              <w:rPr>
                <w:sz w:val="20"/>
                <w:szCs w:val="20"/>
              </w:rPr>
              <w:t>are</w:t>
            </w:r>
            <w:proofErr w:type="gramEnd"/>
            <w:r w:rsidRPr="0051162C">
              <w:rPr>
                <w:sz w:val="20"/>
                <w:szCs w:val="20"/>
              </w:rPr>
              <w:t xml:space="preserv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af"/>
        <w:spacing w:before="100" w:beforeAutospacing="1" w:after="100" w:afterAutospacing="1"/>
      </w:pPr>
      <w:r>
        <w:t xml:space="preserve">[3] </w:t>
      </w:r>
      <w:proofErr w:type="gramStart"/>
      <w:r>
        <w:t>has</w:t>
      </w:r>
      <w:proofErr w:type="gramEnd"/>
      <w:r>
        <w:t xml:space="preserve"> the following proposal:</w:t>
      </w:r>
    </w:p>
    <w:tbl>
      <w:tblPr>
        <w:tblStyle w:val="a6"/>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af"/>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w:t>
      </w:r>
      <w:proofErr w:type="spellStart"/>
      <w:r>
        <w:rPr>
          <w:b/>
          <w:bCs/>
        </w:rPr>
        <w:t>signalling</w:t>
      </w:r>
      <w:proofErr w:type="spellEnd"/>
      <w:r w:rsidR="00DA7DEC">
        <w:rPr>
          <w:b/>
          <w:bCs/>
        </w:rPr>
        <w:t xml:space="preserve"> design</w:t>
      </w:r>
      <w:r w:rsidRPr="00DB0F5F">
        <w:rPr>
          <w:b/>
          <w:bCs/>
        </w:rPr>
        <w:t>?</w:t>
      </w:r>
    </w:p>
    <w:p w14:paraId="025217C6" w14:textId="0A635421" w:rsidR="00617C63" w:rsidRPr="00DB0F5F" w:rsidRDefault="00617C63" w:rsidP="00617C63">
      <w:pPr>
        <w:pStyle w:val="af"/>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af"/>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af"/>
        <w:rPr>
          <w:b/>
          <w:bCs/>
        </w:rPr>
      </w:pPr>
    </w:p>
    <w:tbl>
      <w:tblPr>
        <w:tblStyle w:val="a6"/>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w:t>
            </w:r>
            <w:proofErr w:type="gramStart"/>
            <w:r w:rsidRPr="007F74AD">
              <w:rPr>
                <w:bCs/>
                <w:kern w:val="2"/>
                <w:sz w:val="22"/>
              </w:rPr>
              <w:lastRenderedPageBreak/>
              <w:t>realistic/desirable</w:t>
            </w:r>
            <w:proofErr w:type="gramEnd"/>
            <w:r w:rsidRPr="007F74AD">
              <w:rPr>
                <w:bCs/>
                <w:kern w:val="2"/>
                <w:sz w:val="22"/>
              </w:rPr>
              <w:t xml:space="preserv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 xml:space="preserve">Huawei, </w:t>
            </w:r>
            <w:proofErr w:type="spellStart"/>
            <w:r>
              <w:rPr>
                <w:bCs/>
                <w:kern w:val="2"/>
              </w:rPr>
              <w:t>HiSilicon</w:t>
            </w:r>
            <w:proofErr w:type="spellEnd"/>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 xml:space="preserve">And as we pointed out in R2-2202506, due to the large MRTD (125us) between FR2 and FR2 in </w:t>
            </w:r>
            <w:proofErr w:type="spellStart"/>
            <w:r>
              <w:rPr>
                <w:bCs/>
                <w:kern w:val="2"/>
                <w:sz w:val="22"/>
              </w:rPr>
              <w:t>async</w:t>
            </w:r>
            <w:proofErr w:type="spellEnd"/>
            <w:r>
              <w:rPr>
                <w:bCs/>
                <w:kern w:val="2"/>
                <w:sz w:val="22"/>
              </w:rPr>
              <w:t xml:space="preserve">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ECA0B34" w14:textId="60297098"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hint="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hint="eastAsia"/>
                <w:bCs/>
                <w:kern w:val="2"/>
                <w:sz w:val="22"/>
              </w:rPr>
            </w:pPr>
          </w:p>
        </w:tc>
      </w:tr>
    </w:tbl>
    <w:p w14:paraId="13CAB5E0" w14:textId="7BE2F273" w:rsidR="00617C63" w:rsidRPr="00F71A67" w:rsidRDefault="00617C63" w:rsidP="00541C22">
      <w:pPr>
        <w:pStyle w:val="af"/>
        <w:spacing w:before="100" w:beforeAutospacing="1" w:after="100" w:afterAutospacing="1"/>
        <w:rPr>
          <w:rFonts w:eastAsiaTheme="minorEastAsia" w:hint="eastAsia"/>
        </w:rPr>
      </w:pPr>
    </w:p>
    <w:p w14:paraId="302F5CD3" w14:textId="309AC73B" w:rsidR="00617C63" w:rsidRPr="003A1CEC" w:rsidRDefault="003A1CEC" w:rsidP="00541C22">
      <w:pPr>
        <w:pStyle w:val="af"/>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a6"/>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af"/>
        <w:spacing w:before="100" w:beforeAutospacing="1" w:after="100" w:afterAutospacing="1"/>
      </w:pPr>
    </w:p>
    <w:tbl>
      <w:tblPr>
        <w:tblStyle w:val="a6"/>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 xml:space="preserve">as we commented to Q2, we need to discuss how can MN provide FR2 UL gap </w:t>
            </w:r>
            <w:r w:rsidRPr="007F74AD">
              <w:rPr>
                <w:rFonts w:eastAsiaTheme="minorEastAsia"/>
                <w:bCs/>
                <w:kern w:val="2"/>
                <w:sz w:val="22"/>
              </w:rPr>
              <w:lastRenderedPageBreak/>
              <w:t>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w:t>
            </w:r>
            <w:proofErr w:type="spellStart"/>
            <w:r w:rsidRPr="007F74AD">
              <w:rPr>
                <w:rFonts w:eastAsiaTheme="minorEastAsia"/>
                <w:bCs/>
                <w:kern w:val="2"/>
                <w:sz w:val="22"/>
              </w:rPr>
              <w:t>SCells</w:t>
            </w:r>
            <w:proofErr w:type="spellEnd"/>
            <w:r w:rsidRPr="007F74AD">
              <w:rPr>
                <w:rFonts w:eastAsiaTheme="minorEastAsia"/>
                <w:bCs/>
                <w:kern w:val="2"/>
                <w:sz w:val="22"/>
              </w:rPr>
              <w:t xml:space="preserve"> are FR2, but MCG and </w:t>
            </w:r>
            <w:proofErr w:type="spellStart"/>
            <w:r w:rsidRPr="007F74AD">
              <w:rPr>
                <w:rFonts w:eastAsiaTheme="minorEastAsia"/>
                <w:bCs/>
                <w:kern w:val="2"/>
                <w:sz w:val="22"/>
              </w:rPr>
              <w:t>PSCell</w:t>
            </w:r>
            <w:proofErr w:type="spellEnd"/>
            <w:r w:rsidRPr="007F74AD">
              <w:rPr>
                <w:rFonts w:eastAsiaTheme="minorEastAsia"/>
                <w:bCs/>
                <w:kern w:val="2"/>
                <w:sz w:val="22"/>
              </w:rPr>
              <w:t xml:space="preserve">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lastRenderedPageBreak/>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w:t>
            </w:r>
            <w:proofErr w:type="spellStart"/>
            <w:r>
              <w:rPr>
                <w:rFonts w:eastAsiaTheme="minorEastAsia"/>
                <w:bCs/>
                <w:kern w:val="2"/>
                <w:sz w:val="22"/>
              </w:rPr>
              <w:t>async</w:t>
            </w:r>
            <w:proofErr w:type="spellEnd"/>
            <w:r>
              <w:rPr>
                <w:rFonts w:eastAsiaTheme="minorEastAsia"/>
                <w:bCs/>
                <w:kern w:val="2"/>
                <w:sz w:val="22"/>
              </w:rPr>
              <w:t xml:space="preserve">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 xml:space="preserve">If we support FR2-FR2 DC, then the timing reference issue need be reopened again. Plus RAN4 doesn’t support the scenario while it is last meeting for </w:t>
            </w:r>
            <w:proofErr w:type="gramStart"/>
            <w:r>
              <w:rPr>
                <w:rFonts w:eastAsiaTheme="minorEastAsia"/>
                <w:bCs/>
                <w:kern w:val="2"/>
                <w:sz w:val="22"/>
              </w:rPr>
              <w:t>RAN2 .</w:t>
            </w:r>
            <w:proofErr w:type="gramEnd"/>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 xml:space="preserve">If </w:t>
            </w:r>
            <w:proofErr w:type="spellStart"/>
            <w:r>
              <w:rPr>
                <w:bCs/>
                <w:kern w:val="2"/>
                <w:sz w:val="22"/>
              </w:rPr>
              <w:t>async</w:t>
            </w:r>
            <w:proofErr w:type="spellEnd"/>
            <w:r>
              <w:rPr>
                <w:bCs/>
                <w:kern w:val="2"/>
                <w:sz w:val="22"/>
              </w:rPr>
              <w:t xml:space="preserve">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t xml:space="preserve">For ZTE’s comment, indeed if we strictly follow RAN4 agreement that only FR2 serving cell is used as timing reference, some extra coordination to exchange FR2 SCG </w:t>
            </w:r>
            <w:proofErr w:type="spellStart"/>
            <w:r>
              <w:rPr>
                <w:bCs/>
                <w:kern w:val="2"/>
                <w:sz w:val="22"/>
              </w:rPr>
              <w:t>SCell</w:t>
            </w:r>
            <w:proofErr w:type="spellEnd"/>
            <w:r>
              <w:rPr>
                <w:bCs/>
                <w:kern w:val="2"/>
                <w:sz w:val="22"/>
              </w:rPr>
              <w:t>(s) addition/release is needed.</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w:t>
            </w:r>
            <w:proofErr w:type="spellStart"/>
            <w:r w:rsidRPr="00E66DAA">
              <w:rPr>
                <w:sz w:val="20"/>
                <w:szCs w:val="20"/>
              </w:rPr>
              <w:t>ms</w:t>
            </w:r>
            <w:proofErr w:type="spellEnd"/>
            <w:r w:rsidRPr="00E66DAA">
              <w:rPr>
                <w:sz w:val="20"/>
                <w:szCs w:val="20"/>
              </w:rPr>
              <w:t>]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w:t>
            </w:r>
            <w:proofErr w:type="spellStart"/>
            <w:r w:rsidRPr="00E66DAA">
              <w:rPr>
                <w:sz w:val="20"/>
                <w:szCs w:val="20"/>
              </w:rPr>
              <w:t>ms</w:t>
            </w:r>
            <w:proofErr w:type="spellEnd"/>
            <w:r w:rsidRPr="00E66DAA">
              <w:rPr>
                <w:sz w:val="20"/>
                <w:szCs w:val="20"/>
              </w:rPr>
              <w:t>]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w:t>
      </w:r>
      <w:proofErr w:type="gramStart"/>
      <w:r w:rsidRPr="001C1AF4">
        <w:rPr>
          <w:bCs/>
          <w:kern w:val="2"/>
          <w:lang w:val="en-US"/>
        </w:rPr>
        <w:t>has</w:t>
      </w:r>
      <w:proofErr w:type="gramEnd"/>
      <w:r w:rsidRPr="001C1AF4">
        <w:rPr>
          <w:bCs/>
          <w:kern w:val="2"/>
          <w:lang w:val="en-US"/>
        </w:rPr>
        <w:t xml:space="preserve">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a6"/>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宋体"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w:t>
      </w:r>
      <w:proofErr w:type="gramStart"/>
      <w:r w:rsidRPr="00995D7A">
        <w:rPr>
          <w:rFonts w:ascii="Arial" w:hAnsi="Arial" w:cs="Arial"/>
          <w:b/>
          <w:bCs/>
          <w:kern w:val="2"/>
          <w:sz w:val="20"/>
          <w:szCs w:val="20"/>
        </w:rPr>
        <w:t>capture</w:t>
      </w:r>
      <w:proofErr w:type="gramEnd"/>
      <w:r w:rsidRPr="00995D7A">
        <w:rPr>
          <w:rFonts w:ascii="Arial" w:hAnsi="Arial" w:cs="Arial"/>
          <w:b/>
          <w:bCs/>
          <w:kern w:val="2"/>
          <w:sz w:val="20"/>
          <w:szCs w:val="20"/>
        </w:rPr>
        <w:t xml:space="preserve"> the values of </w:t>
      </w:r>
      <w:proofErr w:type="spellStart"/>
      <w:r w:rsidRPr="00995D7A">
        <w:rPr>
          <w:rFonts w:ascii="Arial" w:hAnsi="Arial" w:cs="Arial"/>
          <w:b/>
          <w:bCs/>
          <w:i/>
          <w:iCs/>
          <w:kern w:val="2"/>
          <w:sz w:val="20"/>
          <w:szCs w:val="20"/>
        </w:rPr>
        <w:t>ugl</w:t>
      </w:r>
      <w:proofErr w:type="spellEnd"/>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proofErr w:type="spellStart"/>
      <w:r w:rsidRPr="00995D7A">
        <w:rPr>
          <w:rFonts w:ascii="Arial" w:hAnsi="Arial" w:cs="Arial"/>
          <w:b/>
          <w:bCs/>
          <w:i/>
          <w:iCs/>
          <w:kern w:val="2"/>
          <w:sz w:val="20"/>
          <w:szCs w:val="20"/>
        </w:rPr>
        <w:t>ugrp</w:t>
      </w:r>
      <w:proofErr w:type="spellEnd"/>
      <w:r w:rsidRPr="00995D7A">
        <w:rPr>
          <w:rFonts w:ascii="Arial" w:hAnsi="Arial" w:cs="Arial"/>
          <w:b/>
          <w:bCs/>
          <w:kern w:val="2"/>
          <w:sz w:val="20"/>
          <w:szCs w:val="20"/>
        </w:rPr>
        <w:t xml:space="preserve"> with {5ms, 20ms, 40ms, 160ms}.</w:t>
      </w:r>
      <w:r>
        <w:rPr>
          <w:b/>
          <w:kern w:val="2"/>
          <w:lang w:val="en-US"/>
        </w:rPr>
        <w:t>”?</w:t>
      </w:r>
    </w:p>
    <w:tbl>
      <w:tblPr>
        <w:tblStyle w:val="a6"/>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hint="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a6"/>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 xml:space="preserve">[3] </w:t>
      </w:r>
      <w:proofErr w:type="gramStart"/>
      <w:r w:rsidRPr="0074473E">
        <w:rPr>
          <w:kern w:val="2"/>
          <w:lang w:val="en-US"/>
        </w:rPr>
        <w:t>has</w:t>
      </w:r>
      <w:proofErr w:type="gramEnd"/>
      <w:r w:rsidRPr="0074473E">
        <w:rPr>
          <w:kern w:val="2"/>
          <w:lang w:val="en-US"/>
        </w:rPr>
        <w:t xml:space="preserve"> the following proposal:</w:t>
      </w:r>
    </w:p>
    <w:tbl>
      <w:tblPr>
        <w:tblStyle w:val="a6"/>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a6"/>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 xml:space="preserve">e are fine to support </w:t>
            </w:r>
            <w:proofErr w:type="gramStart"/>
            <w:r w:rsidR="00E50BE8" w:rsidRPr="007F74AD">
              <w:rPr>
                <w:rFonts w:eastAsiaTheme="minorEastAsia"/>
                <w:bCs/>
                <w:kern w:val="2"/>
                <w:sz w:val="22"/>
              </w:rPr>
              <w:t>this,</w:t>
            </w:r>
            <w:proofErr w:type="gramEnd"/>
            <w:r w:rsidR="00E50BE8" w:rsidRPr="007F74AD">
              <w:rPr>
                <w:rFonts w:eastAsiaTheme="minorEastAsia"/>
                <w:bCs/>
                <w:kern w:val="2"/>
                <w:sz w:val="22"/>
              </w:rPr>
              <w:t xml:space="preserve">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Malgun Gothic" w:hint="eastAsia"/>
                <w:bCs/>
                <w:kern w:val="2"/>
                <w:sz w:val="22"/>
                <w:lang w:eastAsia="ko-KR"/>
              </w:rPr>
            </w:pPr>
            <w:r>
              <w:rPr>
                <w:rFonts w:eastAsia="Malgun Gothic"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Malgun Gothic" w:hint="eastAsia"/>
                <w:bCs/>
                <w:kern w:val="2"/>
                <w:sz w:val="22"/>
                <w:lang w:eastAsia="ko-KR"/>
              </w:rPr>
            </w:pPr>
          </w:p>
        </w:tc>
      </w:tr>
    </w:tbl>
    <w:p w14:paraId="0B10D625" w14:textId="140D1885" w:rsidR="001D341D" w:rsidRDefault="001D341D" w:rsidP="0074473E">
      <w:pPr>
        <w:pStyle w:val="2"/>
        <w:ind w:left="0" w:firstLine="0"/>
        <w:rPr>
          <w:rFonts w:cs="Arial"/>
        </w:rPr>
      </w:pPr>
      <w:r>
        <w:rPr>
          <w:rFonts w:cs="Arial"/>
        </w:rPr>
        <w:lastRenderedPageBreak/>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a6"/>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 xml:space="preserve">[3] </w:t>
      </w:r>
      <w:proofErr w:type="gramStart"/>
      <w:r>
        <w:t>then</w:t>
      </w:r>
      <w:proofErr w:type="gramEnd"/>
      <w:r>
        <w:t xml:space="preserve"> has the following proposal.</w:t>
      </w:r>
    </w:p>
    <w:tbl>
      <w:tblPr>
        <w:tblStyle w:val="a6"/>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宋体" w:hAnsi="Arial" w:cs="Arial"/>
                <w:b/>
                <w:kern w:val="2"/>
                <w:sz w:val="20"/>
                <w:szCs w:val="20"/>
                <w:lang w:val="en-US" w:eastAsia="en-US"/>
              </w:rPr>
            </w:pPr>
            <w:r w:rsidRPr="001C2A0F">
              <w:rPr>
                <w:rFonts w:ascii="Arial" w:eastAsia="宋体" w:hAnsi="Arial" w:cs="Arial"/>
                <w:b/>
                <w:kern w:val="2"/>
                <w:sz w:val="20"/>
                <w:szCs w:val="20"/>
                <w:lang w:val="en-US" w:eastAsia="en-US"/>
              </w:rPr>
              <w:t>Proposal</w:t>
            </w:r>
            <w:r>
              <w:rPr>
                <w:rFonts w:ascii="Arial" w:eastAsia="宋体" w:hAnsi="Arial" w:cs="Arial"/>
                <w:b/>
                <w:kern w:val="2"/>
                <w:sz w:val="20"/>
                <w:szCs w:val="20"/>
                <w:lang w:val="en-US" w:eastAsia="en-US"/>
              </w:rPr>
              <w:t xml:space="preserve"> 8</w:t>
            </w:r>
            <w:r w:rsidRPr="001C2A0F">
              <w:rPr>
                <w:rFonts w:ascii="Arial" w:eastAsia="宋体"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t>Question</w:t>
      </w:r>
      <w:r w:rsidR="0074473E" w:rsidRPr="0074473E">
        <w:rPr>
          <w:b/>
          <w:bCs/>
        </w:rPr>
        <w:t xml:space="preserve"> 8</w:t>
      </w:r>
      <w:r w:rsidRPr="0074473E">
        <w:rPr>
          <w:b/>
          <w:bCs/>
        </w:rPr>
        <w:t>: Do companies agree to reflect that RACH procedure is prioritized over FR2 UL gap in TS 38.321?</w:t>
      </w:r>
    </w:p>
    <w:tbl>
      <w:tblPr>
        <w:tblStyle w:val="a6"/>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w:t>
            </w:r>
            <w:proofErr w:type="gramStart"/>
            <w:r>
              <w:rPr>
                <w:rFonts w:eastAsiaTheme="minorEastAsia"/>
                <w:bCs/>
                <w:kern w:val="2"/>
              </w:rPr>
              <w:t xml:space="preserve">like  </w:t>
            </w:r>
            <w:proofErr w:type="spellStart"/>
            <w:r>
              <w:rPr>
                <w:rFonts w:eastAsiaTheme="minorEastAsia"/>
                <w:bCs/>
                <w:kern w:val="2"/>
              </w:rPr>
              <w:t>tofollow</w:t>
            </w:r>
            <w:proofErr w:type="spellEnd"/>
            <w:proofErr w:type="gramEnd"/>
            <w:r>
              <w:rPr>
                <w:rFonts w:eastAsiaTheme="minorEastAsia"/>
                <w:bCs/>
                <w:kern w:val="2"/>
              </w:rPr>
              <w:t xml:space="preserve">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hint="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a6"/>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 xml:space="preserve">On UL gap for </w:t>
            </w:r>
            <w:proofErr w:type="spellStart"/>
            <w:r w:rsidRPr="00EE1986">
              <w:rPr>
                <w:iCs/>
                <w:sz w:val="20"/>
                <w:szCs w:val="20"/>
              </w:rPr>
              <w:t>Tx</w:t>
            </w:r>
            <w:proofErr w:type="spellEnd"/>
            <w:r w:rsidRPr="00EE1986">
              <w:rPr>
                <w:iCs/>
                <w:sz w:val="20"/>
                <w:szCs w:val="20"/>
              </w:rPr>
              <w:t xml:space="preserve">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 xml:space="preserve">[3] </w:t>
      </w:r>
      <w:proofErr w:type="gramStart"/>
      <w:r w:rsidRPr="00A76B02">
        <w:rPr>
          <w:lang w:val="en-US"/>
        </w:rPr>
        <w:t>proposes</w:t>
      </w:r>
      <w:proofErr w:type="gramEnd"/>
      <w:r w:rsidRPr="00A76B02">
        <w:rPr>
          <w:lang w:val="en-US"/>
        </w:rPr>
        <w:t xml:space="preserve"> the following:</w:t>
      </w:r>
    </w:p>
    <w:tbl>
      <w:tblPr>
        <w:tblStyle w:val="a6"/>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lastRenderedPageBreak/>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a6"/>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w:t>
            </w:r>
            <w:proofErr w:type="gramStart"/>
            <w:r w:rsidR="00E50BE8" w:rsidRPr="007F74AD">
              <w:rPr>
                <w:rFonts w:eastAsiaTheme="minorEastAsia"/>
                <w:bCs/>
                <w:kern w:val="2"/>
                <w:sz w:val="22"/>
                <w:szCs w:val="22"/>
              </w:rPr>
              <w:t>configures</w:t>
            </w:r>
            <w:proofErr w:type="gramEnd"/>
            <w:r w:rsidR="00E50BE8" w:rsidRPr="007F74AD">
              <w:rPr>
                <w:rFonts w:eastAsiaTheme="minorEastAsia"/>
                <w:bCs/>
                <w:kern w:val="2"/>
                <w:sz w:val="22"/>
                <w:szCs w:val="22"/>
              </w:rPr>
              <w:t xml:space="preserve"> multiple FR2 UL gaps if more than one FR2 bands (CA) are configured? </w:t>
            </w:r>
          </w:p>
          <w:p w14:paraId="2F55BE94" w14:textId="62F42C68" w:rsidR="00E50BE8" w:rsidRPr="007F74AD" w:rsidRDefault="00E50BE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ab"/>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ab"/>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 xml:space="preserve">without low transmitting </w:t>
            </w:r>
            <w:proofErr w:type="gramStart"/>
            <w:r w:rsidR="00A50B58">
              <w:rPr>
                <w:rFonts w:eastAsiaTheme="minorEastAsia"/>
                <w:bCs/>
                <w:kern w:val="2"/>
                <w:sz w:val="22"/>
                <w:szCs w:val="22"/>
              </w:rPr>
              <w:t>power</w:t>
            </w:r>
            <w:r>
              <w:rPr>
                <w:rFonts w:eastAsiaTheme="minorEastAsia"/>
                <w:bCs/>
                <w:kern w:val="2"/>
                <w:sz w:val="22"/>
                <w:szCs w:val="22"/>
              </w:rPr>
              <w:t xml:space="preserve"> continue</w:t>
            </w:r>
            <w:proofErr w:type="gramEnd"/>
            <w:r>
              <w:rPr>
                <w:rFonts w:eastAsiaTheme="minorEastAsia"/>
                <w:bCs/>
                <w:kern w:val="2"/>
                <w:sz w:val="22"/>
                <w:szCs w:val="22"/>
              </w:rPr>
              <w:t xml:space="preserv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We raised similar comments in Sec 3.1, although it is more related to the network configuration, we are not </w:t>
            </w:r>
            <w:r>
              <w:rPr>
                <w:rFonts w:eastAsiaTheme="minorEastAsia"/>
                <w:bCs/>
                <w:kern w:val="2"/>
                <w:sz w:val="22"/>
                <w:szCs w:val="22"/>
              </w:rPr>
              <w:lastRenderedPageBreak/>
              <w:t>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lastRenderedPageBreak/>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hint="eastAsia"/>
                <w:bCs/>
                <w:kern w:val="2"/>
              </w:rPr>
            </w:pPr>
            <w:r>
              <w:rPr>
                <w:rFonts w:eastAsiaTheme="minorEastAsia" w:hint="eastAsia"/>
                <w:bCs/>
                <w:kern w:val="2"/>
              </w:rPr>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hint="eastAsia"/>
                <w:bCs/>
                <w:kern w:val="2"/>
                <w:sz w:val="22"/>
                <w:szCs w:val="22"/>
              </w:rPr>
            </w:pPr>
            <w:r>
              <w:rPr>
                <w:rFonts w:eastAsiaTheme="minorEastAsia" w:hint="eastAsia"/>
                <w:bCs/>
                <w:kern w:val="2"/>
                <w:sz w:val="22"/>
                <w:szCs w:val="22"/>
              </w:rPr>
              <w:t>-</w:t>
            </w:r>
            <w:bookmarkStart w:id="2" w:name="_GoBack"/>
            <w:bookmarkEnd w:id="2"/>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hint="eastAsia"/>
                <w:bCs/>
                <w:kern w:val="2"/>
                <w:sz w:val="22"/>
                <w:szCs w:val="22"/>
              </w:rPr>
            </w:pPr>
            <w:r>
              <w:rPr>
                <w:rFonts w:eastAsia="Malgun Gothic" w:hint="eastAsia"/>
                <w:bCs/>
                <w:kern w:val="2"/>
                <w:sz w:val="22"/>
                <w:szCs w:val="22"/>
                <w:lang w:eastAsia="ko-KR"/>
              </w:rPr>
              <w:t>We</w:t>
            </w:r>
            <w:r>
              <w:rPr>
                <w:rFonts w:eastAsiaTheme="minorEastAsia" w:hint="eastAsia"/>
                <w:bCs/>
                <w:kern w:val="2"/>
                <w:sz w:val="22"/>
                <w:szCs w:val="22"/>
              </w:rPr>
              <w:t xml:space="preserve"> respect to RAN4 decision, but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bl>
    <w:p w14:paraId="5361AB41" w14:textId="77777777" w:rsidR="0059198E" w:rsidRPr="0059198E" w:rsidRDefault="0059198E" w:rsidP="0059198E">
      <w:pPr>
        <w:spacing w:before="100" w:beforeAutospacing="1" w:after="100" w:afterAutospacing="1"/>
        <w:jc w:val="both"/>
        <w:rPr>
          <w:rFonts w:ascii="Arial" w:hAnsi="Arial" w:cs="Arial"/>
          <w:b/>
          <w:bCs/>
          <w:sz w:val="20"/>
          <w:szCs w:val="20"/>
          <w:lang w:val="en-US"/>
        </w:rPr>
      </w:pPr>
    </w:p>
    <w:p w14:paraId="17231C3D" w14:textId="608FD9AD" w:rsidR="00C62AA0" w:rsidRDefault="00C62AA0" w:rsidP="00C62AA0">
      <w:pPr>
        <w:pStyle w:val="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a6"/>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a9"/>
        <w:rPr>
          <w:rFonts w:ascii="Arial" w:hAnsi="Arial" w:cs="Arial"/>
          <w:b/>
          <w:bCs/>
          <w:sz w:val="20"/>
          <w:szCs w:val="20"/>
          <w:lang w:val="en-US"/>
        </w:rPr>
      </w:pPr>
    </w:p>
    <w:p w14:paraId="34C99636" w14:textId="027A9792" w:rsidR="008E7986" w:rsidRPr="00995D7A" w:rsidRDefault="00421E1A" w:rsidP="00DF4154">
      <w:pPr>
        <w:pStyle w:val="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 xml:space="preserve">a) </w:t>
      </w:r>
      <w:proofErr w:type="spellStart"/>
      <w:proofErr w:type="gramStart"/>
      <w:r w:rsidRPr="00AD1C09">
        <w:t>gapOffset</w:t>
      </w:r>
      <w:proofErr w:type="spellEnd"/>
      <w:proofErr w:type="gramEnd"/>
    </w:p>
    <w:p w14:paraId="7CCA6256" w14:textId="77777777" w:rsidR="001110F7" w:rsidRPr="00AD1C09" w:rsidRDefault="001110F7" w:rsidP="001110F7">
      <w:pPr>
        <w:pStyle w:val="Agreement"/>
        <w:numPr>
          <w:ilvl w:val="0"/>
          <w:numId w:val="0"/>
        </w:numPr>
        <w:ind w:left="1620"/>
      </w:pPr>
      <w:r w:rsidRPr="00AD1C09">
        <w:t xml:space="preserve">b) </w:t>
      </w:r>
      <w:proofErr w:type="spellStart"/>
      <w:proofErr w:type="gramStart"/>
      <w:r w:rsidRPr="00AD1C09">
        <w:t>ugl</w:t>
      </w:r>
      <w:proofErr w:type="spellEnd"/>
      <w:proofErr w:type="gramEnd"/>
    </w:p>
    <w:p w14:paraId="7B2B6C95" w14:textId="77777777" w:rsidR="001110F7" w:rsidRPr="00AD1C09" w:rsidRDefault="001110F7" w:rsidP="001110F7">
      <w:pPr>
        <w:pStyle w:val="Agreement"/>
        <w:numPr>
          <w:ilvl w:val="0"/>
          <w:numId w:val="0"/>
        </w:numPr>
        <w:ind w:left="1620"/>
      </w:pPr>
      <w:r w:rsidRPr="00AD1C09">
        <w:t xml:space="preserve">c) </w:t>
      </w:r>
      <w:proofErr w:type="spellStart"/>
      <w:proofErr w:type="gramStart"/>
      <w:r w:rsidRPr="00AD1C09">
        <w:t>ugrp</w:t>
      </w:r>
      <w:proofErr w:type="spellEnd"/>
      <w:proofErr w:type="gramEnd"/>
    </w:p>
    <w:p w14:paraId="4BF18D55" w14:textId="77777777" w:rsidR="001110F7" w:rsidRDefault="001110F7" w:rsidP="001110F7">
      <w:pPr>
        <w:pStyle w:val="Agreement"/>
        <w:tabs>
          <w:tab w:val="clear" w:pos="1494"/>
          <w:tab w:val="num" w:pos="1620"/>
        </w:tabs>
        <w:ind w:left="1620"/>
      </w:pPr>
      <w:r w:rsidRPr="00C11DEC">
        <w:lastRenderedPageBreak/>
        <w:t xml:space="preserve">Agree to use explicit configuration on </w:t>
      </w:r>
      <w:proofErr w:type="spellStart"/>
      <w:r w:rsidRPr="00CF7F76">
        <w:rPr>
          <w:i/>
        </w:rPr>
        <w:t>ugl</w:t>
      </w:r>
      <w:proofErr w:type="spellEnd"/>
      <w:r w:rsidRPr="00C11DEC">
        <w:t xml:space="preserve"> and </w:t>
      </w:r>
      <w:proofErr w:type="spellStart"/>
      <w:r w:rsidRPr="00CF7F76">
        <w:rPr>
          <w:i/>
        </w:rPr>
        <w:t>ugrp</w:t>
      </w:r>
      <w:proofErr w:type="spellEnd"/>
      <w:r w:rsidRPr="00C11DEC">
        <w:t xml:space="preserve"> for FR2 UL gap configuration (same as in NR </w:t>
      </w:r>
      <w:proofErr w:type="spellStart"/>
      <w:r w:rsidRPr="00C11DEC">
        <w:t>meas</w:t>
      </w:r>
      <w:proofErr w:type="spellEnd"/>
      <w:r w:rsidRPr="00C11DEC">
        <w:t xml:space="preserve">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 xml:space="preserve">synchronous FR2 CA configuration, the SFN and </w:t>
      </w:r>
      <w:proofErr w:type="spellStart"/>
      <w:r w:rsidRPr="00355F05">
        <w:t>subframe</w:t>
      </w:r>
      <w:proofErr w:type="spellEnd"/>
      <w:r w:rsidRPr="00355F05">
        <w:t xml:space="preserv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w:t>
      </w:r>
      <w:proofErr w:type="spellStart"/>
      <w:r w:rsidRPr="00355F05">
        <w:t>subframe</w:t>
      </w:r>
      <w:proofErr w:type="spellEnd"/>
      <w:r w:rsidRPr="00355F05">
        <w:t xml:space="preserv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 xml:space="preserve">use FR2 serving cell inside the CG with FR2 band as timing reference for the SFN and </w:t>
      </w:r>
      <w:proofErr w:type="spellStart"/>
      <w:r w:rsidRPr="009407AA">
        <w:t>subframe</w:t>
      </w:r>
      <w:proofErr w:type="spellEnd"/>
      <w:r w:rsidRPr="009407AA">
        <w:t xml:space="preserv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proofErr w:type="spellStart"/>
      <w:r w:rsidRPr="00A93C90">
        <w:rPr>
          <w:i/>
          <w:iCs/>
        </w:rPr>
        <w:t>refServCellIndicator</w:t>
      </w:r>
      <w:proofErr w:type="spellEnd"/>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w:t>
      </w:r>
      <w:proofErr w:type="spellStart"/>
      <w:r w:rsidRPr="00A93C90">
        <w:t>subframe</w:t>
      </w:r>
      <w:proofErr w:type="spellEnd"/>
      <w:r w:rsidRPr="00A93C90">
        <w:t xml:space="preserve"> of the serving cell indicated by the </w:t>
      </w:r>
      <w:proofErr w:type="spellStart"/>
      <w:r w:rsidRPr="00A93C90">
        <w:rPr>
          <w:i/>
          <w:iCs/>
        </w:rPr>
        <w:t>refServCellIndicator</w:t>
      </w:r>
      <w:proofErr w:type="spellEnd"/>
      <w:r w:rsidRPr="00A93C90">
        <w:rPr>
          <w:i/>
          <w:iCs/>
        </w:rPr>
        <w:t xml:space="preserve">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w:t>
      </w:r>
      <w:proofErr w:type="spellStart"/>
      <w:r w:rsidRPr="00A93C90">
        <w:t>subframe</w:t>
      </w:r>
      <w:proofErr w:type="spellEnd"/>
      <w:r w:rsidRPr="00A93C90">
        <w:t xml:space="preserve"> of the serving cell indicated by the </w:t>
      </w:r>
      <w:proofErr w:type="spellStart"/>
      <w:r w:rsidRPr="00A93C90">
        <w:rPr>
          <w:i/>
          <w:iCs/>
        </w:rPr>
        <w:t>refServCellIndicator</w:t>
      </w:r>
      <w:proofErr w:type="spellEnd"/>
      <w:r w:rsidRPr="00A93C90">
        <w:rPr>
          <w:i/>
          <w:iCs/>
        </w:rPr>
        <w:t xml:space="preserve">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lastRenderedPageBreak/>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 xml:space="preserve">For NR-NR DC without FR2-FR2 BC, for timing reference for the SFN and </w:t>
      </w:r>
      <w:proofErr w:type="spellStart"/>
      <w:r w:rsidRPr="0054319C">
        <w:t>subframe</w:t>
      </w:r>
      <w:proofErr w:type="spellEnd"/>
      <w:r w:rsidRPr="0054319C">
        <w:t xml:space="preserve"> calcula</w:t>
      </w:r>
      <w:r>
        <w:t xml:space="preserve">tion in FR2 UL gap calculation: </w:t>
      </w:r>
      <w:r w:rsidRPr="0054319C">
        <w:rPr>
          <w:kern w:val="2"/>
        </w:rPr>
        <w:t xml:space="preserve">Follow legacy FR2 gap that the timing reference of FR2 UL gap can be </w:t>
      </w:r>
      <w:proofErr w:type="spellStart"/>
      <w:r w:rsidRPr="0054319C">
        <w:rPr>
          <w:kern w:val="2"/>
        </w:rPr>
        <w:t>PCell</w:t>
      </w:r>
      <w:proofErr w:type="spellEnd"/>
      <w:r w:rsidRPr="0054319C">
        <w:rPr>
          <w:kern w:val="2"/>
        </w:rPr>
        <w:t xml:space="preserve">, </w:t>
      </w:r>
      <w:proofErr w:type="spellStart"/>
      <w:r w:rsidRPr="0054319C">
        <w:rPr>
          <w:kern w:val="2"/>
        </w:rPr>
        <w:t>PSCell</w:t>
      </w:r>
      <w:proofErr w:type="spellEnd"/>
      <w:r w:rsidRPr="0054319C">
        <w:rPr>
          <w:kern w:val="2"/>
        </w:rPr>
        <w:t xml:space="preserve"> or MCG FR2 serving cell, as indicated by </w:t>
      </w:r>
      <w:proofErr w:type="spellStart"/>
      <w:r w:rsidRPr="0054319C">
        <w:rPr>
          <w:i/>
          <w:iCs/>
        </w:rPr>
        <w:t>refServCellIndicator</w:t>
      </w:r>
      <w:proofErr w:type="spellEnd"/>
      <w:r w:rsidRPr="0054319C">
        <w:rPr>
          <w:i/>
          <w:iCs/>
        </w:rPr>
        <w:t xml:space="preserve">.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1"/>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33337" w14:textId="77777777" w:rsidR="00EB4818" w:rsidRDefault="00EB4818">
      <w:r>
        <w:separator/>
      </w:r>
    </w:p>
  </w:endnote>
  <w:endnote w:type="continuationSeparator" w:id="0">
    <w:p w14:paraId="051518BE" w14:textId="77777777" w:rsidR="00EB4818" w:rsidRDefault="00EB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7316" w14:textId="53B68B0F" w:rsidR="00F71A67" w:rsidRDefault="00F71A67" w:rsidP="00FA2149">
    <w:pPr>
      <w:pStyle w:val="a4"/>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157B" w14:textId="77777777" w:rsidR="00EB4818" w:rsidRDefault="00EB4818">
      <w:r>
        <w:separator/>
      </w:r>
    </w:p>
  </w:footnote>
  <w:footnote w:type="continuationSeparator" w:id="0">
    <w:p w14:paraId="62D97574" w14:textId="77777777" w:rsidR="00EB4818" w:rsidRDefault="00EB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34C8"/>
    <w:rsid w:val="002D4822"/>
    <w:rsid w:val="002D653E"/>
    <w:rsid w:val="002E00EE"/>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86103"/>
    <w:rsid w:val="005907D7"/>
    <w:rsid w:val="0059198E"/>
    <w:rsid w:val="00592DF3"/>
    <w:rsid w:val="005973BE"/>
    <w:rsid w:val="005A0E6C"/>
    <w:rsid w:val="005A2654"/>
    <w:rsid w:val="005A48E2"/>
    <w:rsid w:val="005A5986"/>
    <w:rsid w:val="005B0515"/>
    <w:rsid w:val="005B353B"/>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2BF9"/>
    <w:rsid w:val="009B3A42"/>
    <w:rsid w:val="009B4B9C"/>
    <w:rsid w:val="009B53A1"/>
    <w:rsid w:val="009C13A7"/>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57C0B"/>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4B5C"/>
    <w:rsid w:val="00EA4BAB"/>
    <w:rsid w:val="00EA5627"/>
    <w:rsid w:val="00EA6F9B"/>
    <w:rsid w:val="00EB00B8"/>
    <w:rsid w:val="00EB15EB"/>
    <w:rsid w:val="00EB369C"/>
    <w:rsid w:val="00EB4818"/>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800"/>
    </w:pPr>
  </w:style>
  <w:style w:type="paragraph" w:styleId="40">
    <w:name w:val="toc 4"/>
    <w:basedOn w:val="30"/>
    <w:uiPriority w:val="39"/>
    <w:pPr>
      <w:ind w:left="600"/>
    </w:pPr>
  </w:style>
  <w:style w:type="paragraph" w:styleId="30">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0"/>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5">
    <w:name w:val="Balloon Text"/>
    <w:basedOn w:val="a"/>
    <w:link w:val="Char1"/>
    <w:rsid w:val="004F0988"/>
    <w:rPr>
      <w:rFonts w:ascii="Segoe UI" w:hAnsi="Segoe UI" w:cs="Segoe UI"/>
      <w:sz w:val="18"/>
      <w:szCs w:val="18"/>
      <w:lang w:val="en-US"/>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uiPriority w:val="39"/>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2"/>
    <w:rsid w:val="00A86B86"/>
    <w:rPr>
      <w:lang w:val="en-US"/>
    </w:rPr>
  </w:style>
  <w:style w:type="character" w:customStyle="1" w:styleId="Char2">
    <w:name w:val="文档结构图 Char"/>
    <w:basedOn w:val="a0"/>
    <w:link w:val="aa"/>
    <w:rsid w:val="00A86B86"/>
    <w:rPr>
      <w:sz w:val="24"/>
      <w:szCs w:val="24"/>
      <w:lang w:eastAsia="en-US"/>
    </w:rPr>
  </w:style>
  <w:style w:type="paragraph" w:styleId="ab">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c">
    <w:name w:val="Body Text"/>
    <w:basedOn w:val="a"/>
    <w:link w:val="Char4"/>
    <w:rsid w:val="000D7B98"/>
    <w:rPr>
      <w:rFonts w:ascii="Arial" w:hAnsi="Arial" w:cs="Arial"/>
      <w:color w:val="FF0000"/>
      <w:lang w:val="en-US"/>
    </w:rPr>
  </w:style>
  <w:style w:type="character" w:customStyle="1" w:styleId="Char4">
    <w:name w:val="正文文本 Char"/>
    <w:basedOn w:val="a0"/>
    <w:link w:val="ac"/>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e">
    <w:name w:val="annotation reference"/>
    <w:basedOn w:val="a0"/>
    <w:qFormat/>
    <w:rsid w:val="005C42E2"/>
    <w:rPr>
      <w:sz w:val="16"/>
      <w:szCs w:val="16"/>
    </w:rPr>
  </w:style>
  <w:style w:type="paragraph" w:styleId="af">
    <w:name w:val="annotation text"/>
    <w:basedOn w:val="a"/>
    <w:link w:val="Char5"/>
    <w:uiPriority w:val="99"/>
    <w:qFormat/>
    <w:rsid w:val="005C42E2"/>
    <w:rPr>
      <w:lang w:val="en-US"/>
    </w:rPr>
  </w:style>
  <w:style w:type="character" w:customStyle="1" w:styleId="Char5">
    <w:name w:val="批注文字 Char"/>
    <w:basedOn w:val="a0"/>
    <w:link w:val="af"/>
    <w:uiPriority w:val="99"/>
    <w:rsid w:val="005C42E2"/>
    <w:rPr>
      <w:lang w:eastAsia="en-US"/>
    </w:rPr>
  </w:style>
  <w:style w:type="paragraph" w:styleId="af0">
    <w:name w:val="annotation subject"/>
    <w:basedOn w:val="af"/>
    <w:next w:val="af"/>
    <w:link w:val="Char6"/>
    <w:rsid w:val="005C42E2"/>
    <w:rPr>
      <w:b/>
      <w:bCs/>
    </w:rPr>
  </w:style>
  <w:style w:type="character" w:customStyle="1" w:styleId="Char6">
    <w:name w:val="批注主题 Char"/>
    <w:basedOn w:val="Char5"/>
    <w:link w:val="af0"/>
    <w:rsid w:val="005C42E2"/>
    <w:rPr>
      <w:b/>
      <w:bCs/>
      <w:lang w:eastAsia="en-US"/>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1"/>
    <w:rsid w:val="004C4F6E"/>
    <w:pPr>
      <w:ind w:left="851"/>
    </w:pPr>
  </w:style>
  <w:style w:type="character" w:styleId="af2">
    <w:name w:val="footnote reference"/>
    <w:rsid w:val="004C4F6E"/>
    <w:rPr>
      <w:b/>
      <w:position w:val="6"/>
      <w:sz w:val="16"/>
    </w:rPr>
  </w:style>
  <w:style w:type="paragraph" w:styleId="af3">
    <w:name w:val="footnote text"/>
    <w:basedOn w:val="a"/>
    <w:link w:val="Char7"/>
    <w:rsid w:val="004C4F6E"/>
    <w:pPr>
      <w:keepLines/>
      <w:ind w:left="454" w:hanging="454"/>
    </w:pPr>
    <w:rPr>
      <w:rFonts w:eastAsiaTheme="minorEastAsia"/>
      <w:sz w:val="16"/>
      <w:szCs w:val="20"/>
      <w:lang w:eastAsia="en-US"/>
    </w:rPr>
  </w:style>
  <w:style w:type="character" w:customStyle="1" w:styleId="Char7">
    <w:name w:val="脚注文本 Char"/>
    <w:basedOn w:val="a0"/>
    <w:link w:val="af3"/>
    <w:rsid w:val="004C4F6E"/>
    <w:rPr>
      <w:rFonts w:eastAsiaTheme="minorEastAsia"/>
      <w:sz w:val="16"/>
      <w:lang w:eastAsia="en-US"/>
    </w:rPr>
  </w:style>
  <w:style w:type="paragraph" w:styleId="23">
    <w:name w:val="List Bullet 2"/>
    <w:basedOn w:val="af4"/>
    <w:rsid w:val="004C4F6E"/>
    <w:pPr>
      <w:ind w:left="851"/>
    </w:pPr>
  </w:style>
  <w:style w:type="paragraph" w:styleId="31">
    <w:name w:val="List Bullet 3"/>
    <w:basedOn w:val="23"/>
    <w:rsid w:val="004C4F6E"/>
    <w:pPr>
      <w:ind w:left="1135"/>
    </w:pPr>
  </w:style>
  <w:style w:type="paragraph" w:styleId="af1">
    <w:name w:val="List Number"/>
    <w:basedOn w:val="af5"/>
    <w:rsid w:val="004C4F6E"/>
  </w:style>
  <w:style w:type="paragraph" w:styleId="24">
    <w:name w:val="List 2"/>
    <w:basedOn w:val="af5"/>
    <w:rsid w:val="004C4F6E"/>
    <w:pPr>
      <w:ind w:left="851"/>
    </w:pPr>
  </w:style>
  <w:style w:type="paragraph" w:styleId="32">
    <w:name w:val="List 3"/>
    <w:basedOn w:val="24"/>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5">
    <w:name w:val="List"/>
    <w:basedOn w:val="a"/>
    <w:rsid w:val="004C4F6E"/>
    <w:pPr>
      <w:spacing w:after="180"/>
      <w:ind w:left="568" w:hanging="284"/>
    </w:pPr>
    <w:rPr>
      <w:rFonts w:eastAsiaTheme="minorEastAsia"/>
      <w:sz w:val="20"/>
      <w:szCs w:val="20"/>
      <w:lang w:eastAsia="en-US"/>
    </w:rPr>
  </w:style>
  <w:style w:type="paragraph" w:styleId="af4">
    <w:name w:val="List Bullet"/>
    <w:basedOn w:val="af5"/>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Char">
    <w:name w:val="标题 3 Char"/>
    <w:link w:val="3"/>
    <w:rsid w:val="004C4F6E"/>
    <w:rPr>
      <w:rFonts w:ascii="Arial" w:hAnsi="Arial"/>
      <w:sz w:val="28"/>
      <w:lang w:eastAsia="en-US"/>
    </w:rPr>
  </w:style>
  <w:style w:type="character" w:customStyle="1" w:styleId="4Char">
    <w:name w:val="标题 4 Char"/>
    <w:link w:val="4"/>
    <w:qFormat/>
    <w:locked/>
    <w:rsid w:val="004C4F6E"/>
    <w:rPr>
      <w:rFonts w:ascii="Arial" w:hAnsi="Arial"/>
      <w:sz w:val="24"/>
      <w:lang w:eastAsia="en-US"/>
    </w:rPr>
  </w:style>
  <w:style w:type="character" w:customStyle="1" w:styleId="9Char">
    <w:name w:val="标题 9 Char"/>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Char">
    <w:name w:val="标题 5 Char"/>
    <w:link w:val="5"/>
    <w:rsid w:val="004C4F6E"/>
    <w:rPr>
      <w:rFonts w:ascii="Arial" w:hAnsi="Arial"/>
      <w:sz w:val="22"/>
      <w:lang w:eastAsia="en-US"/>
    </w:rPr>
  </w:style>
  <w:style w:type="character" w:customStyle="1" w:styleId="Char0">
    <w:name w:val="页脚 Char"/>
    <w:link w:val="a4"/>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Char">
    <w:name w:val="页眉 Char"/>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5E6"/>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lang w:val="en-US"/>
    </w:rPr>
  </w:style>
  <w:style w:type="character" w:customStyle="1" w:styleId="ZGSM">
    <w:name w:val="ZGSM"/>
  </w:style>
  <w:style w:type="paragraph" w:styleId="a3">
    <w:name w:val="header"/>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800"/>
    </w:pPr>
  </w:style>
  <w:style w:type="paragraph" w:styleId="40">
    <w:name w:val="toc 4"/>
    <w:basedOn w:val="30"/>
    <w:uiPriority w:val="39"/>
    <w:pPr>
      <w:ind w:left="600"/>
    </w:pPr>
  </w:style>
  <w:style w:type="paragraph" w:styleId="30">
    <w:name w:val="toc 3"/>
    <w:basedOn w:val="20"/>
    <w:uiPriority w:val="39"/>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rsid w:val="00752198"/>
    <w:pPr>
      <w:keepLines/>
      <w:numPr>
        <w:numId w:val="6"/>
      </w:numPr>
    </w:pPr>
    <w:rPr>
      <w:lang w:val="en-US"/>
    </w:rPr>
  </w:style>
  <w:style w:type="paragraph" w:customStyle="1" w:styleId="FP">
    <w:name w:val="FP"/>
    <w:basedOn w:val="a"/>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a"/>
    <w:link w:val="B1Char1"/>
    <w:qFormat/>
    <w:pPr>
      <w:ind w:left="568" w:hanging="284"/>
    </w:pPr>
    <w:rPr>
      <w:lang w:val="en-US"/>
    </w:rPr>
  </w:style>
  <w:style w:type="paragraph" w:styleId="60">
    <w:name w:val="toc 6"/>
    <w:basedOn w:val="50"/>
    <w:next w:val="a"/>
    <w:uiPriority w:val="39"/>
    <w:pPr>
      <w:ind w:left="1000"/>
    </w:pPr>
  </w:style>
  <w:style w:type="paragraph" w:styleId="70">
    <w:name w:val="toc 7"/>
    <w:basedOn w:val="60"/>
    <w:next w:val="a"/>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val="en-US"/>
    </w:rPr>
  </w:style>
  <w:style w:type="paragraph" w:customStyle="1" w:styleId="B3">
    <w:name w:val="B3"/>
    <w:basedOn w:val="a"/>
    <w:link w:val="B3Char2"/>
    <w:qFormat/>
    <w:pPr>
      <w:ind w:left="1135" w:hanging="284"/>
    </w:pPr>
    <w:rPr>
      <w:lang w:val="en-US"/>
    </w:rPr>
  </w:style>
  <w:style w:type="paragraph" w:customStyle="1" w:styleId="B4">
    <w:name w:val="B4"/>
    <w:basedOn w:val="a"/>
    <w:link w:val="B4Char"/>
    <w:qFormat/>
    <w:pPr>
      <w:ind w:left="1418" w:hanging="284"/>
    </w:pPr>
    <w:rPr>
      <w:lang w:val="en-US"/>
    </w:rPr>
  </w:style>
  <w:style w:type="paragraph" w:customStyle="1" w:styleId="B5">
    <w:name w:val="B5"/>
    <w:basedOn w:val="a"/>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lang w:val="en-US"/>
    </w:rPr>
  </w:style>
  <w:style w:type="paragraph" w:styleId="a5">
    <w:name w:val="Balloon Text"/>
    <w:basedOn w:val="a"/>
    <w:link w:val="Char1"/>
    <w:rsid w:val="004F0988"/>
    <w:rPr>
      <w:rFonts w:ascii="Segoe UI" w:hAnsi="Segoe UI" w:cs="Segoe UI"/>
      <w:sz w:val="18"/>
      <w:szCs w:val="18"/>
      <w:lang w:val="en-US"/>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uiPriority w:val="39"/>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lang w:val="en-US"/>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lang w:val="en-US"/>
    </w:rPr>
  </w:style>
  <w:style w:type="paragraph" w:customStyle="1" w:styleId="Proposal">
    <w:name w:val="Proposal"/>
    <w:basedOn w:val="a"/>
    <w:rsid w:val="003E7753"/>
    <w:pPr>
      <w:tabs>
        <w:tab w:val="left" w:pos="1701"/>
      </w:tabs>
      <w:ind w:left="1701" w:hanging="1701"/>
    </w:pPr>
    <w:rPr>
      <w:b/>
      <w:lang w:val="en-US"/>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2"/>
    <w:rsid w:val="00A86B86"/>
    <w:rPr>
      <w:lang w:val="en-US"/>
    </w:rPr>
  </w:style>
  <w:style w:type="character" w:customStyle="1" w:styleId="Char2">
    <w:name w:val="文档结构图 Char"/>
    <w:basedOn w:val="a0"/>
    <w:link w:val="aa"/>
    <w:rsid w:val="00A86B86"/>
    <w:rPr>
      <w:sz w:val="24"/>
      <w:szCs w:val="24"/>
      <w:lang w:eastAsia="en-US"/>
    </w:rPr>
  </w:style>
  <w:style w:type="paragraph" w:styleId="ab">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a"/>
    <w:link w:val="Char3"/>
    <w:uiPriority w:val="34"/>
    <w:qFormat/>
    <w:rsid w:val="00A264BB"/>
    <w:pPr>
      <w:ind w:left="720"/>
      <w:contextualSpacing/>
    </w:pPr>
    <w:rPr>
      <w:lang w:val="en-US"/>
    </w:rPr>
  </w:style>
  <w:style w:type="character" w:customStyle="1" w:styleId="apple-converted-space">
    <w:name w:val="apple-converted-space"/>
    <w:basedOn w:val="a0"/>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ac">
    <w:name w:val="Body Text"/>
    <w:basedOn w:val="a"/>
    <w:link w:val="Char4"/>
    <w:rsid w:val="000D7B98"/>
    <w:rPr>
      <w:rFonts w:ascii="Arial" w:hAnsi="Arial" w:cs="Arial"/>
      <w:color w:val="FF0000"/>
      <w:lang w:val="en-US"/>
    </w:rPr>
  </w:style>
  <w:style w:type="character" w:customStyle="1" w:styleId="Char4">
    <w:name w:val="正文文本 Char"/>
    <w:basedOn w:val="a0"/>
    <w:link w:val="ac"/>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lang w:val="en-US"/>
    </w:rPr>
  </w:style>
  <w:style w:type="character" w:styleId="ae">
    <w:name w:val="annotation reference"/>
    <w:basedOn w:val="a0"/>
    <w:qFormat/>
    <w:rsid w:val="005C42E2"/>
    <w:rPr>
      <w:sz w:val="16"/>
      <w:szCs w:val="16"/>
    </w:rPr>
  </w:style>
  <w:style w:type="paragraph" w:styleId="af">
    <w:name w:val="annotation text"/>
    <w:basedOn w:val="a"/>
    <w:link w:val="Char5"/>
    <w:uiPriority w:val="99"/>
    <w:qFormat/>
    <w:rsid w:val="005C42E2"/>
    <w:rPr>
      <w:lang w:val="en-US"/>
    </w:rPr>
  </w:style>
  <w:style w:type="character" w:customStyle="1" w:styleId="Char5">
    <w:name w:val="批注文字 Char"/>
    <w:basedOn w:val="a0"/>
    <w:link w:val="af"/>
    <w:uiPriority w:val="99"/>
    <w:rsid w:val="005C42E2"/>
    <w:rPr>
      <w:lang w:eastAsia="en-US"/>
    </w:rPr>
  </w:style>
  <w:style w:type="paragraph" w:styleId="af0">
    <w:name w:val="annotation subject"/>
    <w:basedOn w:val="af"/>
    <w:next w:val="af"/>
    <w:link w:val="Char6"/>
    <w:rsid w:val="005C42E2"/>
    <w:rPr>
      <w:b/>
      <w:bCs/>
    </w:rPr>
  </w:style>
  <w:style w:type="character" w:customStyle="1" w:styleId="Char6">
    <w:name w:val="批注主题 Char"/>
    <w:basedOn w:val="Char5"/>
    <w:link w:val="af0"/>
    <w:rsid w:val="005C42E2"/>
    <w:rPr>
      <w:b/>
      <w:bCs/>
      <w:lang w:eastAsia="en-US"/>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lang w:val="en-US"/>
    </w:rPr>
  </w:style>
  <w:style w:type="paragraph" w:styleId="HTML">
    <w:name w:val="HTML Preformatted"/>
    <w:basedOn w:val="a"/>
    <w:link w:val="HTML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16669C"/>
    <w:rPr>
      <w:rFonts w:ascii="Courier New" w:eastAsia="Times New Roman" w:hAnsi="Courier New" w:cs="Courier New"/>
      <w:lang w:eastAsia="zh-CN"/>
    </w:rPr>
  </w:style>
  <w:style w:type="paragraph" w:styleId="21">
    <w:name w:val="index 2"/>
    <w:basedOn w:val="11"/>
    <w:rsid w:val="004C4F6E"/>
    <w:pPr>
      <w:ind w:left="284"/>
    </w:pPr>
  </w:style>
  <w:style w:type="paragraph" w:styleId="11">
    <w:name w:val="index 1"/>
    <w:basedOn w:val="a"/>
    <w:rsid w:val="004C4F6E"/>
    <w:pPr>
      <w:keepLines/>
    </w:pPr>
    <w:rPr>
      <w:rFonts w:eastAsiaTheme="minorEastAsia"/>
      <w:sz w:val="20"/>
      <w:szCs w:val="20"/>
      <w:lang w:eastAsia="en-US"/>
    </w:rPr>
  </w:style>
  <w:style w:type="paragraph" w:styleId="22">
    <w:name w:val="List Number 2"/>
    <w:basedOn w:val="af1"/>
    <w:rsid w:val="004C4F6E"/>
    <w:pPr>
      <w:ind w:left="851"/>
    </w:pPr>
  </w:style>
  <w:style w:type="character" w:styleId="af2">
    <w:name w:val="footnote reference"/>
    <w:rsid w:val="004C4F6E"/>
    <w:rPr>
      <w:b/>
      <w:position w:val="6"/>
      <w:sz w:val="16"/>
    </w:rPr>
  </w:style>
  <w:style w:type="paragraph" w:styleId="af3">
    <w:name w:val="footnote text"/>
    <w:basedOn w:val="a"/>
    <w:link w:val="Char7"/>
    <w:rsid w:val="004C4F6E"/>
    <w:pPr>
      <w:keepLines/>
      <w:ind w:left="454" w:hanging="454"/>
    </w:pPr>
    <w:rPr>
      <w:rFonts w:eastAsiaTheme="minorEastAsia"/>
      <w:sz w:val="16"/>
      <w:szCs w:val="20"/>
      <w:lang w:eastAsia="en-US"/>
    </w:rPr>
  </w:style>
  <w:style w:type="character" w:customStyle="1" w:styleId="Char7">
    <w:name w:val="脚注文本 Char"/>
    <w:basedOn w:val="a0"/>
    <w:link w:val="af3"/>
    <w:rsid w:val="004C4F6E"/>
    <w:rPr>
      <w:rFonts w:eastAsiaTheme="minorEastAsia"/>
      <w:sz w:val="16"/>
      <w:lang w:eastAsia="en-US"/>
    </w:rPr>
  </w:style>
  <w:style w:type="paragraph" w:styleId="23">
    <w:name w:val="List Bullet 2"/>
    <w:basedOn w:val="af4"/>
    <w:rsid w:val="004C4F6E"/>
    <w:pPr>
      <w:ind w:left="851"/>
    </w:pPr>
  </w:style>
  <w:style w:type="paragraph" w:styleId="31">
    <w:name w:val="List Bullet 3"/>
    <w:basedOn w:val="23"/>
    <w:rsid w:val="004C4F6E"/>
    <w:pPr>
      <w:ind w:left="1135"/>
    </w:pPr>
  </w:style>
  <w:style w:type="paragraph" w:styleId="af1">
    <w:name w:val="List Number"/>
    <w:basedOn w:val="af5"/>
    <w:rsid w:val="004C4F6E"/>
  </w:style>
  <w:style w:type="paragraph" w:styleId="24">
    <w:name w:val="List 2"/>
    <w:basedOn w:val="af5"/>
    <w:rsid w:val="004C4F6E"/>
    <w:pPr>
      <w:ind w:left="851"/>
    </w:pPr>
  </w:style>
  <w:style w:type="paragraph" w:styleId="32">
    <w:name w:val="List 3"/>
    <w:basedOn w:val="24"/>
    <w:rsid w:val="004C4F6E"/>
    <w:pPr>
      <w:ind w:left="1135"/>
    </w:pPr>
  </w:style>
  <w:style w:type="paragraph" w:styleId="41">
    <w:name w:val="List 4"/>
    <w:basedOn w:val="32"/>
    <w:rsid w:val="004C4F6E"/>
    <w:pPr>
      <w:ind w:left="1418"/>
    </w:pPr>
  </w:style>
  <w:style w:type="paragraph" w:styleId="51">
    <w:name w:val="List 5"/>
    <w:basedOn w:val="41"/>
    <w:rsid w:val="004C4F6E"/>
    <w:pPr>
      <w:ind w:left="1702"/>
    </w:pPr>
  </w:style>
  <w:style w:type="paragraph" w:styleId="af5">
    <w:name w:val="List"/>
    <w:basedOn w:val="a"/>
    <w:rsid w:val="004C4F6E"/>
    <w:pPr>
      <w:spacing w:after="180"/>
      <w:ind w:left="568" w:hanging="284"/>
    </w:pPr>
    <w:rPr>
      <w:rFonts w:eastAsiaTheme="minorEastAsia"/>
      <w:sz w:val="20"/>
      <w:szCs w:val="20"/>
      <w:lang w:eastAsia="en-US"/>
    </w:rPr>
  </w:style>
  <w:style w:type="paragraph" w:styleId="af4">
    <w:name w:val="List Bullet"/>
    <w:basedOn w:val="af5"/>
    <w:rsid w:val="004C4F6E"/>
  </w:style>
  <w:style w:type="paragraph" w:styleId="42">
    <w:name w:val="List Bullet 4"/>
    <w:basedOn w:val="31"/>
    <w:rsid w:val="004C4F6E"/>
    <w:pPr>
      <w:ind w:left="1418"/>
    </w:pPr>
  </w:style>
  <w:style w:type="paragraph" w:styleId="52">
    <w:name w:val="List Bullet 5"/>
    <w:basedOn w:val="42"/>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3Char">
    <w:name w:val="标题 3 Char"/>
    <w:link w:val="3"/>
    <w:rsid w:val="004C4F6E"/>
    <w:rPr>
      <w:rFonts w:ascii="Arial" w:hAnsi="Arial"/>
      <w:sz w:val="28"/>
      <w:lang w:eastAsia="en-US"/>
    </w:rPr>
  </w:style>
  <w:style w:type="character" w:customStyle="1" w:styleId="4Char">
    <w:name w:val="标题 4 Char"/>
    <w:link w:val="4"/>
    <w:qFormat/>
    <w:locked/>
    <w:rsid w:val="004C4F6E"/>
    <w:rPr>
      <w:rFonts w:ascii="Arial" w:hAnsi="Arial"/>
      <w:sz w:val="24"/>
      <w:lang w:eastAsia="en-US"/>
    </w:rPr>
  </w:style>
  <w:style w:type="character" w:customStyle="1" w:styleId="9Char">
    <w:name w:val="标题 9 Char"/>
    <w:link w:val="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5Char">
    <w:name w:val="标题 5 Char"/>
    <w:link w:val="5"/>
    <w:rsid w:val="004C4F6E"/>
    <w:rPr>
      <w:rFonts w:ascii="Arial" w:hAnsi="Arial"/>
      <w:sz w:val="22"/>
      <w:lang w:eastAsia="en-US"/>
    </w:rPr>
  </w:style>
  <w:style w:type="character" w:customStyle="1" w:styleId="Char0">
    <w:name w:val="页脚 Char"/>
    <w:link w:val="a4"/>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Char">
    <w:name w:val="页眉 Char"/>
    <w:link w:val="a3"/>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C83F-F1C0-4670-A284-037C8BA6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3381</Words>
  <Characters>19277</Characters>
  <Application>Microsoft Office Word</Application>
  <DocSecurity>0</DocSecurity>
  <Lines>160</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22613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CATT</cp:lastModifiedBy>
  <cp:revision>2</cp:revision>
  <cp:lastPrinted>2019-02-25T14:05:00Z</cp:lastPrinted>
  <dcterms:created xsi:type="dcterms:W3CDTF">2022-02-23T09:24:00Z</dcterms:created>
  <dcterms:modified xsi:type="dcterms:W3CDTF">2022-02-23T09:24:00Z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