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spacing w:after="0"/>
        <w:jc w:val="left"/>
      </w:pPr>
      <w:r>
        <w:t>3GPP TSG</w:t>
      </w:r>
      <w:r>
        <w:rPr>
          <w:rFonts w:hint="eastAsia" w:eastAsia="Malgun Gothic"/>
          <w:lang w:eastAsia="ko-KR"/>
        </w:rPr>
        <w:t xml:space="preserve"> </w:t>
      </w:r>
      <w:r>
        <w:t>RAN</w:t>
      </w:r>
      <w:r>
        <w:rPr>
          <w:rFonts w:hint="eastAsia" w:eastAsia="Malgun Gothic"/>
          <w:lang w:eastAsia="ko-KR"/>
        </w:rPr>
        <w:t xml:space="preserve"> WG</w:t>
      </w:r>
      <w:r>
        <w:t>2</w:t>
      </w:r>
      <w:r>
        <w:rPr>
          <w:rFonts w:hint="eastAsia" w:eastAsia="Malgun Gothic"/>
          <w:lang w:eastAsia="ko-KR"/>
        </w:rPr>
        <w:t xml:space="preserve"> Meeting #11</w:t>
      </w:r>
      <w:r>
        <w:rPr>
          <w:rFonts w:eastAsia="Malgun Gothic"/>
          <w:lang w:eastAsia="ko-KR"/>
        </w:rPr>
        <w:t xml:space="preserve">7-e      </w:t>
      </w:r>
      <w:r>
        <w:rPr>
          <w:rFonts w:hint="eastAsia" w:eastAsia="Malgun Gothic"/>
          <w:lang w:eastAsia="ko-KR"/>
        </w:rPr>
        <w:t xml:space="preserve">     </w:t>
      </w:r>
      <w:r>
        <w:rPr>
          <w:rFonts w:eastAsia="Malgun Gothic"/>
          <w:lang w:eastAsia="ko-KR"/>
        </w:rPr>
        <w:t xml:space="preserve">                                         </w:t>
      </w:r>
      <w:r>
        <w:rPr>
          <w:rFonts w:hint="eastAsia" w:eastAsia="Malgun Gothic"/>
          <w:lang w:eastAsia="ko-KR"/>
        </w:rPr>
        <w:t xml:space="preserve">    </w:t>
      </w:r>
      <w:r>
        <w:rPr>
          <w:highlight w:val="yellow"/>
        </w:rPr>
        <w:t>R2-22xxxxx</w:t>
      </w:r>
    </w:p>
    <w:p>
      <w:pPr>
        <w:pStyle w:val="79"/>
        <w:spacing w:after="0"/>
        <w:jc w:val="left"/>
        <w:rPr>
          <w:rFonts w:eastAsia="Malgun Gothic"/>
          <w:lang w:eastAsia="ko-KR"/>
        </w:rPr>
      </w:pPr>
      <w:r>
        <w:rPr>
          <w:rFonts w:hint="eastAsia" w:eastAsia="Malgun Gothic"/>
          <w:lang w:eastAsia="ko-KR"/>
        </w:rPr>
        <w:t>e-Meeting</w:t>
      </w:r>
      <w:r>
        <w:rPr>
          <w:rFonts w:eastAsia="Malgun Gothic"/>
          <w:lang w:eastAsia="ko-KR"/>
        </w:rPr>
        <w:t>, 21st February – 3rd March, 2022</w:t>
      </w:r>
    </w:p>
    <w:p>
      <w:pPr>
        <w:pStyle w:val="70"/>
        <w:tabs>
          <w:tab w:val="left" w:pos="1985"/>
        </w:tabs>
        <w:spacing w:before="240"/>
        <w:rPr>
          <w:rFonts w:cs="Arial"/>
          <w:b/>
          <w:bCs/>
          <w:sz w:val="24"/>
          <w:szCs w:val="24"/>
          <w:lang w:eastAsia="ja-JP"/>
        </w:rPr>
      </w:pPr>
      <w:r>
        <w:rPr>
          <w:rFonts w:cs="Arial"/>
          <w:b/>
          <w:bCs/>
          <w:sz w:val="24"/>
          <w:szCs w:val="24"/>
        </w:rPr>
        <w:t>Agenda item:</w:t>
      </w:r>
      <w:r>
        <w:rPr>
          <w:rFonts w:cs="Arial"/>
          <w:b/>
          <w:bCs/>
          <w:sz w:val="24"/>
        </w:rPr>
        <w:tab/>
      </w:r>
      <w:r>
        <w:rPr>
          <w:rFonts w:cs="Arial"/>
          <w:b/>
          <w:bCs/>
          <w:sz w:val="24"/>
        </w:rPr>
        <w:t>8.1.3.2</w:t>
      </w:r>
    </w:p>
    <w:p>
      <w:pPr>
        <w:tabs>
          <w:tab w:val="left" w:pos="1985"/>
        </w:tabs>
        <w:ind w:left="1985" w:hanging="1985"/>
        <w:rPr>
          <w:rFonts w:ascii="Malgun Gothic" w:hAnsi="Malgun Gothic" w:eastAsia="Malgun Gothic"/>
          <w:sz w:val="21"/>
          <w:szCs w:val="21"/>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Offline 042: Invited Tdocs Open Issues UP</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w:t>
      </w:r>
    </w:p>
    <w:p>
      <w:pPr>
        <w:pStyle w:val="2"/>
        <w:rPr>
          <w:rFonts w:cs="Arial"/>
        </w:rPr>
      </w:pPr>
      <w:r>
        <w:rPr>
          <w:rFonts w:cs="Arial"/>
        </w:rPr>
        <w:t>1</w:t>
      </w:r>
      <w:r>
        <w:rPr>
          <w:rFonts w:cs="Arial"/>
        </w:rPr>
        <w:tab/>
      </w:r>
      <w:r>
        <w:rPr>
          <w:rFonts w:cs="Arial"/>
        </w:rPr>
        <w:t>Introduction</w:t>
      </w:r>
    </w:p>
    <w:p>
      <w:pPr>
        <w:spacing w:before="240"/>
        <w:rPr>
          <w:lang w:eastAsia="ko-KR"/>
        </w:rPr>
      </w:pPr>
      <w:r>
        <w:rPr>
          <w:lang w:eastAsia="ko-KR"/>
        </w:rPr>
        <w:t>This document is a report of the following offline discussion:</w:t>
      </w:r>
    </w:p>
    <w:p>
      <w:pPr>
        <w:pStyle w:val="94"/>
      </w:pPr>
      <w:bookmarkStart w:id="0" w:name="_Hlk96306560"/>
      <w:r>
        <w:t>[AT117-e][042][MBS] Invited tdocs open Issues UP (Samsung)</w:t>
      </w:r>
    </w:p>
    <w:p>
      <w:pPr>
        <w:pStyle w:val="95"/>
      </w:pPr>
      <w:r>
        <w:tab/>
      </w:r>
      <w:r>
        <w:t xml:space="preserve">Scope: </w:t>
      </w:r>
      <w:r>
        <w:rPr>
          <w:lang w:val="en-US"/>
        </w:rPr>
        <w:t xml:space="preserve">Take into account submitted tdocs. </w:t>
      </w:r>
      <w:r>
        <w:rPr>
          <w:highlight w:val="yellow"/>
        </w:rPr>
        <w:t>Address the FFS on CSI and SRS reporting due to MBS DRX,</w:t>
      </w:r>
      <w:r>
        <w:t xml:space="preserve"> and </w:t>
      </w:r>
      <w:r>
        <w:rPr>
          <w:highlight w:val="green"/>
        </w:rPr>
        <w:t xml:space="preserve">from the updated OIlist: </w:t>
      </w:r>
      <w:r>
        <w:rPr>
          <w:highlight w:val="green"/>
          <w:lang w:val="en-US"/>
        </w:rPr>
        <w:t>Small correction on RX_DELIV formula to avoid HFN&lt;0.</w:t>
      </w:r>
      <w:r>
        <w:rPr>
          <w:lang w:val="en-US"/>
        </w:rPr>
        <w:t xml:space="preserve"> Determine agreeable part, pave the way for on-line agreement.</w:t>
      </w:r>
    </w:p>
    <w:p>
      <w:pPr>
        <w:pStyle w:val="95"/>
      </w:pPr>
      <w:r>
        <w:tab/>
      </w:r>
      <w:r>
        <w:t>Intended outcome: Report</w:t>
      </w:r>
    </w:p>
    <w:p>
      <w:pPr>
        <w:pStyle w:val="95"/>
      </w:pPr>
      <w:r>
        <w:tab/>
      </w:r>
      <w:r>
        <w:t xml:space="preserve">Deadline: W1 Thursday (for online CB W1 Friday). </w:t>
      </w:r>
      <w:bookmarkEnd w:id="0"/>
    </w:p>
    <w:p>
      <w:pPr>
        <w:spacing w:before="240"/>
        <w:rPr>
          <w:lang w:eastAsia="ko-KR"/>
        </w:rPr>
      </w:pPr>
      <w:r>
        <w:rPr>
          <w:lang w:eastAsia="ko-KR"/>
        </w:rPr>
        <w:t>According to the Chairman’s guideline, this discussion covers the following issues:</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5"/>
        <w:gridCol w:w="1260"/>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pPr>
              <w:spacing w:after="120"/>
              <w:jc w:val="both"/>
              <w:rPr>
                <w:rFonts w:eastAsiaTheme="minorEastAsia"/>
                <w:highlight w:val="yellow"/>
              </w:rPr>
            </w:pPr>
            <w:r>
              <w:rPr>
                <w:rFonts w:eastAsiaTheme="minorEastAsia"/>
                <w:highlight w:val="yellow"/>
              </w:rPr>
              <w:t>FFS to CSI and SRS reporting due to MBS DRX.</w:t>
            </w:r>
          </w:p>
        </w:tc>
        <w:tc>
          <w:tcPr>
            <w:tcW w:w="1260" w:type="dxa"/>
          </w:tcPr>
          <w:p>
            <w:pPr>
              <w:spacing w:after="120"/>
              <w:jc w:val="both"/>
            </w:pPr>
            <w:r>
              <w:t>5.7b</w:t>
            </w:r>
          </w:p>
        </w:tc>
        <w:tc>
          <w:tcPr>
            <w:tcW w:w="3870" w:type="dxa"/>
          </w:tcPr>
          <w:p>
            <w:pPr>
              <w:spacing w:after="120"/>
              <w:jc w:val="both"/>
              <w:rPr>
                <w:highlight w:val="green"/>
              </w:rPr>
            </w:pPr>
            <w:r>
              <w:rPr>
                <w:highlight w:val="magenta"/>
              </w:rPr>
              <w:t>Company tdocs invited.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pPr>
              <w:spacing w:after="0"/>
              <w:rPr>
                <w:rFonts w:ascii="Arial" w:hAnsi="Arial" w:cs="Arial" w:eastAsiaTheme="minorEastAsia"/>
              </w:rPr>
            </w:pPr>
            <w:r>
              <w:rPr>
                <w:rFonts w:ascii="Arial" w:hAnsi="Arial" w:cs="Arial" w:eastAsiaTheme="minorEastAsia"/>
                <w:highlight w:val="green"/>
              </w:rPr>
              <w:t>Small correction on RX_DELIV formula to avoid HFN&lt;0</w:t>
            </w:r>
          </w:p>
        </w:tc>
        <w:tc>
          <w:tcPr>
            <w:tcW w:w="1260" w:type="dxa"/>
          </w:tcPr>
          <w:p>
            <w:pPr>
              <w:spacing w:after="120"/>
              <w:jc w:val="both"/>
            </w:pPr>
            <w:r>
              <w:t>R2-2202301</w:t>
            </w:r>
          </w:p>
        </w:tc>
        <w:tc>
          <w:tcPr>
            <w:tcW w:w="3870" w:type="dxa"/>
          </w:tcPr>
          <w:p>
            <w:pPr>
              <w:spacing w:after="120"/>
              <w:jc w:val="both"/>
              <w:rPr>
                <w:highlight w:val="red"/>
              </w:rPr>
            </w:pPr>
            <w:r>
              <w:t>Others. Can be discussed based on proposals</w:t>
            </w:r>
          </w:p>
        </w:tc>
      </w:tr>
    </w:tbl>
    <w:p>
      <w:pPr>
        <w:spacing w:before="240"/>
        <w:rPr>
          <w:lang w:eastAsia="ko-KR"/>
        </w:rPr>
      </w:pPr>
    </w:p>
    <w:p>
      <w:pPr>
        <w:pStyle w:val="2"/>
        <w:rPr>
          <w:rFonts w:cs="Arial"/>
        </w:rPr>
      </w:pPr>
      <w:r>
        <w:rPr>
          <w:rFonts w:cs="Arial"/>
        </w:rPr>
        <w:t>2</w:t>
      </w:r>
      <w:r>
        <w:rPr>
          <w:rFonts w:cs="Arial"/>
        </w:rPr>
        <w:tab/>
      </w:r>
      <w:r>
        <w:rPr>
          <w:rFonts w:cs="Arial"/>
        </w:rPr>
        <w:t>Contact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3510"/>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b/>
                <w:lang w:eastAsia="ko-KR"/>
              </w:rPr>
            </w:pPr>
            <w:r>
              <w:rPr>
                <w:rFonts w:hint="eastAsia"/>
                <w:b/>
                <w:lang w:eastAsia="ko-KR"/>
              </w:rPr>
              <w:t>Company</w:t>
            </w:r>
          </w:p>
        </w:tc>
        <w:tc>
          <w:tcPr>
            <w:tcW w:w="3510" w:type="dxa"/>
          </w:tcPr>
          <w:p>
            <w:pPr>
              <w:spacing w:after="0"/>
              <w:rPr>
                <w:b/>
                <w:lang w:eastAsia="ko-KR"/>
              </w:rPr>
            </w:pPr>
            <w:r>
              <w:rPr>
                <w:b/>
                <w:lang w:eastAsia="ko-KR"/>
              </w:rPr>
              <w:t>Name</w:t>
            </w:r>
          </w:p>
        </w:tc>
        <w:tc>
          <w:tcPr>
            <w:tcW w:w="4416" w:type="dxa"/>
          </w:tcPr>
          <w:p>
            <w:pPr>
              <w:spacing w:after="0"/>
              <w:rPr>
                <w:b/>
                <w:lang w:eastAsia="ko-KR"/>
              </w:rPr>
            </w:pPr>
            <w:r>
              <w:rPr>
                <w:b/>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lang w:eastAsia="ko-KR"/>
              </w:rPr>
              <w:t>Qualcomm</w:t>
            </w:r>
          </w:p>
        </w:tc>
        <w:tc>
          <w:tcPr>
            <w:tcW w:w="3510" w:type="dxa"/>
          </w:tcPr>
          <w:p>
            <w:pPr>
              <w:spacing w:after="0"/>
              <w:rPr>
                <w:lang w:eastAsia="ko-KR"/>
              </w:rPr>
            </w:pPr>
            <w:r>
              <w:rPr>
                <w:lang w:eastAsia="ko-KR"/>
              </w:rPr>
              <w:t>Prasad Kadiri</w:t>
            </w:r>
          </w:p>
        </w:tc>
        <w:tc>
          <w:tcPr>
            <w:tcW w:w="4416" w:type="dxa"/>
          </w:tcPr>
          <w:p>
            <w:pPr>
              <w:spacing w:after="0"/>
              <w:rPr>
                <w:lang w:eastAsia="ko-KR"/>
              </w:rPr>
            </w:pPr>
            <w:r>
              <w:rPr>
                <w:lang w:eastAsia="ko-KR"/>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r>
              <w:rPr>
                <w:rFonts w:hint="eastAsia" w:eastAsia="宋体"/>
              </w:rPr>
              <w:t>M</w:t>
            </w:r>
            <w:r>
              <w:rPr>
                <w:rFonts w:eastAsia="宋体"/>
              </w:rPr>
              <w:t>ediaTek</w:t>
            </w:r>
          </w:p>
        </w:tc>
        <w:tc>
          <w:tcPr>
            <w:tcW w:w="3510" w:type="dxa"/>
          </w:tcPr>
          <w:p>
            <w:pPr>
              <w:spacing w:after="0"/>
              <w:rPr>
                <w:rFonts w:eastAsia="宋体"/>
              </w:rPr>
            </w:pPr>
            <w:r>
              <w:rPr>
                <w:rFonts w:hint="eastAsia" w:eastAsia="宋体"/>
              </w:rPr>
              <w:t>X</w:t>
            </w:r>
            <w:r>
              <w:rPr>
                <w:rFonts w:eastAsia="宋体"/>
              </w:rPr>
              <w:t>iaonan Zhang</w:t>
            </w:r>
          </w:p>
        </w:tc>
        <w:tc>
          <w:tcPr>
            <w:tcW w:w="4416" w:type="dxa"/>
          </w:tcPr>
          <w:p>
            <w:pPr>
              <w:spacing w:after="0"/>
              <w:rPr>
                <w:rFonts w:eastAsia="宋体"/>
              </w:rPr>
            </w:pPr>
            <w:r>
              <w:rPr>
                <w:rFonts w:hint="eastAsia" w:eastAsia="宋体"/>
              </w:rPr>
              <w:t>X</w:t>
            </w:r>
            <w:r>
              <w:rPr>
                <w:rFonts w:eastAsia="宋体"/>
              </w:rPr>
              <w:t>iaonan</w:t>
            </w:r>
            <w:r>
              <w:rPr>
                <w:rFonts w:hint="eastAsia" w:eastAsia="宋体"/>
              </w:rPr>
              <w:t>.</w:t>
            </w:r>
            <w:r>
              <w:rPr>
                <w:rFonts w:eastAsia="宋体"/>
              </w:rPr>
              <w:t>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r>
              <w:rPr>
                <w:rFonts w:hint="eastAsia" w:eastAsia="宋体"/>
              </w:rPr>
              <w:t>H</w:t>
            </w:r>
            <w:r>
              <w:rPr>
                <w:rFonts w:eastAsia="宋体"/>
              </w:rPr>
              <w:t>uawei, HiSilicon</w:t>
            </w:r>
          </w:p>
        </w:tc>
        <w:tc>
          <w:tcPr>
            <w:tcW w:w="3510" w:type="dxa"/>
          </w:tcPr>
          <w:p>
            <w:pPr>
              <w:spacing w:after="0"/>
              <w:rPr>
                <w:rFonts w:eastAsia="宋体"/>
              </w:rPr>
            </w:pPr>
            <w:r>
              <w:rPr>
                <w:rFonts w:hint="eastAsia" w:eastAsia="宋体"/>
              </w:rPr>
              <w:t>X</w:t>
            </w:r>
            <w:r>
              <w:rPr>
                <w:rFonts w:eastAsia="宋体"/>
              </w:rPr>
              <w:t>ubin</w:t>
            </w:r>
          </w:p>
        </w:tc>
        <w:tc>
          <w:tcPr>
            <w:tcW w:w="4416" w:type="dxa"/>
          </w:tcPr>
          <w:p>
            <w:pPr>
              <w:spacing w:after="0"/>
              <w:rPr>
                <w:rFonts w:eastAsia="宋体"/>
              </w:rPr>
            </w:pPr>
            <w:r>
              <w:rPr>
                <w:rFonts w:hint="eastAsia" w:eastAsia="宋体"/>
              </w:rPr>
              <w:t>x</w:t>
            </w:r>
            <w:r>
              <w:rPr>
                <w:rFonts w:eastAsia="宋体"/>
              </w:rPr>
              <w:t>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r>
              <w:rPr>
                <w:rFonts w:hint="eastAsia" w:eastAsia="宋体"/>
              </w:rPr>
              <w:t>O</w:t>
            </w:r>
            <w:r>
              <w:rPr>
                <w:rFonts w:eastAsia="宋体"/>
              </w:rPr>
              <w:t>PPO</w:t>
            </w:r>
          </w:p>
        </w:tc>
        <w:tc>
          <w:tcPr>
            <w:tcW w:w="3510" w:type="dxa"/>
          </w:tcPr>
          <w:p>
            <w:pPr>
              <w:spacing w:after="0"/>
              <w:rPr>
                <w:rFonts w:eastAsia="宋体"/>
              </w:rPr>
            </w:pPr>
            <w:r>
              <w:rPr>
                <w:rFonts w:hint="eastAsia" w:eastAsia="宋体"/>
              </w:rPr>
              <w:t>S</w:t>
            </w:r>
            <w:r>
              <w:rPr>
                <w:rFonts w:eastAsia="宋体"/>
              </w:rPr>
              <w:t>hukun Wang</w:t>
            </w:r>
          </w:p>
        </w:tc>
        <w:tc>
          <w:tcPr>
            <w:tcW w:w="4416" w:type="dxa"/>
          </w:tcPr>
          <w:p>
            <w:pPr>
              <w:spacing w:after="0"/>
              <w:rPr>
                <w:rFonts w:eastAsia="宋体"/>
              </w:rPr>
            </w:pPr>
            <w:r>
              <w:rPr>
                <w:rFonts w:hint="eastAsia" w:eastAsia="宋体"/>
              </w:rPr>
              <w:t>w</w:t>
            </w:r>
            <w:r>
              <w:rPr>
                <w:rFonts w:eastAsia="宋体"/>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r>
              <w:rPr>
                <w:rFonts w:hint="eastAsia" w:eastAsia="宋体"/>
              </w:rPr>
              <w:t>L</w:t>
            </w:r>
            <w:r>
              <w:rPr>
                <w:rFonts w:eastAsia="宋体"/>
              </w:rPr>
              <w:t>enovo</w:t>
            </w:r>
          </w:p>
        </w:tc>
        <w:tc>
          <w:tcPr>
            <w:tcW w:w="3510" w:type="dxa"/>
          </w:tcPr>
          <w:p>
            <w:pPr>
              <w:spacing w:after="0"/>
              <w:rPr>
                <w:rFonts w:eastAsia="宋体"/>
              </w:rPr>
            </w:pPr>
            <w:r>
              <w:rPr>
                <w:rFonts w:hint="eastAsia" w:eastAsia="宋体"/>
              </w:rPr>
              <w:t>M</w:t>
            </w:r>
            <w:r>
              <w:rPr>
                <w:rFonts w:eastAsia="宋体"/>
              </w:rPr>
              <w:t>ingzeng Dai</w:t>
            </w:r>
          </w:p>
        </w:tc>
        <w:tc>
          <w:tcPr>
            <w:tcW w:w="4416" w:type="dxa"/>
          </w:tcPr>
          <w:p>
            <w:pPr>
              <w:spacing w:after="0"/>
              <w:rPr>
                <w:rFonts w:eastAsia="宋体"/>
              </w:rPr>
            </w:pPr>
            <w:r>
              <w:rPr>
                <w:rFonts w:eastAsia="宋体"/>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pPr>
            <w:r>
              <w:rPr>
                <w:lang w:eastAsia="ko-KR"/>
              </w:rPr>
              <w:t>Intel</w:t>
            </w:r>
          </w:p>
        </w:tc>
        <w:tc>
          <w:tcPr>
            <w:tcW w:w="3510" w:type="dxa"/>
          </w:tcPr>
          <w:p>
            <w:pPr>
              <w:spacing w:after="0"/>
              <w:rPr>
                <w:lang w:eastAsia="ko-KR"/>
              </w:rPr>
            </w:pPr>
            <w:r>
              <w:rPr>
                <w:lang w:eastAsia="ko-KR"/>
              </w:rPr>
              <w:t>Yujian Zhang</w:t>
            </w:r>
          </w:p>
        </w:tc>
        <w:tc>
          <w:tcPr>
            <w:tcW w:w="4416" w:type="dxa"/>
          </w:tcPr>
          <w:p>
            <w:pPr>
              <w:spacing w:after="0"/>
              <w:rPr>
                <w:lang w:eastAsia="ko-KR"/>
              </w:rPr>
            </w:pPr>
            <w:r>
              <w:rPr>
                <w:lang w:eastAsia="ko-KR"/>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lang w:eastAsia="ko-KR"/>
              </w:rPr>
              <w:t>Kyocera</w:t>
            </w:r>
          </w:p>
        </w:tc>
        <w:tc>
          <w:tcPr>
            <w:tcW w:w="3510" w:type="dxa"/>
          </w:tcPr>
          <w:p>
            <w:pPr>
              <w:spacing w:after="0"/>
              <w:rPr>
                <w:lang w:eastAsia="ko-KR"/>
              </w:rPr>
            </w:pPr>
            <w:r>
              <w:rPr>
                <w:rFonts w:hint="eastAsia" w:eastAsiaTheme="minorEastAsia"/>
                <w:lang w:eastAsia="ja-JP"/>
              </w:rPr>
              <w:t>M</w:t>
            </w:r>
            <w:r>
              <w:rPr>
                <w:rFonts w:eastAsiaTheme="minorEastAsia"/>
                <w:lang w:eastAsia="ja-JP"/>
              </w:rPr>
              <w:t>asato Fujishiro</w:t>
            </w:r>
          </w:p>
        </w:tc>
        <w:tc>
          <w:tcPr>
            <w:tcW w:w="4416" w:type="dxa"/>
          </w:tcPr>
          <w:p>
            <w:pPr>
              <w:spacing w:after="0"/>
              <w:rPr>
                <w:lang w:eastAsia="ko-KR"/>
              </w:rPr>
            </w:pPr>
            <w:r>
              <w:rPr>
                <w:rFonts w:eastAsiaTheme="minorEastAsia"/>
                <w:lang w:eastAsia="ja-JP"/>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lang w:eastAsia="ko-KR"/>
              </w:rPr>
              <w:t>Samsung</w:t>
            </w:r>
          </w:p>
        </w:tc>
        <w:tc>
          <w:tcPr>
            <w:tcW w:w="3510" w:type="dxa"/>
          </w:tcPr>
          <w:p>
            <w:pPr>
              <w:spacing w:after="0"/>
              <w:rPr>
                <w:lang w:eastAsia="ko-KR"/>
              </w:rPr>
            </w:pPr>
            <w:r>
              <w:rPr>
                <w:lang w:eastAsia="ko-KR"/>
              </w:rPr>
              <w:t>Sangkyu Baek</w:t>
            </w:r>
          </w:p>
        </w:tc>
        <w:tc>
          <w:tcPr>
            <w:tcW w:w="4416" w:type="dxa"/>
          </w:tcPr>
          <w:p>
            <w:pPr>
              <w:spacing w:after="0"/>
              <w:rPr>
                <w:lang w:eastAsia="ko-KR"/>
              </w:rPr>
            </w:pPr>
            <w:r>
              <w:rPr>
                <w:lang w:eastAsia="ko-KR"/>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rFonts w:hint="eastAsia" w:eastAsia="宋体"/>
              </w:rPr>
              <w:t>CATT</w:t>
            </w:r>
          </w:p>
        </w:tc>
        <w:tc>
          <w:tcPr>
            <w:tcW w:w="3510" w:type="dxa"/>
          </w:tcPr>
          <w:p>
            <w:pPr>
              <w:spacing w:after="0"/>
              <w:rPr>
                <w:lang w:eastAsia="ko-KR"/>
              </w:rPr>
            </w:pPr>
            <w:r>
              <w:rPr>
                <w:rFonts w:hint="eastAsia" w:eastAsia="宋体"/>
              </w:rPr>
              <w:t>Rui Zhou</w:t>
            </w:r>
          </w:p>
        </w:tc>
        <w:tc>
          <w:tcPr>
            <w:tcW w:w="4416" w:type="dxa"/>
          </w:tcPr>
          <w:p>
            <w:pPr>
              <w:spacing w:after="0"/>
              <w:rPr>
                <w:lang w:eastAsia="ko-KR"/>
              </w:rPr>
            </w:pPr>
            <w:r>
              <w:rPr>
                <w:rFonts w:hint="eastAsia" w:eastAsia="宋体"/>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rFonts w:hint="eastAsia"/>
                <w:lang w:eastAsia="ko-KR"/>
              </w:rPr>
              <w:t>LGE</w:t>
            </w:r>
          </w:p>
        </w:tc>
        <w:tc>
          <w:tcPr>
            <w:tcW w:w="3510" w:type="dxa"/>
          </w:tcPr>
          <w:p>
            <w:pPr>
              <w:spacing w:after="0"/>
              <w:rPr>
                <w:lang w:eastAsia="ko-KR"/>
              </w:rPr>
            </w:pPr>
            <w:r>
              <w:rPr>
                <w:rFonts w:hint="eastAsia"/>
                <w:lang w:eastAsia="ko-KR"/>
              </w:rPr>
              <w:t>Seong Kim</w:t>
            </w:r>
          </w:p>
        </w:tc>
        <w:tc>
          <w:tcPr>
            <w:tcW w:w="4416" w:type="dxa"/>
          </w:tcPr>
          <w:p>
            <w:pPr>
              <w:spacing w:after="0"/>
              <w:rPr>
                <w:lang w:eastAsia="ko-KR"/>
              </w:rPr>
            </w:pPr>
            <w:r>
              <w:rPr>
                <w:rFonts w:hint="eastAsia"/>
                <w:lang w:eastAsia="ko-KR"/>
              </w:rPr>
              <w:t>sj1</w:t>
            </w:r>
            <w:r>
              <w:rPr>
                <w:lang w:eastAsia="ko-KR"/>
              </w:rPr>
              <w:t>17@lge.com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r>
              <w:rPr>
                <w:rFonts w:hint="eastAsia"/>
              </w:rPr>
              <w:t>Apple</w:t>
            </w:r>
          </w:p>
        </w:tc>
        <w:tc>
          <w:tcPr>
            <w:tcW w:w="3510" w:type="dxa"/>
          </w:tcPr>
          <w:p>
            <w:pPr>
              <w:spacing w:after="0"/>
              <w:rPr>
                <w:lang w:eastAsia="ko-KR"/>
              </w:rPr>
            </w:pPr>
            <w:r>
              <w:rPr>
                <w:lang w:eastAsia="ko-KR"/>
              </w:rPr>
              <w:t>Fangli XU</w:t>
            </w:r>
          </w:p>
        </w:tc>
        <w:tc>
          <w:tcPr>
            <w:tcW w:w="4416" w:type="dxa"/>
          </w:tcPr>
          <w:p>
            <w:pPr>
              <w:spacing w:after="0"/>
              <w:rPr>
                <w:lang w:eastAsia="ko-KR"/>
              </w:rPr>
            </w:pPr>
            <w:r>
              <w:rPr>
                <w:lang w:eastAsia="ko-KR"/>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hint="default" w:eastAsia="宋体"/>
                <w:lang w:val="en-US" w:eastAsia="zh-CN"/>
              </w:rPr>
            </w:pPr>
            <w:r>
              <w:rPr>
                <w:rFonts w:hint="eastAsia" w:eastAsia="宋体"/>
                <w:lang w:val="en-US" w:eastAsia="zh-CN"/>
              </w:rPr>
              <w:t>ZTE</w:t>
            </w:r>
          </w:p>
        </w:tc>
        <w:tc>
          <w:tcPr>
            <w:tcW w:w="3510" w:type="dxa"/>
          </w:tcPr>
          <w:p>
            <w:pPr>
              <w:spacing w:after="0"/>
              <w:rPr>
                <w:rFonts w:hint="default" w:eastAsia="宋体"/>
                <w:lang w:val="en-US" w:eastAsia="zh-CN"/>
              </w:rPr>
            </w:pPr>
            <w:r>
              <w:rPr>
                <w:rFonts w:hint="eastAsia" w:eastAsia="宋体"/>
                <w:lang w:val="en-US" w:eastAsia="zh-CN"/>
              </w:rPr>
              <w:t>Tao QI</w:t>
            </w:r>
          </w:p>
        </w:tc>
        <w:tc>
          <w:tcPr>
            <w:tcW w:w="4416" w:type="dxa"/>
          </w:tcPr>
          <w:p>
            <w:pPr>
              <w:spacing w:after="0"/>
              <w:rPr>
                <w:lang w:eastAsia="ko-KR"/>
              </w:rPr>
            </w:pPr>
            <w:r>
              <w:rPr>
                <w:rFonts w:hint="eastAsia"/>
                <w:lang w:eastAsia="ko-KR"/>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p>
        </w:tc>
        <w:tc>
          <w:tcPr>
            <w:tcW w:w="3510" w:type="dxa"/>
          </w:tcPr>
          <w:p>
            <w:pPr>
              <w:spacing w:after="0"/>
              <w:rPr>
                <w:rFonts w:eastAsia="宋体"/>
              </w:rPr>
            </w:pPr>
          </w:p>
        </w:tc>
        <w:tc>
          <w:tcPr>
            <w:tcW w:w="4416"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p>
        </w:tc>
        <w:tc>
          <w:tcPr>
            <w:tcW w:w="3510" w:type="dxa"/>
          </w:tcPr>
          <w:p>
            <w:pPr>
              <w:spacing w:after="0"/>
              <w:rPr>
                <w:rFonts w:eastAsia="宋体"/>
              </w:rPr>
            </w:pPr>
          </w:p>
        </w:tc>
        <w:tc>
          <w:tcPr>
            <w:tcW w:w="4416"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p>
        </w:tc>
        <w:tc>
          <w:tcPr>
            <w:tcW w:w="3510" w:type="dxa"/>
          </w:tcPr>
          <w:p>
            <w:pPr>
              <w:spacing w:after="0"/>
              <w:rPr>
                <w:rFonts w:eastAsia="宋体"/>
              </w:rPr>
            </w:pPr>
          </w:p>
        </w:tc>
        <w:tc>
          <w:tcPr>
            <w:tcW w:w="4416"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rFonts w:eastAsia="PMingLiU"/>
                <w:lang w:eastAsia="zh-TW"/>
              </w:rPr>
            </w:pPr>
          </w:p>
        </w:tc>
        <w:tc>
          <w:tcPr>
            <w:tcW w:w="4416" w:type="dxa"/>
          </w:tcPr>
          <w:p>
            <w:pPr>
              <w:spacing w:after="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lang w:eastAsia="ko-KR"/>
              </w:rPr>
            </w:pPr>
          </w:p>
        </w:tc>
        <w:tc>
          <w:tcPr>
            <w:tcW w:w="3510" w:type="dxa"/>
          </w:tcPr>
          <w:p>
            <w:pPr>
              <w:spacing w:after="0"/>
              <w:rPr>
                <w:lang w:eastAsia="ko-KR"/>
              </w:rPr>
            </w:pPr>
          </w:p>
        </w:tc>
        <w:tc>
          <w:tcPr>
            <w:tcW w:w="4416" w:type="dxa"/>
          </w:tcPr>
          <w:p>
            <w:pPr>
              <w:spacing w:after="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p>
        </w:tc>
        <w:tc>
          <w:tcPr>
            <w:tcW w:w="3510" w:type="dxa"/>
          </w:tcPr>
          <w:p>
            <w:pPr>
              <w:spacing w:after="0"/>
              <w:rPr>
                <w:rFonts w:eastAsia="宋体"/>
              </w:rPr>
            </w:pPr>
          </w:p>
        </w:tc>
        <w:tc>
          <w:tcPr>
            <w:tcW w:w="4416"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rPr>
            </w:pPr>
          </w:p>
        </w:tc>
        <w:tc>
          <w:tcPr>
            <w:tcW w:w="3510" w:type="dxa"/>
          </w:tcPr>
          <w:p>
            <w:pPr>
              <w:spacing w:after="0"/>
              <w:rPr>
                <w:rFonts w:eastAsia="宋体"/>
              </w:rPr>
            </w:pPr>
          </w:p>
        </w:tc>
        <w:tc>
          <w:tcPr>
            <w:tcW w:w="4416" w:type="dxa"/>
          </w:tcPr>
          <w:p>
            <w:pPr>
              <w:spacing w:after="0"/>
              <w:rPr>
                <w:rFonts w:eastAsia="宋体"/>
              </w:rPr>
            </w:pPr>
          </w:p>
        </w:tc>
      </w:tr>
    </w:tbl>
    <w:p>
      <w:pPr>
        <w:pStyle w:val="2"/>
        <w:rPr>
          <w:rFonts w:cs="Arial"/>
        </w:rPr>
      </w:pPr>
      <w:r>
        <w:rPr>
          <w:rFonts w:cs="Arial"/>
        </w:rPr>
        <w:t>3</w:t>
      </w:r>
      <w:r>
        <w:rPr>
          <w:rFonts w:cs="Arial"/>
        </w:rPr>
        <w:tab/>
      </w:r>
      <w:r>
        <w:rPr>
          <w:rFonts w:cs="Arial"/>
        </w:rPr>
        <w:t>Discussion</w:t>
      </w:r>
    </w:p>
    <w:p>
      <w:pPr>
        <w:pStyle w:val="3"/>
      </w:pPr>
      <w:r>
        <w:t>3.1 DRX CSI and SRS reporting due to MBS DRX</w:t>
      </w:r>
    </w:p>
    <w:p>
      <w:pPr>
        <w:rPr>
          <w:lang w:eastAsia="ko-KR"/>
        </w:rPr>
      </w:pPr>
      <w:r>
        <w:rPr>
          <w:lang w:eastAsia="ko-KR"/>
        </w:rPr>
        <w:t>The legacy DRX supports restrictions that UE skips some CSIs and SRS transmissions as follows (for detail, you can refer to clause 5.7 of TS 38.321):</w:t>
      </w:r>
    </w:p>
    <w:p>
      <w:pPr>
        <w:pStyle w:val="78"/>
        <w:numPr>
          <w:ilvl w:val="0"/>
          <w:numId w:val="3"/>
        </w:numPr>
        <w:rPr>
          <w:lang w:eastAsia="ko-KR"/>
        </w:rPr>
      </w:pPr>
      <w:r>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pPr>
        <w:pStyle w:val="78"/>
        <w:numPr>
          <w:ilvl w:val="0"/>
          <w:numId w:val="3"/>
        </w:numPr>
        <w:rPr>
          <w:lang w:eastAsia="ko-KR"/>
        </w:rPr>
      </w:pPr>
      <w:r>
        <w:rPr>
          <w:lang w:eastAsia="ko-KR"/>
        </w:rPr>
        <w:t>If CSI masking (</w:t>
      </w:r>
      <w:r>
        <w:rPr>
          <w:i/>
          <w:lang w:eastAsia="ko-KR"/>
        </w:rPr>
        <w:t>csi-Mask</w:t>
      </w:r>
      <w:r>
        <w:rPr>
          <w:lang w:eastAsia="ko-KR"/>
        </w:rPr>
        <w:t xml:space="preserve">) is setup and </w:t>
      </w:r>
      <w:r>
        <w:rPr>
          <w:i/>
          <w:lang w:eastAsia="ko-KR"/>
        </w:rPr>
        <w:t>drx-</w:t>
      </w:r>
      <w:r>
        <w:rPr>
          <w:i/>
        </w:rPr>
        <w:t>onDurationTimer</w:t>
      </w:r>
      <w:r>
        <w:t xml:space="preserve"> of a DRX group would not be running, the MAC entity shall not report CSI on PUCCH in this DRX group.</w:t>
      </w:r>
    </w:p>
    <w:p>
      <w:pPr>
        <w:pStyle w:val="78"/>
        <w:numPr>
          <w:ilvl w:val="0"/>
          <w:numId w:val="3"/>
        </w:numPr>
        <w:rPr>
          <w:lang w:eastAsia="ko-KR"/>
        </w:rPr>
      </w:pPr>
      <w:r>
        <w:t>The MAC entity transmits aperiodic CSI on PUSCH and aperiodic SRS, regardless of the PDCCH monitoring.</w:t>
      </w:r>
    </w:p>
    <w:p>
      <w:pPr>
        <w:rPr>
          <w:lang w:eastAsia="ko-KR"/>
        </w:rPr>
      </w:pPr>
      <w:r>
        <w:rPr>
          <w:lang w:eastAsia="ko-KR"/>
        </w:rPr>
        <w:t xml:space="preserve">A main issue here is whether UE skip the CSIs and SRS transmissions, </w:t>
      </w:r>
      <w:r>
        <w:rPr>
          <w:highlight w:val="yellow"/>
          <w:lang w:eastAsia="ko-KR"/>
        </w:rPr>
        <w:t>when the UE would 1) not be in unicast DRX’s Active Time 2) but be in Multicast DRX’s Active Time</w:t>
      </w:r>
      <w:r>
        <w:rPr>
          <w:lang w:eastAsia="ko-KR"/>
        </w:rPr>
        <w:t xml:space="preserve">. </w:t>
      </w:r>
    </w:p>
    <w:p>
      <w:pPr>
        <w:rPr>
          <w:lang w:eastAsia="ko-KR"/>
        </w:rPr>
      </w:pPr>
      <w:r>
        <w:rPr>
          <w:lang w:eastAsia="ko-KR"/>
        </w:rPr>
        <w:t>Looking at the submitted contributions, company views are split.</w:t>
      </w:r>
    </w:p>
    <w:p>
      <w:pPr>
        <w:pStyle w:val="78"/>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pPr>
        <w:pStyle w:val="78"/>
        <w:numPr>
          <w:ilvl w:val="1"/>
          <w:numId w:val="3"/>
        </w:numPr>
      </w:pPr>
      <w:r>
        <w:t>Better system performance of multicast transmission</w:t>
      </w:r>
    </w:p>
    <w:p>
      <w:pPr>
        <w:pStyle w:val="78"/>
        <w:numPr>
          <w:ilvl w:val="1"/>
          <w:numId w:val="3"/>
        </w:numPr>
      </w:pPr>
      <w:r>
        <w:t>Only marginal specs effort is required</w:t>
      </w:r>
    </w:p>
    <w:p>
      <w:pPr>
        <w:pStyle w:val="78"/>
        <w:numPr>
          <w:ilvl w:val="1"/>
          <w:numId w:val="3"/>
        </w:numPr>
      </w:pPr>
      <w:r>
        <w:t>NW will do the right decision of the scheduling based on CSI.</w:t>
      </w:r>
    </w:p>
    <w:p>
      <w:pPr>
        <w:pStyle w:val="78"/>
        <w:numPr>
          <w:ilvl w:val="1"/>
          <w:numId w:val="3"/>
        </w:numPr>
      </w:pPr>
      <w:r>
        <w:t>meet the basic quality of service requirement</w:t>
      </w:r>
    </w:p>
    <w:p>
      <w:r>
        <w:t>Contributions supporting Option 1:</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b/>
                <w:sz w:val="18"/>
                <w:szCs w:val="18"/>
                <w:lang w:eastAsia="ko-KR"/>
              </w:rPr>
            </w:pPr>
            <w:r>
              <w:rPr>
                <w:b/>
                <w:sz w:val="18"/>
                <w:szCs w:val="18"/>
                <w:lang w:eastAsia="ko-KR"/>
              </w:rPr>
              <w:t>Tdoc number</w:t>
            </w:r>
          </w:p>
        </w:tc>
        <w:tc>
          <w:tcPr>
            <w:tcW w:w="1890" w:type="dxa"/>
          </w:tcPr>
          <w:p>
            <w:pPr>
              <w:spacing w:after="0"/>
              <w:rPr>
                <w:b/>
                <w:sz w:val="18"/>
                <w:szCs w:val="18"/>
                <w:lang w:eastAsia="ko-KR"/>
              </w:rPr>
            </w:pPr>
            <w:r>
              <w:rPr>
                <w:b/>
                <w:sz w:val="18"/>
                <w:szCs w:val="18"/>
                <w:lang w:eastAsia="ko-KR"/>
              </w:rPr>
              <w:t>Source</w:t>
            </w:r>
          </w:p>
        </w:tc>
        <w:tc>
          <w:tcPr>
            <w:tcW w:w="6036" w:type="dxa"/>
          </w:tcPr>
          <w:p>
            <w:pPr>
              <w:spacing w:after="0"/>
              <w:rPr>
                <w:b/>
                <w:sz w:val="18"/>
                <w:szCs w:val="18"/>
                <w:lang w:eastAsia="ko-KR"/>
              </w:rPr>
            </w:pPr>
            <w:r>
              <w:rPr>
                <w:b/>
                <w:sz w:val="18"/>
                <w:szCs w:val="18"/>
                <w:lang w:eastAsia="ko-KR"/>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R2-2202301</w:t>
            </w:r>
          </w:p>
        </w:tc>
        <w:tc>
          <w:tcPr>
            <w:tcW w:w="1890" w:type="dxa"/>
          </w:tcPr>
          <w:p>
            <w:pPr>
              <w:spacing w:after="0"/>
              <w:rPr>
                <w:sz w:val="18"/>
                <w:szCs w:val="18"/>
                <w:lang w:eastAsia="ko-KR"/>
              </w:rPr>
            </w:pPr>
            <w:r>
              <w:rPr>
                <w:sz w:val="18"/>
                <w:szCs w:val="18"/>
                <w:lang w:eastAsia="ko-KR"/>
              </w:rPr>
              <w:t>Huawei, Qualcomm, HiSilicon</w:t>
            </w:r>
          </w:p>
        </w:tc>
        <w:tc>
          <w:tcPr>
            <w:tcW w:w="6036" w:type="dxa"/>
          </w:tcPr>
          <w:p>
            <w:pPr>
              <w:spacing w:after="240"/>
              <w:jc w:val="both"/>
              <w:rPr>
                <w:sz w:val="18"/>
                <w:szCs w:val="18"/>
                <w:lang w:eastAsia="ko-KR"/>
              </w:rPr>
            </w:pPr>
            <w:r>
              <w:rPr>
                <w:sz w:val="18"/>
                <w:szCs w:val="18"/>
              </w:rPr>
              <w:t xml:space="preserve">Proposal 1: Allow UE’s CSI reporting during the Active Time of multicast DRX and/or during the running of </w:t>
            </w:r>
            <w:r>
              <w:rPr>
                <w:i/>
                <w:sz w:val="18"/>
                <w:szCs w:val="18"/>
              </w:rPr>
              <w:t>drx-onDurationTimerPTM</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R2-2202242</w:t>
            </w:r>
          </w:p>
        </w:tc>
        <w:tc>
          <w:tcPr>
            <w:tcW w:w="1890" w:type="dxa"/>
          </w:tcPr>
          <w:p>
            <w:pPr>
              <w:spacing w:after="0"/>
              <w:rPr>
                <w:sz w:val="18"/>
                <w:szCs w:val="18"/>
                <w:lang w:eastAsia="ko-KR"/>
              </w:rPr>
            </w:pPr>
            <w:r>
              <w:rPr>
                <w:sz w:val="18"/>
                <w:szCs w:val="18"/>
                <w:lang w:eastAsia="ko-KR"/>
              </w:rPr>
              <w:t>OPPO</w:t>
            </w:r>
          </w:p>
        </w:tc>
        <w:tc>
          <w:tcPr>
            <w:tcW w:w="6036" w:type="dxa"/>
          </w:tcPr>
          <w:p>
            <w:pPr>
              <w:rPr>
                <w:sz w:val="18"/>
                <w:szCs w:val="18"/>
                <w:lang w:eastAsia="ko-KR"/>
              </w:rPr>
            </w:pPr>
            <w:r>
              <w:rPr>
                <w:sz w:val="18"/>
                <w:szCs w:val="18"/>
              </w:rPr>
              <w:t>Proposal 1: the following text is proposed in section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R2-2202333</w:t>
            </w:r>
          </w:p>
        </w:tc>
        <w:tc>
          <w:tcPr>
            <w:tcW w:w="1890" w:type="dxa"/>
          </w:tcPr>
          <w:p>
            <w:pPr>
              <w:spacing w:after="0"/>
              <w:rPr>
                <w:sz w:val="18"/>
                <w:szCs w:val="18"/>
                <w:lang w:eastAsia="ko-KR"/>
              </w:rPr>
            </w:pPr>
            <w:r>
              <w:rPr>
                <w:sz w:val="18"/>
                <w:szCs w:val="18"/>
                <w:lang w:eastAsia="ko-KR"/>
              </w:rPr>
              <w:t>MediaTek</w:t>
            </w:r>
          </w:p>
        </w:tc>
        <w:tc>
          <w:tcPr>
            <w:tcW w:w="6036" w:type="dxa"/>
          </w:tcPr>
          <w:p>
            <w:pPr>
              <w:spacing w:after="0"/>
              <w:rPr>
                <w:sz w:val="18"/>
                <w:szCs w:val="18"/>
                <w:lang w:eastAsia="ko-KR"/>
              </w:rPr>
            </w:pPr>
            <w:r>
              <w:rPr>
                <w:sz w:val="18"/>
                <w:szCs w:val="18"/>
              </w:rPr>
              <w:t>Proposal 1: The conditions for not reporting CSI/SRS will not be added to multicast DRX in MAC running CR (i.e. section 5.7b)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sz w:val="18"/>
                <w:szCs w:val="18"/>
              </w:rPr>
            </w:pPr>
            <w:r>
              <w:rPr>
                <w:rFonts w:eastAsia="宋体"/>
                <w:sz w:val="18"/>
                <w:szCs w:val="18"/>
              </w:rPr>
              <w:t>R2-2202799</w:t>
            </w:r>
          </w:p>
        </w:tc>
        <w:tc>
          <w:tcPr>
            <w:tcW w:w="1890" w:type="dxa"/>
          </w:tcPr>
          <w:p>
            <w:pPr>
              <w:spacing w:after="0"/>
              <w:rPr>
                <w:rFonts w:eastAsia="宋体"/>
                <w:sz w:val="18"/>
                <w:szCs w:val="18"/>
              </w:rPr>
            </w:pPr>
            <w:r>
              <w:rPr>
                <w:rFonts w:eastAsia="宋体"/>
                <w:sz w:val="18"/>
                <w:szCs w:val="18"/>
              </w:rPr>
              <w:t>Futurewei</w:t>
            </w:r>
          </w:p>
        </w:tc>
        <w:tc>
          <w:tcPr>
            <w:tcW w:w="6036" w:type="dxa"/>
          </w:tcPr>
          <w:p>
            <w:pPr>
              <w:spacing w:after="0"/>
              <w:rPr>
                <w:bCs/>
                <w:sz w:val="18"/>
                <w:szCs w:val="18"/>
                <w:lang w:eastAsia="en-GB"/>
              </w:rPr>
            </w:pPr>
            <w:r>
              <w:rPr>
                <w:rFonts w:eastAsia="宋体"/>
                <w:sz w:val="18"/>
                <w:szCs w:val="18"/>
              </w:rPr>
              <w:t xml:space="preserve">Proposal 1: </w:t>
            </w:r>
            <w:r>
              <w:rPr>
                <w:bCs/>
                <w:sz w:val="18"/>
                <w:szCs w:val="18"/>
              </w:rPr>
              <w:t>In MBS only scenario, the UE can simply follow the rule of no transmission of CSI-report/SRS at MBS DRX.</w:t>
            </w:r>
          </w:p>
          <w:p>
            <w:pPr>
              <w:rPr>
                <w:rFonts w:eastAsia="宋体"/>
                <w:sz w:val="18"/>
                <w:szCs w:val="18"/>
              </w:rPr>
            </w:pPr>
            <w:r>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sz w:val="18"/>
                <w:szCs w:val="18"/>
              </w:rPr>
            </w:pPr>
            <w:r>
              <w:rPr>
                <w:rFonts w:eastAsia="宋体"/>
                <w:sz w:val="18"/>
                <w:szCs w:val="18"/>
              </w:rPr>
              <w:t>R2-2203311</w:t>
            </w:r>
          </w:p>
        </w:tc>
        <w:tc>
          <w:tcPr>
            <w:tcW w:w="1890" w:type="dxa"/>
          </w:tcPr>
          <w:p>
            <w:pPr>
              <w:spacing w:after="0"/>
              <w:rPr>
                <w:rFonts w:eastAsia="宋体"/>
                <w:sz w:val="18"/>
                <w:szCs w:val="18"/>
              </w:rPr>
            </w:pPr>
            <w:r>
              <w:rPr>
                <w:rFonts w:eastAsia="宋体"/>
                <w:sz w:val="18"/>
                <w:szCs w:val="18"/>
              </w:rPr>
              <w:t>ZTE, Sanechips</w:t>
            </w:r>
          </w:p>
        </w:tc>
        <w:tc>
          <w:tcPr>
            <w:tcW w:w="6036" w:type="dxa"/>
          </w:tcPr>
          <w:p>
            <w:pPr>
              <w:spacing w:after="0"/>
              <w:rPr>
                <w:sz w:val="18"/>
                <w:szCs w:val="18"/>
                <w:lang w:eastAsia="ko-KR"/>
              </w:rPr>
            </w:pPr>
            <w:r>
              <w:rPr>
                <w:sz w:val="18"/>
                <w:szCs w:val="18"/>
                <w:lang w:eastAsia="ko-KR"/>
              </w:rPr>
              <w:t>Proposal 1. CSI/SRS report in MBS DRX Active Time might be enabled to assist network in the scheduling of the MBS transmission.</w:t>
            </w:r>
          </w:p>
          <w:p>
            <w:pPr>
              <w:spacing w:after="0"/>
              <w:rPr>
                <w:sz w:val="18"/>
                <w:szCs w:val="18"/>
                <w:lang w:eastAsia="ko-KR"/>
              </w:rPr>
            </w:pPr>
            <w:r>
              <w:rPr>
                <w:sz w:val="18"/>
                <w:szCs w:val="18"/>
                <w:lang w:eastAsia="ko-KR"/>
              </w:rPr>
              <w:t>Proposal 2. The principle of CSI/SRS reporting transmission in MBS DRX follows with legacy DRX.</w:t>
            </w:r>
          </w:p>
        </w:tc>
      </w:tr>
    </w:tbl>
    <w:p>
      <w:pPr>
        <w:rPr>
          <w:lang w:eastAsia="ko-KR"/>
        </w:rPr>
      </w:pPr>
    </w:p>
    <w:p>
      <w:pPr>
        <w:pStyle w:val="78"/>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p>
      <w:pPr>
        <w:pStyle w:val="78"/>
        <w:numPr>
          <w:ilvl w:val="1"/>
          <w:numId w:val="3"/>
        </w:numPr>
      </w:pPr>
      <w:r>
        <w:t>Considering multiple DRX patterns, Option 1 will complicate UE behavior unnecessarily.</w:t>
      </w:r>
    </w:p>
    <w:p>
      <w:pPr>
        <w:pStyle w:val="78"/>
        <w:numPr>
          <w:ilvl w:val="1"/>
          <w:numId w:val="3"/>
        </w:numPr>
        <w:rPr>
          <w:lang w:eastAsia="ko-KR"/>
        </w:rPr>
      </w:pPr>
      <w:r>
        <w:rPr>
          <w:lang w:eastAsia="ko-KR"/>
        </w:rPr>
        <w:t>For multicast scenario, network scheduling decision is not just based on single UE. The impact of lacking some UE’s CSI reporting is not so serious.</w:t>
      </w:r>
    </w:p>
    <w:p>
      <w:pPr>
        <w:pStyle w:val="78"/>
        <w:numPr>
          <w:ilvl w:val="1"/>
          <w:numId w:val="3"/>
        </w:numPr>
        <w:rPr>
          <w:lang w:eastAsia="ko-KR"/>
        </w:rPr>
      </w:pPr>
      <w:r>
        <w:rPr>
          <w:lang w:eastAsia="ko-KR"/>
        </w:rPr>
        <w:t>Scheduling updating in PTM mode is not so dynamic</w:t>
      </w:r>
    </w:p>
    <w:p>
      <w:pPr>
        <w:pStyle w:val="78"/>
        <w:numPr>
          <w:ilvl w:val="1"/>
          <w:numId w:val="3"/>
        </w:numPr>
        <w:rPr>
          <w:lang w:eastAsia="ko-KR"/>
        </w:rPr>
      </w:pPr>
      <w:r>
        <w:rPr>
          <w:lang w:eastAsia="ko-KR"/>
        </w:rPr>
        <w:t>Option 1 increases UE power consumption</w:t>
      </w:r>
    </w:p>
    <w:p>
      <w:pPr>
        <w:pStyle w:val="78"/>
        <w:numPr>
          <w:ilvl w:val="1"/>
          <w:numId w:val="3"/>
        </w:numPr>
        <w:rPr>
          <w:lang w:eastAsia="ko-KR"/>
        </w:rPr>
      </w:pPr>
      <w:r>
        <w:rPr>
          <w:lang w:eastAsia="ko-KR"/>
        </w:rPr>
        <w:t>LTE SC-PTM DRX does not impact the reporting of CSI and SRS.</w:t>
      </w:r>
    </w:p>
    <w:p>
      <w:pPr>
        <w:pStyle w:val="78"/>
        <w:numPr>
          <w:ilvl w:val="1"/>
          <w:numId w:val="3"/>
        </w:numPr>
        <w:rPr>
          <w:lang w:eastAsia="ko-KR"/>
        </w:rPr>
      </w:pPr>
      <w:r>
        <w:rPr>
          <w:lang w:eastAsia="ko-KR"/>
        </w:rPr>
        <w:t>For dynamic PTM to PTP switch, PTP leg is configured and CSI can be reported based on unicast/PTP DRX.</w:t>
      </w:r>
    </w:p>
    <w:p>
      <w:pPr>
        <w:rPr>
          <w:lang w:eastAsia="ko-KR"/>
        </w:rPr>
      </w:pPr>
      <w:r>
        <w:t>Contributions supporting Option 2:</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b/>
                <w:sz w:val="18"/>
                <w:szCs w:val="18"/>
                <w:lang w:eastAsia="ko-KR"/>
              </w:rPr>
            </w:pPr>
            <w:r>
              <w:rPr>
                <w:b/>
                <w:sz w:val="18"/>
                <w:szCs w:val="18"/>
                <w:lang w:eastAsia="ko-KR"/>
              </w:rPr>
              <w:t>Tdoc number</w:t>
            </w:r>
          </w:p>
        </w:tc>
        <w:tc>
          <w:tcPr>
            <w:tcW w:w="1890" w:type="dxa"/>
          </w:tcPr>
          <w:p>
            <w:pPr>
              <w:spacing w:after="0"/>
              <w:rPr>
                <w:b/>
                <w:sz w:val="18"/>
                <w:szCs w:val="18"/>
                <w:lang w:eastAsia="ko-KR"/>
              </w:rPr>
            </w:pPr>
            <w:r>
              <w:rPr>
                <w:b/>
                <w:sz w:val="18"/>
                <w:szCs w:val="18"/>
                <w:lang w:eastAsia="ko-KR"/>
              </w:rPr>
              <w:t>Source</w:t>
            </w:r>
          </w:p>
        </w:tc>
        <w:tc>
          <w:tcPr>
            <w:tcW w:w="6036" w:type="dxa"/>
          </w:tcPr>
          <w:p>
            <w:pPr>
              <w:spacing w:after="0"/>
              <w:rPr>
                <w:b/>
                <w:sz w:val="18"/>
                <w:szCs w:val="18"/>
                <w:lang w:eastAsia="ko-KR"/>
              </w:rPr>
            </w:pPr>
            <w:r>
              <w:rPr>
                <w:b/>
                <w:sz w:val="18"/>
                <w:szCs w:val="18"/>
                <w:lang w:eastAsia="ko-KR"/>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R2-2202268</w:t>
            </w:r>
          </w:p>
        </w:tc>
        <w:tc>
          <w:tcPr>
            <w:tcW w:w="1890" w:type="dxa"/>
          </w:tcPr>
          <w:p>
            <w:pPr>
              <w:spacing w:after="0"/>
              <w:rPr>
                <w:sz w:val="18"/>
                <w:szCs w:val="18"/>
                <w:lang w:eastAsia="ko-KR"/>
              </w:rPr>
            </w:pPr>
            <w:r>
              <w:rPr>
                <w:sz w:val="18"/>
                <w:szCs w:val="18"/>
                <w:lang w:eastAsia="ko-KR"/>
              </w:rPr>
              <w:t>CATT, CBN</w:t>
            </w:r>
          </w:p>
        </w:tc>
        <w:tc>
          <w:tcPr>
            <w:tcW w:w="6036" w:type="dxa"/>
          </w:tcPr>
          <w:p>
            <w:pPr>
              <w:rPr>
                <w:sz w:val="18"/>
                <w:szCs w:val="18"/>
                <w:lang w:eastAsia="ko-KR"/>
              </w:rPr>
            </w:pPr>
            <w:bookmarkStart w:id="1" w:name="_Toc9530673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rFonts w:eastAsia="宋体"/>
                <w:sz w:val="18"/>
                <w:szCs w:val="18"/>
              </w:rPr>
              <w:t>: SRS/CSI reporting is not considered in MBS DRX pattern.</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R2-2202278</w:t>
            </w:r>
          </w:p>
        </w:tc>
        <w:tc>
          <w:tcPr>
            <w:tcW w:w="1890" w:type="dxa"/>
          </w:tcPr>
          <w:p>
            <w:pPr>
              <w:spacing w:after="0"/>
              <w:rPr>
                <w:sz w:val="18"/>
                <w:szCs w:val="18"/>
                <w:lang w:eastAsia="ko-KR"/>
              </w:rPr>
            </w:pPr>
            <w:r>
              <w:rPr>
                <w:sz w:val="18"/>
                <w:szCs w:val="18"/>
                <w:lang w:eastAsia="ko-KR"/>
              </w:rPr>
              <w:t>NEC</w:t>
            </w:r>
          </w:p>
        </w:tc>
        <w:tc>
          <w:tcPr>
            <w:tcW w:w="6036" w:type="dxa"/>
          </w:tcPr>
          <w:p>
            <w:pPr>
              <w:rPr>
                <w:sz w:val="18"/>
                <w:szCs w:val="18"/>
                <w:lang w:eastAsia="ko-KR"/>
              </w:rPr>
            </w:pPr>
            <w:r>
              <w:rPr>
                <w:sz w:val="18"/>
                <w:szCs w:val="18"/>
              </w:rPr>
              <w:t>Proposal 1: CSI/SRS reporting during MBS DRX can follow unicast DRX mechanism, which means no additional spec is expected (i.e. the similar text about CSI/SRS in unicast DRX should not be captured in MAC running CR for MBS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R2-2202425</w:t>
            </w:r>
          </w:p>
        </w:tc>
        <w:tc>
          <w:tcPr>
            <w:tcW w:w="1890" w:type="dxa"/>
          </w:tcPr>
          <w:p>
            <w:pPr>
              <w:spacing w:after="0"/>
              <w:rPr>
                <w:sz w:val="18"/>
                <w:szCs w:val="18"/>
                <w:lang w:eastAsia="ko-KR"/>
              </w:rPr>
            </w:pPr>
            <w:r>
              <w:rPr>
                <w:sz w:val="18"/>
                <w:szCs w:val="18"/>
                <w:lang w:eastAsia="ko-KR"/>
              </w:rPr>
              <w:t>Spreadtrum</w:t>
            </w:r>
          </w:p>
        </w:tc>
        <w:tc>
          <w:tcPr>
            <w:tcW w:w="6036" w:type="dxa"/>
          </w:tcPr>
          <w:p>
            <w:pPr>
              <w:rPr>
                <w:sz w:val="18"/>
                <w:szCs w:val="18"/>
                <w:lang w:eastAsia="ko-KR"/>
              </w:rPr>
            </w:pPr>
            <w:r>
              <w:rPr>
                <w:sz w:val="18"/>
                <w:szCs w:val="18"/>
              </w:rPr>
              <w:t xml:space="preserve">Proposal 1: </w:t>
            </w:r>
            <w:r>
              <w:rPr>
                <w:rFonts w:eastAsia="宋体"/>
                <w:sz w:val="18"/>
                <w:szCs w:val="18"/>
              </w:rPr>
              <w:t>CSI and SRS reporting due to MBS DRX is not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sz w:val="18"/>
                <w:szCs w:val="18"/>
              </w:rPr>
            </w:pPr>
            <w:r>
              <w:rPr>
                <w:rFonts w:eastAsia="宋体"/>
                <w:sz w:val="18"/>
                <w:szCs w:val="18"/>
              </w:rPr>
              <w:t>R2-2202554</w:t>
            </w:r>
          </w:p>
        </w:tc>
        <w:tc>
          <w:tcPr>
            <w:tcW w:w="1890" w:type="dxa"/>
          </w:tcPr>
          <w:p>
            <w:pPr>
              <w:spacing w:after="0"/>
              <w:rPr>
                <w:rFonts w:eastAsia="宋体"/>
                <w:sz w:val="18"/>
                <w:szCs w:val="18"/>
              </w:rPr>
            </w:pPr>
            <w:r>
              <w:rPr>
                <w:rFonts w:eastAsia="宋体"/>
                <w:sz w:val="18"/>
                <w:szCs w:val="18"/>
              </w:rPr>
              <w:t>Apple</w:t>
            </w:r>
          </w:p>
        </w:tc>
        <w:tc>
          <w:tcPr>
            <w:tcW w:w="6036" w:type="dxa"/>
          </w:tcPr>
          <w:p>
            <w:pPr>
              <w:textAlignment w:val="baseline"/>
              <w:rPr>
                <w:rFonts w:eastAsia="宋体"/>
                <w:sz w:val="18"/>
                <w:szCs w:val="18"/>
              </w:rPr>
            </w:pPr>
            <w:r>
              <w:rPr>
                <w:bCs/>
                <w:sz w:val="18"/>
                <w:szCs w:val="18"/>
              </w:rPr>
              <w:t xml:space="preserve">Proposal 5: The CSI and SRS transmission during the DRX active time is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rFonts w:eastAsia="宋体"/>
                <w:sz w:val="18"/>
                <w:szCs w:val="18"/>
              </w:rPr>
            </w:pPr>
            <w:r>
              <w:rPr>
                <w:rFonts w:eastAsia="宋体"/>
                <w:sz w:val="18"/>
                <w:szCs w:val="18"/>
              </w:rPr>
              <w:t>R2-2202624</w:t>
            </w:r>
          </w:p>
        </w:tc>
        <w:tc>
          <w:tcPr>
            <w:tcW w:w="1890" w:type="dxa"/>
          </w:tcPr>
          <w:p>
            <w:pPr>
              <w:spacing w:after="0"/>
              <w:rPr>
                <w:rFonts w:eastAsia="宋体"/>
                <w:sz w:val="18"/>
                <w:szCs w:val="18"/>
              </w:rPr>
            </w:pPr>
            <w:r>
              <w:rPr>
                <w:rFonts w:eastAsia="宋体"/>
                <w:sz w:val="18"/>
                <w:szCs w:val="18"/>
              </w:rPr>
              <w:t>CMCC</w:t>
            </w:r>
          </w:p>
        </w:tc>
        <w:tc>
          <w:tcPr>
            <w:tcW w:w="6036" w:type="dxa"/>
          </w:tcPr>
          <w:p>
            <w:pPr>
              <w:spacing w:after="0"/>
              <w:rPr>
                <w:sz w:val="18"/>
                <w:szCs w:val="18"/>
                <w:lang w:eastAsia="ko-KR"/>
              </w:rPr>
            </w:pPr>
            <w:r>
              <w:rPr>
                <w:bCs/>
                <w:sz w:val="18"/>
                <w:szCs w:val="18"/>
              </w:rPr>
              <w:t>Proposal 1: RAN2 confirms that CSI reporting and SRS transmission only occur in legacy unicast DRX group, rather than both in the unicast DRX group in the MBS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rPr>
            </w:pPr>
            <w:r>
              <w:rPr>
                <w:sz w:val="18"/>
                <w:szCs w:val="18"/>
              </w:rPr>
              <w:t>R2-2202642</w:t>
            </w:r>
          </w:p>
        </w:tc>
        <w:tc>
          <w:tcPr>
            <w:tcW w:w="1890" w:type="dxa"/>
          </w:tcPr>
          <w:p>
            <w:pPr>
              <w:spacing w:after="0"/>
              <w:rPr>
                <w:sz w:val="18"/>
                <w:szCs w:val="18"/>
                <w:lang w:eastAsia="ko-KR"/>
              </w:rPr>
            </w:pPr>
            <w:r>
              <w:rPr>
                <w:sz w:val="18"/>
                <w:szCs w:val="18"/>
                <w:lang w:eastAsia="ko-KR"/>
              </w:rPr>
              <w:t>Intel</w:t>
            </w:r>
          </w:p>
        </w:tc>
        <w:tc>
          <w:tcPr>
            <w:tcW w:w="6036" w:type="dxa"/>
          </w:tcPr>
          <w:p>
            <w:pPr>
              <w:rPr>
                <w:sz w:val="18"/>
                <w:szCs w:val="18"/>
                <w:lang w:eastAsia="ko-KR"/>
              </w:rPr>
            </w:pPr>
            <w:bookmarkStart w:id="2" w:name="Proposal_CSISRS"/>
            <w:r>
              <w:rPr>
                <w:sz w:val="18"/>
                <w:szCs w:val="18"/>
                <w:lang w:eastAsia="ko-KR"/>
              </w:rPr>
              <w:t xml:space="preserve">Proposal </w:t>
            </w:r>
            <w:r>
              <w:rPr>
                <w:sz w:val="18"/>
                <w:szCs w:val="18"/>
                <w:lang w:eastAsia="ko-KR"/>
              </w:rPr>
              <w:fldChar w:fldCharType="begin"/>
            </w:r>
            <w:r>
              <w:rPr>
                <w:sz w:val="18"/>
                <w:szCs w:val="18"/>
                <w:lang w:eastAsia="ko-KR"/>
              </w:rPr>
              <w:instrText xml:space="preserve"> SEQ Proposal \* MERGEFORMAT </w:instrText>
            </w:r>
            <w:r>
              <w:rPr>
                <w:sz w:val="18"/>
                <w:szCs w:val="18"/>
                <w:lang w:eastAsia="ko-KR"/>
              </w:rPr>
              <w:fldChar w:fldCharType="separate"/>
            </w:r>
            <w:r>
              <w:rPr>
                <w:sz w:val="18"/>
                <w:szCs w:val="18"/>
                <w:lang w:eastAsia="ko-KR"/>
              </w:rPr>
              <w:t>1</w:t>
            </w:r>
            <w:r>
              <w:rPr>
                <w:sz w:val="18"/>
                <w:szCs w:val="18"/>
                <w:lang w:eastAsia="ko-KR"/>
              </w:rPr>
              <w:fldChar w:fldCharType="end"/>
            </w:r>
            <w:r>
              <w:rPr>
                <w:sz w:val="18"/>
                <w:szCs w:val="18"/>
                <w:lang w:eastAsia="ko-KR"/>
              </w:rPr>
              <w:t xml:space="preserve">: CSI / </w:t>
            </w:r>
            <w:r>
              <w:rPr>
                <w:sz w:val="18"/>
                <w:szCs w:val="18"/>
              </w:rPr>
              <w:t>SRS operation is not affected by MBS DRX. There is no specification impact.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R2-2202683</w:t>
            </w:r>
          </w:p>
        </w:tc>
        <w:tc>
          <w:tcPr>
            <w:tcW w:w="1890" w:type="dxa"/>
          </w:tcPr>
          <w:p>
            <w:pPr>
              <w:spacing w:after="0"/>
              <w:rPr>
                <w:sz w:val="18"/>
                <w:szCs w:val="18"/>
                <w:lang w:eastAsia="ko-KR"/>
              </w:rPr>
            </w:pPr>
            <w:r>
              <w:rPr>
                <w:sz w:val="18"/>
                <w:szCs w:val="18"/>
                <w:lang w:eastAsia="ko-KR"/>
              </w:rPr>
              <w:t>Samsung</w:t>
            </w:r>
          </w:p>
        </w:tc>
        <w:tc>
          <w:tcPr>
            <w:tcW w:w="6036" w:type="dxa"/>
          </w:tcPr>
          <w:p>
            <w:pPr>
              <w:rPr>
                <w:sz w:val="18"/>
                <w:szCs w:val="18"/>
                <w:lang w:eastAsia="ko-KR"/>
              </w:rPr>
            </w:pPr>
            <w:r>
              <w:rPr>
                <w:bCs/>
                <w:sz w:val="18"/>
                <w:szCs w:val="18"/>
                <w:lang w:eastAsia="ko-KR"/>
              </w:rPr>
              <w:t>Proposal 1. CSI reporting and SRS transmission are independent of Multicast DRX. (No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R2-2203121</w:t>
            </w:r>
          </w:p>
        </w:tc>
        <w:tc>
          <w:tcPr>
            <w:tcW w:w="1890" w:type="dxa"/>
          </w:tcPr>
          <w:p>
            <w:pPr>
              <w:spacing w:after="0"/>
              <w:rPr>
                <w:sz w:val="18"/>
                <w:szCs w:val="18"/>
                <w:lang w:eastAsia="ko-KR"/>
              </w:rPr>
            </w:pPr>
            <w:r>
              <w:rPr>
                <w:sz w:val="18"/>
                <w:szCs w:val="18"/>
                <w:lang w:eastAsia="ko-KR"/>
              </w:rPr>
              <w:t>Xiaomi</w:t>
            </w:r>
          </w:p>
        </w:tc>
        <w:tc>
          <w:tcPr>
            <w:tcW w:w="6036" w:type="dxa"/>
          </w:tcPr>
          <w:p>
            <w:pPr>
              <w:rPr>
                <w:sz w:val="18"/>
                <w:szCs w:val="18"/>
                <w:lang w:eastAsia="ko-KR"/>
              </w:rPr>
            </w:pPr>
            <w:r>
              <w:rPr>
                <w:sz w:val="18"/>
                <w:szCs w:val="18"/>
                <w:lang w:eastAsia="ko-KR"/>
              </w:rPr>
              <w:t>Proposal: MBS DRX does not impact the reporting of CSI or SRS, same as LTE SC-PTM.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rPr>
                <w:sz w:val="18"/>
                <w:szCs w:val="18"/>
                <w:lang w:eastAsia="ko-KR"/>
              </w:rPr>
            </w:pPr>
            <w:r>
              <w:rPr>
                <w:sz w:val="18"/>
                <w:szCs w:val="18"/>
                <w:lang w:eastAsia="ko-KR"/>
              </w:rPr>
              <w:t>R2-2203156</w:t>
            </w:r>
          </w:p>
        </w:tc>
        <w:tc>
          <w:tcPr>
            <w:tcW w:w="1890" w:type="dxa"/>
          </w:tcPr>
          <w:p>
            <w:pPr>
              <w:spacing w:after="0"/>
              <w:rPr>
                <w:sz w:val="18"/>
                <w:szCs w:val="18"/>
                <w:lang w:eastAsia="ko-KR"/>
              </w:rPr>
            </w:pPr>
            <w:r>
              <w:rPr>
                <w:sz w:val="18"/>
                <w:szCs w:val="18"/>
                <w:lang w:eastAsia="ko-KR"/>
              </w:rPr>
              <w:t>LGE</w:t>
            </w:r>
          </w:p>
        </w:tc>
        <w:tc>
          <w:tcPr>
            <w:tcW w:w="6036" w:type="dxa"/>
          </w:tcPr>
          <w:p>
            <w:pPr>
              <w:rPr>
                <w:sz w:val="18"/>
                <w:szCs w:val="18"/>
                <w:lang w:eastAsia="ko-KR"/>
              </w:rPr>
            </w:pPr>
            <w:r>
              <w:rPr>
                <w:sz w:val="18"/>
                <w:szCs w:val="18"/>
                <w:lang w:eastAsia="ko-KR"/>
              </w:rPr>
              <w:t>Proposal 1. MBS DRX does not impact on CSI and SRS reporting (i.e. no spec. impact).</w:t>
            </w:r>
          </w:p>
        </w:tc>
      </w:tr>
    </w:tbl>
    <w:p>
      <w:pPr>
        <w:rPr>
          <w:lang w:eastAsia="ko-KR"/>
        </w:rPr>
      </w:pPr>
    </w:p>
    <w:p>
      <w:pPr>
        <w:rPr>
          <w:lang w:eastAsia="ko-KR"/>
        </w:rPr>
      </w:pPr>
      <w:r>
        <w:rPr>
          <w:rFonts w:hint="eastAsia"/>
          <w:lang w:eastAsia="ko-KR"/>
        </w:rPr>
        <w:t xml:space="preserve">To provide </w:t>
      </w:r>
      <w:r>
        <w:rPr>
          <w:lang w:eastAsia="ko-KR"/>
        </w:rPr>
        <w:t xml:space="preserve">a </w:t>
      </w:r>
      <w:r>
        <w:rPr>
          <w:rFonts w:hint="eastAsia"/>
          <w:lang w:eastAsia="ko-KR"/>
        </w:rPr>
        <w:t xml:space="preserve">way-forward, </w:t>
      </w:r>
      <w:r>
        <w:rPr>
          <w:lang w:eastAsia="ko-KR"/>
        </w:rPr>
        <w:t>the rapporteur would like to ask more companies’ view.</w:t>
      </w:r>
    </w:p>
    <w:p>
      <w:pPr>
        <w:rPr>
          <w:b/>
          <w:lang w:eastAsia="ko-KR"/>
        </w:rPr>
      </w:pPr>
      <w:r>
        <w:rPr>
          <w:b/>
          <w:lang w:eastAsia="ko-KR"/>
        </w:rPr>
        <w:t>Q1) Please provide your view.</w:t>
      </w:r>
    </w:p>
    <w:p>
      <w:pPr>
        <w:pStyle w:val="78"/>
        <w:numPr>
          <w:ilvl w:val="0"/>
          <w:numId w:val="3"/>
        </w:numPr>
        <w:rPr>
          <w:b/>
        </w:rPr>
      </w:pPr>
      <w:r>
        <w:rPr>
          <w:b/>
        </w:rPr>
        <w:t xml:space="preserve">Option 1) Allow UE’s CSI reporting/SRS transmission during the Active Time of multicast DRX and/or during the running of </w:t>
      </w:r>
      <w:r>
        <w:rPr>
          <w:b/>
          <w:i/>
        </w:rPr>
        <w:t>drx-onDurationTimerPTM</w:t>
      </w:r>
      <w:r>
        <w:rPr>
          <w:b/>
        </w:rPr>
        <w:t>.</w:t>
      </w:r>
    </w:p>
    <w:p>
      <w:pPr>
        <w:pStyle w:val="78"/>
        <w:numPr>
          <w:ilvl w:val="0"/>
          <w:numId w:val="3"/>
        </w:numPr>
        <w:rPr>
          <w:b/>
        </w:rPr>
      </w:pPr>
      <w:r>
        <w:rPr>
          <w:b/>
        </w:rPr>
        <w:t xml:space="preserve">Option 2) </w:t>
      </w:r>
      <w:r>
        <w:rPr>
          <w:b/>
          <w:lang w:eastAsia="zh-CN"/>
        </w:rPr>
        <w:t>UE’s CSI reporting</w:t>
      </w:r>
      <w:r>
        <w:rPr>
          <w:b/>
        </w:rPr>
        <w:t>/SRS transmission</w:t>
      </w:r>
      <w:r>
        <w:rPr>
          <w:b/>
          <w:lang w:eastAsia="zh-CN"/>
        </w:rPr>
        <w:t xml:space="preserve"> </w:t>
      </w:r>
      <w:r>
        <w:rPr>
          <w:b/>
        </w:rPr>
        <w:t>is not affected by Multicast DRX.</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27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b/>
                <w:lang w:eastAsia="ko-KR"/>
              </w:rPr>
            </w:pPr>
            <w:r>
              <w:rPr>
                <w:rFonts w:hint="eastAsia"/>
                <w:b/>
                <w:lang w:eastAsia="ko-KR"/>
              </w:rPr>
              <w:t>Company</w:t>
            </w:r>
          </w:p>
        </w:tc>
        <w:tc>
          <w:tcPr>
            <w:tcW w:w="1272" w:type="dxa"/>
          </w:tcPr>
          <w:p>
            <w:pPr>
              <w:spacing w:after="0"/>
              <w:rPr>
                <w:b/>
                <w:lang w:eastAsia="ko-KR"/>
              </w:rPr>
            </w:pPr>
            <w:r>
              <w:rPr>
                <w:b/>
                <w:lang w:eastAsia="ko-KR"/>
              </w:rPr>
              <w:t>Option</w:t>
            </w:r>
          </w:p>
        </w:tc>
        <w:tc>
          <w:tcPr>
            <w:tcW w:w="6898"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Qualcomm</w:t>
            </w:r>
          </w:p>
        </w:tc>
        <w:tc>
          <w:tcPr>
            <w:tcW w:w="1272" w:type="dxa"/>
          </w:tcPr>
          <w:p>
            <w:pPr>
              <w:spacing w:after="0"/>
              <w:rPr>
                <w:lang w:eastAsia="ko-KR"/>
              </w:rPr>
            </w:pPr>
            <w:r>
              <w:rPr>
                <w:lang w:eastAsia="ko-KR"/>
              </w:rPr>
              <w:t>Option 1</w:t>
            </w:r>
          </w:p>
        </w:tc>
        <w:tc>
          <w:tcPr>
            <w:tcW w:w="6898" w:type="dxa"/>
          </w:tcPr>
          <w:p>
            <w:pPr>
              <w:spacing w:after="0"/>
              <w:rPr>
                <w:lang w:eastAsia="ko-KR"/>
              </w:rPr>
            </w:pPr>
            <w:r>
              <w:rPr>
                <w:lang w:eastAsia="ko-KR"/>
              </w:rPr>
              <w:t xml:space="preserve">UE should be able to report CSI while MBS DRX is active and even if unicast DRX is not active. This will enable CSI reporting by all active MBS DRX UEs to facilitate </w:t>
            </w:r>
            <w:r>
              <w:rPr>
                <w:sz w:val="18"/>
                <w:lang w:eastAsia="ko-KR"/>
              </w:rPr>
              <w:t xml:space="preserve">better scheduling of Multicast and this does not cause additional UE power consumption since UE calculates periodic CSI in the background and reports only during active time. </w:t>
            </w:r>
            <w:r>
              <w:rPr>
                <w:lang w:eastAsia="ko-KR"/>
              </w:rPr>
              <w:t>It is possible many UEs will be receiving only multicast service without any unicast service and network may configure only MRB PTM leg. Additional spec change is not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M</w:t>
            </w:r>
            <w:r>
              <w:rPr>
                <w:rFonts w:eastAsia="宋体"/>
              </w:rPr>
              <w:t>ediaTek</w:t>
            </w:r>
          </w:p>
        </w:tc>
        <w:tc>
          <w:tcPr>
            <w:tcW w:w="1272" w:type="dxa"/>
          </w:tcPr>
          <w:p>
            <w:pPr>
              <w:spacing w:after="0"/>
              <w:rPr>
                <w:rFonts w:eastAsia="宋体"/>
              </w:rPr>
            </w:pPr>
            <w:r>
              <w:rPr>
                <w:rFonts w:hint="eastAsia" w:eastAsia="宋体"/>
              </w:rPr>
              <w:t>O</w:t>
            </w:r>
            <w:r>
              <w:rPr>
                <w:rFonts w:eastAsia="宋体"/>
              </w:rPr>
              <w:t>ption 1</w:t>
            </w:r>
          </w:p>
        </w:tc>
        <w:tc>
          <w:tcPr>
            <w:tcW w:w="6898" w:type="dxa"/>
          </w:tcPr>
          <w:p>
            <w:pPr>
              <w:spacing w:after="0"/>
              <w:rPr>
                <w:rFonts w:eastAsia="宋体"/>
              </w:rPr>
            </w:pPr>
            <w:r>
              <w:rPr>
                <w:rFonts w:eastAsia="宋体"/>
              </w:rPr>
              <w:t xml:space="preserve">Share the same view with Qualcomm. UE report CSI/SRS will not lead to extra power consumption when multicast DRX is </w:t>
            </w:r>
            <w:r>
              <w:rPr>
                <w:rFonts w:hint="eastAsia" w:eastAsia="宋体"/>
              </w:rPr>
              <w:t>in</w:t>
            </w:r>
            <w:r>
              <w:rPr>
                <w:rFonts w:eastAsia="宋体"/>
              </w:rPr>
              <w:t xml:space="preserve"> active </w:t>
            </w:r>
            <w:r>
              <w:rPr>
                <w:rFonts w:hint="eastAsia" w:eastAsia="宋体"/>
              </w:rPr>
              <w:t>time</w:t>
            </w:r>
            <w:r>
              <w:rPr>
                <w:rFonts w:eastAsia="宋体"/>
              </w:rPr>
              <w:t xml:space="preserve"> </w:t>
            </w:r>
            <w:r>
              <w:rPr>
                <w:rFonts w:hint="eastAsia" w:eastAsia="宋体"/>
              </w:rPr>
              <w:t>while</w:t>
            </w:r>
            <w:r>
              <w:rPr>
                <w:rFonts w:eastAsia="宋体"/>
              </w:rPr>
              <w:t xml:space="preserve"> unicast DRX is not.</w:t>
            </w:r>
          </w:p>
          <w:p>
            <w:pPr>
              <w:spacing w:after="0"/>
              <w:rPr>
                <w:rFonts w:eastAsia="宋体"/>
              </w:rPr>
            </w:pPr>
            <w:r>
              <w:rPr>
                <w:rFonts w:eastAsia="宋体"/>
              </w:rPr>
              <w:t>We agree to add the text to</w:t>
            </w:r>
            <w:r>
              <w:rPr>
                <w:lang w:eastAsia="en-US"/>
              </w:rPr>
              <w:t xml:space="preserve"> clause 5.7 to</w:t>
            </w:r>
            <w:r>
              <w:rPr>
                <w:rFonts w:eastAsia="宋体"/>
              </w:rPr>
              <w:t> clarify UE’s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eastAsia="宋体"/>
              </w:rPr>
              <w:t>H</w:t>
            </w:r>
            <w:r>
              <w:rPr>
                <w:rFonts w:eastAsia="宋体"/>
              </w:rPr>
              <w:t>uawei, HiSilicon</w:t>
            </w:r>
          </w:p>
        </w:tc>
        <w:tc>
          <w:tcPr>
            <w:tcW w:w="1272" w:type="dxa"/>
          </w:tcPr>
          <w:p>
            <w:pPr>
              <w:spacing w:after="0"/>
              <w:rPr>
                <w:lang w:eastAsia="ko-KR"/>
              </w:rPr>
            </w:pPr>
            <w:r>
              <w:rPr>
                <w:rFonts w:hint="eastAsia" w:eastAsia="宋体"/>
              </w:rPr>
              <w:t>O</w:t>
            </w:r>
            <w:r>
              <w:rPr>
                <w:rFonts w:eastAsia="宋体"/>
              </w:rPr>
              <w:t>ption 1</w:t>
            </w:r>
          </w:p>
        </w:tc>
        <w:tc>
          <w:tcPr>
            <w:tcW w:w="6898" w:type="dxa"/>
          </w:tcPr>
          <w:p>
            <w:pPr>
              <w:spacing w:after="0"/>
              <w:rPr>
                <w:lang w:eastAsia="ko-KR"/>
              </w:rPr>
            </w:pPr>
            <w:r>
              <w:rPr>
                <w:rFonts w:eastAsia="宋体"/>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vicious circle. Lastly, the specs effort is marginal as the logic is the same with unicast DRX. And it will not consume much extra UE power as both DRX and CSI report can be controlled by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O</w:t>
            </w:r>
            <w:r>
              <w:rPr>
                <w:rFonts w:eastAsia="宋体"/>
              </w:rPr>
              <w:t>PPO</w:t>
            </w:r>
          </w:p>
        </w:tc>
        <w:tc>
          <w:tcPr>
            <w:tcW w:w="1272" w:type="dxa"/>
          </w:tcPr>
          <w:p>
            <w:pPr>
              <w:spacing w:after="0"/>
              <w:rPr>
                <w:rFonts w:eastAsia="宋体"/>
              </w:rPr>
            </w:pPr>
            <w:r>
              <w:rPr>
                <w:rFonts w:eastAsia="宋体"/>
              </w:rPr>
              <w:t>Option 1</w:t>
            </w:r>
          </w:p>
        </w:tc>
        <w:tc>
          <w:tcPr>
            <w:tcW w:w="6898" w:type="dxa"/>
          </w:tcPr>
          <w:p>
            <w:r>
              <w:t>It is common understanding that CSI and SRS reporting should be allowed in case of MBS DRX active period and they are also useful for MBS data scheduling.</w:t>
            </w:r>
          </w:p>
          <w:p>
            <w:r>
              <w:t xml:space="preserve">However, according the wording in section 5.7 (unicast DRX), when UE decide not to report the SRS and CSI report only consider unicast DRX is not in active time, not all DRX, i.e. not including the DRX defined in section 5.7b. </w:t>
            </w:r>
          </w:p>
          <w:p>
            <w:r>
              <w:rPr>
                <w:highlight w:val="magenta"/>
              </w:rPr>
              <w:t>“……when evaluating all DRX Active Time conditions as specified in this clause…..”</w:t>
            </w:r>
          </w:p>
          <w:p>
            <w:r>
              <w:t>If there is no unicast data transmission/reception. The CSI report will not be report due to the above text even if there is MBS reception, i.e. MBS DRX in active time. As results, the network will not receive the CSI-RS and cannot do the right decision of the scheduling.</w:t>
            </w:r>
          </w:p>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L</w:t>
            </w:r>
            <w:r>
              <w:rPr>
                <w:rFonts w:eastAsia="宋体"/>
              </w:rPr>
              <w:t>enovo</w:t>
            </w:r>
          </w:p>
        </w:tc>
        <w:tc>
          <w:tcPr>
            <w:tcW w:w="1272" w:type="dxa"/>
          </w:tcPr>
          <w:p>
            <w:pPr>
              <w:spacing w:after="0"/>
              <w:rPr>
                <w:rFonts w:eastAsia="宋体"/>
              </w:rPr>
            </w:pPr>
            <w:r>
              <w:rPr>
                <w:rFonts w:hint="eastAsia" w:eastAsia="宋体"/>
              </w:rPr>
              <w:t>O</w:t>
            </w:r>
            <w:r>
              <w:rPr>
                <w:rFonts w:eastAsia="宋体"/>
              </w:rPr>
              <w:t>ption 1</w:t>
            </w:r>
          </w:p>
        </w:tc>
        <w:tc>
          <w:tcPr>
            <w:tcW w:w="6898" w:type="dxa"/>
          </w:tcPr>
          <w:p>
            <w:pPr>
              <w:spacing w:after="0"/>
              <w:rPr>
                <w:rFonts w:eastAsia="宋体"/>
              </w:rPr>
            </w:pPr>
            <w:r>
              <w:rPr>
                <w:rFonts w:hint="eastAsia" w:eastAsia="宋体"/>
              </w:rPr>
              <w:t>C</w:t>
            </w:r>
            <w:r>
              <w:rPr>
                <w:rFonts w:eastAsia="宋体"/>
              </w:rPr>
              <w:t xml:space="preserve">SI and SRS reporting in multicast active time may be beneficial for multicast scheduling and it does not lead to extra power consumption as Qualcomm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Intel</w:t>
            </w:r>
          </w:p>
        </w:tc>
        <w:tc>
          <w:tcPr>
            <w:tcW w:w="1272" w:type="dxa"/>
          </w:tcPr>
          <w:p>
            <w:pPr>
              <w:spacing w:after="0"/>
              <w:rPr>
                <w:lang w:eastAsia="ko-KR"/>
              </w:rPr>
            </w:pPr>
            <w:r>
              <w:rPr>
                <w:lang w:eastAsia="ko-KR"/>
              </w:rPr>
              <w:t>Option 2</w:t>
            </w:r>
          </w:p>
        </w:tc>
        <w:tc>
          <w:tcPr>
            <w:tcW w:w="6898" w:type="dxa"/>
          </w:tcPr>
          <w:p>
            <w:bookmarkStart w:id="3" w:name="Obs_Aperiodic"/>
            <w:r>
              <w:t>Our preference is that UE’s CSI reporting/SRS transmission is not affected by Multicast DRX, since:</w:t>
            </w:r>
          </w:p>
          <w:p>
            <w:r>
              <w:t xml:space="preserve">1) </w:t>
            </w:r>
            <w:r>
              <w:rPr>
                <w:b/>
                <w:lang w:eastAsia="ko-KR"/>
              </w:rPr>
              <w:t xml:space="preserve"> </w:t>
            </w:r>
            <w:r>
              <w:t>Aperiodic CSI on PUSCH and aperiodic SRS (which are not affected by DRX restriction) can be utilized for MBS scheduling.</w:t>
            </w:r>
            <w:bookmarkEnd w:id="3"/>
          </w:p>
          <w:p>
            <w:r>
              <w:t xml:space="preserve">2) </w:t>
            </w:r>
            <w:bookmarkStart w:id="4" w:name="Obs_PTPExtension"/>
            <w:r>
              <w:t>CSI on PUCCH, semi-persistent CSI, and periodic / semi-persistent SRS can be transmitted in unicast Active Time, which is extended when PTP retransmission is expected.</w:t>
            </w:r>
            <w:bookmarkEnd w:id="4"/>
          </w:p>
          <w:p>
            <w:pPr>
              <w:spacing w:after="0"/>
              <w:rPr>
                <w:lang w:eastAsia="ko-KR"/>
              </w:rPr>
            </w:pPr>
            <w:bookmarkStart w:id="5" w:name="Obs_Power"/>
            <w:r>
              <w:t xml:space="preserve">3) Transmitting CSI on PUCCH, semi-persistent CSI, and periodic / semi-persistent SRS outside of unicast Active Time introduces additional specification complexity as well as unnecessary UE power consumption.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eastAsiaTheme="minorEastAsia"/>
                <w:lang w:eastAsia="ja-JP"/>
              </w:rPr>
              <w:t>K</w:t>
            </w:r>
            <w:r>
              <w:rPr>
                <w:rFonts w:eastAsiaTheme="minorEastAsia"/>
                <w:lang w:eastAsia="ja-JP"/>
              </w:rPr>
              <w:t>yocera</w:t>
            </w:r>
          </w:p>
        </w:tc>
        <w:tc>
          <w:tcPr>
            <w:tcW w:w="1272" w:type="dxa"/>
          </w:tcPr>
          <w:p>
            <w:pPr>
              <w:spacing w:after="0"/>
              <w:rPr>
                <w:lang w:eastAsia="ko-KR"/>
              </w:rPr>
            </w:pPr>
            <w:r>
              <w:rPr>
                <w:rFonts w:hint="eastAsia" w:eastAsiaTheme="minorEastAsia"/>
                <w:lang w:eastAsia="ja-JP"/>
              </w:rPr>
              <w:t>O</w:t>
            </w:r>
            <w:r>
              <w:rPr>
                <w:rFonts w:eastAsiaTheme="minorEastAsia"/>
                <w:lang w:eastAsia="ja-JP"/>
              </w:rPr>
              <w:t>ption 2</w:t>
            </w:r>
          </w:p>
        </w:tc>
        <w:tc>
          <w:tcPr>
            <w:tcW w:w="6898" w:type="dxa"/>
          </w:tcPr>
          <w:p>
            <w:pPr>
              <w:spacing w:after="0"/>
              <w:rPr>
                <w:lang w:eastAsia="ko-KR"/>
              </w:rPr>
            </w:pPr>
            <w:r>
              <w:rPr>
                <w:rFonts w:eastAsiaTheme="minorEastAsia"/>
                <w:lang w:eastAsia="ja-JP"/>
              </w:rPr>
              <w:t xml:space="preserve">Option 2 is same with LTE SC-PTM baseline. </w:t>
            </w:r>
            <w:r>
              <w:rPr>
                <w:rFonts w:hint="eastAsia" w:eastAsiaTheme="minorEastAsia"/>
                <w:lang w:eastAsia="ja-JP"/>
              </w:rPr>
              <w:t>W</w:t>
            </w:r>
            <w:r>
              <w:rPr>
                <w:rFonts w:eastAsiaTheme="minorEastAsia"/>
                <w:lang w:eastAsia="ja-JP"/>
              </w:rPr>
              <w:t xml:space="preserve">e don’t see much gain to justify the additional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Samsung</w:t>
            </w:r>
          </w:p>
        </w:tc>
        <w:tc>
          <w:tcPr>
            <w:tcW w:w="1272" w:type="dxa"/>
          </w:tcPr>
          <w:p>
            <w:pPr>
              <w:spacing w:after="0"/>
              <w:rPr>
                <w:lang w:eastAsia="ko-KR"/>
              </w:rPr>
            </w:pPr>
            <w:r>
              <w:rPr>
                <w:lang w:eastAsia="ko-KR"/>
              </w:rPr>
              <w:t>Option 2</w:t>
            </w:r>
          </w:p>
        </w:tc>
        <w:tc>
          <w:tcPr>
            <w:tcW w:w="6898" w:type="dxa"/>
          </w:tcPr>
          <w:p>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pPr>
              <w:spacing w:after="0"/>
              <w:rPr>
                <w:lang w:eastAsia="ko-KR"/>
              </w:rPr>
            </w:pPr>
          </w:p>
          <w:p>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t>CATT</w:t>
            </w:r>
          </w:p>
        </w:tc>
        <w:tc>
          <w:tcPr>
            <w:tcW w:w="1272" w:type="dxa"/>
          </w:tcPr>
          <w:p>
            <w:pPr>
              <w:spacing w:after="0"/>
              <w:rPr>
                <w:lang w:eastAsia="ko-KR"/>
              </w:rPr>
            </w:pPr>
            <w:r>
              <w:t>Option 2</w:t>
            </w:r>
          </w:p>
        </w:tc>
        <w:tc>
          <w:tcPr>
            <w:tcW w:w="6898" w:type="dxa"/>
          </w:tcPr>
          <w:p>
            <w:pPr>
              <w:spacing w:after="0"/>
              <w:rPr>
                <w:lang w:eastAsia="ko-KR"/>
              </w:rPr>
            </w:pPr>
            <w:r>
              <w:t>It is sufficient that CSI/SRS reporting are only considered in unicast DRX cycle as legacy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lang w:eastAsia="ko-KR"/>
              </w:rPr>
              <w:t>L</w:t>
            </w:r>
            <w:r>
              <w:rPr>
                <w:lang w:eastAsia="ko-KR"/>
              </w:rPr>
              <w:t>GE</w:t>
            </w:r>
          </w:p>
        </w:tc>
        <w:tc>
          <w:tcPr>
            <w:tcW w:w="1272" w:type="dxa"/>
          </w:tcPr>
          <w:p>
            <w:pPr>
              <w:spacing w:after="0"/>
              <w:rPr>
                <w:lang w:eastAsia="ko-KR"/>
              </w:rPr>
            </w:pPr>
            <w:r>
              <w:rPr>
                <w:rFonts w:hint="eastAsia"/>
                <w:lang w:eastAsia="ko-KR"/>
              </w:rPr>
              <w:t>Option 2</w:t>
            </w:r>
          </w:p>
        </w:tc>
        <w:tc>
          <w:tcPr>
            <w:tcW w:w="6898" w:type="dxa"/>
          </w:tcPr>
          <w:p>
            <w:pPr>
              <w:spacing w:after="0"/>
              <w:rPr>
                <w:lang w:eastAsia="ko-KR"/>
              </w:rPr>
            </w:pPr>
            <w:r>
              <w:rPr>
                <w:rFonts w:hint="eastAsia"/>
                <w:lang w:eastAsia="ko-KR"/>
              </w:rPr>
              <w:t>PTM transmission is shared 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at different times.</w:t>
            </w:r>
          </w:p>
          <w:p>
            <w:pPr>
              <w:spacing w:after="0"/>
              <w:rPr>
                <w:lang w:eastAsia="ko-KR"/>
              </w:rPr>
            </w:pPr>
            <w:r>
              <w:rPr>
                <w:lang w:eastAsia="ko-KR"/>
              </w:rPr>
              <w:t>For MBS services with high QoS, PTP transmission is used when the required QoS is not met, where unicast/PTP DRX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eastAsia="宋体"/>
              </w:rPr>
              <w:t>Apple</w:t>
            </w:r>
          </w:p>
        </w:tc>
        <w:tc>
          <w:tcPr>
            <w:tcW w:w="1272" w:type="dxa"/>
          </w:tcPr>
          <w:p>
            <w:pPr>
              <w:spacing w:after="0"/>
              <w:rPr>
                <w:rFonts w:eastAsia="宋体"/>
              </w:rPr>
            </w:pPr>
            <w:r>
              <w:rPr>
                <w:rFonts w:eastAsia="宋体"/>
              </w:rPr>
              <w:t>Option 2</w:t>
            </w:r>
          </w:p>
        </w:tc>
        <w:tc>
          <w:tcPr>
            <w:tcW w:w="6898" w:type="dxa"/>
          </w:tcPr>
          <w:p>
            <w:pPr>
              <w:spacing w:after="0"/>
              <w:rPr>
                <w:lang w:eastAsia="ko-KR"/>
              </w:rPr>
            </w:pPr>
            <w:r>
              <w:rPr>
                <w:lang w:eastAsia="ko-KR"/>
              </w:rPr>
              <w:t>It’s sufficient to keep UE only reporting the CSI/SRS during the unicast active time.</w:t>
            </w:r>
          </w:p>
          <w:p>
            <w:pPr>
              <w:spacing w:after="0"/>
              <w:rPr>
                <w:lang w:eastAsia="ko-KR"/>
              </w:rPr>
            </w:pPr>
            <w:r>
              <w:rPr>
                <w:lang w:eastAsia="ko-KR"/>
              </w:rPr>
              <w:t>CSI/SRS transmission is used for the PTM scheduling for retransmission and new transmission.</w:t>
            </w:r>
          </w:p>
          <w:p>
            <w:pPr>
              <w:spacing w:after="0"/>
              <w:rPr>
                <w:lang w:eastAsia="ko-KR"/>
              </w:rPr>
            </w:pPr>
            <w:r>
              <w:rPr>
                <w:lang w:eastAsia="ko-KR"/>
              </w:rPr>
              <w:t xml:space="preserve">&gt; For potential PTM retransmission, UE will start the unicast DRX RTT/reTx timer and be in the unicast active time, then legacy CSI/SRS transmission in unicast active time is sufficient. </w:t>
            </w:r>
          </w:p>
          <w:p>
            <w:pPr>
              <w:spacing w:after="0"/>
              <w:rPr>
                <w:lang w:eastAsia="ko-KR"/>
              </w:rPr>
            </w:pPr>
            <w:r>
              <w:rPr>
                <w:lang w:eastAsia="ko-KR"/>
              </w:rPr>
              <w:t xml:space="preserve">&gt; For the PTM new transmission, NW can use the multiple UEs’ CSI/SRS report during the unicast active time for scheduling. It’s also sufficient. </w:t>
            </w:r>
          </w:p>
          <w:p>
            <w:pPr>
              <w:spacing w:after="0"/>
              <w:rPr>
                <w:lang w:eastAsia="ko-KR"/>
              </w:rPr>
            </w:pPr>
          </w:p>
          <w:p>
            <w:pPr>
              <w:spacing w:after="0"/>
              <w:rPr>
                <w:lang w:eastAsia="ko-KR"/>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hint="default" w:eastAsia="宋体"/>
                <w:lang w:val="en-US" w:eastAsia="zh-CN"/>
              </w:rPr>
            </w:pPr>
            <w:r>
              <w:rPr>
                <w:rFonts w:hint="eastAsia" w:eastAsia="宋体"/>
                <w:lang w:val="en-US" w:eastAsia="zh-CN"/>
              </w:rPr>
              <w:t>ZTE</w:t>
            </w:r>
          </w:p>
        </w:tc>
        <w:tc>
          <w:tcPr>
            <w:tcW w:w="1272" w:type="dxa"/>
          </w:tcPr>
          <w:p>
            <w:pPr>
              <w:spacing w:after="0"/>
              <w:rPr>
                <w:rFonts w:hint="default" w:eastAsia="宋体"/>
                <w:lang w:val="en-US" w:eastAsia="zh-CN"/>
              </w:rPr>
            </w:pPr>
            <w:r>
              <w:rPr>
                <w:rFonts w:hint="eastAsia" w:eastAsia="宋体"/>
                <w:lang w:val="en-US" w:eastAsia="zh-CN"/>
              </w:rPr>
              <w:t>Option 1</w:t>
            </w:r>
          </w:p>
        </w:tc>
        <w:tc>
          <w:tcPr>
            <w:tcW w:w="6898" w:type="dxa"/>
          </w:tcPr>
          <w:p>
            <w:pPr>
              <w:spacing w:after="0"/>
              <w:rPr>
                <w:rFonts w:hint="default" w:eastAsia="宋体"/>
                <w:b w:val="0"/>
                <w:bCs w:val="0"/>
                <w:lang w:val="en-US" w:eastAsia="zh-CN"/>
              </w:rPr>
            </w:pPr>
            <w:r>
              <w:rPr>
                <w:rFonts w:hint="eastAsia" w:eastAsia="宋体"/>
                <w:b w:val="0"/>
                <w:bCs w:val="0"/>
                <w:lang w:val="en-US" w:eastAsia="zh-CN"/>
              </w:rPr>
              <w:t>The logic is quite straightforward:</w:t>
            </w:r>
          </w:p>
          <w:p>
            <w:pPr>
              <w:numPr>
                <w:ilvl w:val="0"/>
                <w:numId w:val="4"/>
              </w:numPr>
              <w:spacing w:after="0"/>
              <w:rPr>
                <w:rFonts w:hint="eastAsia" w:eastAsia="宋体"/>
                <w:b w:val="0"/>
                <w:bCs w:val="0"/>
                <w:lang w:val="en-US" w:eastAsia="zh-CN"/>
              </w:rPr>
            </w:pPr>
            <w:r>
              <w:rPr>
                <w:rFonts w:hint="eastAsia" w:eastAsia="宋体"/>
                <w:b w:val="0"/>
                <w:bCs w:val="0"/>
                <w:lang w:val="en-US" w:eastAsia="zh-CN"/>
              </w:rPr>
              <w:t>CSI report is essential for per UE transmission (including PTP transmission for Multicast;)</w:t>
            </w:r>
          </w:p>
          <w:p>
            <w:pPr>
              <w:numPr>
                <w:ilvl w:val="0"/>
                <w:numId w:val="4"/>
              </w:numPr>
              <w:spacing w:after="0"/>
              <w:rPr>
                <w:rFonts w:hint="eastAsia" w:eastAsia="宋体"/>
                <w:b w:val="0"/>
                <w:bCs w:val="0"/>
                <w:lang w:val="en-US" w:eastAsia="zh-CN"/>
              </w:rPr>
            </w:pPr>
            <w:r>
              <w:rPr>
                <w:rFonts w:hint="eastAsia" w:eastAsia="宋体"/>
                <w:b w:val="0"/>
                <w:bCs w:val="0"/>
                <w:lang w:val="en-US" w:eastAsia="zh-CN"/>
              </w:rPr>
              <w:t>RAN1 does not define a per MBS CSI report, and it assumes per UE CSI report is able to help network with the scheduling. We need per UE CSI to work during MBS reception.</w:t>
            </w:r>
          </w:p>
          <w:p>
            <w:pPr>
              <w:numPr>
                <w:ilvl w:val="0"/>
                <w:numId w:val="4"/>
              </w:numPr>
              <w:spacing w:after="0"/>
              <w:rPr>
                <w:rFonts w:hint="eastAsia" w:eastAsia="宋体"/>
                <w:b w:val="0"/>
                <w:bCs w:val="0"/>
                <w:lang w:val="en-US" w:eastAsia="zh-CN"/>
              </w:rPr>
            </w:pPr>
            <w:r>
              <w:rPr>
                <w:rFonts w:hint="eastAsia" w:eastAsia="宋体"/>
                <w:b w:val="0"/>
                <w:bCs w:val="0"/>
                <w:lang w:val="en-US" w:eastAsia="zh-CN"/>
              </w:rPr>
              <w:t>CSI will be helpful in following scenarios:</w:t>
            </w:r>
          </w:p>
          <w:p>
            <w:pPr>
              <w:numPr>
                <w:ilvl w:val="0"/>
                <w:numId w:val="0"/>
              </w:numPr>
              <w:spacing w:after="0"/>
              <w:rPr>
                <w:rFonts w:hint="default" w:eastAsia="宋体"/>
                <w:lang w:val="en-US" w:eastAsia="zh-CN"/>
              </w:rPr>
            </w:pPr>
            <w:r>
              <w:rPr>
                <w:rFonts w:hint="eastAsia" w:eastAsia="宋体"/>
                <w:lang w:val="en-US" w:eastAsia="zh-CN"/>
              </w:rPr>
              <w:t>- there might be per UE PTP re-transmission for PTM initial transmission, and the PTP transmission depends on per UE CSI report, we are not so sure whether the temporary opened PTP transmission window can really benefit from the impromptu CSI report.</w:t>
            </w:r>
          </w:p>
          <w:p>
            <w:pPr>
              <w:spacing w:after="0"/>
              <w:rPr>
                <w:rFonts w:hint="eastAsia" w:eastAsia="宋体"/>
                <w:lang w:val="en-US" w:eastAsia="zh-CN"/>
              </w:rPr>
            </w:pPr>
            <w:r>
              <w:rPr>
                <w:rFonts w:hint="eastAsia" w:eastAsia="宋体"/>
                <w:lang w:val="en-US" w:eastAsia="zh-CN"/>
              </w:rPr>
              <w:t>- network might need per UE CSI report for dynamic mode switching;</w:t>
            </w:r>
          </w:p>
          <w:p>
            <w:pPr>
              <w:spacing w:after="0"/>
              <w:rPr>
                <w:rFonts w:hint="eastAsia" w:eastAsia="宋体"/>
                <w:lang w:val="en-US" w:eastAsia="zh-CN"/>
              </w:rPr>
            </w:pPr>
            <w:r>
              <w:rPr>
                <w:rFonts w:hint="eastAsia" w:eastAsia="宋体"/>
                <w:lang w:val="en-US" w:eastAsia="zh-CN"/>
              </w:rPr>
              <w:t>- network might need per UE CSI report for basic scheduling (e.g, link adaptation) .</w:t>
            </w:r>
          </w:p>
          <w:p>
            <w:pPr>
              <w:spacing w:after="0"/>
              <w:rPr>
                <w:rFonts w:hint="eastAsia" w:eastAsia="宋体"/>
                <w:lang w:val="en-US" w:eastAsia="zh-CN"/>
              </w:rPr>
            </w:pPr>
          </w:p>
          <w:p>
            <w:pPr>
              <w:spacing w:after="0"/>
              <w:rPr>
                <w:rFonts w:hint="default" w:eastAsia="宋体"/>
                <w:lang w:val="en-US" w:eastAsia="zh-CN"/>
              </w:rPr>
            </w:pPr>
            <w:r>
              <w:rPr>
                <w:rFonts w:hint="eastAsia" w:eastAsia="宋体"/>
                <w:lang w:val="en-US" w:eastAsia="zh-CN"/>
              </w:rPr>
              <w:t>not so much spec impacts is needed.</w:t>
            </w:r>
          </w:p>
          <w:p>
            <w:pPr>
              <w:spacing w:after="0"/>
              <w:rPr>
                <w:rFonts w:hint="eastAsia" w:eastAsia="宋体"/>
                <w:lang w:val="en-US" w:eastAsia="zh-CN"/>
              </w:rPr>
            </w:pPr>
          </w:p>
          <w:p>
            <w:pPr>
              <w:spacing w:after="0"/>
              <w:rPr>
                <w:rFonts w:hint="eastAsia" w:eastAsia="宋体"/>
                <w:lang w:val="en-US" w:eastAsia="zh-CN"/>
              </w:rPr>
            </w:pPr>
            <w:r>
              <w:rPr>
                <w:rFonts w:hint="eastAsia" w:eastAsia="宋体"/>
                <w:lang w:val="en-US" w:eastAsia="zh-CN"/>
              </w:rPr>
              <w:t>as for power consumption of per UE CSI report</w:t>
            </w:r>
          </w:p>
          <w:p>
            <w:pPr>
              <w:spacing w:after="0"/>
              <w:rPr>
                <w:rFonts w:hint="eastAsia" w:eastAsia="宋体"/>
                <w:lang w:val="en-US" w:eastAsia="zh-CN"/>
              </w:rPr>
            </w:pPr>
            <w:r>
              <w:rPr>
                <w:rFonts w:hint="eastAsia" w:eastAsia="宋体"/>
                <w:lang w:val="en-US" w:eastAsia="zh-CN"/>
              </w:rPr>
              <w:t>- well, why is no one questioning the power consumption for legacy unicast services?</w:t>
            </w:r>
          </w:p>
          <w:p>
            <w:pPr>
              <w:spacing w:after="0"/>
              <w:rPr>
                <w:rFonts w:hint="eastAsia" w:eastAsia="宋体"/>
                <w:lang w:val="en-US" w:eastAsia="zh-CN"/>
              </w:rPr>
            </w:pPr>
            <w:r>
              <w:rPr>
                <w:rFonts w:hint="eastAsia" w:eastAsia="宋体"/>
                <w:lang w:val="en-US" w:eastAsia="zh-CN"/>
              </w:rPr>
              <w:t>as for timing difference of CSI report from different UEs:</w:t>
            </w:r>
          </w:p>
          <w:p>
            <w:pPr>
              <w:spacing w:after="0"/>
              <w:rPr>
                <w:lang w:eastAsia="ko-KR"/>
              </w:rPr>
            </w:pPr>
            <w:r>
              <w:rPr>
                <w:rFonts w:hint="eastAsia" w:eastAsia="宋体"/>
                <w:lang w:val="en-US" w:eastAsia="zh-CN"/>
              </w:rPr>
              <w:t xml:space="preserve">- it depend on network strategy and configuration, better than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rFonts w:eastAsia="宋体"/>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bl>
    <w:p>
      <w:pPr>
        <w:spacing w:before="240"/>
        <w:rPr>
          <w:lang w:eastAsia="ko-KR"/>
        </w:rPr>
      </w:pPr>
    </w:p>
    <w:p>
      <w:pPr>
        <w:rPr>
          <w:lang w:eastAsia="en-US"/>
        </w:rPr>
      </w:pPr>
    </w:p>
    <w:p>
      <w:pPr>
        <w:rPr>
          <w:lang w:eastAsia="en-US"/>
        </w:rPr>
      </w:pPr>
      <w:r>
        <w:rPr>
          <w:lang w:eastAsia="en-US"/>
        </w:rPr>
        <w:t>If RAN2 agrees Option 1, text change in clause 5.7 is expected. The following TPs were provided: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autoSpaceDE/>
              <w:autoSpaceDN/>
              <w:adjustRightInd/>
              <w:spacing w:after="120"/>
              <w:rPr>
                <w:rFonts w:eastAsia="宋体"/>
                <w:lang w:val="en-GB" w:eastAsia="en-US"/>
              </w:rPr>
            </w:pPr>
            <w:r>
              <w:rPr>
                <w:rFonts w:eastAsia="宋体"/>
                <w:lang w:val="en-GB" w:eastAsia="en-US"/>
              </w:rPr>
              <w:t>R2-2202301 (Huawei, Qualcomm, HiSilicon)</w:t>
            </w:r>
          </w:p>
          <w:p>
            <w:pPr>
              <w:overflowPunct/>
              <w:autoSpaceDE/>
              <w:autoSpaceDN/>
              <w:adjustRightInd/>
              <w:spacing w:after="120"/>
              <w:ind w:left="851" w:hanging="284"/>
              <w:rPr>
                <w:rFonts w:eastAsia="宋体"/>
                <w:lang w:val="en-GB" w:eastAsia="en-US"/>
              </w:rPr>
            </w:pPr>
            <w:r>
              <w:rPr>
                <w:rFonts w:eastAsia="宋体"/>
                <w:lang w:val="en-GB" w:eastAsia="en-US"/>
              </w:rPr>
              <w:t>2&gt;</w:t>
            </w:r>
            <w:r>
              <w:rPr>
                <w:rFonts w:eastAsia="宋体"/>
                <w:lang w:val="en-GB" w:eastAsia="en-US"/>
              </w:rPr>
              <w:tab/>
            </w:r>
            <w:r>
              <w:rPr>
                <w:rFonts w:eastAsia="宋体"/>
                <w:lang w:val="en-GB" w:eastAsia="en-US"/>
              </w:rP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Pr>
                <w:rFonts w:eastAsia="宋体"/>
                <w:color w:val="FF0000"/>
                <w:u w:val="single"/>
                <w:lang w:val="en-GB" w:eastAsia="en-US"/>
              </w:rPr>
              <w:t>; and</w:t>
            </w:r>
          </w:p>
          <w:p>
            <w:pPr>
              <w:overflowPunct/>
              <w:autoSpaceDE/>
              <w:autoSpaceDN/>
              <w:adjustRightInd/>
              <w:spacing w:after="120"/>
              <w:ind w:left="851" w:hanging="284"/>
              <w:rPr>
                <w:rFonts w:eastAsia="宋体"/>
                <w:color w:val="FF0000"/>
                <w:u w:val="single"/>
                <w:lang w:val="en-GB" w:eastAsia="ja-JP"/>
              </w:rPr>
            </w:pPr>
            <w:r>
              <w:rPr>
                <w:rFonts w:eastAsia="宋体"/>
                <w:color w:val="FF0000"/>
                <w:u w:val="single"/>
                <w:lang w:val="en-GB" w:eastAsia="en-US"/>
              </w:rPr>
              <w:t>2&gt;</w:t>
            </w:r>
            <w:r>
              <w:rPr>
                <w:rFonts w:eastAsia="宋体"/>
                <w:color w:val="FF0000"/>
                <w:u w:val="single"/>
                <w:lang w:val="en-GB" w:eastAsia="en-US"/>
              </w:rPr>
              <w:tab/>
            </w:r>
            <w:r>
              <w:rPr>
                <w:rFonts w:eastAsia="宋体"/>
                <w:color w:val="FF0000"/>
                <w:u w:val="single"/>
                <w:lang w:val="en-GB" w:eastAsia="en-US"/>
              </w:rPr>
              <w:t>in current symbol n, if multicast DRX would not be in Active Time considering multicast grants/assignments when evaluating all DRX Active Time conditions as specified in Clause 5.7b</w:t>
            </w:r>
            <w:r>
              <w:rPr>
                <w:rFonts w:eastAsia="宋体"/>
                <w:u w:val="single"/>
                <w:lang w:val="en-GB" w:eastAsia="en-US"/>
              </w:rPr>
              <w:t>:</w:t>
            </w:r>
          </w:p>
          <w:p>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en-US"/>
              </w:rPr>
              <w:tab/>
            </w:r>
            <w:r>
              <w:rPr>
                <w:rFonts w:eastAsia="宋体"/>
                <w:lang w:val="en-GB" w:eastAsia="en-US"/>
              </w:rPr>
              <w:t>not transmit periodic SRS and semi-persistent SRS defined in TS 38.214 [7] in this DRX group;</w:t>
            </w:r>
          </w:p>
          <w:p>
            <w:pPr>
              <w:overflowPunct/>
              <w:autoSpaceDE/>
              <w:autoSpaceDN/>
              <w:adjustRightInd/>
              <w:spacing w:after="120"/>
              <w:ind w:left="1135" w:hanging="284"/>
              <w:rPr>
                <w:rFonts w:eastAsia="宋体"/>
                <w:lang w:val="en-GB" w:eastAsia="en-US"/>
              </w:rPr>
            </w:pPr>
            <w:r>
              <w:rPr>
                <w:rFonts w:eastAsia="宋体"/>
                <w:lang w:val="en-GB" w:eastAsia="en-US"/>
              </w:rPr>
              <w:t>3&gt;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and semi-persistent CSI configured on PUSCH in this DRX group.</w:t>
            </w:r>
          </w:p>
          <w:p>
            <w:pPr>
              <w:overflowPunct/>
              <w:autoSpaceDE/>
              <w:autoSpaceDN/>
              <w:adjustRightInd/>
              <w:spacing w:after="120"/>
              <w:ind w:left="851" w:hanging="284"/>
              <w:rPr>
                <w:rFonts w:eastAsia="宋体"/>
                <w:lang w:val="en-GB" w:eastAsia="ko-KR"/>
              </w:rPr>
            </w:pPr>
            <w:r>
              <w:rPr>
                <w:rFonts w:eastAsia="宋体"/>
                <w:lang w:val="en-GB" w:eastAsia="ko-KR"/>
              </w:rPr>
              <w:t>2&gt;</w:t>
            </w:r>
            <w:r>
              <w:rPr>
                <w:rFonts w:eastAsia="宋体"/>
                <w:lang w:val="en-GB" w:eastAsia="ko-KR"/>
              </w:rPr>
              <w:tab/>
            </w:r>
            <w:r>
              <w:rPr>
                <w:rFonts w:eastAsia="宋体"/>
                <w:lang w:val="en-GB" w:eastAsia="ko-KR"/>
              </w:rPr>
              <w:t>if CSI masking (</w:t>
            </w:r>
            <w:r>
              <w:rPr>
                <w:rFonts w:eastAsia="宋体"/>
                <w:i/>
                <w:lang w:val="en-GB" w:eastAsia="ko-KR"/>
              </w:rPr>
              <w:t>csi-Mask</w:t>
            </w:r>
            <w:r>
              <w:rPr>
                <w:rFonts w:eastAsia="宋体"/>
                <w:lang w:val="en-GB" w:eastAsia="ko-KR"/>
              </w:rPr>
              <w:t>) is setup by upper layers:</w:t>
            </w:r>
          </w:p>
          <w:p>
            <w:pPr>
              <w:overflowPunct/>
              <w:autoSpaceDE/>
              <w:autoSpaceDN/>
              <w:adjustRightInd/>
              <w:spacing w:after="120"/>
              <w:ind w:left="1135" w:hanging="284"/>
              <w:rPr>
                <w:rFonts w:eastAsia="宋体"/>
                <w:lang w:val="en-GB" w:eastAsia="ko-KR"/>
              </w:rPr>
            </w:pPr>
            <w:r>
              <w:rPr>
                <w:rFonts w:eastAsia="宋体"/>
                <w:lang w:val="en-GB" w:eastAsia="ko-KR"/>
              </w:rPr>
              <w:t>3</w:t>
            </w:r>
            <w:r>
              <w:rPr>
                <w:rFonts w:eastAsia="宋体"/>
                <w:lang w:val="en-GB" w:eastAsia="en-US"/>
              </w:rPr>
              <w:t>&gt;</w:t>
            </w:r>
            <w:r>
              <w:rPr>
                <w:rFonts w:eastAsia="宋体"/>
                <w:lang w:val="en-GB" w:eastAsia="en-US"/>
              </w:rPr>
              <w:tab/>
            </w:r>
            <w:r>
              <w:rPr>
                <w:rFonts w:eastAsia="宋体"/>
                <w:lang w:val="en-GB" w:eastAsia="en-US"/>
              </w:rPr>
              <w:t xml:space="preserve">in current symbol n, if </w:t>
            </w:r>
            <w:r>
              <w:rPr>
                <w:rFonts w:eastAsia="宋体"/>
                <w:i/>
                <w:lang w:val="en-GB" w:eastAsia="ko-KR"/>
              </w:rPr>
              <w:t>drx-</w:t>
            </w:r>
            <w:r>
              <w:rPr>
                <w:rFonts w:eastAsia="宋体"/>
                <w:i/>
                <w:lang w:val="en-GB" w:eastAsia="en-US"/>
              </w:rPr>
              <w:t>onDurationTimer</w:t>
            </w:r>
            <w:r>
              <w:rPr>
                <w:rFonts w:eastAsia="宋体"/>
                <w:lang w:val="en-GB" w:eastAsia="en-US"/>
              </w:rPr>
              <w:t xml:space="preserve"> of a DRX group would not be running considering grants/assignments scheduled on Serving Cell(s) in this DRX group and DRX Command MAC CE/Long DRX Command MAC CE received until </w:t>
            </w:r>
            <w:r>
              <w:rPr>
                <w:rFonts w:eastAsia="宋体"/>
                <w:lang w:val="en-GB" w:eastAsia="ko-KR"/>
              </w:rPr>
              <w:t>4 ms prior to</w:t>
            </w:r>
            <w:r>
              <w:rPr>
                <w:rFonts w:eastAsia="宋体"/>
                <w:lang w:val="en-GB" w:eastAsia="en-US"/>
              </w:rPr>
              <w:t xml:space="preserve"> symbol n when evaluating all DRX Active Time conditions as specified in this clause</w:t>
            </w:r>
            <w:r>
              <w:rPr>
                <w:rFonts w:eastAsia="宋体"/>
                <w:lang w:val="en-GB" w:eastAsia="ko-KR"/>
              </w:rPr>
              <w:t>; and</w:t>
            </w:r>
          </w:p>
          <w:p>
            <w:pPr>
              <w:overflowPunct/>
              <w:autoSpaceDE/>
              <w:autoSpaceDN/>
              <w:adjustRightInd/>
              <w:spacing w:after="120"/>
              <w:ind w:left="1135" w:hanging="284"/>
              <w:rPr>
                <w:rFonts w:eastAsia="宋体"/>
                <w:color w:val="FF0000"/>
                <w:u w:val="single"/>
                <w:lang w:val="en-GB" w:eastAsia="ko-KR"/>
              </w:rPr>
            </w:pPr>
            <w:r>
              <w:rPr>
                <w:rFonts w:eastAsia="宋体"/>
                <w:color w:val="FF0000"/>
                <w:u w:val="single"/>
                <w:lang w:val="en-GB" w:eastAsia="ko-KR"/>
              </w:rPr>
              <w:t>3</w:t>
            </w:r>
            <w:r>
              <w:rPr>
                <w:rFonts w:eastAsia="宋体"/>
                <w:color w:val="FF0000"/>
                <w:u w:val="single"/>
                <w:lang w:val="en-GB" w:eastAsia="en-US"/>
              </w:rPr>
              <w:t>&gt;</w:t>
            </w:r>
            <w:r>
              <w:rPr>
                <w:rFonts w:eastAsia="宋体"/>
                <w:color w:val="FF0000"/>
                <w:u w:val="single"/>
                <w:lang w:val="en-GB" w:eastAsia="en-US"/>
              </w:rPr>
              <w:tab/>
            </w:r>
            <w:r>
              <w:rPr>
                <w:rFonts w:eastAsia="宋体"/>
                <w:color w:val="FF0000"/>
                <w:u w:val="single"/>
                <w:lang w:val="en-GB" w:eastAsia="en-US"/>
              </w:rPr>
              <w:t xml:space="preserve">in current symbol n, if </w:t>
            </w:r>
            <w:r>
              <w:rPr>
                <w:rFonts w:eastAsia="宋体"/>
                <w:i/>
                <w:color w:val="FF0000"/>
                <w:u w:val="single"/>
                <w:lang w:val="en-GB" w:eastAsia="ko-KR"/>
              </w:rPr>
              <w:t>drx-</w:t>
            </w:r>
            <w:r>
              <w:rPr>
                <w:rFonts w:eastAsia="宋体"/>
                <w:i/>
                <w:color w:val="FF0000"/>
                <w:u w:val="single"/>
                <w:lang w:val="en-GB" w:eastAsia="en-US"/>
              </w:rPr>
              <w:t>onDurationTimerPTM</w:t>
            </w:r>
            <w:r>
              <w:rPr>
                <w:rFonts w:eastAsia="宋体"/>
                <w:color w:val="FF0000"/>
                <w:u w:val="single"/>
                <w:lang w:val="en-GB" w:eastAsia="en-US"/>
              </w:rPr>
              <w:t xml:space="preserve"> would not be running considering grants/assignments when evaluating all DRX Active Time conditions as specified in Clause 5.7b</w:t>
            </w:r>
            <w:r>
              <w:rPr>
                <w:rFonts w:eastAsia="宋体"/>
                <w:color w:val="FF0000"/>
                <w:u w:val="single"/>
                <w:lang w:val="en-GB" w:eastAsia="ko-KR"/>
              </w:rPr>
              <w:t>:</w:t>
            </w:r>
          </w:p>
          <w:p>
            <w:pPr>
              <w:overflowPunct/>
              <w:autoSpaceDE/>
              <w:autoSpaceDN/>
              <w:adjustRightInd/>
              <w:spacing w:after="120"/>
              <w:ind w:left="1418" w:hanging="284"/>
              <w:rPr>
                <w:rFonts w:eastAsia="宋体"/>
                <w:lang w:val="en-GB" w:eastAsia="ko-KR"/>
              </w:rPr>
            </w:pPr>
            <w:r>
              <w:rPr>
                <w:rFonts w:eastAsia="宋体"/>
                <w:lang w:val="en-GB" w:eastAsia="ko-KR"/>
              </w:rPr>
              <w:t>4&gt;</w:t>
            </w:r>
            <w:r>
              <w:rPr>
                <w:rFonts w:eastAsia="宋体"/>
                <w:lang w:val="en-GB" w:eastAsia="ko-KR"/>
              </w:rPr>
              <w:tab/>
            </w:r>
            <w:r>
              <w:rPr>
                <w:rFonts w:eastAsia="宋体"/>
                <w:lang w:val="en-GB" w:eastAsia="en-US"/>
              </w:rPr>
              <w:t xml:space="preserve">not report </w:t>
            </w:r>
            <w:r>
              <w:rPr>
                <w:rFonts w:eastAsia="宋体"/>
                <w:lang w:val="en-GB" w:eastAsia="ko-KR"/>
              </w:rPr>
              <w:t>CSI</w:t>
            </w:r>
            <w:r>
              <w:rPr>
                <w:rFonts w:eastAsia="宋体"/>
                <w:lang w:val="en-GB" w:eastAsia="en-US"/>
              </w:rPr>
              <w:t xml:space="preserve"> on PUCCH in this DRX group.</w:t>
            </w:r>
          </w:p>
          <w:p>
            <w:pPr>
              <w:keepLines/>
              <w:overflowPunct/>
              <w:autoSpaceDE/>
              <w:autoSpaceDN/>
              <w:adjustRightInd/>
              <w:spacing w:after="120"/>
              <w:ind w:left="1135" w:hanging="851"/>
              <w:rPr>
                <w:lang w:val="en-GB" w:eastAsia="en-US"/>
              </w:rPr>
            </w:pPr>
            <w:r>
              <w:rPr>
                <w:rFonts w:eastAsia="宋体"/>
                <w:lang w:val="en-GB" w:eastAsia="en-US"/>
              </w:rPr>
              <w:t>NOTE 4:</w:t>
            </w:r>
            <w:r>
              <w:rPr>
                <w:rFonts w:eastAsia="宋体"/>
                <w:lang w:val="en-GB" w:eastAsia="en-US"/>
              </w:rPr>
              <w:tab/>
            </w:r>
            <w:r>
              <w:rPr>
                <w:rFonts w:eastAsia="宋体"/>
                <w:lang w:val="en-GB" w:eastAsia="en-US"/>
              </w:rPr>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 xml:space="preserve">or outside the on-duration period of the DRX group in which this PUCCH is configured </w:t>
            </w:r>
            <w:r>
              <w:rPr>
                <w:rFonts w:eastAsia="宋体"/>
                <w:color w:val="FF0000"/>
                <w:u w:val="single"/>
                <w:lang w:val="en-GB" w:eastAsia="en-US"/>
              </w:rPr>
              <w:t>and multicast DRX</w:t>
            </w:r>
            <w:r>
              <w:rPr>
                <w:rFonts w:eastAsia="宋体"/>
                <w:color w:val="FF0000"/>
                <w:lang w:val="en-GB" w:eastAsia="en-US"/>
              </w:rPr>
              <w:t xml:space="preserve"> </w:t>
            </w:r>
            <w:r>
              <w:rPr>
                <w:rFonts w:eastAsia="宋体"/>
                <w:lang w:val="en-GB" w:eastAsia="en-US"/>
              </w:rPr>
              <w:t>if CSI masking is setup by upper layers, it is up to UE implementation whether to report this CSI multiplexed with other UCI(s).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en-US"/>
              </w:rPr>
            </w:pPr>
            <w:r>
              <w:rPr>
                <w:lang w:eastAsia="en-US"/>
              </w:rPr>
              <w:t>R2-2202242 (OPPO)</w:t>
            </w:r>
          </w:p>
          <w:p>
            <w:pPr>
              <w:pStyle w:val="50"/>
            </w:pPr>
            <w:r>
              <w:t>1&gt;</w:t>
            </w:r>
            <w:r>
              <w:tab/>
            </w:r>
            <w:r>
              <w:t>if DCP monitoring is configured for the active DL BWP as specified in TS 38.213 [6], clause 10.3; and</w:t>
            </w:r>
          </w:p>
          <w:p>
            <w:pPr>
              <w:pStyle w:val="50"/>
            </w:pPr>
            <w:r>
              <w:t>1&gt;</w:t>
            </w:r>
            <w:r>
              <w:tab/>
            </w:r>
            <w:r>
              <w:t xml:space="preserve">if the current symbol n occurs within </w:t>
            </w:r>
            <w:r>
              <w:rPr>
                <w:i/>
              </w:rPr>
              <w:t>drx-onDurationTimer</w:t>
            </w:r>
            <w:r>
              <w:t xml:space="preserve"> duration; and</w:t>
            </w:r>
          </w:p>
          <w:p>
            <w:pPr>
              <w:pStyle w:val="50"/>
            </w:pPr>
            <w:r>
              <w:t>1&gt;</w:t>
            </w:r>
            <w:r>
              <w:tab/>
            </w:r>
            <w:r>
              <w:t xml:space="preserve">if </w:t>
            </w:r>
            <w:r>
              <w:rPr>
                <w:i/>
              </w:rPr>
              <w:t>drx-onDurationTimer</w:t>
            </w:r>
            <w:r>
              <w:t xml:space="preserve"> associated with the current DRX cycle is not started as specified in this clause</w:t>
            </w:r>
            <w:ins w:id="0" w:author="OPPO-Shukun" w:date="2022-02-10T15:17:00Z">
              <w:r>
                <w:rPr/>
                <w:t xml:space="preserve"> and clause 5.7b</w:t>
              </w:r>
            </w:ins>
            <w:r>
              <w:t>:</w:t>
            </w:r>
          </w:p>
          <w:p>
            <w:pPr>
              <w:pStyle w:val="61"/>
            </w:pPr>
            <w:r>
              <w:t>2&gt;</w:t>
            </w:r>
            <w:r>
              <w:tab/>
            </w:r>
            <w:r>
              <w:t>if the MAC entity would not be in Active Time considering grants/assignments/DRX Command MAC CE/Long DRX Command MAC CE received and Scheduling Request sent until 4 ms prior to symbol n when evaluating all DRX Active Time conditions as specified in this clause</w:t>
            </w:r>
            <w:ins w:id="1" w:author="OPPO-Shukun" w:date="2022-02-10T15:17:00Z">
              <w:r>
                <w:rPr/>
                <w:t xml:space="preserve"> and clause 5.7b</w:t>
              </w:r>
            </w:ins>
            <w:r>
              <w:t>:</w:t>
            </w:r>
          </w:p>
          <w:p>
            <w:pPr>
              <w:pStyle w:val="62"/>
            </w:pPr>
            <w:r>
              <w:t>3&gt;</w:t>
            </w:r>
            <w:r>
              <w:tab/>
            </w:r>
            <w:r>
              <w:t>not transmit periodic SRS and semi-persistent SRS defined in TS 38.214 [7];</w:t>
            </w:r>
          </w:p>
          <w:p>
            <w:pPr>
              <w:pStyle w:val="62"/>
            </w:pPr>
            <w:r>
              <w:t>3&gt;</w:t>
            </w:r>
            <w:r>
              <w:tab/>
            </w:r>
            <w:r>
              <w:t>not report semi-persistent CSI configured on PUSCH;</w:t>
            </w:r>
          </w:p>
          <w:p>
            <w:pPr>
              <w:pStyle w:val="62"/>
            </w:pPr>
            <w:r>
              <w:t>3&gt;</w:t>
            </w:r>
            <w:r>
              <w:tab/>
            </w:r>
            <w:r>
              <w:t xml:space="preserve">if </w:t>
            </w:r>
            <w:r>
              <w:rPr>
                <w:i/>
              </w:rPr>
              <w:t>ps-TransmitPeriodicL1-RSRP</w:t>
            </w:r>
            <w:r>
              <w:t xml:space="preserve"> is not configured with value </w:t>
            </w:r>
            <w:r>
              <w:rPr>
                <w:i/>
              </w:rPr>
              <w:t>true</w:t>
            </w:r>
            <w:r>
              <w:t>:</w:t>
            </w:r>
          </w:p>
          <w:p>
            <w:pPr>
              <w:pStyle w:val="63"/>
            </w:pPr>
            <w:r>
              <w:t>4&gt;</w:t>
            </w:r>
            <w:r>
              <w:tab/>
            </w:r>
            <w:r>
              <w:t>not report periodic CSI that is L1-RSRP on PUCCH.</w:t>
            </w:r>
          </w:p>
          <w:p>
            <w:pPr>
              <w:pStyle w:val="62"/>
            </w:pPr>
            <w:r>
              <w:t>3&gt;</w:t>
            </w:r>
            <w:r>
              <w:tab/>
            </w:r>
            <w:r>
              <w:t xml:space="preserve">if </w:t>
            </w:r>
            <w:r>
              <w:rPr>
                <w:i/>
              </w:rPr>
              <w:t>ps-TransmitOtherPeriodicCSI</w:t>
            </w:r>
            <w:r>
              <w:t xml:space="preserve"> is not configured with value </w:t>
            </w:r>
            <w:r>
              <w:rPr>
                <w:i/>
              </w:rPr>
              <w:t>true</w:t>
            </w:r>
            <w:r>
              <w:t>:</w:t>
            </w:r>
          </w:p>
          <w:p>
            <w:pPr>
              <w:pStyle w:val="63"/>
            </w:pPr>
            <w:r>
              <w:t>4&gt;</w:t>
            </w:r>
            <w:r>
              <w:tab/>
            </w:r>
            <w:r>
              <w:t>not report periodic CSI that is not L1-RSRP on PUCCH.</w:t>
            </w:r>
          </w:p>
          <w:p>
            <w:pPr>
              <w:pStyle w:val="50"/>
            </w:pPr>
            <w:r>
              <w:t>1&gt;</w:t>
            </w:r>
            <w:r>
              <w:tab/>
            </w:r>
            <w:r>
              <w:t>else:</w:t>
            </w:r>
          </w:p>
          <w:p>
            <w:pPr>
              <w:pStyle w:val="61"/>
            </w:pPr>
            <w:r>
              <w:t>2&gt;</w:t>
            </w:r>
            <w:r>
              <w:tab/>
            </w:r>
            <w: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 w:author="OPPO-Shukun" w:date="2022-02-10T15:17:00Z">
              <w:r>
                <w:rPr/>
                <w:t xml:space="preserve"> and clause 5.7b</w:t>
              </w:r>
            </w:ins>
            <w:r>
              <w:t>:</w:t>
            </w:r>
          </w:p>
          <w:p>
            <w:pPr>
              <w:pStyle w:val="62"/>
            </w:pPr>
            <w:r>
              <w:t>3&gt;</w:t>
            </w:r>
            <w:r>
              <w:tab/>
            </w:r>
            <w:r>
              <w:t>not transmit periodic SRS and semi-persistent SRS defined in TS 38.214 [7] in this DRX group;</w:t>
            </w:r>
          </w:p>
          <w:p>
            <w:pPr>
              <w:pStyle w:val="62"/>
            </w:pPr>
            <w:r>
              <w:t>3&gt;</w:t>
            </w:r>
            <w:r>
              <w:rPr>
                <w:lang w:eastAsia="ko-KR"/>
              </w:rPr>
              <w:tab/>
            </w:r>
            <w:r>
              <w:t xml:space="preserve">not report </w:t>
            </w:r>
            <w:r>
              <w:rPr>
                <w:lang w:eastAsia="ko-KR"/>
              </w:rPr>
              <w:t>CSI</w:t>
            </w:r>
            <w:r>
              <w:t xml:space="preserve"> on PUCCH and semi-persistent CSI configured on PUSCH in this DRX group.</w:t>
            </w:r>
          </w:p>
          <w:p>
            <w:pPr>
              <w:pStyle w:val="61"/>
              <w:rPr>
                <w:lang w:eastAsia="ko-KR"/>
              </w:rPr>
            </w:pPr>
            <w:r>
              <w:rPr>
                <w:lang w:eastAsia="ko-KR"/>
              </w:rPr>
              <w:t>2&gt;</w:t>
            </w:r>
            <w:r>
              <w:rPr>
                <w:lang w:eastAsia="ko-KR"/>
              </w:rPr>
              <w:tab/>
            </w:r>
            <w:r>
              <w:rPr>
                <w:lang w:eastAsia="ko-KR"/>
              </w:rPr>
              <w:t>if CSI masking (</w:t>
            </w:r>
            <w:r>
              <w:rPr>
                <w:i/>
                <w:lang w:eastAsia="ko-KR"/>
              </w:rPr>
              <w:t>csi-Mask</w:t>
            </w:r>
            <w:r>
              <w:rPr>
                <w:lang w:eastAsia="ko-KR"/>
              </w:rPr>
              <w:t>) is setup by upper layers:</w:t>
            </w:r>
          </w:p>
          <w:p>
            <w:pPr>
              <w:pStyle w:val="62"/>
              <w:rPr>
                <w:lang w:eastAsia="ko-KR"/>
              </w:rPr>
            </w:pPr>
            <w:r>
              <w:rPr>
                <w:lang w:eastAsia="ko-KR"/>
              </w:rPr>
              <w:t>3</w:t>
            </w:r>
            <w:r>
              <w:t>&gt;</w:t>
            </w:r>
            <w:r>
              <w:tab/>
            </w:r>
            <w:r>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ins w:id="3" w:author="OPPO-Shukun" w:date="2022-02-10T15:18:00Z">
              <w:r>
                <w:rPr/>
                <w:t xml:space="preserve"> and clause 5.7b</w:t>
              </w:r>
            </w:ins>
            <w:r>
              <w:rPr>
                <w:lang w:eastAsia="ko-KR"/>
              </w:rPr>
              <w:t>; and</w:t>
            </w:r>
          </w:p>
          <w:p>
            <w:pPr>
              <w:pStyle w:val="63"/>
            </w:pPr>
            <w:r>
              <w:rPr>
                <w:lang w:eastAsia="ko-KR"/>
              </w:rPr>
              <w:t>4&gt;</w:t>
            </w:r>
            <w:r>
              <w:rPr>
                <w:lang w:eastAsia="ko-KR"/>
              </w:rPr>
              <w:tab/>
            </w:r>
            <w:r>
              <w:t xml:space="preserve">not report </w:t>
            </w:r>
            <w:r>
              <w:rPr>
                <w:lang w:eastAsia="ko-KR"/>
              </w:rPr>
              <w:t>CSI</w:t>
            </w:r>
            <w:r>
              <w:t xml:space="preserve"> on PUCCH in this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en-US"/>
              </w:rPr>
            </w:pPr>
            <w:r>
              <w:rPr>
                <w:lang w:eastAsia="en-US"/>
              </w:rPr>
              <w:t>R2-2202683 (Samsung)</w:t>
            </w:r>
          </w:p>
          <w:p>
            <w:pPr>
              <w:spacing w:before="240"/>
              <w:ind w:left="568" w:hanging="284"/>
              <w:textAlignment w:val="baseline"/>
              <w:rPr>
                <w:rFonts w:eastAsia="Times New Roman"/>
              </w:rPr>
            </w:pPr>
            <w:r>
              <w:rPr>
                <w:rFonts w:eastAsia="Times New Roman"/>
              </w:rPr>
              <w:t>1&gt;</w:t>
            </w:r>
            <w:r>
              <w:rPr>
                <w:rFonts w:eastAsia="Times New Roman"/>
              </w:rPr>
              <w:tab/>
            </w:r>
            <w:r>
              <w:rPr>
                <w:rFonts w:eastAsia="Times New Roman"/>
              </w:rPr>
              <w:t>if DCP monitoring is configured for the active DL BWP as specified in TS 38.213 [6], clause 10.3; and</w:t>
            </w:r>
          </w:p>
          <w:p>
            <w:pPr>
              <w:ind w:left="568" w:hanging="284"/>
              <w:textAlignment w:val="baseline"/>
              <w:rPr>
                <w:rFonts w:eastAsia="Times New Roman"/>
              </w:rPr>
            </w:pPr>
            <w:r>
              <w:rPr>
                <w:rFonts w:eastAsia="Times New Roman"/>
              </w:rPr>
              <w:t>1&gt;</w:t>
            </w:r>
            <w:r>
              <w:rPr>
                <w:rFonts w:eastAsia="Times New Roman"/>
              </w:rPr>
              <w:tab/>
            </w:r>
            <w:r>
              <w:rPr>
                <w:rFonts w:eastAsia="Times New Roman"/>
              </w:rPr>
              <w:t xml:space="preserve">if the current symbol n occurs within </w:t>
            </w:r>
            <w:r>
              <w:rPr>
                <w:rFonts w:eastAsia="Times New Roman"/>
                <w:i/>
              </w:rPr>
              <w:t>drx-onDurationTimer</w:t>
            </w:r>
            <w:r>
              <w:rPr>
                <w:rFonts w:eastAsia="Times New Roman"/>
              </w:rPr>
              <w:t xml:space="preserve"> duration; and</w:t>
            </w:r>
          </w:p>
          <w:p>
            <w:pPr>
              <w:ind w:left="568" w:hanging="284"/>
              <w:textAlignment w:val="baseline"/>
              <w:rPr>
                <w:rFonts w:eastAsia="Times New Roman"/>
              </w:rPr>
            </w:pPr>
            <w:r>
              <w:rPr>
                <w:rFonts w:eastAsia="Times New Roman"/>
              </w:rPr>
              <w:t>1&gt;</w:t>
            </w:r>
            <w:r>
              <w:rPr>
                <w:rFonts w:eastAsia="Times New Roman"/>
              </w:rPr>
              <w:tab/>
            </w:r>
            <w:r>
              <w:rPr>
                <w:rFonts w:eastAsia="Times New Roman"/>
              </w:rPr>
              <w:t xml:space="preserve">if </w:t>
            </w:r>
            <w:r>
              <w:rPr>
                <w:rFonts w:eastAsia="Times New Roman"/>
                <w:i/>
              </w:rPr>
              <w:t>drx-onDurationTimer</w:t>
            </w:r>
            <w:r>
              <w:rPr>
                <w:rFonts w:eastAsia="Times New Roman"/>
              </w:rPr>
              <w:t xml:space="preserve"> associated with the current DRX cycle is not started as specified in this clause:</w:t>
            </w:r>
          </w:p>
          <w:p>
            <w:pPr>
              <w:ind w:left="851" w:hanging="284"/>
              <w:textAlignment w:val="baseline"/>
              <w:rPr>
                <w:rFonts w:eastAsia="Times New Roman"/>
              </w:rPr>
            </w:pPr>
            <w:r>
              <w:rPr>
                <w:rFonts w:eastAsia="Times New Roman"/>
              </w:rPr>
              <w:t>2&gt;</w:t>
            </w:r>
            <w:r>
              <w:rPr>
                <w:rFonts w:eastAsia="Times New Roman"/>
              </w:rPr>
              <w:tab/>
            </w:r>
            <w:r>
              <w:rPr>
                <w:rFonts w:eastAsia="Times New Roman"/>
              </w:rPr>
              <w:t>if the MAC entity would not be in Active Time considering grants/assignments/DRX Command MAC CE/Long DRX Command MAC CE received and Scheduling Request sent until 4 ms prior to symbol n when evaluating all DRX Active Time conditions as specified in this clause</w:t>
            </w:r>
            <w:ins w:id="4" w:author="Sangkyu Baek" w:date="2022-02-12T18:40:00Z">
              <w:r>
                <w:rPr>
                  <w:rFonts w:eastAsia="Times New Roman"/>
                </w:rPr>
                <w:t xml:space="preserve">, and the MAC entity would not be in Multicast </w:t>
              </w:r>
            </w:ins>
            <w:ins w:id="5" w:author="Sangkyu Baek" w:date="2022-02-12T18:43:00Z">
              <w:r>
                <w:rPr>
                  <w:rFonts w:eastAsia="Times New Roman"/>
                </w:rPr>
                <w:t xml:space="preserve">DRX’s </w:t>
              </w:r>
            </w:ins>
            <w:ins w:id="6" w:author="Sangkyu Baek" w:date="2022-02-12T18:40:00Z">
              <w:r>
                <w:rPr>
                  <w:rFonts w:eastAsia="Times New Roman"/>
                </w:rPr>
                <w:t>Active Time</w:t>
              </w:r>
            </w:ins>
            <w:ins w:id="7" w:author="Sangkyu Baek" w:date="2022-02-12T18:43:00Z">
              <w:r>
                <w:rPr>
                  <w:rFonts w:eastAsia="Times New Roman"/>
                </w:rPr>
                <w:t xml:space="preserve"> defined in clause 5.7b</w:t>
              </w:r>
            </w:ins>
            <w:r>
              <w:rPr>
                <w:rFonts w:eastAsia="Times New Roman"/>
              </w:rPr>
              <w:t>:</w:t>
            </w:r>
          </w:p>
          <w:p>
            <w:pPr>
              <w:ind w:left="1135" w:hanging="284"/>
              <w:textAlignment w:val="baseline"/>
              <w:rPr>
                <w:rFonts w:eastAsia="Times New Roman"/>
              </w:rPr>
            </w:pPr>
            <w:r>
              <w:rPr>
                <w:rFonts w:eastAsia="Times New Roman"/>
              </w:rPr>
              <w:t>3&gt;</w:t>
            </w:r>
            <w:r>
              <w:rPr>
                <w:rFonts w:eastAsia="Times New Roman"/>
              </w:rPr>
              <w:tab/>
            </w:r>
            <w:r>
              <w:rPr>
                <w:rFonts w:eastAsia="Times New Roman"/>
              </w:rPr>
              <w:t>not transmit periodic SRS and semi-persistent SRS defined in TS 38.214 [7];</w:t>
            </w:r>
          </w:p>
          <w:p>
            <w:pPr>
              <w:ind w:left="1135" w:hanging="284"/>
              <w:textAlignment w:val="baseline"/>
              <w:rPr>
                <w:rFonts w:eastAsia="Times New Roman"/>
              </w:rPr>
            </w:pPr>
            <w:r>
              <w:rPr>
                <w:rFonts w:eastAsia="Times New Roman"/>
              </w:rPr>
              <w:t>3&gt;</w:t>
            </w:r>
            <w:r>
              <w:rPr>
                <w:rFonts w:eastAsia="Times New Roman"/>
              </w:rPr>
              <w:tab/>
            </w:r>
            <w:r>
              <w:rPr>
                <w:rFonts w:eastAsia="Times New Roman"/>
              </w:rPr>
              <w:t>not report semi-persistent CSI configured on PUSCH;</w:t>
            </w:r>
          </w:p>
          <w:p>
            <w:pPr>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rPr>
              <w:t>ps-TransmitPeriodicL1-RSRP</w:t>
            </w:r>
            <w:r>
              <w:rPr>
                <w:rFonts w:eastAsia="Times New Roman"/>
              </w:rPr>
              <w:t xml:space="preserve"> is not configured with value </w:t>
            </w:r>
            <w:r>
              <w:rPr>
                <w:rFonts w:eastAsia="Times New Roman"/>
                <w:i/>
              </w:rPr>
              <w:t>true</w:t>
            </w:r>
            <w:r>
              <w:rPr>
                <w:rFonts w:eastAsia="Times New Roman"/>
              </w:rPr>
              <w:t>:</w:t>
            </w:r>
          </w:p>
          <w:p>
            <w:pPr>
              <w:ind w:left="1418" w:hanging="284"/>
              <w:textAlignment w:val="baseline"/>
              <w:rPr>
                <w:rFonts w:eastAsia="Times New Roman"/>
              </w:rPr>
            </w:pPr>
            <w:r>
              <w:rPr>
                <w:rFonts w:eastAsia="Times New Roman"/>
              </w:rPr>
              <w:t>4&gt;</w:t>
            </w:r>
            <w:r>
              <w:rPr>
                <w:rFonts w:eastAsia="Times New Roman"/>
              </w:rPr>
              <w:tab/>
            </w:r>
            <w:r>
              <w:rPr>
                <w:rFonts w:eastAsia="Times New Roman"/>
              </w:rPr>
              <w:t>not report periodic CSI that is L1-RSRP on PUCCH.</w:t>
            </w:r>
          </w:p>
          <w:p>
            <w:pPr>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rPr>
              <w:t>ps-TransmitOtherPeriodicCSI</w:t>
            </w:r>
            <w:r>
              <w:rPr>
                <w:rFonts w:eastAsia="Times New Roman"/>
              </w:rPr>
              <w:t xml:space="preserve"> is not configured with value </w:t>
            </w:r>
            <w:r>
              <w:rPr>
                <w:rFonts w:eastAsia="Times New Roman"/>
                <w:i/>
              </w:rPr>
              <w:t>true</w:t>
            </w:r>
            <w:r>
              <w:rPr>
                <w:rFonts w:eastAsia="Times New Roman"/>
              </w:rPr>
              <w:t>:</w:t>
            </w:r>
          </w:p>
          <w:p>
            <w:pPr>
              <w:ind w:left="1418" w:hanging="284"/>
              <w:textAlignment w:val="baseline"/>
              <w:rPr>
                <w:rFonts w:eastAsia="Times New Roman"/>
              </w:rPr>
            </w:pPr>
            <w:r>
              <w:rPr>
                <w:rFonts w:eastAsia="Times New Roman"/>
              </w:rPr>
              <w:t>4&gt;</w:t>
            </w:r>
            <w:r>
              <w:rPr>
                <w:rFonts w:eastAsia="Times New Roman"/>
              </w:rPr>
              <w:tab/>
            </w:r>
            <w:r>
              <w:rPr>
                <w:rFonts w:eastAsia="Times New Roman"/>
              </w:rPr>
              <w:t>not report periodic CSI that is not L1-RSRP on PUCCH.</w:t>
            </w:r>
          </w:p>
          <w:p>
            <w:pPr>
              <w:ind w:left="568" w:hanging="284"/>
              <w:textAlignment w:val="baseline"/>
              <w:rPr>
                <w:rFonts w:eastAsia="Times New Roman"/>
              </w:rPr>
            </w:pPr>
            <w:r>
              <w:rPr>
                <w:rFonts w:eastAsia="Times New Roman"/>
              </w:rPr>
              <w:t>1&gt;</w:t>
            </w:r>
            <w:r>
              <w:rPr>
                <w:rFonts w:eastAsia="Times New Roman"/>
              </w:rPr>
              <w:tab/>
            </w:r>
            <w:r>
              <w:rPr>
                <w:rFonts w:eastAsia="Times New Roman"/>
              </w:rPr>
              <w:t>else:</w:t>
            </w:r>
          </w:p>
          <w:p>
            <w:pPr>
              <w:ind w:left="851" w:hanging="284"/>
              <w:textAlignment w:val="baseline"/>
              <w:rPr>
                <w:rFonts w:eastAsia="Times New Roman"/>
              </w:rPr>
            </w:pPr>
            <w:r>
              <w:rPr>
                <w:rFonts w:eastAsia="Times New Roman"/>
              </w:rPr>
              <w:t>2&gt;</w:t>
            </w:r>
            <w:r>
              <w:rPr>
                <w:rFonts w:eastAsia="Times New Roman"/>
              </w:rPr>
              <w:tab/>
            </w:r>
            <w:r>
              <w:rPr>
                <w:rFonts w:eastAsia="Times New Roman"/>
              </w:rP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Sangkyu Baek" w:date="2022-02-12T18:44:00Z">
              <w:r>
                <w:rPr>
                  <w:rFonts w:eastAsia="Times New Roman"/>
                </w:rPr>
                <w:t>, and the MAC entity would not be in Multicast DRX’s Active Time defined in clause 5.7b</w:t>
              </w:r>
            </w:ins>
            <w:r>
              <w:rPr>
                <w:rFonts w:eastAsia="Times New Roman"/>
              </w:rPr>
              <w:t>:</w:t>
            </w:r>
          </w:p>
          <w:p>
            <w:pPr>
              <w:ind w:left="1135" w:hanging="284"/>
              <w:textAlignment w:val="baseline"/>
              <w:rPr>
                <w:rFonts w:eastAsia="Times New Roman"/>
              </w:rPr>
            </w:pPr>
            <w:r>
              <w:rPr>
                <w:rFonts w:eastAsia="Times New Roman"/>
              </w:rPr>
              <w:t>3&gt;</w:t>
            </w:r>
            <w:r>
              <w:rPr>
                <w:rFonts w:eastAsia="Times New Roman"/>
              </w:rPr>
              <w:tab/>
            </w:r>
            <w:r>
              <w:rPr>
                <w:rFonts w:eastAsia="Times New Roman"/>
              </w:rPr>
              <w:t>not transmit periodic SRS and semi-persistent SRS defined in TS 38.214 [7] in this DRX group;</w:t>
            </w:r>
          </w:p>
          <w:p>
            <w:pPr>
              <w:ind w:left="1135" w:hanging="284"/>
              <w:textAlignment w:val="baseline"/>
              <w:rPr>
                <w:lang w:eastAsia="en-US"/>
              </w:rPr>
            </w:pPr>
            <w:r>
              <w:rPr>
                <w:rFonts w:eastAsia="Times New Roman"/>
              </w:rPr>
              <w:t>3&gt;</w:t>
            </w:r>
            <w:r>
              <w:rPr>
                <w:rFonts w:eastAsia="Times New Roman"/>
                <w:lang w:eastAsia="ko-KR"/>
              </w:rPr>
              <w:tab/>
            </w:r>
            <w:r>
              <w:rPr>
                <w:rFonts w:eastAsia="Times New Roman"/>
              </w:rPr>
              <w:t xml:space="preserve">not report </w:t>
            </w:r>
            <w:r>
              <w:rPr>
                <w:rFonts w:eastAsia="Times New Roman"/>
                <w:lang w:eastAsia="ko-KR"/>
              </w:rPr>
              <w:t>CSI</w:t>
            </w:r>
            <w:r>
              <w:rPr>
                <w:rFonts w:eastAsia="Times New Roman"/>
              </w:rPr>
              <w:t xml:space="preserve"> on PUCCH and semi-persistent CSI configured on PUSCH in this DRX group.</w:t>
            </w:r>
          </w:p>
        </w:tc>
      </w:tr>
    </w:tbl>
    <w:p>
      <w:pPr>
        <w:spacing w:before="240"/>
        <w:rPr>
          <w:ins w:id="9" w:author="Samsung - Sangkyu Baek (rapp)" w:date="2022-02-23T15:37:00Z"/>
          <w:lang w:eastAsia="en-US"/>
        </w:rPr>
      </w:pPr>
      <w:r>
        <w:rPr>
          <w:lang w:eastAsia="en-US"/>
        </w:rPr>
        <w:t>Those TPs proposed similar changes but a difference is whether the procedure upon DCP monitoring is applicable for Multicast DRX. OPPO/Samsung TP assumes DCP monitoring, whereas Huawei/Qualcomm TP does not.</w:t>
      </w:r>
    </w:p>
    <w:p>
      <w:pPr>
        <w:spacing w:before="240"/>
      </w:pPr>
      <w:ins w:id="10" w:author="Samsung - Sangkyu Baek (rapp)" w:date="2022-02-23T15:38:00Z">
        <w:r>
          <w:rPr>
            <w:lang w:eastAsia="en-US"/>
          </w:rPr>
          <w:t>Since</w:t>
        </w:r>
      </w:ins>
      <w:ins w:id="11" w:author="Samsung - Sangkyu Baek (rapp)" w:date="2022-02-23T15:37:00Z">
        <w:r>
          <w:rPr>
            <w:lang w:eastAsia="en-US"/>
          </w:rPr>
          <w:t xml:space="preserve"> </w:t>
        </w:r>
      </w:ins>
      <w:ins w:id="12" w:author="Samsung - Sangkyu Baek (rapp)" w:date="2022-02-23T15:38:00Z">
        <w:r>
          <w:rPr>
            <w:lang w:eastAsia="en-US"/>
          </w:rPr>
          <w:t xml:space="preserve">the discussion on DRX and </w:t>
        </w:r>
      </w:ins>
      <w:ins w:id="13" w:author="Samsung - Sangkyu Baek (rapp)" w:date="2022-02-23T15:37:00Z">
        <w:r>
          <w:rPr>
            <w:lang w:eastAsia="en-US"/>
          </w:rPr>
          <w:t>CSI/SRS</w:t>
        </w:r>
      </w:ins>
      <w:ins w:id="14" w:author="Samsung - Sangkyu Baek (rapp)" w:date="2022-02-23T15:38:00Z">
        <w:r>
          <w:rPr>
            <w:lang w:eastAsia="en-US"/>
          </w:rPr>
          <w:t xml:space="preserve"> may have</w:t>
        </w:r>
      </w:ins>
      <w:ins w:id="15" w:author="Samsung - Sangkyu Baek (rapp)" w:date="2022-02-23T15:37:00Z">
        <w:r>
          <w:rPr>
            <w:lang w:eastAsia="en-US"/>
          </w:rPr>
          <w:t xml:space="preserve"> impact</w:t>
        </w:r>
      </w:ins>
      <w:ins w:id="16" w:author="Samsung - Sangkyu Baek (rapp)" w:date="2022-02-23T15:38:00Z">
        <w:r>
          <w:rPr>
            <w:lang w:eastAsia="en-US"/>
          </w:rPr>
          <w:t xml:space="preserve"> to</w:t>
        </w:r>
      </w:ins>
      <w:ins w:id="17" w:author="Samsung - Sangkyu Baek (rapp)" w:date="2022-02-23T15:37:00Z">
        <w:r>
          <w:rPr>
            <w:lang w:eastAsia="en-US"/>
          </w:rPr>
          <w:t xml:space="preserve"> WUS</w:t>
        </w:r>
      </w:ins>
      <w:ins w:id="18" w:author="Samsung - Sangkyu Baek (rapp)" w:date="2022-02-23T15:38:00Z">
        <w:r>
          <w:rPr>
            <w:lang w:eastAsia="en-US"/>
          </w:rPr>
          <w:t>,</w:t>
        </w:r>
      </w:ins>
      <w:ins w:id="19" w:author="Samsung - Sangkyu Baek (rapp)" w:date="2022-02-23T15:37:00Z">
        <w:r>
          <w:rPr>
            <w:lang w:eastAsia="en-US"/>
          </w:rPr>
          <w:t xml:space="preserve"> </w:t>
        </w:r>
      </w:ins>
      <w:ins w:id="20" w:author="Samsung - Sangkyu Baek (rapp)" w:date="2022-02-23T15:38:00Z">
        <w:r>
          <w:rPr>
            <w:lang w:eastAsia="en-US"/>
          </w:rPr>
          <w:t xml:space="preserve">it would be </w:t>
        </w:r>
      </w:ins>
      <w:ins w:id="21" w:author="Samsung - Sangkyu Baek (rapp)" w:date="2022-02-23T15:40:00Z">
        <w:r>
          <w:rPr>
            <w:lang w:eastAsia="en-US"/>
          </w:rPr>
          <w:t xml:space="preserve">better to </w:t>
        </w:r>
      </w:ins>
      <w:ins w:id="22" w:author="Samsung - Sangkyu Baek (rapp)" w:date="2022-02-23T15:38:00Z">
        <w:r>
          <w:rPr>
            <w:lang w:eastAsia="en-US"/>
          </w:rPr>
          <w:t xml:space="preserve">discuss how existing DCP monitoring/WUS affects Multicast DRX operation. </w:t>
        </w:r>
      </w:ins>
      <w:ins w:id="23" w:author="Samsung - Sangkyu Baek (rapp)" w:date="2022-02-23T15:40:00Z">
        <w:r>
          <w:rPr>
            <w:lang w:eastAsia="en-US"/>
          </w:rPr>
          <w:t xml:space="preserve">Thus </w:t>
        </w:r>
      </w:ins>
      <w:ins w:id="24" w:author="Samsung - Sangkyu Baek (rapp)" w:date="2022-02-23T15:41:00Z">
        <w:r>
          <w:rPr>
            <w:lang w:eastAsia="en-US"/>
          </w:rPr>
          <w:t>rapporteur</w:t>
        </w:r>
      </w:ins>
      <w:ins w:id="25" w:author="Samsung - Sangkyu Baek (rapp)" w:date="2022-02-23T15:40:00Z">
        <w:r>
          <w:rPr>
            <w:lang w:eastAsia="en-US"/>
          </w:rPr>
          <w:t xml:space="preserve"> </w:t>
        </w:r>
      </w:ins>
      <w:ins w:id="26" w:author="Samsung - Sangkyu Baek (rapp)" w:date="2022-02-23T15:41:00Z">
        <w:r>
          <w:rPr>
            <w:lang w:eastAsia="en-US"/>
          </w:rPr>
          <w:t>suggest to discuss how to support DCP monitoring/WUS together with Multicast DRX.</w:t>
        </w:r>
      </w:ins>
    </w:p>
    <w:p>
      <w:pPr>
        <w:rPr>
          <w:b/>
          <w:lang w:eastAsia="ko-KR"/>
        </w:rPr>
      </w:pPr>
      <w:r>
        <w:rPr>
          <w:b/>
          <w:lang w:eastAsia="ko-KR"/>
        </w:rPr>
        <w:t>Q2) Please provide your view</w:t>
      </w:r>
      <w:del w:id="27" w:author="Samsung - Sangkyu Baek (rapp)" w:date="2022-02-23T15:37:00Z">
        <w:r>
          <w:rPr>
            <w:b/>
            <w:lang w:eastAsia="ko-KR"/>
          </w:rPr>
          <w:delText xml:space="preserve">, </w:delText>
        </w:r>
      </w:del>
      <w:del w:id="28" w:author="Samsung - Sangkyu Baek (rapp)" w:date="2022-02-23T15:37:00Z">
        <w:r>
          <w:rPr>
            <w:b/>
            <w:u w:val="single"/>
            <w:lang w:eastAsia="ko-KR"/>
          </w:rPr>
          <w:delText>assuming that Option 1 in Q1 is agreed</w:delText>
        </w:r>
      </w:del>
      <w:r>
        <w:rPr>
          <w:b/>
          <w:u w:val="single"/>
          <w:lang w:eastAsia="ko-KR"/>
        </w:rPr>
        <w:t>.</w:t>
      </w:r>
    </w:p>
    <w:p>
      <w:pPr>
        <w:pStyle w:val="78"/>
        <w:numPr>
          <w:ilvl w:val="0"/>
          <w:numId w:val="3"/>
        </w:numPr>
        <w:rPr>
          <w:b/>
        </w:rPr>
      </w:pPr>
      <w:r>
        <w:rPr>
          <w:b/>
        </w:rPr>
        <w:t>Option A) DCP monitoring/WUS is not configured when Multicast DRX is configured. (similar to R2-2202301)</w:t>
      </w:r>
    </w:p>
    <w:p>
      <w:pPr>
        <w:pStyle w:val="78"/>
        <w:numPr>
          <w:ilvl w:val="0"/>
          <w:numId w:val="3"/>
        </w:numPr>
        <w:rPr>
          <w:b/>
        </w:rPr>
      </w:pPr>
      <w:r>
        <w:rPr>
          <w:b/>
        </w:rPr>
        <w:t>Option B) DCP monitoring/WUS can be configured when Multicast DRX is configured.</w:t>
      </w:r>
      <w:r>
        <w:rPr>
          <w:b/>
          <w:i/>
        </w:rPr>
        <w:t xml:space="preserve"> drx-onDurationTimerPTM</w:t>
      </w:r>
      <w:r>
        <w:rPr>
          <w:b/>
        </w:rPr>
        <w:t xml:space="preserve"> </w:t>
      </w:r>
      <w:r>
        <w:rPr>
          <w:b/>
          <w:u w:val="single"/>
        </w:rPr>
        <w:t>may not be started</w:t>
      </w:r>
      <w:r>
        <w:rPr>
          <w:b/>
        </w:rPr>
        <w:t xml:space="preserve"> by DCP monitoring/WUS. (similar to R2-2202242)</w:t>
      </w:r>
    </w:p>
    <w:p>
      <w:pPr>
        <w:pStyle w:val="78"/>
        <w:numPr>
          <w:ilvl w:val="0"/>
          <w:numId w:val="3"/>
        </w:numPr>
        <w:rPr>
          <w:b/>
        </w:rPr>
      </w:pPr>
      <w:r>
        <w:rPr>
          <w:b/>
        </w:rPr>
        <w:t>Option C) DCP monitoring/WUS can be configured when Multicast DRX is configured.</w:t>
      </w:r>
      <w:r>
        <w:rPr>
          <w:b/>
          <w:i/>
        </w:rPr>
        <w:t xml:space="preserve"> drx-onDurationTimerPTM</w:t>
      </w:r>
      <w:r>
        <w:rPr>
          <w:b/>
        </w:rPr>
        <w:t xml:space="preserve"> </w:t>
      </w:r>
      <w:r>
        <w:rPr>
          <w:b/>
          <w:u w:val="single"/>
        </w:rPr>
        <w:t>is always started</w:t>
      </w:r>
      <w:r>
        <w:rPr>
          <w:b/>
        </w:rPr>
        <w:t xml:space="preserve"> regardless of DCP monitoring/WUS. (similar to R2-2202683)</w:t>
      </w:r>
    </w:p>
    <w:p>
      <w:pPr>
        <w:pStyle w:val="78"/>
        <w:numPr>
          <w:ilvl w:val="0"/>
          <w:numId w:val="3"/>
        </w:numPr>
        <w:rPr>
          <w:b/>
        </w:rPr>
      </w:pPr>
      <w:r>
        <w:rPr>
          <w:b/>
        </w:rPr>
        <w:t>Option D) Other (please add)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27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b/>
                <w:lang w:eastAsia="ko-KR"/>
              </w:rPr>
            </w:pPr>
            <w:r>
              <w:rPr>
                <w:rFonts w:hint="eastAsia"/>
                <w:b/>
                <w:lang w:eastAsia="ko-KR"/>
              </w:rPr>
              <w:t>Company</w:t>
            </w:r>
          </w:p>
        </w:tc>
        <w:tc>
          <w:tcPr>
            <w:tcW w:w="1272" w:type="dxa"/>
          </w:tcPr>
          <w:p>
            <w:pPr>
              <w:spacing w:after="0"/>
              <w:rPr>
                <w:b/>
                <w:lang w:eastAsia="ko-KR"/>
              </w:rPr>
            </w:pPr>
            <w:r>
              <w:rPr>
                <w:b/>
                <w:lang w:eastAsia="ko-KR"/>
              </w:rPr>
              <w:t>Option</w:t>
            </w:r>
          </w:p>
        </w:tc>
        <w:tc>
          <w:tcPr>
            <w:tcW w:w="6898" w:type="dxa"/>
          </w:tcPr>
          <w:p>
            <w:pPr>
              <w:spacing w:after="0"/>
              <w:rPr>
                <w:b/>
                <w:lang w:eastAsia="ko-KR"/>
              </w:rPr>
            </w:pPr>
            <w:r>
              <w:rPr>
                <w:rFonts w:hint="eastAsia"/>
                <w:b/>
                <w:lang w:eastAsia="ko-KR"/>
              </w:rPr>
              <w:t>Comment</w:t>
            </w:r>
            <w:r>
              <w:rPr>
                <w:b/>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Qualcomm</w:t>
            </w:r>
          </w:p>
        </w:tc>
        <w:tc>
          <w:tcPr>
            <w:tcW w:w="1272" w:type="dxa"/>
          </w:tcPr>
          <w:p>
            <w:pPr>
              <w:spacing w:after="0"/>
              <w:rPr>
                <w:lang w:eastAsia="ko-KR"/>
              </w:rPr>
            </w:pPr>
            <w:r>
              <w:rPr>
                <w:lang w:eastAsia="ko-KR"/>
              </w:rPr>
              <w:t>Option 1</w:t>
            </w:r>
          </w:p>
        </w:tc>
        <w:tc>
          <w:tcPr>
            <w:tcW w:w="6898" w:type="dxa"/>
          </w:tcPr>
          <w:p>
            <w:pPr>
              <w:spacing w:after="0"/>
              <w:rPr>
                <w:lang w:eastAsia="ko-KR"/>
              </w:rPr>
            </w:pPr>
            <w:ins w:id="29" w:author="Samsung - Sangkyu Baek (rapp)" w:date="2022-02-23T15:39:00Z">
              <w:r>
                <w:rPr>
                  <w:lang w:eastAsia="ko-KR"/>
                </w:rPr>
                <w:t>[Samsung-rapp] Option A in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M</w:t>
            </w:r>
            <w:r>
              <w:rPr>
                <w:rFonts w:eastAsia="宋体"/>
              </w:rPr>
              <w:t>ediaTek</w:t>
            </w:r>
          </w:p>
        </w:tc>
        <w:tc>
          <w:tcPr>
            <w:tcW w:w="1272" w:type="dxa"/>
          </w:tcPr>
          <w:p>
            <w:pPr>
              <w:spacing w:after="0"/>
              <w:rPr>
                <w:rFonts w:eastAsia="宋体"/>
              </w:rPr>
            </w:pPr>
            <w:r>
              <w:rPr>
                <w:rFonts w:hint="eastAsia" w:eastAsia="宋体"/>
              </w:rPr>
              <w:t>O</w:t>
            </w:r>
            <w:r>
              <w:rPr>
                <w:rFonts w:eastAsia="宋体"/>
              </w:rPr>
              <w:t>ption 1</w:t>
            </w:r>
          </w:p>
        </w:tc>
        <w:tc>
          <w:tcPr>
            <w:tcW w:w="6898" w:type="dxa"/>
          </w:tcPr>
          <w:p>
            <w:pPr>
              <w:spacing w:after="0"/>
              <w:rPr>
                <w:lang w:eastAsia="ko-KR"/>
              </w:rPr>
            </w:pPr>
            <w:ins w:id="30" w:author="Samsung - Sangkyu Baek (rapp)" w:date="2022-02-23T15:39:00Z">
              <w:r>
                <w:rPr>
                  <w:lang w:eastAsia="ko-KR"/>
                </w:rPr>
                <w:t>[Samsung-rapp] Option A in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eastAsia="宋体"/>
              </w:rPr>
              <w:t>H</w:t>
            </w:r>
            <w:r>
              <w:rPr>
                <w:rFonts w:eastAsia="宋体"/>
              </w:rPr>
              <w:t>uawei, HiSilicon</w:t>
            </w:r>
          </w:p>
        </w:tc>
        <w:tc>
          <w:tcPr>
            <w:tcW w:w="1272" w:type="dxa"/>
          </w:tcPr>
          <w:p>
            <w:pPr>
              <w:spacing w:after="0"/>
              <w:rPr>
                <w:lang w:eastAsia="ko-KR"/>
              </w:rPr>
            </w:pPr>
            <w:r>
              <w:rPr>
                <w:lang w:eastAsia="ko-KR"/>
              </w:rPr>
              <w:t>Option A or Option C</w:t>
            </w:r>
          </w:p>
        </w:tc>
        <w:tc>
          <w:tcPr>
            <w:tcW w:w="6898" w:type="dxa"/>
          </w:tcPr>
          <w:p>
            <w:pPr>
              <w:spacing w:after="0"/>
              <w:rPr>
                <w:lang w:eastAsia="ko-KR"/>
              </w:rPr>
            </w:pPr>
            <w:r>
              <w:rPr>
                <w:rFonts w:eastAsia="宋体"/>
              </w:rPr>
              <w:t xml:space="preserve">We can accept Option C, in case RAN2 assumes DCP monitoring/WUS can be configured together with multicast DRX. And the detailed specs change can be discussed during the CR review.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O</w:t>
            </w:r>
            <w:r>
              <w:rPr>
                <w:rFonts w:eastAsia="宋体"/>
              </w:rPr>
              <w:t>PPO</w:t>
            </w:r>
          </w:p>
        </w:tc>
        <w:tc>
          <w:tcPr>
            <w:tcW w:w="1272" w:type="dxa"/>
          </w:tcPr>
          <w:p>
            <w:pPr>
              <w:spacing w:after="0"/>
              <w:rPr>
                <w:rFonts w:eastAsia="宋体"/>
              </w:rPr>
            </w:pPr>
            <w:r>
              <w:rPr>
                <w:rFonts w:eastAsia="宋体"/>
              </w:rPr>
              <w:t>Option B</w:t>
            </w:r>
          </w:p>
        </w:tc>
        <w:tc>
          <w:tcPr>
            <w:tcW w:w="6898" w:type="dxa"/>
          </w:tcPr>
          <w:p>
            <w:pPr>
              <w:spacing w:after="0"/>
              <w:rPr>
                <w:rFonts w:eastAsia="宋体"/>
              </w:rPr>
            </w:pPr>
            <w:r>
              <w:rPr>
                <w:rFonts w:eastAsia="宋体"/>
              </w:rPr>
              <w:t xml:space="preserve">We can only also consider the MBS DRX case when evaluating the CSI/SRS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L</w:t>
            </w:r>
            <w:r>
              <w:rPr>
                <w:rFonts w:eastAsia="宋体"/>
              </w:rPr>
              <w:t>enovo</w:t>
            </w:r>
          </w:p>
        </w:tc>
        <w:tc>
          <w:tcPr>
            <w:tcW w:w="1272" w:type="dxa"/>
          </w:tcPr>
          <w:p>
            <w:pPr>
              <w:spacing w:after="0"/>
              <w:rPr>
                <w:rFonts w:eastAsia="宋体"/>
              </w:rPr>
            </w:pPr>
            <w:r>
              <w:rPr>
                <w:rFonts w:hint="eastAsia" w:eastAsia="宋体"/>
              </w:rPr>
              <w:t>O</w:t>
            </w:r>
            <w:r>
              <w:rPr>
                <w:rFonts w:eastAsia="宋体"/>
              </w:rPr>
              <w:t>ption 1</w:t>
            </w:r>
          </w:p>
        </w:tc>
        <w:tc>
          <w:tcPr>
            <w:tcW w:w="6898" w:type="dxa"/>
          </w:tcPr>
          <w:p>
            <w:pPr>
              <w:spacing w:after="0"/>
              <w:rPr>
                <w:lang w:eastAsia="ko-KR"/>
              </w:rPr>
            </w:pPr>
            <w:ins w:id="31" w:author="Samsung - Sangkyu Baek (rapp)" w:date="2022-02-23T15:39:00Z">
              <w:r>
                <w:rPr>
                  <w:lang w:eastAsia="ko-KR"/>
                </w:rPr>
                <w:t>[Samsung-rapp] Option A in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Intel</w:t>
            </w:r>
          </w:p>
        </w:tc>
        <w:tc>
          <w:tcPr>
            <w:tcW w:w="1272" w:type="dxa"/>
          </w:tcPr>
          <w:p>
            <w:pPr>
              <w:spacing w:after="0"/>
              <w:rPr>
                <w:lang w:eastAsia="ko-KR"/>
              </w:rPr>
            </w:pPr>
            <w:r>
              <w:rPr>
                <w:lang w:eastAsia="ko-KR"/>
              </w:rPr>
              <w:t>See comments</w:t>
            </w:r>
          </w:p>
        </w:tc>
        <w:tc>
          <w:tcPr>
            <w:tcW w:w="6898" w:type="dxa"/>
          </w:tcPr>
          <w:p>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pPr>
              <w:spacing w:after="0"/>
              <w:rPr>
                <w:lang w:eastAsia="ko-KR"/>
              </w:rPr>
            </w:pPr>
          </w:p>
          <w:p>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Pr>
                <w:i/>
                <w:iCs/>
                <w:lang w:eastAsia="ko-KR"/>
              </w:rPr>
              <w:t>drx-onDurationTimerPTM</w:t>
            </w:r>
            <w:r>
              <w:rPr>
                <w:lang w:eastAsia="ko-KR"/>
              </w:rPr>
              <w:t xml:space="preserve"> is always started regardless of DCP monitoring/WUS. This is already implemented in MAC running CR R2-2202245 clause 5.7b, as below:</w:t>
            </w:r>
          </w:p>
          <w:p>
            <w:pPr>
              <w:spacing w:after="0"/>
              <w:rPr>
                <w:lang w:eastAsia="ko-KR"/>
              </w:rPr>
            </w:pPr>
          </w:p>
          <w:p>
            <w:pPr>
              <w:pStyle w:val="50"/>
              <w:rPr>
                <w:lang w:eastAsia="ko-KR"/>
              </w:rPr>
            </w:pPr>
            <w:r>
              <w:t>1&gt;</w:t>
            </w:r>
            <w:r>
              <w:tab/>
            </w:r>
            <w:r>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pPr>
              <w:spacing w:after="0"/>
              <w:rPr>
                <w:ins w:id="32" w:author="Samsung - Sangkyu Baek (rapp)" w:date="2022-02-23T15:36:00Z"/>
                <w:lang w:eastAsia="ko-KR"/>
              </w:rPr>
            </w:pPr>
            <w:r>
              <w:rPr>
                <w:lang w:eastAsia="ko-KR"/>
              </w:rPr>
              <w:t>2&gt;</w:t>
            </w:r>
            <w:r>
              <w:tab/>
            </w:r>
            <w:r>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pPr>
              <w:spacing w:after="0"/>
              <w:rPr>
                <w:ins w:id="33" w:author="Samsung - Sangkyu Baek (rapp)" w:date="2022-02-23T15:36:00Z"/>
                <w:lang w:eastAsia="ko-KR"/>
              </w:rPr>
            </w:pPr>
          </w:p>
          <w:p>
            <w:pPr>
              <w:spacing w:after="0"/>
              <w:rPr>
                <w:lang w:eastAsia="ko-KR"/>
              </w:rPr>
            </w:pPr>
            <w:ins w:id="34" w:author="Samsung - Sangkyu Baek (rapp)" w:date="2022-02-23T15:36:00Z">
              <w:r>
                <w:rPr>
                  <w:lang w:eastAsia="ko-KR"/>
                </w:rPr>
                <w:t>[Samsung-rapp] We understand Intel prefers Option 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eastAsiaTheme="minorEastAsia"/>
                <w:lang w:eastAsia="ja-JP"/>
              </w:rPr>
              <w:t>K</w:t>
            </w:r>
            <w:r>
              <w:rPr>
                <w:rFonts w:eastAsiaTheme="minorEastAsia"/>
                <w:lang w:eastAsia="ja-JP"/>
              </w:rPr>
              <w:t>yocera</w:t>
            </w:r>
          </w:p>
        </w:tc>
        <w:tc>
          <w:tcPr>
            <w:tcW w:w="1272" w:type="dxa"/>
          </w:tcPr>
          <w:p>
            <w:pPr>
              <w:spacing w:after="0"/>
              <w:rPr>
                <w:lang w:eastAsia="ko-KR"/>
              </w:rPr>
            </w:pPr>
            <w:r>
              <w:rPr>
                <w:rFonts w:hint="eastAsia" w:eastAsiaTheme="minorEastAsia"/>
                <w:lang w:eastAsia="ja-JP"/>
              </w:rPr>
              <w:t>O</w:t>
            </w:r>
            <w:r>
              <w:rPr>
                <w:rFonts w:eastAsiaTheme="minorEastAsia"/>
                <w:lang w:eastAsia="ja-JP"/>
              </w:rPr>
              <w:t>ption A</w:t>
            </w: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Samsung</w:t>
            </w:r>
          </w:p>
        </w:tc>
        <w:tc>
          <w:tcPr>
            <w:tcW w:w="1272" w:type="dxa"/>
          </w:tcPr>
          <w:p>
            <w:pPr>
              <w:spacing w:after="0"/>
              <w:rPr>
                <w:lang w:eastAsia="ko-KR"/>
              </w:rPr>
            </w:pPr>
            <w:r>
              <w:rPr>
                <w:lang w:eastAsia="ko-KR"/>
              </w:rPr>
              <w:t>Option C</w:t>
            </w:r>
          </w:p>
        </w:tc>
        <w:tc>
          <w:tcPr>
            <w:tcW w:w="6898" w:type="dxa"/>
          </w:tcPr>
          <w:p>
            <w:pPr>
              <w:spacing w:after="0"/>
              <w:rPr>
                <w:lang w:eastAsia="ko-KR"/>
              </w:rPr>
            </w:pPr>
            <w:r>
              <w:rPr>
                <w:lang w:eastAsia="ko-KR"/>
              </w:rPr>
              <w:t xml:space="preserve">We prefer to make unicast DRX and multicast DRX independent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eastAsia="宋体"/>
              </w:rPr>
              <w:t>CATT</w:t>
            </w:r>
          </w:p>
        </w:tc>
        <w:tc>
          <w:tcPr>
            <w:tcW w:w="1272" w:type="dxa"/>
          </w:tcPr>
          <w:p>
            <w:pPr>
              <w:spacing w:after="0"/>
              <w:rPr>
                <w:lang w:eastAsia="ko-KR"/>
              </w:rPr>
            </w:pPr>
            <w:r>
              <w:rPr>
                <w:rFonts w:hint="eastAsia" w:eastAsia="宋体"/>
              </w:rPr>
              <w:t>Option A</w:t>
            </w: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lang w:eastAsia="ko-KR"/>
              </w:rPr>
              <w:t>LGE</w:t>
            </w:r>
          </w:p>
        </w:tc>
        <w:tc>
          <w:tcPr>
            <w:tcW w:w="1272" w:type="dxa"/>
          </w:tcPr>
          <w:p>
            <w:pPr>
              <w:spacing w:after="0"/>
              <w:rPr>
                <w:lang w:eastAsia="ko-KR"/>
              </w:rPr>
            </w:pPr>
            <w:r>
              <w:rPr>
                <w:rFonts w:hint="eastAsia"/>
                <w:lang w:eastAsia="ko-KR"/>
              </w:rPr>
              <w:t>Option A</w:t>
            </w: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eastAsia="宋体"/>
              </w:rPr>
              <w:t>Apple</w:t>
            </w:r>
          </w:p>
        </w:tc>
        <w:tc>
          <w:tcPr>
            <w:tcW w:w="1272" w:type="dxa"/>
          </w:tcPr>
          <w:p>
            <w:pPr>
              <w:spacing w:after="0"/>
              <w:rPr>
                <w:rFonts w:eastAsia="宋体"/>
              </w:rPr>
            </w:pPr>
            <w:r>
              <w:rPr>
                <w:rFonts w:eastAsia="宋体"/>
              </w:rPr>
              <w:t>Option A</w:t>
            </w: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hint="default" w:eastAsia="宋体"/>
                <w:lang w:val="en-US" w:eastAsia="zh-CN"/>
              </w:rPr>
            </w:pPr>
            <w:r>
              <w:rPr>
                <w:rFonts w:hint="eastAsia" w:eastAsia="宋体"/>
                <w:lang w:val="en-US" w:eastAsia="zh-CN"/>
              </w:rPr>
              <w:t>ZTE</w:t>
            </w:r>
          </w:p>
        </w:tc>
        <w:tc>
          <w:tcPr>
            <w:tcW w:w="1272" w:type="dxa"/>
          </w:tcPr>
          <w:p>
            <w:pPr>
              <w:spacing w:after="0"/>
              <w:rPr>
                <w:rFonts w:hint="default" w:eastAsia="宋体"/>
                <w:lang w:val="en-US" w:eastAsia="zh-CN"/>
              </w:rPr>
            </w:pPr>
            <w:r>
              <w:rPr>
                <w:rFonts w:hint="eastAsia" w:eastAsia="宋体"/>
                <w:lang w:val="en-US" w:eastAsia="zh-CN"/>
              </w:rPr>
              <w:t>Option A</w:t>
            </w: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rFonts w:eastAsia="宋体"/>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bl>
    <w:p>
      <w:pPr>
        <w:rPr>
          <w:lang w:eastAsia="en-US"/>
        </w:rPr>
      </w:pPr>
    </w:p>
    <w:p>
      <w:pPr>
        <w:rPr>
          <w:lang w:eastAsia="en-US"/>
        </w:rPr>
      </w:pPr>
    </w:p>
    <w:p>
      <w:pPr>
        <w:pStyle w:val="3"/>
      </w:pPr>
      <w:r>
        <w:t>3.2 Small correction on RX_DELIV formula to avoid HFN&lt;0</w:t>
      </w:r>
    </w:p>
    <w:p>
      <w:pPr>
        <w:jc w:val="both"/>
        <w:rPr>
          <w:szCs w:val="24"/>
        </w:rPr>
      </w:pPr>
      <w:r>
        <w:rPr>
          <w:lang w:eastAsia="ko-KR"/>
        </w:rPr>
        <w:t>A negative HFN value occurs once the SN of first received packet is smaller than 0.5 × 2</w:t>
      </w:r>
      <w:r>
        <w:rPr>
          <w:vertAlign w:val="superscript"/>
          <w:lang w:eastAsia="ko-KR"/>
        </w:rPr>
        <w:t>[PDCP-SN-Size–1]</w:t>
      </w:r>
      <w:r>
        <w:rPr>
          <w:lang w:eastAsia="ko-KR"/>
        </w:rPr>
        <w:t xml:space="preserve"> and the configured HFN is 0.</w:t>
      </w:r>
      <w:r>
        <w:rPr>
          <w:szCs w:val="24"/>
        </w:rPr>
        <w:t xml:space="preserve"> 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29"/>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7" w:type="dxa"/>
          </w:tcPr>
          <w:p>
            <w:pPr>
              <w:rPr>
                <w:rFonts w:ascii="Calibri" w:hAnsi="Calibri" w:cs="Calibri"/>
                <w:b/>
                <w:bCs/>
                <w:color w:val="00B050"/>
                <w:szCs w:val="22"/>
              </w:rPr>
            </w:pPr>
            <w:r>
              <w:rPr>
                <w:rFonts w:hint="eastAsia" w:ascii="Calibri" w:hAnsi="Calibri" w:cs="Calibri"/>
                <w:b/>
                <w:bCs/>
                <w:color w:val="00B050"/>
                <w:szCs w:val="22"/>
              </w:rPr>
              <w:t>R</w:t>
            </w:r>
            <w:r>
              <w:rPr>
                <w:rFonts w:ascii="Calibri" w:hAnsi="Calibri" w:cs="Calibri"/>
                <w:b/>
                <w:bCs/>
                <w:color w:val="00B050"/>
                <w:szCs w:val="22"/>
              </w:rPr>
              <w:t>AN3 agreements:</w:t>
            </w:r>
          </w:p>
          <w:p>
            <w:pPr>
              <w:ind w:left="400" w:leftChars="200"/>
              <w:rPr>
                <w:rFonts w:ascii="Calibri" w:hAnsi="Calibri" w:cs="Calibri"/>
                <w:b/>
                <w:bCs/>
                <w:color w:val="00B050"/>
                <w:szCs w:val="22"/>
              </w:rPr>
            </w:pPr>
            <w:r>
              <w:rPr>
                <w:rFonts w:ascii="Calibri" w:hAnsi="Calibri" w:cs="Calibri"/>
                <w:b/>
                <w:bCs/>
                <w:color w:val="00B050"/>
                <w:szCs w:val="22"/>
              </w:rPr>
              <w:t xml:space="preserve">1) introduce a new 32bits “MBS QFI SN” in 38.415. </w:t>
            </w:r>
          </w:p>
          <w:p>
            <w:pPr>
              <w:ind w:left="400" w:leftChars="200"/>
              <w:rPr>
                <w:rFonts w:ascii="Calibri" w:hAnsi="Calibri" w:cs="Calibri"/>
                <w:b/>
                <w:bCs/>
                <w:color w:val="00B050"/>
                <w:szCs w:val="22"/>
              </w:rPr>
            </w:pPr>
            <w:r>
              <w:rPr>
                <w:rFonts w:ascii="Calibri" w:hAnsi="Calibri" w:cs="Calibri"/>
                <w:b/>
                <w:bCs/>
                <w:color w:val="00B050"/>
                <w:szCs w:val="22"/>
              </w:rPr>
              <w:t>1-1) CN shall include the MBS QFI SN for all the Qos flows for MBS services.</w:t>
            </w:r>
          </w:p>
          <w:p>
            <w:pPr>
              <w:ind w:left="400" w:leftChars="200"/>
            </w:pPr>
            <w:r>
              <w:rPr>
                <w:rFonts w:ascii="Calibri" w:hAnsi="Calibri" w:cs="Calibri"/>
                <w:b/>
                <w:bCs/>
                <w:color w:val="00B050"/>
                <w:szCs w:val="22"/>
              </w:rPr>
              <w:t>2) Sync in terms of QoS flow to MRB mapping among NG-RAN nodes is achieved by network implementation.</w:t>
            </w:r>
          </w:p>
        </w:tc>
      </w:tr>
    </w:tbl>
    <w:p>
      <w:pPr>
        <w:spacing w:before="240"/>
        <w:jc w:val="both"/>
        <w:rPr>
          <w:lang w:eastAsia="ko-KR"/>
        </w:rPr>
      </w:pPr>
      <w:r>
        <w:rPr>
          <w:rFonts w:eastAsiaTheme="minorEastAsia"/>
        </w:rPr>
        <w:t xml:space="preserve">Thus, it may be difficult for the network to avoid a negative HFN value during initialization by configuring a large initial HFN. </w:t>
      </w:r>
      <w:r>
        <w:rPr>
          <w:lang w:eastAsia="ko-KR"/>
        </w:rPr>
        <w:t>[R2-2202301] proposed to set RX_DELIV = 0 when the negative HFN is expected, i.e.</w:t>
      </w:r>
    </w:p>
    <w:p>
      <w:pPr>
        <w:spacing w:before="240"/>
        <w:jc w:val="both"/>
        <w:rPr>
          <w:lang w:eastAsia="ko-KR"/>
        </w:rPr>
      </w:pPr>
      <w:r>
        <w:rPr>
          <w:rFonts w:eastAsia="宋体"/>
          <w:lang w:val="en-GB" w:eastAsia="en-US"/>
        </w:rPr>
        <w:t>RX_DELIV</w:t>
      </w:r>
      <w:r>
        <w:rPr>
          <w:rFonts w:eastAsia="宋体"/>
          <w:lang w:val="en-GB"/>
        </w:rPr>
        <w:t xml:space="preserve"> = MAX (0, COUNT(x) - </w:t>
      </w:r>
      <w:r>
        <w:rPr>
          <w:rFonts w:eastAsia="宋体"/>
          <w:lang w:val="en-GB" w:eastAsia="en-US"/>
        </w:rPr>
        <w:t xml:space="preserve">0.5 </w:t>
      </w:r>
      <w:r>
        <w:rPr>
          <w:rFonts w:eastAsia="宋体"/>
          <w:lang w:val="en-GB" w:eastAsia="ko-KR"/>
        </w:rPr>
        <w:t>×</w:t>
      </w:r>
      <w:r>
        <w:rPr>
          <w:rFonts w:eastAsia="宋体"/>
          <w:lang w:val="en-GB" w:eastAsia="en-US"/>
        </w:rPr>
        <w:t xml:space="preserve"> 2</w:t>
      </w:r>
      <w:r>
        <w:rPr>
          <w:rFonts w:eastAsia="宋体"/>
          <w:vertAlign w:val="superscript"/>
          <w:lang w:val="en-GB" w:eastAsia="en-US"/>
        </w:rPr>
        <w:t>[</w:t>
      </w:r>
      <w:r>
        <w:rPr>
          <w:rFonts w:eastAsia="MS Mincho"/>
          <w:i/>
          <w:vertAlign w:val="superscript"/>
          <w:lang w:val="en-GB" w:eastAsia="en-US"/>
        </w:rPr>
        <w:t>PDCP-SN-Size</w:t>
      </w:r>
      <w:r>
        <w:rPr>
          <w:rFonts w:eastAsia="宋体"/>
          <w:vertAlign w:val="superscript"/>
          <w:lang w:val="en-GB" w:eastAsia="en-US"/>
        </w:rPr>
        <w:t>–</w:t>
      </w:r>
      <w:r>
        <w:rPr>
          <w:rFonts w:eastAsia="宋体"/>
          <w:vertAlign w:val="superscript"/>
          <w:lang w:val="en-GB"/>
        </w:rPr>
        <w:t>1</w:t>
      </w:r>
      <w:r>
        <w:rPr>
          <w:rFonts w:eastAsia="宋体"/>
          <w:vertAlign w:val="superscript"/>
          <w:lang w:val="en-GB" w:eastAsia="en-US"/>
        </w:rPr>
        <w:t>]</w:t>
      </w:r>
      <w:r>
        <w:rPr>
          <w:rFonts w:eastAsia="宋体"/>
          <w:lang w:val="en-GB"/>
        </w:rPr>
        <w:t>),</w:t>
      </w:r>
      <w:r>
        <w:rPr>
          <w:rFonts w:eastAsia="宋体"/>
          <w:lang w:val="en-GB" w:eastAsia="en-US"/>
        </w:rPr>
        <w:t xml:space="preserve"> where x is the SN of the first received PDCP Data PDU</w:t>
      </w:r>
    </w:p>
    <w:p>
      <w:pPr>
        <w:rPr>
          <w:b/>
          <w:lang w:eastAsia="ko-KR"/>
        </w:rPr>
      </w:pPr>
      <w:r>
        <w:rPr>
          <w:b/>
          <w:lang w:eastAsia="ko-KR"/>
        </w:rPr>
        <w:t>Q3) Do companies support the following proposal for the negative HFN issue?</w:t>
      </w:r>
    </w:p>
    <w:p>
      <w:pPr>
        <w:rPr>
          <w:b/>
          <w:lang w:eastAsia="ko-KR"/>
        </w:rPr>
      </w:pPr>
      <w:r>
        <w:rPr>
          <w:rFonts w:eastAsiaTheme="minorEastAsia"/>
          <w:b/>
        </w:rPr>
        <w:t xml:space="preserve">Proposal: Change the RX_DELIV formula as: </w:t>
      </w:r>
      <w:r>
        <w:rPr>
          <w:b/>
        </w:rPr>
        <w:t xml:space="preserve">RX_DELIV = MAX (0, COUNT(x) - 0.5 </w:t>
      </w:r>
      <w:r>
        <w:rPr>
          <w:b/>
          <w:lang w:eastAsia="ko-KR"/>
        </w:rPr>
        <w:t>×</w:t>
      </w:r>
      <w:r>
        <w:rPr>
          <w:b/>
        </w:rPr>
        <w:t xml:space="preserve"> 2</w:t>
      </w:r>
      <w:r>
        <w:rPr>
          <w:b/>
          <w:vertAlign w:val="superscript"/>
        </w:rPr>
        <w:t>[</w:t>
      </w:r>
      <w:r>
        <w:rPr>
          <w:rFonts w:eastAsia="MS Mincho"/>
          <w:b/>
          <w:i/>
          <w:vertAlign w:val="superscript"/>
        </w:rPr>
        <w:t>PDCP-SN-Size</w:t>
      </w:r>
      <w:r>
        <w:rPr>
          <w:b/>
          <w:vertAlign w:val="superscript"/>
        </w:rPr>
        <w:t>–1]</w:t>
      </w:r>
      <w:r>
        <w:rPr>
          <w:b/>
        </w:rPr>
        <w:t>), where x is the SN of the first received PDCP Data PDU.</w:t>
      </w:r>
    </w:p>
    <w:p>
      <w:pPr>
        <w:pStyle w:val="78"/>
        <w:numPr>
          <w:ilvl w:val="0"/>
          <w:numId w:val="3"/>
        </w:numPr>
        <w:rPr>
          <w:b/>
        </w:rPr>
      </w:pPr>
      <w:r>
        <w:rPr>
          <w:b/>
        </w:rPr>
        <w:t>Option 1) Yes</w:t>
      </w:r>
    </w:p>
    <w:p>
      <w:pPr>
        <w:pStyle w:val="78"/>
        <w:numPr>
          <w:ilvl w:val="0"/>
          <w:numId w:val="3"/>
        </w:numPr>
        <w:rPr>
          <w:b/>
        </w:rPr>
      </w:pPr>
      <w:r>
        <w:rPr>
          <w:b/>
        </w:rPr>
        <w:t>Option 2) No (NW implementation can avoid HFN&lt;0 by configuration of initial HFN.)</w:t>
      </w:r>
    </w:p>
    <w:p>
      <w:pPr>
        <w:pStyle w:val="78"/>
        <w:numPr>
          <w:ilvl w:val="0"/>
          <w:numId w:val="3"/>
        </w:numPr>
        <w:rPr>
          <w:b/>
        </w:rPr>
      </w:pPr>
      <w:r>
        <w:rPr>
          <w:b/>
        </w:rPr>
        <w:t>Option 3) No (prefer other solution, please add.)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27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b/>
                <w:lang w:eastAsia="ko-KR"/>
              </w:rPr>
            </w:pPr>
            <w:r>
              <w:rPr>
                <w:rFonts w:hint="eastAsia"/>
                <w:b/>
                <w:lang w:eastAsia="ko-KR"/>
              </w:rPr>
              <w:t>Company</w:t>
            </w:r>
          </w:p>
        </w:tc>
        <w:tc>
          <w:tcPr>
            <w:tcW w:w="1272" w:type="dxa"/>
          </w:tcPr>
          <w:p>
            <w:pPr>
              <w:spacing w:after="0"/>
              <w:rPr>
                <w:b/>
                <w:lang w:eastAsia="ko-KR"/>
              </w:rPr>
            </w:pPr>
            <w:r>
              <w:rPr>
                <w:b/>
                <w:lang w:eastAsia="ko-KR"/>
              </w:rPr>
              <w:t>Option</w:t>
            </w:r>
          </w:p>
        </w:tc>
        <w:tc>
          <w:tcPr>
            <w:tcW w:w="6898" w:type="dxa"/>
          </w:tcPr>
          <w:p>
            <w:pPr>
              <w:spacing w:after="0"/>
              <w:rPr>
                <w:b/>
                <w:lang w:eastAsia="ko-KR"/>
              </w:rPr>
            </w:pPr>
            <w:r>
              <w:rPr>
                <w:rFonts w:hint="eastAsia"/>
                <w:b/>
                <w:lang w:eastAsia="ko-KR"/>
              </w:rPr>
              <w:t>Comment</w:t>
            </w:r>
            <w:r>
              <w:rPr>
                <w:b/>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Qualcomm</w:t>
            </w:r>
          </w:p>
        </w:tc>
        <w:tc>
          <w:tcPr>
            <w:tcW w:w="1272" w:type="dxa"/>
          </w:tcPr>
          <w:p>
            <w:pPr>
              <w:spacing w:after="0"/>
              <w:rPr>
                <w:lang w:eastAsia="ko-KR"/>
              </w:rPr>
            </w:pPr>
            <w:r>
              <w:rPr>
                <w:lang w:eastAsia="ko-KR"/>
              </w:rPr>
              <w:t>Option 1</w:t>
            </w:r>
          </w:p>
        </w:tc>
        <w:tc>
          <w:tcPr>
            <w:tcW w:w="6898" w:type="dxa"/>
          </w:tcPr>
          <w:p>
            <w:pPr>
              <w:spacing w:after="0"/>
              <w:rPr>
                <w:lang w:eastAsia="ko-KR"/>
              </w:rPr>
            </w:pPr>
            <w:r>
              <w:rPr>
                <w:lang w:eastAsia="ko-KR"/>
              </w:rPr>
              <w:t>Option 1 is clean approach than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lang w:eastAsia="ko-KR"/>
              </w:rPr>
              <w:t>MediaTek</w:t>
            </w:r>
          </w:p>
        </w:tc>
        <w:tc>
          <w:tcPr>
            <w:tcW w:w="1272" w:type="dxa"/>
          </w:tcPr>
          <w:p>
            <w:pPr>
              <w:spacing w:after="0"/>
              <w:rPr>
                <w:rFonts w:eastAsia="宋体"/>
              </w:rPr>
            </w:pPr>
            <w:r>
              <w:rPr>
                <w:rFonts w:hint="eastAsia" w:eastAsia="宋体"/>
              </w:rPr>
              <w:t>Option</w:t>
            </w:r>
            <w:r>
              <w:rPr>
                <w:rFonts w:eastAsia="宋体"/>
              </w:rPr>
              <w:t xml:space="preserve"> </w:t>
            </w:r>
            <w:r>
              <w:rPr>
                <w:rFonts w:hint="eastAsia" w:eastAsia="宋体"/>
              </w:rPr>
              <w:t>3</w:t>
            </w:r>
          </w:p>
        </w:tc>
        <w:tc>
          <w:tcPr>
            <w:tcW w:w="6898" w:type="dxa"/>
          </w:tcPr>
          <w:p>
            <w:pPr>
              <w:spacing w:after="0"/>
              <w:rPr>
                <w:rFonts w:eastAsiaTheme="minorEastAsia"/>
              </w:rPr>
            </w:pPr>
            <w:r>
              <w:rPr>
                <w:rFonts w:hint="eastAsia" w:eastAsia="宋体"/>
              </w:rPr>
              <w:t>O</w:t>
            </w:r>
            <w:r>
              <w:rPr>
                <w:rFonts w:eastAsia="宋体"/>
              </w:rPr>
              <w:t>p1 is difficult for</w:t>
            </w:r>
            <w:r>
              <w:rPr>
                <w:rFonts w:eastAsiaTheme="minorEastAsia"/>
              </w:rPr>
              <w:t xml:space="preserve"> the network to avoid a negative HFN, Op2 seems not concise enough.</w:t>
            </w:r>
          </w:p>
          <w:p>
            <w:pPr>
              <w:spacing w:after="0"/>
              <w:rPr>
                <w:rFonts w:eastAsia="宋体"/>
              </w:rPr>
            </w:pPr>
            <w:r>
              <w:rPr>
                <w:rFonts w:eastAsia="宋体"/>
              </w:rPr>
              <w:t>In fact, setting RX_DELIV to a fixed value will always cause unalignment between RX_DELIV and the COUNT of the first transmitted PDU and lead to extra modification.</w:t>
            </w:r>
          </w:p>
          <w:p>
            <w:pPr>
              <w:spacing w:after="0"/>
              <w:rPr>
                <w:lang w:eastAsia="ko-KR"/>
              </w:rPr>
            </w:pPr>
            <w:r>
              <w:rPr>
                <w:rFonts w:eastAsia="宋体"/>
              </w:rPr>
              <w:t xml:space="preserve">For the simplicity, we prefer to change the RX_DELIV formula as </w:t>
            </w:r>
            <w:r>
              <w:rPr>
                <w:rFonts w:eastAsia="宋体"/>
                <w:u w:val="single"/>
              </w:rPr>
              <w:t>RX_DELIV=[HFN+SN] indicated by RRC</w:t>
            </w:r>
            <w:r>
              <w:rPr>
                <w:rFonts w:eastAsia="宋体"/>
              </w:rPr>
              <w:t xml:space="preserve"> to solve both this issue and HFN desync issue discussed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eastAsia="宋体"/>
              </w:rPr>
              <w:t>H</w:t>
            </w:r>
            <w:r>
              <w:rPr>
                <w:rFonts w:eastAsia="宋体"/>
              </w:rPr>
              <w:t>uawei, HiSilicon</w:t>
            </w:r>
          </w:p>
        </w:tc>
        <w:tc>
          <w:tcPr>
            <w:tcW w:w="1272" w:type="dxa"/>
          </w:tcPr>
          <w:p>
            <w:pPr>
              <w:spacing w:after="0"/>
              <w:rPr>
                <w:lang w:eastAsia="ko-KR"/>
              </w:rPr>
            </w:pPr>
            <w:r>
              <w:rPr>
                <w:lang w:eastAsia="ko-KR"/>
              </w:rPr>
              <w:t>Option 1</w:t>
            </w:r>
          </w:p>
        </w:tc>
        <w:tc>
          <w:tcPr>
            <w:tcW w:w="6898" w:type="dxa"/>
          </w:tcPr>
          <w:p>
            <w:pPr>
              <w:spacing w:after="0"/>
              <w:rPr>
                <w:lang w:eastAsia="ko-KR"/>
              </w:rPr>
            </w:pPr>
            <w:r>
              <w:rPr>
                <w:rFonts w:eastAsia="宋体"/>
              </w:rPr>
              <w:t xml:space="preserve">With option 1, UE can deduct a correct and positive HFN value regardless of gNB’s configuration. Option 2 doesn’t work as it is not gNB’s decision of how to set the HFN as lossless handover requires the gNB to set COUNT value according to a 32bit CN SN. Option mentioned by MediaTek may be inconsistent with the initial motivation of setting </w:t>
            </w:r>
            <w:r>
              <w:t>RX_DELIV</w:t>
            </w:r>
            <w:r>
              <w:rPr>
                <w:rFonts w:eastAsia="宋体"/>
              </w:rPr>
              <w:t xml:space="preserve"> to a value before the RE_NEXT to minimize data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O</w:t>
            </w:r>
            <w:r>
              <w:rPr>
                <w:rFonts w:eastAsia="宋体"/>
              </w:rPr>
              <w:t>PPO</w:t>
            </w:r>
          </w:p>
        </w:tc>
        <w:tc>
          <w:tcPr>
            <w:tcW w:w="1272" w:type="dxa"/>
          </w:tcPr>
          <w:p>
            <w:pPr>
              <w:spacing w:after="0"/>
              <w:rPr>
                <w:rFonts w:eastAsia="宋体"/>
              </w:rPr>
            </w:pPr>
            <w:r>
              <w:rPr>
                <w:rFonts w:eastAsia="宋体"/>
              </w:rPr>
              <w:t>Option 1</w:t>
            </w:r>
          </w:p>
        </w:tc>
        <w:tc>
          <w:tcPr>
            <w:tcW w:w="6898" w:type="dxa"/>
          </w:tcPr>
          <w:p>
            <w:pPr>
              <w:spacing w:after="0"/>
              <w:rPr>
                <w:rFonts w:eastAsia="宋体"/>
              </w:rPr>
            </w:pPr>
            <w:r>
              <w:rPr>
                <w:rFonts w:eastAsia="宋体"/>
              </w:rPr>
              <w:t xml:space="preserve">It is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hint="eastAsia" w:eastAsia="宋体"/>
              </w:rPr>
              <w:t>L</w:t>
            </w:r>
            <w:r>
              <w:rPr>
                <w:rFonts w:eastAsia="宋体"/>
              </w:rPr>
              <w:t>enovo</w:t>
            </w:r>
          </w:p>
        </w:tc>
        <w:tc>
          <w:tcPr>
            <w:tcW w:w="1272" w:type="dxa"/>
          </w:tcPr>
          <w:p>
            <w:pPr>
              <w:spacing w:after="0"/>
              <w:rPr>
                <w:rFonts w:eastAsia="宋体"/>
              </w:rPr>
            </w:pPr>
            <w:r>
              <w:rPr>
                <w:rFonts w:hint="eastAsia" w:eastAsia="宋体"/>
              </w:rPr>
              <w:t>O</w:t>
            </w:r>
            <w:r>
              <w:rPr>
                <w:rFonts w:eastAsia="宋体"/>
              </w:rPr>
              <w:t>ption 1</w:t>
            </w:r>
          </w:p>
        </w:tc>
        <w:tc>
          <w:tcPr>
            <w:tcW w:w="6898" w:type="dxa"/>
          </w:tcPr>
          <w:p>
            <w:pPr>
              <w:spacing w:after="0"/>
              <w:rPr>
                <w:rFonts w:eastAsia="宋体"/>
              </w:rPr>
            </w:pPr>
            <w:r>
              <w:rPr>
                <w:rFonts w:eastAsia="宋体"/>
              </w:rPr>
              <w:t xml:space="preserve">We tend to agree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Intel</w:t>
            </w:r>
          </w:p>
        </w:tc>
        <w:tc>
          <w:tcPr>
            <w:tcW w:w="1272" w:type="dxa"/>
          </w:tcPr>
          <w:p>
            <w:pPr>
              <w:spacing w:after="0"/>
              <w:rPr>
                <w:lang w:eastAsia="ko-KR"/>
              </w:rPr>
            </w:pPr>
            <w:r>
              <w:rPr>
                <w:lang w:eastAsia="ko-KR"/>
              </w:rPr>
              <w:t>Option 2</w:t>
            </w:r>
          </w:p>
        </w:tc>
        <w:tc>
          <w:tcPr>
            <w:tcW w:w="6898" w:type="dxa"/>
          </w:tcPr>
          <w:p>
            <w:pPr>
              <w:spacing w:after="0"/>
              <w:rPr>
                <w:lang w:eastAsia="ko-KR"/>
              </w:rPr>
            </w:pPr>
            <w:r>
              <w:rPr>
                <w:lang w:eastAsia="ko-KR"/>
              </w:rPr>
              <w:t>Network can configure a suitable initial HFN to avoid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tabs>
                <w:tab w:val="left" w:pos="720"/>
              </w:tabs>
              <w:spacing w:after="0"/>
              <w:rPr>
                <w:lang w:eastAsia="ko-KR"/>
              </w:rPr>
            </w:pPr>
            <w:r>
              <w:rPr>
                <w:rFonts w:hint="eastAsia" w:eastAsiaTheme="minorEastAsia"/>
                <w:lang w:eastAsia="ja-JP"/>
              </w:rPr>
              <w:t>K</w:t>
            </w:r>
            <w:r>
              <w:rPr>
                <w:rFonts w:eastAsiaTheme="minorEastAsia"/>
                <w:lang w:eastAsia="ja-JP"/>
              </w:rPr>
              <w:t>yocera</w:t>
            </w:r>
          </w:p>
        </w:tc>
        <w:tc>
          <w:tcPr>
            <w:tcW w:w="1272" w:type="dxa"/>
          </w:tcPr>
          <w:p>
            <w:pPr>
              <w:spacing w:after="0"/>
              <w:rPr>
                <w:lang w:eastAsia="ko-KR"/>
              </w:rPr>
            </w:pPr>
            <w:r>
              <w:rPr>
                <w:rFonts w:hint="eastAsia" w:eastAsiaTheme="minorEastAsia"/>
                <w:lang w:eastAsia="ja-JP"/>
              </w:rPr>
              <w:t>N</w:t>
            </w:r>
            <w:r>
              <w:rPr>
                <w:rFonts w:eastAsiaTheme="minorEastAsia"/>
                <w:lang w:eastAsia="ja-JP"/>
              </w:rPr>
              <w:t>o</w:t>
            </w:r>
          </w:p>
        </w:tc>
        <w:tc>
          <w:tcPr>
            <w:tcW w:w="6898" w:type="dxa"/>
          </w:tcPr>
          <w:p>
            <w:pPr>
              <w:spacing w:after="0"/>
              <w:rPr>
                <w:lang w:eastAsia="ko-KR"/>
              </w:rPr>
            </w:pPr>
            <w:r>
              <w:rPr>
                <w:lang w:eastAsia="ko-KR"/>
              </w:rPr>
              <w:t>Although we understand the current formula may lead to a negative RX_DELIV and the proposed formula (i.e., Option 1) is correct, the PDCP specification clearly states 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 xml:space="preserve">” So, we don’t think the UE sets any negative value to the initial value of RX\DELIV.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lang w:eastAsia="ko-KR"/>
              </w:rPr>
              <w:t>Samsung</w:t>
            </w:r>
          </w:p>
        </w:tc>
        <w:tc>
          <w:tcPr>
            <w:tcW w:w="1272" w:type="dxa"/>
          </w:tcPr>
          <w:p>
            <w:pPr>
              <w:spacing w:after="0"/>
              <w:rPr>
                <w:lang w:eastAsia="ko-KR"/>
              </w:rPr>
            </w:pPr>
            <w:r>
              <w:rPr>
                <w:lang w:eastAsia="ko-KR"/>
              </w:rPr>
              <w:t>Option 2</w:t>
            </w:r>
          </w:p>
        </w:tc>
        <w:tc>
          <w:tcPr>
            <w:tcW w:w="6898" w:type="dxa"/>
          </w:tcPr>
          <w:p>
            <w:pPr>
              <w:spacing w:after="0"/>
              <w:rPr>
                <w:lang w:eastAsia="ko-KR"/>
              </w:rPr>
            </w:pPr>
            <w:r>
              <w:rPr>
                <w:lang w:eastAsia="ko-KR"/>
              </w:rPr>
              <w:t>If every gNB starts with HFN &gt;=1, such change is no needed. We already agreed initial HFN value is signaled by RRC. In other words, NW implementation can avoid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eastAsia="宋体"/>
              </w:rPr>
              <w:t>CATT</w:t>
            </w:r>
          </w:p>
        </w:tc>
        <w:tc>
          <w:tcPr>
            <w:tcW w:w="1272" w:type="dxa"/>
          </w:tcPr>
          <w:p>
            <w:pPr>
              <w:spacing w:after="0"/>
              <w:rPr>
                <w:lang w:eastAsia="ko-KR"/>
              </w:rPr>
            </w:pPr>
            <w:r>
              <w:rPr>
                <w:rFonts w:hint="eastAsia" w:eastAsia="宋体"/>
              </w:rPr>
              <w:t>-</w:t>
            </w:r>
          </w:p>
        </w:tc>
        <w:tc>
          <w:tcPr>
            <w:tcW w:w="6898" w:type="dxa"/>
          </w:tcPr>
          <w:p>
            <w:pPr>
              <w:spacing w:after="0"/>
              <w:rPr>
                <w:rFonts w:eastAsia="宋体"/>
              </w:rPr>
            </w:pPr>
            <w:r>
              <w:rPr>
                <w:rFonts w:hint="eastAsia" w:eastAsia="宋体"/>
              </w:rPr>
              <w:t xml:space="preserve">We think no solution is needed, UE </w:t>
            </w:r>
            <w:r>
              <w:rPr>
                <w:rFonts w:eastAsia="宋体"/>
              </w:rPr>
              <w:t>implementation</w:t>
            </w:r>
            <w:r>
              <w:rPr>
                <w:rFonts w:hint="eastAsia" w:eastAsia="宋体"/>
              </w:rPr>
              <w:t xml:space="preserve"> according to the NOTE in 38.323 CR is sufficient.</w:t>
            </w:r>
          </w:p>
          <w:p>
            <w:pPr>
              <w:spacing w:after="0"/>
              <w:rPr>
                <w:rFonts w:eastAsia="宋体"/>
              </w:rPr>
            </w:pPr>
          </w:p>
          <w:p>
            <w:pPr>
              <w:spacing w:after="0"/>
              <w:rPr>
                <w:lang w:eastAsia="ko-KR"/>
              </w:rPr>
            </w:pPr>
            <w:r>
              <w:rPr>
                <w:lang w:eastAsia="ko-KR"/>
              </w:rPr>
              <w:t>NOTE:</w:t>
            </w:r>
            <w:r>
              <w:rPr>
                <w:lang w:eastAsia="ko-KR"/>
              </w:rPr>
              <w:tab/>
            </w:r>
            <w:r>
              <w:rPr>
                <w:lang w:eastAsia="ko-KR"/>
              </w:rPr>
              <w:t>For MRB,  the provisioning of the initial value of HFN from the upper layer may cause HFN</w:t>
            </w:r>
            <w:r>
              <w:t xml:space="preserve"> desynchronization. </w:t>
            </w:r>
            <w:r>
              <w:rPr>
                <w:highlight w:val="yellow"/>
              </w:rPr>
              <w:t>It is up to UE implementation to prevent HFN desynchronization by using the reference PDCP SN associated to the initial value of HFN.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r>
              <w:rPr>
                <w:rFonts w:hint="eastAsia"/>
                <w:lang w:eastAsia="ko-KR"/>
              </w:rPr>
              <w:t>LGE</w:t>
            </w:r>
          </w:p>
        </w:tc>
        <w:tc>
          <w:tcPr>
            <w:tcW w:w="1272" w:type="dxa"/>
          </w:tcPr>
          <w:p>
            <w:pPr>
              <w:spacing w:after="0"/>
              <w:rPr>
                <w:lang w:eastAsia="ko-KR"/>
              </w:rPr>
            </w:pPr>
            <w:r>
              <w:rPr>
                <w:rFonts w:hint="eastAsia"/>
                <w:lang w:eastAsia="ko-KR"/>
              </w:rPr>
              <w:t>No</w:t>
            </w:r>
          </w:p>
        </w:tc>
        <w:tc>
          <w:tcPr>
            <w:tcW w:w="6898" w:type="dxa"/>
          </w:tcPr>
          <w:p>
            <w:pPr>
              <w:spacing w:after="0"/>
              <w:rPr>
                <w:lang w:eastAsia="ko-KR"/>
              </w:rPr>
            </w:pPr>
            <w:r>
              <w:rPr>
                <w:lang w:eastAsia="ko-KR"/>
              </w:rPr>
              <w:t>We think there is no problem at all with the current agreement, and the current agreement can be kept. In the running CR, the SN part of the RX_DELIV is set as follows.</w:t>
            </w:r>
          </w:p>
          <w:p>
            <w:pPr>
              <w:spacing w:after="0"/>
              <w:rPr>
                <w:lang w:eastAsia="ko-KR"/>
              </w:rPr>
            </w:pPr>
          </w:p>
          <w:p>
            <w:pPr>
              <w:spacing w:after="0"/>
              <w:rPr>
                <w:lang w:eastAsia="ko-KR"/>
              </w:rPr>
            </w:pPr>
            <w:r>
              <w:t xml:space="preserve">For MRBs, the initial value of the SN part of RX_DELIV is set to (x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where x is the SN of the first received PDCP Data PDU.</w:t>
            </w:r>
          </w:p>
          <w:p>
            <w:pPr>
              <w:spacing w:after="0"/>
              <w:rPr>
                <w:lang w:eastAsia="ko-KR"/>
              </w:rPr>
            </w:pPr>
          </w:p>
          <w:p>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pPr>
              <w:spacing w:after="0"/>
              <w:rPr>
                <w:lang w:eastAsia="ko-KR"/>
              </w:rPr>
            </w:pPr>
            <w:r>
              <w:rPr>
                <w:lang w:eastAsia="ko-KR"/>
              </w:rPr>
              <w:t>Then, let’s check whether any problem occurs.</w:t>
            </w:r>
          </w:p>
          <w:p>
            <w:pPr>
              <w:spacing w:after="0"/>
              <w:rPr>
                <w:lang w:eastAsia="ko-KR"/>
              </w:rPr>
            </w:pPr>
            <w:r>
              <w:rPr>
                <w:lang w:eastAsia="ko-KR"/>
              </w:rPr>
              <w:t>In the above example, RCVD_SN=0, SN(RX_DELIV)=3072, Window_Size=2048.</w:t>
            </w:r>
          </w:p>
          <w:p>
            <w:pPr>
              <w:spacing w:after="0"/>
              <w:rPr>
                <w:lang w:eastAsia="ko-KR"/>
              </w:rPr>
            </w:pPr>
            <w:r>
              <w:rPr>
                <w:lang w:eastAsia="ko-KR"/>
              </w:rPr>
              <w:t>Then, the UE determines RCVD_HFN as HFN(RX_DELIV) + 1 = 1, according to 5.2.2.1 of TS 38.323.</w:t>
            </w:r>
          </w:p>
          <w:p>
            <w:pPr>
              <w:spacing w:after="0"/>
              <w:rPr>
                <w:lang w:eastAsia="ko-KR"/>
              </w:rPr>
            </w:pPr>
            <w:r>
              <w:rPr>
                <w:lang w:eastAsia="ko-KR"/>
              </w:rPr>
              <w:t>As the RX_DELIV = [0, 3072] and RCVD_COUNT = [1, 0], the UE considers the received PDU as a new PDU above RX_DELIV, and there is no problem in reception procedure.</w:t>
            </w:r>
          </w:p>
          <w:p>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pPr>
              <w:spacing w:after="0"/>
              <w:rPr>
                <w:lang w:eastAsia="ko-KR"/>
              </w:rPr>
            </w:pPr>
            <w:r>
              <w:rPr>
                <w:lang w:eastAsia="ko-KR"/>
              </w:rPr>
              <w:t>If this is really a problem, the network should set the initial HFN value larger than 0. If initial HFN value is larger than 0, there is no problem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r>
              <w:rPr>
                <w:rFonts w:eastAsia="宋体"/>
              </w:rPr>
              <w:t>Apple</w:t>
            </w:r>
          </w:p>
        </w:tc>
        <w:tc>
          <w:tcPr>
            <w:tcW w:w="1272" w:type="dxa"/>
          </w:tcPr>
          <w:p>
            <w:pPr>
              <w:spacing w:after="0"/>
              <w:rPr>
                <w:rFonts w:eastAsia="宋体"/>
              </w:rPr>
            </w:pPr>
            <w:r>
              <w:rPr>
                <w:rFonts w:eastAsia="宋体"/>
              </w:rPr>
              <w:t>Option 1</w:t>
            </w:r>
          </w:p>
        </w:tc>
        <w:tc>
          <w:tcPr>
            <w:tcW w:w="6898" w:type="dxa"/>
          </w:tcPr>
          <w:p>
            <w:pPr>
              <w:spacing w:after="0"/>
              <w:rPr>
                <w:lang w:eastAsia="ko-KR"/>
              </w:rPr>
            </w:pPr>
            <w:r>
              <w:rPr>
                <w:lang w:eastAsia="ko-KR"/>
              </w:rPr>
              <w:t xml:space="preserve">Option 1 is preferred if  the NW implementation cannot avoid the negative HFN.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hint="default" w:eastAsia="宋体"/>
                <w:lang w:val="en-US" w:eastAsia="zh-CN"/>
              </w:rPr>
            </w:pPr>
            <w:r>
              <w:rPr>
                <w:rFonts w:hint="eastAsia" w:eastAsia="宋体"/>
                <w:lang w:val="en-US" w:eastAsia="zh-CN"/>
              </w:rPr>
              <w:t>ZTE</w:t>
            </w:r>
          </w:p>
        </w:tc>
        <w:tc>
          <w:tcPr>
            <w:tcW w:w="1272" w:type="dxa"/>
          </w:tcPr>
          <w:p>
            <w:pPr>
              <w:spacing w:after="0"/>
              <w:rPr>
                <w:rFonts w:hint="default" w:eastAsia="宋体"/>
                <w:lang w:val="en-US" w:eastAsia="zh-CN"/>
              </w:rPr>
            </w:pPr>
            <w:r>
              <w:rPr>
                <w:rFonts w:hint="eastAsia" w:eastAsia="宋体"/>
                <w:lang w:val="en-US" w:eastAsia="zh-CN"/>
              </w:rPr>
              <w:t>Option 2 or 3</w:t>
            </w:r>
          </w:p>
        </w:tc>
        <w:tc>
          <w:tcPr>
            <w:tcW w:w="6898" w:type="dxa"/>
          </w:tcPr>
          <w:p>
            <w:pPr>
              <w:spacing w:after="0"/>
              <w:rPr>
                <w:rFonts w:hint="eastAsia"/>
                <w:lang w:eastAsia="ko-KR"/>
              </w:rPr>
            </w:pPr>
            <w:r>
              <w:rPr>
                <w:rFonts w:hint="eastAsia"/>
                <w:lang w:eastAsia="ko-KR"/>
              </w:rPr>
              <w:t xml:space="preserve">- Network shall be able to handle this (although we don't really like the idea of letting UPF handle the PDCP </w:t>
            </w:r>
            <w:r>
              <w:rPr>
                <w:rFonts w:hint="eastAsia" w:eastAsia="宋体"/>
                <w:lang w:val="en-US" w:eastAsia="zh-CN"/>
              </w:rPr>
              <w:t>Count</w:t>
            </w:r>
            <w:r>
              <w:rPr>
                <w:rFonts w:hint="eastAsia"/>
                <w:lang w:eastAsia="ko-KR"/>
              </w:rPr>
              <w:t>, what a design</w:t>
            </w:r>
            <w:r>
              <w:rPr>
                <w:rFonts w:hint="eastAsia" w:eastAsia="宋体"/>
                <w:lang w:val="en-US" w:eastAsia="zh-CN"/>
              </w:rPr>
              <w:t xml:space="preserve"> from our dear colleagues from RAN3</w:t>
            </w:r>
            <w:r>
              <w:rPr>
                <w:rFonts w:hint="eastAsia"/>
                <w:lang w:eastAsia="ko-KR"/>
              </w:rPr>
              <w:t>!).</w:t>
            </w:r>
          </w:p>
          <w:p>
            <w:pPr>
              <w:spacing w:after="0"/>
              <w:rPr>
                <w:rFonts w:hint="eastAsia"/>
                <w:lang w:eastAsia="ko-KR"/>
              </w:rPr>
            </w:pPr>
            <w:r>
              <w:rPr>
                <w:rFonts w:hint="eastAsia"/>
                <w:lang w:eastAsia="ko-KR"/>
              </w:rPr>
              <w:t>- or one smart UE shall not define a negative HFN.</w:t>
            </w:r>
          </w:p>
          <w:p>
            <w:pPr>
              <w:tabs>
                <w:tab w:val="left" w:pos="4588"/>
              </w:tabs>
              <w:spacing w:after="0"/>
              <w:rPr>
                <w:rFonts w:hint="eastAsia" w:eastAsia="宋体"/>
                <w:lang w:eastAsia="zh-CN"/>
              </w:rPr>
            </w:pPr>
            <w:r>
              <w:rPr>
                <w:rFonts w:hint="eastAsia"/>
                <w:lang w:eastAsia="ko-KR"/>
              </w:rPr>
              <w:t>- CATT also provide</w:t>
            </w:r>
            <w:r>
              <w:rPr>
                <w:rFonts w:hint="eastAsia" w:eastAsia="宋体"/>
                <w:lang w:val="en-US" w:eastAsia="zh-CN"/>
              </w:rPr>
              <w:t>d</w:t>
            </w:r>
            <w:r>
              <w:rPr>
                <w:rFonts w:hint="eastAsia"/>
                <w:lang w:eastAsia="ko-KR"/>
              </w:rPr>
              <w:t xml:space="preserve"> good reference.</w:t>
            </w:r>
            <w:r>
              <w:rPr>
                <w:rFonts w:hint="eastAsia" w:eastAsia="宋体"/>
                <w:lang w:eastAsia="zh-CN"/>
              </w:rPr>
              <w:tab/>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rFonts w:eastAsia="宋体"/>
              </w:rPr>
            </w:pPr>
          </w:p>
        </w:tc>
        <w:tc>
          <w:tcPr>
            <w:tcW w:w="6898"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rFonts w:eastAsia="宋体"/>
              </w:rPr>
            </w:pPr>
          </w:p>
        </w:tc>
        <w:tc>
          <w:tcPr>
            <w:tcW w:w="1272" w:type="dxa"/>
          </w:tcPr>
          <w:p>
            <w:pPr>
              <w:spacing w:after="0"/>
              <w:rPr>
                <w:rFonts w:eastAsia="宋体"/>
              </w:rPr>
            </w:pPr>
          </w:p>
        </w:tc>
        <w:tc>
          <w:tcPr>
            <w:tcW w:w="6898" w:type="dxa"/>
          </w:tcPr>
          <w:p>
            <w:pPr>
              <w:spacing w:after="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rPr>
                <w:lang w:eastAsia="ko-KR"/>
              </w:rPr>
            </w:pPr>
          </w:p>
        </w:tc>
        <w:tc>
          <w:tcPr>
            <w:tcW w:w="1272" w:type="dxa"/>
          </w:tcPr>
          <w:p>
            <w:pPr>
              <w:spacing w:after="0"/>
              <w:rPr>
                <w:lang w:eastAsia="ko-KR"/>
              </w:rPr>
            </w:pPr>
          </w:p>
        </w:tc>
        <w:tc>
          <w:tcPr>
            <w:tcW w:w="6898" w:type="dxa"/>
          </w:tcPr>
          <w:p>
            <w:pPr>
              <w:spacing w:after="0"/>
              <w:rPr>
                <w:lang w:eastAsia="ko-KR"/>
              </w:rPr>
            </w:pPr>
          </w:p>
        </w:tc>
      </w:tr>
    </w:tbl>
    <w:p>
      <w:pPr>
        <w:spacing w:before="240"/>
        <w:jc w:val="both"/>
        <w:rPr>
          <w:lang w:eastAsia="ko-KR"/>
        </w:rPr>
      </w:pPr>
    </w:p>
    <w:p>
      <w:pPr>
        <w:rPr>
          <w:lang w:eastAsia="ko-KR"/>
        </w:rPr>
      </w:pPr>
    </w:p>
    <w:p>
      <w:pPr>
        <w:pStyle w:val="2"/>
        <w:rPr>
          <w:rFonts w:cs="Arial"/>
        </w:rPr>
      </w:pPr>
      <w:r>
        <w:rPr>
          <w:rFonts w:cs="Arial"/>
        </w:rPr>
        <w:t>4</w:t>
      </w:r>
      <w:r>
        <w:rPr>
          <w:rFonts w:cs="Arial"/>
        </w:rPr>
        <w:tab/>
      </w:r>
      <w:r>
        <w:rPr>
          <w:rFonts w:cs="Arial"/>
        </w:rPr>
        <w:t>Conclusion</w:t>
      </w:r>
    </w:p>
    <w:p>
      <w:pPr>
        <w:rPr>
          <w:lang w:eastAsia="ko-KR"/>
        </w:rPr>
      </w:pPr>
    </w:p>
    <w:p>
      <w:pPr>
        <w:rPr>
          <w:lang w:eastAsia="ko-KR"/>
        </w:rPr>
      </w:pPr>
    </w:p>
    <w:p>
      <w:pPr>
        <w:pStyle w:val="2"/>
        <w:rPr>
          <w:rFonts w:cs="Arial"/>
        </w:rPr>
      </w:pPr>
      <w:r>
        <w:rPr>
          <w:rFonts w:cs="Arial"/>
        </w:rPr>
        <w:t>5</w:t>
      </w:r>
      <w:r>
        <w:rPr>
          <w:rFonts w:cs="Arial"/>
        </w:rPr>
        <w:tab/>
      </w:r>
      <w:r>
        <w:rPr>
          <w:rFonts w:cs="Arial"/>
        </w:rPr>
        <w:t>References</w:t>
      </w:r>
    </w:p>
    <w:p>
      <w:pPr>
        <w:rPr>
          <w:lang w:eastAsia="ko-KR"/>
        </w:rPr>
      </w:pPr>
      <w:r>
        <w:rPr>
          <w:lang w:eastAsia="ko-KR"/>
        </w:rPr>
        <w:t>[1] R2-2203316, Open issue list for NR MBS, Huawei, HiSilicon</w:t>
      </w:r>
    </w:p>
    <w:p>
      <w:pPr>
        <w:overflowPunct/>
        <w:autoSpaceDE/>
        <w:autoSpaceDN/>
        <w:adjustRightInd/>
        <w:rPr>
          <w:b/>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思源宋體 SemiBold"/>
    <w:panose1 w:val="02030600000101010101"/>
    <w:charset w:val="81"/>
    <w:family w:val="roman"/>
    <w:pitch w:val="default"/>
    <w:sig w:usb0="00000000" w:usb1="00000000" w:usb2="00000030" w:usb3="00000000" w:csb0="0008009F" w:csb1="00000000"/>
  </w:font>
  <w:font w:name="Helvetica">
    <w:altName w:val="Arial"/>
    <w:panose1 w:val="00000000000000000000"/>
    <w:charset w:val="00"/>
    <w:family w:val="auto"/>
    <w:pitch w:val="default"/>
    <w:sig w:usb0="00000000" w:usb1="00000000" w:usb2="00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Calibri">
    <w:panose1 w:val="020F0502020204030204"/>
    <w:charset w:val="00"/>
    <w:family w:val="swiss"/>
    <w:pitch w:val="default"/>
    <w:sig w:usb0="E4002EFF" w:usb1="C000247B" w:usb2="00000009" w:usb3="00000000" w:csb0="200001FF" w:csb1="00000000"/>
  </w:font>
  <w:font w:name="思源宋體 SemiBold">
    <w:panose1 w:val="02020600000000000000"/>
    <w:charset w:val="88"/>
    <w:family w:val="auto"/>
    <w:pitch w:val="default"/>
    <w:sig w:usb0="30000083" w:usb1="2BDF3C10" w:usb2="00000016" w:usb3="00000000" w:csb0="603A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22F05"/>
    <w:multiLevelType w:val="multilevel"/>
    <w:tmpl w:val="4D422F05"/>
    <w:lvl w:ilvl="0" w:tentative="0">
      <w:start w:val="3"/>
      <w:numFmt w:val="bullet"/>
      <w:lvlText w:val="-"/>
      <w:lvlJc w:val="left"/>
      <w:pPr>
        <w:ind w:left="720" w:hanging="360"/>
      </w:pPr>
      <w:rPr>
        <w:rFonts w:hint="default" w:ascii="Times New Roman" w:hAnsi="Times New Roman" w:eastAsia="Batang" w:cs="Times New Roman"/>
      </w:rPr>
    </w:lvl>
    <w:lvl w:ilvl="1" w:tentative="0">
      <w:start w:val="0"/>
      <w:numFmt w:val="bullet"/>
      <w:lvlText w:val=""/>
      <w:lvlJc w:val="left"/>
      <w:pPr>
        <w:ind w:left="1440" w:hanging="360"/>
      </w:pPr>
      <w:rPr>
        <w:rFonts w:hint="default" w:ascii="Wingdings" w:hAnsi="Wingdings" w:eastAsia="Batang"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9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320F988"/>
    <w:multiLevelType w:val="singleLevel"/>
    <w:tmpl w:val="5320F988"/>
    <w:lvl w:ilvl="0" w:tentative="0">
      <w:start w:val="1"/>
      <w:numFmt w:val="decimal"/>
      <w:suff w:val="space"/>
      <w:lvlText w:val="%1."/>
      <w:lvlJc w:val="left"/>
    </w:lvl>
  </w:abstractNum>
  <w:abstractNum w:abstractNumId="3">
    <w:nsid w:val="70146DC0"/>
    <w:multiLevelType w:val="multilevel"/>
    <w:tmpl w:val="70146DC0"/>
    <w:lvl w:ilvl="0" w:tentative="0">
      <w:start w:val="1"/>
      <w:numFmt w:val="bullet"/>
      <w:pStyle w:val="86"/>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BE5D82"/>
    <w:rsid w:val="05E71965"/>
    <w:rsid w:val="06840C38"/>
    <w:rsid w:val="06BB7D43"/>
    <w:rsid w:val="086856CD"/>
    <w:rsid w:val="0C0D6311"/>
    <w:rsid w:val="0C84594E"/>
    <w:rsid w:val="0FA267D5"/>
    <w:rsid w:val="17DF19A8"/>
    <w:rsid w:val="180D7414"/>
    <w:rsid w:val="193E5030"/>
    <w:rsid w:val="19731A8F"/>
    <w:rsid w:val="1A4903DC"/>
    <w:rsid w:val="1A85179D"/>
    <w:rsid w:val="1B4D117F"/>
    <w:rsid w:val="22D05F3E"/>
    <w:rsid w:val="24114CDF"/>
    <w:rsid w:val="26877862"/>
    <w:rsid w:val="277A0C06"/>
    <w:rsid w:val="2F030B36"/>
    <w:rsid w:val="2F666E49"/>
    <w:rsid w:val="2F7A4FF1"/>
    <w:rsid w:val="30CD6C7A"/>
    <w:rsid w:val="314A3A14"/>
    <w:rsid w:val="31B09B2D"/>
    <w:rsid w:val="35A04AEC"/>
    <w:rsid w:val="35BD55F1"/>
    <w:rsid w:val="39585869"/>
    <w:rsid w:val="39F55420"/>
    <w:rsid w:val="3D2E3F78"/>
    <w:rsid w:val="3E780946"/>
    <w:rsid w:val="42547309"/>
    <w:rsid w:val="4424551E"/>
    <w:rsid w:val="45864044"/>
    <w:rsid w:val="48F68E44"/>
    <w:rsid w:val="493800E7"/>
    <w:rsid w:val="4A963E5E"/>
    <w:rsid w:val="4C501ACA"/>
    <w:rsid w:val="50484447"/>
    <w:rsid w:val="5126295B"/>
    <w:rsid w:val="52D000EB"/>
    <w:rsid w:val="5550F252"/>
    <w:rsid w:val="55CEFA4B"/>
    <w:rsid w:val="56466BDB"/>
    <w:rsid w:val="59527697"/>
    <w:rsid w:val="5C940EAE"/>
    <w:rsid w:val="61494721"/>
    <w:rsid w:val="61E07134"/>
    <w:rsid w:val="6B2A4850"/>
    <w:rsid w:val="6CCB72D1"/>
    <w:rsid w:val="6D260210"/>
    <w:rsid w:val="6ECC7F5E"/>
    <w:rsid w:val="6F5C7B83"/>
    <w:rsid w:val="6FAF5E3A"/>
    <w:rsid w:val="736674B1"/>
    <w:rsid w:val="7B6664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Batang" w:cs="Times New Roman"/>
      <w:lang w:val="en-US" w:eastAsia="zh-CN"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caption"/>
    <w:basedOn w:val="1"/>
    <w:next w:val="1"/>
    <w:unhideWhenUsed/>
    <w:qFormat/>
    <w:uiPriority w:val="0"/>
    <w:pPr>
      <w:overflowPunct/>
      <w:autoSpaceDE/>
      <w:autoSpaceDN/>
      <w:adjustRightInd/>
      <w:spacing w:after="200"/>
    </w:pPr>
    <w:rPr>
      <w:i/>
      <w:iCs/>
      <w:color w:val="44546A" w:themeColor="text2"/>
      <w:sz w:val="18"/>
      <w:szCs w:val="18"/>
      <w:lang w:eastAsia="en-US"/>
      <w14:textFill>
        <w14:solidFill>
          <w14:schemeClr w14:val="tx2"/>
        </w14:solidFill>
      </w14:textFill>
    </w:rPr>
  </w:style>
  <w:style w:type="paragraph" w:styleId="20">
    <w:name w:val="Document Map"/>
    <w:basedOn w:val="1"/>
    <w:link w:val="71"/>
    <w:uiPriority w:val="0"/>
    <w:pPr>
      <w:overflowPunct/>
      <w:autoSpaceDE/>
      <w:autoSpaceDN/>
      <w:adjustRightInd/>
      <w:spacing w:after="0"/>
    </w:pPr>
    <w:rPr>
      <w:sz w:val="24"/>
      <w:szCs w:val="24"/>
      <w:lang w:eastAsia="en-US"/>
    </w:rPr>
  </w:style>
  <w:style w:type="paragraph" w:styleId="21">
    <w:name w:val="annotation text"/>
    <w:basedOn w:val="1"/>
    <w:link w:val="72"/>
    <w:qFormat/>
    <w:uiPriority w:val="0"/>
    <w:pPr>
      <w:overflowPunct/>
      <w:autoSpaceDE/>
      <w:autoSpaceDN/>
      <w:adjustRightInd/>
    </w:pPr>
    <w:rPr>
      <w:lang w:eastAsia="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3"/>
    <w:uiPriority w:val="0"/>
    <w:pPr>
      <w:overflowPunct/>
      <w:autoSpaceDE/>
      <w:autoSpaceDN/>
      <w:adjustRightInd/>
      <w:spacing w:after="0"/>
    </w:pPr>
    <w:rPr>
      <w:rFonts w:ascii="Helvetica" w:hAnsi="Helvetica"/>
      <w:sz w:val="18"/>
      <w:szCs w:val="18"/>
      <w:lang w:eastAsia="en-US"/>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3"/>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0"/>
    <w:rPr>
      <w:color w:val="0000FF"/>
      <w:u w:val="single"/>
    </w:rPr>
  </w:style>
  <w:style w:type="character" w:styleId="32">
    <w:name w:val="annotation reference"/>
    <w:basedOn w:val="30"/>
    <w:qFormat/>
    <w:uiPriority w:val="0"/>
    <w:rPr>
      <w:sz w:val="16"/>
      <w:szCs w:val="16"/>
    </w:rPr>
  </w:style>
  <w:style w:type="character" w:customStyle="1" w:styleId="33">
    <w:name w:val="Balloon Text Char"/>
    <w:basedOn w:val="30"/>
    <w:link w:val="23"/>
    <w:qFormat/>
    <w:uiPriority w:val="0"/>
    <w:rPr>
      <w:rFonts w:ascii="Helvetica" w:hAnsi="Helvetica"/>
      <w:sz w:val="18"/>
      <w:szCs w:val="18"/>
      <w:lang w:eastAsia="en-US"/>
    </w:rPr>
  </w:style>
  <w:style w:type="paragraph" w:customStyle="1" w:styleId="34">
    <w:name w:val="EQ"/>
    <w:basedOn w:val="1"/>
    <w:next w:val="1"/>
    <w:qFormat/>
    <w:uiPriority w:val="0"/>
    <w:pPr>
      <w:keepLines/>
      <w:tabs>
        <w:tab w:val="center" w:pos="4536"/>
        <w:tab w:val="right" w:pos="9072"/>
      </w:tabs>
      <w:overflowPunct/>
      <w:autoSpaceDE/>
      <w:autoSpaceDN/>
      <w:adjustRightInd/>
    </w:pPr>
    <w:rPr>
      <w:lang w:eastAsia="en-US"/>
    </w:r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85"/>
    <w:qFormat/>
    <w:uiPriority w:val="0"/>
    <w:pPr>
      <w:keepLines/>
      <w:overflowPunct/>
      <w:autoSpaceDE/>
      <w:autoSpaceDN/>
      <w:adjustRightInd/>
      <w:ind w:left="1135" w:hanging="851"/>
    </w:pPr>
    <w:rPr>
      <w:lang w:eastAsia="en-US"/>
    </w:r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3"/>
    <w:qFormat/>
    <w:uiPriority w:val="0"/>
    <w:pPr>
      <w:keepNext/>
      <w:keepLines/>
      <w:overflowPunct/>
      <w:autoSpaceDE/>
      <w:autoSpaceDN/>
      <w:adjustRightInd/>
      <w:spacing w:after="0"/>
    </w:pPr>
    <w:rPr>
      <w:rFonts w:ascii="Arial" w:hAnsi="Arial"/>
      <w:sz w:val="18"/>
      <w:lang w:eastAsia="en-US"/>
    </w:rPr>
  </w:style>
  <w:style w:type="paragraph" w:customStyle="1" w:styleId="43">
    <w:name w:val="TAH"/>
    <w:basedOn w:val="44"/>
    <w:link w:val="8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46">
    <w:name w:val="EX"/>
    <w:basedOn w:val="1"/>
    <w:qFormat/>
    <w:uiPriority w:val="0"/>
    <w:pPr>
      <w:keepLines/>
      <w:overflowPunct/>
      <w:autoSpaceDE/>
      <w:autoSpaceDN/>
      <w:adjustRightInd/>
      <w:ind w:left="1702" w:hanging="1418"/>
    </w:pPr>
    <w:rPr>
      <w:lang w:eastAsia="en-US"/>
    </w:rPr>
  </w:style>
  <w:style w:type="paragraph" w:customStyle="1" w:styleId="47">
    <w:name w:val="FP"/>
    <w:basedOn w:val="1"/>
    <w:qFormat/>
    <w:uiPriority w:val="0"/>
    <w:pPr>
      <w:overflowPunct/>
      <w:autoSpaceDE/>
      <w:autoSpaceDN/>
      <w:adjustRightInd/>
      <w:spacing w:after="0"/>
    </w:pPr>
    <w:rPr>
      <w:lang w:eastAsia="en-US"/>
    </w:r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74"/>
    <w:qFormat/>
    <w:uiPriority w:val="0"/>
    <w:pPr>
      <w:overflowPunct/>
      <w:autoSpaceDE/>
      <w:autoSpaceDN/>
      <w:adjustRightInd/>
      <w:ind w:left="568" w:hanging="284"/>
    </w:pPr>
    <w:rPr>
      <w:lang w:eastAsia="en-US"/>
    </w:rPr>
  </w:style>
  <w:style w:type="paragraph" w:customStyle="1" w:styleId="51">
    <w:name w:val="Editor's Note"/>
    <w:basedOn w:val="39"/>
    <w:link w:val="92"/>
    <w:qFormat/>
    <w:uiPriority w:val="0"/>
    <w:rPr>
      <w:color w:val="FF0000"/>
    </w:rPr>
  </w:style>
  <w:style w:type="paragraph" w:customStyle="1" w:styleId="52">
    <w:name w:val="TH"/>
    <w:basedOn w:val="1"/>
    <w:qFormat/>
    <w:uiPriority w:val="0"/>
    <w:pPr>
      <w:keepNext/>
      <w:keepLines/>
      <w:overflowPunct/>
      <w:autoSpaceDE/>
      <w:autoSpaceDN/>
      <w:adjustRightInd/>
      <w:spacing w:before="60"/>
      <w:jc w:val="center"/>
    </w:pPr>
    <w:rPr>
      <w:rFonts w:ascii="Arial" w:hAnsi="Arial"/>
      <w:b/>
      <w:lang w:eastAsia="en-US"/>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61">
    <w:name w:val="B2"/>
    <w:basedOn w:val="1"/>
    <w:link w:val="80"/>
    <w:qFormat/>
    <w:uiPriority w:val="0"/>
    <w:pPr>
      <w:overflowPunct/>
      <w:autoSpaceDE/>
      <w:autoSpaceDN/>
      <w:adjustRightInd/>
      <w:ind w:left="851" w:hanging="284"/>
    </w:pPr>
    <w:rPr>
      <w:lang w:eastAsia="en-US"/>
    </w:rPr>
  </w:style>
  <w:style w:type="paragraph" w:customStyle="1" w:styleId="62">
    <w:name w:val="B3"/>
    <w:basedOn w:val="1"/>
    <w:link w:val="81"/>
    <w:qFormat/>
    <w:uiPriority w:val="0"/>
    <w:pPr>
      <w:overflowPunct/>
      <w:autoSpaceDE/>
      <w:autoSpaceDN/>
      <w:adjustRightInd/>
      <w:ind w:left="1135" w:hanging="284"/>
    </w:pPr>
    <w:rPr>
      <w:lang w:eastAsia="en-US"/>
    </w:rPr>
  </w:style>
  <w:style w:type="paragraph" w:customStyle="1" w:styleId="63">
    <w:name w:val="B4"/>
    <w:basedOn w:val="1"/>
    <w:link w:val="82"/>
    <w:qFormat/>
    <w:uiPriority w:val="0"/>
    <w:pPr>
      <w:overflowPunct/>
      <w:autoSpaceDE/>
      <w:autoSpaceDN/>
      <w:adjustRightInd/>
      <w:ind w:left="1418" w:hanging="284"/>
    </w:pPr>
    <w:rPr>
      <w:lang w:eastAsia="en-US"/>
    </w:rPr>
  </w:style>
  <w:style w:type="paragraph" w:customStyle="1" w:styleId="64">
    <w:name w:val="B5"/>
    <w:basedOn w:val="1"/>
    <w:qFormat/>
    <w:uiPriority w:val="0"/>
    <w:pPr>
      <w:overflowPunct/>
      <w:autoSpaceDE/>
      <w:autoSpaceDN/>
      <w:adjustRightInd/>
      <w:ind w:left="1702" w:hanging="284"/>
    </w:pPr>
    <w:rPr>
      <w:lang w:eastAsia="en-US"/>
    </w:r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pPr>
      <w:overflowPunct/>
      <w:autoSpaceDE/>
      <w:autoSpaceDN/>
      <w:adjustRightInd/>
    </w:pPr>
    <w:rPr>
      <w:i/>
      <w:color w:val="0000FF"/>
      <w:lang w:eastAsia="en-US"/>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Document Map Char"/>
    <w:basedOn w:val="30"/>
    <w:link w:val="20"/>
    <w:qFormat/>
    <w:uiPriority w:val="0"/>
    <w:rPr>
      <w:sz w:val="24"/>
      <w:szCs w:val="24"/>
      <w:lang w:eastAsia="en-US"/>
    </w:rPr>
  </w:style>
  <w:style w:type="character" w:customStyle="1" w:styleId="72">
    <w:name w:val="Comment Text Char"/>
    <w:basedOn w:val="30"/>
    <w:link w:val="21"/>
    <w:qFormat/>
    <w:uiPriority w:val="0"/>
    <w:rPr>
      <w:lang w:eastAsia="en-US"/>
    </w:rPr>
  </w:style>
  <w:style w:type="character" w:customStyle="1" w:styleId="73">
    <w:name w:val="Comment Subject Char"/>
    <w:basedOn w:val="72"/>
    <w:link w:val="27"/>
    <w:qFormat/>
    <w:uiPriority w:val="0"/>
    <w:rPr>
      <w:b/>
      <w:bCs/>
      <w:lang w:eastAsia="en-US"/>
    </w:rPr>
  </w:style>
  <w:style w:type="character" w:customStyle="1" w:styleId="74">
    <w:name w:val="B1 Char1"/>
    <w:link w:val="50"/>
    <w:qFormat/>
    <w:uiPriority w:val="99"/>
    <w:rPr>
      <w:lang w:eastAsia="en-US"/>
    </w:rPr>
  </w:style>
  <w:style w:type="paragraph" w:customStyle="1" w:styleId="75">
    <w:name w:val="修订1"/>
    <w:hidden/>
    <w:semiHidden/>
    <w:qFormat/>
    <w:uiPriority w:val="99"/>
    <w:rPr>
      <w:rFonts w:ascii="Times New Roman" w:hAnsi="Times New Roman" w:eastAsia="Batang" w:cs="Times New Roman"/>
      <w:lang w:val="en-GB" w:eastAsia="en-US" w:bidi="ar-SA"/>
    </w:rPr>
  </w:style>
  <w:style w:type="paragraph" w:customStyle="1" w:styleId="76">
    <w:name w:val="Doc-text2"/>
    <w:basedOn w:val="1"/>
    <w:link w:val="77"/>
    <w:qFormat/>
    <w:uiPriority w:val="0"/>
    <w:pPr>
      <w:tabs>
        <w:tab w:val="left" w:pos="1622"/>
      </w:tabs>
      <w:overflowPunct/>
      <w:autoSpaceDE/>
      <w:autoSpaceDN/>
      <w:adjustRightInd/>
      <w:spacing w:after="0"/>
      <w:ind w:left="1622" w:hanging="363"/>
    </w:pPr>
    <w:rPr>
      <w:rFonts w:ascii="Arial" w:hAnsi="Arial" w:eastAsia="MS Mincho"/>
      <w:szCs w:val="24"/>
      <w:lang w:eastAsia="en-GB"/>
    </w:rPr>
  </w:style>
  <w:style w:type="character" w:customStyle="1" w:styleId="77">
    <w:name w:val="Doc-text2 Char"/>
    <w:link w:val="76"/>
    <w:qFormat/>
    <w:uiPriority w:val="0"/>
    <w:rPr>
      <w:rFonts w:ascii="Arial" w:hAnsi="Arial" w:eastAsia="MS Mincho"/>
      <w:szCs w:val="24"/>
    </w:rPr>
  </w:style>
  <w:style w:type="paragraph" w:styleId="78">
    <w:name w:val="List Paragraph"/>
    <w:basedOn w:val="1"/>
    <w:qFormat/>
    <w:uiPriority w:val="34"/>
    <w:pPr>
      <w:overflowPunct/>
      <w:autoSpaceDE/>
      <w:autoSpaceDN/>
      <w:adjustRightInd/>
      <w:ind w:left="720"/>
      <w:contextualSpacing/>
    </w:pPr>
    <w:rPr>
      <w:lang w:eastAsia="en-US"/>
    </w:rPr>
  </w:style>
  <w:style w:type="paragraph" w:customStyle="1" w:styleId="79">
    <w:name w:val="3GPP_Header"/>
    <w:basedOn w:val="1"/>
    <w:qFormat/>
    <w:uiPriority w:val="0"/>
    <w:pPr>
      <w:tabs>
        <w:tab w:val="left" w:pos="1701"/>
        <w:tab w:val="right" w:pos="9639"/>
      </w:tabs>
      <w:spacing w:after="240"/>
      <w:jc w:val="both"/>
    </w:pPr>
    <w:rPr>
      <w:rFonts w:ascii="Arial" w:hAnsi="Arial"/>
      <w:b/>
      <w:sz w:val="24"/>
    </w:rPr>
  </w:style>
  <w:style w:type="character" w:customStyle="1" w:styleId="80">
    <w:name w:val="B2 Char"/>
    <w:link w:val="61"/>
    <w:qFormat/>
    <w:uiPriority w:val="0"/>
    <w:rPr>
      <w:lang w:eastAsia="en-US"/>
    </w:rPr>
  </w:style>
  <w:style w:type="character" w:customStyle="1" w:styleId="81">
    <w:name w:val="B3 Char2"/>
    <w:link w:val="62"/>
    <w:qFormat/>
    <w:uiPriority w:val="0"/>
    <w:rPr>
      <w:lang w:eastAsia="en-US"/>
    </w:rPr>
  </w:style>
  <w:style w:type="character" w:customStyle="1" w:styleId="82">
    <w:name w:val="B4 Char"/>
    <w:link w:val="63"/>
    <w:qFormat/>
    <w:uiPriority w:val="0"/>
    <w:rPr>
      <w:lang w:eastAsia="en-US"/>
    </w:rPr>
  </w:style>
  <w:style w:type="character" w:customStyle="1" w:styleId="83">
    <w:name w:val="TAL Car"/>
    <w:link w:val="42"/>
    <w:qFormat/>
    <w:uiPriority w:val="0"/>
    <w:rPr>
      <w:rFonts w:ascii="Arial" w:hAnsi="Arial"/>
      <w:sz w:val="18"/>
      <w:lang w:eastAsia="en-US"/>
    </w:rPr>
  </w:style>
  <w:style w:type="character" w:customStyle="1" w:styleId="84">
    <w:name w:val="TAH Car"/>
    <w:link w:val="43"/>
    <w:qFormat/>
    <w:locked/>
    <w:uiPriority w:val="0"/>
    <w:rPr>
      <w:rFonts w:ascii="Arial" w:hAnsi="Arial"/>
      <w:b/>
      <w:sz w:val="18"/>
      <w:lang w:eastAsia="en-US"/>
    </w:rPr>
  </w:style>
  <w:style w:type="character" w:customStyle="1" w:styleId="85">
    <w:name w:val="NO Char"/>
    <w:link w:val="39"/>
    <w:qFormat/>
    <w:locked/>
    <w:uiPriority w:val="0"/>
    <w:rPr>
      <w:lang w:eastAsia="en-US"/>
    </w:rPr>
  </w:style>
  <w:style w:type="paragraph" w:customStyle="1" w:styleId="86">
    <w:name w:val="Agreement"/>
    <w:basedOn w:val="1"/>
    <w:next w:val="76"/>
    <w:qFormat/>
    <w:uiPriority w:val="0"/>
    <w:pPr>
      <w:numPr>
        <w:ilvl w:val="0"/>
        <w:numId w:val="1"/>
      </w:numPr>
      <w:tabs>
        <w:tab w:val="left" w:pos="1619"/>
      </w:tabs>
      <w:overflowPunct/>
      <w:autoSpaceDE/>
      <w:autoSpaceDN/>
      <w:adjustRightInd/>
      <w:spacing w:before="60" w:after="0"/>
      <w:ind w:left="1619"/>
    </w:pPr>
    <w:rPr>
      <w:rFonts w:ascii="Arial" w:hAnsi="Arial" w:eastAsia="MS Mincho"/>
      <w:b/>
      <w:szCs w:val="24"/>
      <w:lang w:eastAsia="en-GB"/>
    </w:rPr>
  </w:style>
  <w:style w:type="paragraph" w:customStyle="1" w:styleId="87">
    <w:name w:val="Comments"/>
    <w:basedOn w:val="1"/>
    <w:link w:val="88"/>
    <w:qFormat/>
    <w:uiPriority w:val="0"/>
    <w:pPr>
      <w:overflowPunct/>
      <w:autoSpaceDE/>
      <w:autoSpaceDN/>
      <w:adjustRightInd/>
      <w:spacing w:before="40" w:after="0"/>
    </w:pPr>
    <w:rPr>
      <w:rFonts w:ascii="Arial" w:hAnsi="Arial" w:eastAsia="MS Mincho"/>
      <w:i/>
      <w:sz w:val="18"/>
      <w:szCs w:val="24"/>
      <w:lang w:eastAsia="en-GB"/>
    </w:rPr>
  </w:style>
  <w:style w:type="character" w:customStyle="1" w:styleId="88">
    <w:name w:val="Comments Char"/>
    <w:link w:val="87"/>
    <w:qFormat/>
    <w:uiPriority w:val="0"/>
    <w:rPr>
      <w:rFonts w:ascii="Arial" w:hAnsi="Arial" w:eastAsia="MS Mincho"/>
      <w:i/>
      <w:sz w:val="18"/>
      <w:szCs w:val="24"/>
    </w:rPr>
  </w:style>
  <w:style w:type="character" w:customStyle="1" w:styleId="89">
    <w:name w:val="B1 Zchn"/>
    <w:qFormat/>
    <w:locked/>
    <w:uiPriority w:val="0"/>
    <w:rPr>
      <w:rFonts w:ascii="Times New Roman" w:hAnsi="Times New Roman" w:eastAsia="Times New Roman"/>
      <w:lang w:val="zh-CN" w:eastAsia="zh-CN"/>
    </w:rPr>
  </w:style>
  <w:style w:type="character" w:customStyle="1" w:styleId="90">
    <w:name w:val="NO Zchn"/>
    <w:qFormat/>
    <w:uiPriority w:val="0"/>
    <w:rPr>
      <w:rFonts w:ascii="Times New Roman" w:hAnsi="Times New Roman" w:eastAsia="宋体"/>
      <w:lang w:val="en-GB" w:eastAsia="ja-JP"/>
    </w:rPr>
  </w:style>
  <w:style w:type="character" w:customStyle="1" w:styleId="91">
    <w:name w:val="apple-converted-space"/>
    <w:qFormat/>
    <w:uiPriority w:val="0"/>
  </w:style>
  <w:style w:type="character" w:customStyle="1" w:styleId="92">
    <w:name w:val="Editor's Note Char"/>
    <w:link w:val="51"/>
    <w:qFormat/>
    <w:locked/>
    <w:uiPriority w:val="0"/>
    <w:rPr>
      <w:color w:val="FF0000"/>
      <w:lang w:eastAsia="en-US"/>
    </w:rPr>
  </w:style>
  <w:style w:type="character" w:customStyle="1" w:styleId="93">
    <w:name w:val="B3 Char"/>
    <w:qFormat/>
    <w:uiPriority w:val="0"/>
    <w:rPr>
      <w:rFonts w:ascii="Times New Roman" w:hAnsi="Times New Roman" w:eastAsia="Times New Roman"/>
      <w:lang w:val="en-GB" w:eastAsia="ja-JP"/>
    </w:rPr>
  </w:style>
  <w:style w:type="paragraph" w:customStyle="1" w:styleId="94">
    <w:name w:val="EmailDiscussion"/>
    <w:basedOn w:val="1"/>
    <w:next w:val="95"/>
    <w:link w:val="96"/>
    <w:qFormat/>
    <w:uiPriority w:val="0"/>
    <w:pPr>
      <w:numPr>
        <w:ilvl w:val="0"/>
        <w:numId w:val="2"/>
      </w:numPr>
      <w:overflowPunct/>
      <w:autoSpaceDE/>
      <w:autoSpaceDN/>
      <w:adjustRightInd/>
      <w:spacing w:before="40" w:after="0"/>
    </w:pPr>
    <w:rPr>
      <w:rFonts w:ascii="Arial" w:hAnsi="Arial" w:eastAsia="MS Mincho"/>
      <w:b/>
      <w:szCs w:val="24"/>
      <w:lang w:val="en-GB" w:eastAsia="en-GB"/>
    </w:rPr>
  </w:style>
  <w:style w:type="paragraph" w:customStyle="1" w:styleId="95">
    <w:name w:val="EmailDiscussion2"/>
    <w:basedOn w:val="76"/>
    <w:qFormat/>
    <w:uiPriority w:val="99"/>
    <w:rPr>
      <w:lang w:val="en-GB"/>
    </w:rPr>
  </w:style>
  <w:style w:type="character" w:customStyle="1" w:styleId="96">
    <w:name w:val="EmailDiscussion Char"/>
    <w:link w:val="94"/>
    <w:qFormat/>
    <w:uiPriority w:val="0"/>
    <w:rPr>
      <w:rFonts w:ascii="Arial" w:hAnsi="Arial" w:eastAsia="MS Mincho"/>
      <w:b/>
      <w:szCs w:val="24"/>
      <w:lang w:val="en-GB" w:eastAsia="en-GB"/>
    </w:rPr>
  </w:style>
  <w:style w:type="character" w:customStyle="1" w:styleId="97">
    <w:name w:val="high-light"/>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84170-8C35-47E6-9C13-C829D3C1CF17}">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261BB0F7-38C2-421F-8D55-4C3D5F543FBD}">
  <ds:schemaRefs/>
</ds:datastoreItem>
</file>

<file path=docProps/app.xml><?xml version="1.0" encoding="utf-8"?>
<Properties xmlns="http://schemas.openxmlformats.org/officeDocument/2006/extended-properties" xmlns:vt="http://schemas.openxmlformats.org/officeDocument/2006/docPropsVTypes">
  <Template>Normal.dotm</Template>
  <Company>Nokia Siemens Networks</Company>
  <Pages>9</Pages>
  <Words>3734</Words>
  <Characters>21287</Characters>
  <Lines>177</Lines>
  <Paragraphs>49</Paragraphs>
  <TotalTime>7</TotalTime>
  <ScaleCrop>false</ScaleCrop>
  <LinksUpToDate>false</LinksUpToDate>
  <CharactersWithSpaces>24972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2022-02-23T06:34:00Z</dcterms:created>
  <dc:creator>Nokia</dc:creator>
  <cp:lastModifiedBy>ZTE</cp:lastModifiedBy>
  <dcterms:modified xsi:type="dcterms:W3CDTF">2022-02-23T14:01:06Z</dcterms:modified>
  <dc:subject>&lt;Title 1; Title 2&gt; (Release 13 |12 |11 | 10 | 9 | 8 | 7 | 6 | 5 | 4)</dc:subject>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