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[AT117-e][032][NR1615]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Deadline for comments W1 Thur Feb 24th 1200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 1200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Malgun Gothic"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D654DF5" w:rsidR="001E7AAD" w:rsidRDefault="0002229A">
      <w:pPr>
        <w:pStyle w:val="Heading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r>
        <w:rPr>
          <w:rFonts w:eastAsiaTheme="minorEastAsia"/>
          <w:lang w:eastAsia="zh-CN"/>
        </w:rPr>
        <w:t>]</w:t>
      </w:r>
      <w:r w:rsidR="002F5C2C">
        <w:rPr>
          <w:rFonts w:eastAsiaTheme="minorEastAsia"/>
          <w:lang w:eastAsia="zh-CN"/>
        </w:rPr>
        <w:t xml:space="preserve"> </w:t>
      </w:r>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r w:rsidR="00997FEF" w:rsidRPr="00997FEF">
        <w:rPr>
          <w:rFonts w:eastAsiaTheme="minorEastAsia"/>
          <w:lang w:eastAsia="zh-CN"/>
        </w:rPr>
        <w:t>Scell addition of a DoD-band Scell to a C-band Pcell (and similarly Scell addition of a C-band Scell to a DoD-band Pcell)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Namely, i</w:t>
      </w:r>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r w:rsidRPr="000E2601">
        <w:rPr>
          <w:sz w:val="21"/>
          <w:szCs w:val="21"/>
          <w:lang w:eastAsia="en-US"/>
        </w:rPr>
        <w:t xml:space="preserve">additionalSpectrumEmission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r w:rsidRPr="00480B4E">
        <w:rPr>
          <w:sz w:val="21"/>
          <w:szCs w:val="21"/>
          <w:lang w:eastAsia="en-US"/>
        </w:rPr>
        <w:t>gNB is expected to signal the same values of fields in dedicated signalling to UE (ServingCellConfigCommon) as is signalled in SIB1 (ServingCellConfigCommonSIB).</w:t>
      </w:r>
      <w:bookmarkEnd w:id="2"/>
    </w:p>
    <w:p w14:paraId="48E56E0A" w14:textId="4D7B5844" w:rsidR="001E7AAD" w:rsidRDefault="001E7AAD">
      <w:pPr>
        <w:pStyle w:val="BodyText"/>
        <w:rPr>
          <w:rFonts w:eastAsia="SimSun" w:cs="Arial"/>
          <w:bCs/>
        </w:rPr>
      </w:pPr>
    </w:p>
    <w:p w14:paraId="48E56E0B" w14:textId="5AE820B6" w:rsidR="001E7AAD" w:rsidRDefault="00C2081C">
      <w:pPr>
        <w:pStyle w:val="BodyText"/>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464D706A" w:rsidR="001E7AAD" w:rsidRDefault="00BB3D77">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2E7DEC52" w:rsidR="001E7AAD" w:rsidRDefault="00BB3D77">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591F5C2E" w:rsidR="00BB3D77" w:rsidRDefault="00BB3D77">
            <w:pPr>
              <w:rPr>
                <w:rFonts w:ascii="Arial" w:hAnsi="Arial" w:cs="Arial"/>
                <w:sz w:val="21"/>
                <w:szCs w:val="22"/>
                <w:lang w:eastAsia="en-US"/>
              </w:rPr>
            </w:pPr>
            <w:r w:rsidRPr="00BB3D77">
              <w:rPr>
                <w:rFonts w:ascii="Arial" w:hAnsi="Arial" w:cs="Arial"/>
                <w:b/>
                <w:bCs/>
                <w:sz w:val="21"/>
                <w:szCs w:val="22"/>
                <w:lang w:eastAsia="en-US"/>
              </w:rPr>
              <w:t>We agree with the problem</w:t>
            </w:r>
            <w:r w:rsidR="00836106">
              <w:rPr>
                <w:rFonts w:ascii="Arial" w:hAnsi="Arial" w:cs="Arial"/>
                <w:b/>
                <w:bCs/>
                <w:sz w:val="21"/>
                <w:szCs w:val="22"/>
                <w:lang w:eastAsia="en-US"/>
              </w:rPr>
              <w:t xml:space="preserve"> but not the solution</w:t>
            </w:r>
            <w:r w:rsidRPr="00BB3D77">
              <w:rPr>
                <w:rFonts w:ascii="Arial" w:hAnsi="Arial" w:cs="Arial"/>
                <w:b/>
                <w:bCs/>
                <w:sz w:val="21"/>
                <w:szCs w:val="22"/>
                <w:lang w:eastAsia="en-US"/>
              </w:rPr>
              <w:t>:</w:t>
            </w:r>
            <w:r>
              <w:rPr>
                <w:rFonts w:ascii="Arial" w:hAnsi="Arial" w:cs="Arial"/>
                <w:sz w:val="21"/>
                <w:szCs w:val="22"/>
                <w:lang w:eastAsia="en-US"/>
              </w:rPr>
              <w:t xml:space="preserve"> Current RRC specification indeed requires same NS-value for intra-band UL CA to be used in handover. </w:t>
            </w:r>
            <w:r w:rsidRPr="00BB3D77">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ListParagraph"/>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NS_01,  in that order.</w:t>
      </w:r>
    </w:p>
    <w:p w14:paraId="303224C2" w14:textId="77777777" w:rsidR="00455277" w:rsidRPr="00455277" w:rsidRDefault="00455277" w:rsidP="00455277">
      <w:pPr>
        <w:pStyle w:val="ListParagraph"/>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ListParagraph"/>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ListParagraph"/>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ListParagraph"/>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ListParagraph"/>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BodyText"/>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BodyText"/>
              <w:jc w:val="center"/>
              <w:rPr>
                <w:sz w:val="20"/>
                <w:szCs w:val="20"/>
                <w:lang w:eastAsia="en-US"/>
              </w:rPr>
            </w:pPr>
            <w:r>
              <w:rPr>
                <w:sz w:val="20"/>
                <w:szCs w:val="20"/>
                <w:lang w:eastAsia="en-US"/>
              </w:rPr>
              <w:t>Agree?</w:t>
            </w:r>
          </w:p>
          <w:p w14:paraId="58F6414F" w14:textId="77777777" w:rsidR="00246F68" w:rsidRDefault="00246F68"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BodyText"/>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We are not sure how the solution solves the issue, it still results in different configurations in SIB1 and ServingCellConfigCommon.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09556A83" w:rsidR="00246F68"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4F59FB83" w:rsidR="00246F68" w:rsidRDefault="00BB3D77"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85B4F" w14:textId="77777777" w:rsidR="00BB3D77" w:rsidRDefault="00BB3D77" w:rsidP="00BB3D77">
            <w:pPr>
              <w:rPr>
                <w:rFonts w:ascii="Arial" w:hAnsi="Arial" w:cs="Arial"/>
                <w:sz w:val="21"/>
                <w:szCs w:val="22"/>
                <w:lang w:eastAsia="en-US"/>
              </w:rPr>
            </w:pPr>
            <w:r w:rsidRPr="00BB3D77">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sidRPr="00BB3D77">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w:t>
            </w:r>
            <w:r>
              <w:rPr>
                <w:rFonts w:ascii="Arial" w:hAnsi="Arial" w:cs="Arial"/>
                <w:sz w:val="21"/>
                <w:szCs w:val="22"/>
                <w:lang w:eastAsia="en-US"/>
              </w:rPr>
              <w:lastRenderedPageBreak/>
              <w:t>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3B8D9B0C" w14:textId="77777777" w:rsidR="00246F68" w:rsidRDefault="00BB3D77" w:rsidP="005D7C06">
            <w:pPr>
              <w:rPr>
                <w:rFonts w:ascii="Arial" w:hAnsi="Arial" w:cs="Arial"/>
                <w:sz w:val="21"/>
                <w:szCs w:val="22"/>
                <w:lang w:eastAsia="en-US"/>
              </w:rPr>
            </w:pPr>
            <w:r w:rsidRPr="00BB3D77">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signaled) in this case. As this is about connected mode operation, that would keep the existing requirement in place and UEs should still follow the actual emission requirements. Then if something is required to clarify this is allowed, we can consider it.</w:t>
            </w:r>
          </w:p>
          <w:p w14:paraId="7CD98D06" w14:textId="4B46F58C" w:rsidR="00BB3D77" w:rsidRDefault="00BB3D77" w:rsidP="005D7C06">
            <w:pPr>
              <w:rPr>
                <w:rFonts w:ascii="Arial" w:hAnsi="Arial" w:cs="Arial"/>
                <w:sz w:val="21"/>
                <w:szCs w:val="22"/>
                <w:lang w:eastAsia="en-US"/>
              </w:rPr>
            </w:pPr>
            <w:r w:rsidRPr="00BB3D77">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7777777" w:rsidR="00246F68" w:rsidRDefault="00246F68" w:rsidP="005D7C06">
            <w:pPr>
              <w:rPr>
                <w:rFonts w:ascii="Arial" w:hAnsi="Arial" w:cs="Arial"/>
                <w:sz w:val="21"/>
                <w:szCs w:val="22"/>
                <w:lang w:eastAsia="en-US"/>
              </w:rPr>
            </w:pP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D68B5D" w14:textId="77777777" w:rsidR="00246F68" w:rsidRDefault="00246F68" w:rsidP="005D7C06">
            <w:pPr>
              <w:rPr>
                <w:rFonts w:ascii="Arial" w:hAnsi="Arial" w:cs="Arial"/>
                <w:sz w:val="21"/>
                <w:szCs w:val="22"/>
                <w:lang w:eastAsia="en-US"/>
              </w:rPr>
            </w:pP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5D7C06">
            <w:pPr>
              <w:rPr>
                <w:rFonts w:ascii="Arial" w:hAnsi="Arial" w:cs="Arial"/>
                <w:sz w:val="21"/>
                <w:szCs w:val="22"/>
                <w:lang w:eastAsia="en-US"/>
              </w:rPr>
            </w:pP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Malgun Gothic"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DengXian"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DengXian"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BodyText"/>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BodyText"/>
              <w:jc w:val="center"/>
              <w:rPr>
                <w:sz w:val="20"/>
                <w:szCs w:val="20"/>
                <w:lang w:eastAsia="en-US"/>
              </w:rPr>
            </w:pPr>
            <w:r>
              <w:rPr>
                <w:sz w:val="20"/>
                <w:szCs w:val="20"/>
                <w:lang w:eastAsia="en-US"/>
              </w:rPr>
              <w:t>Agree?</w:t>
            </w:r>
          </w:p>
          <w:p w14:paraId="50AFABFE" w14:textId="77777777" w:rsidR="004C72A4" w:rsidRDefault="004C72A4"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BodyText"/>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32B04B79" w:rsidR="004C72A4"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553D9FC9" w:rsidR="004C72A4" w:rsidRDefault="00BB3D77"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0D587184" w:rsidR="004C72A4" w:rsidRDefault="00BB3D77" w:rsidP="005D7C06">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5D7C06">
            <w:pPr>
              <w:rPr>
                <w:rFonts w:ascii="Arial" w:hAnsi="Arial" w:cs="Arial"/>
                <w:sz w:val="21"/>
                <w:szCs w:val="22"/>
                <w:lang w:eastAsia="en-US"/>
              </w:rPr>
            </w:pP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Malgun Gothic"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DengXian"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DengXian"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DengXian"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DengXian" w:hAnsi="Arial"/>
          <w:kern w:val="2"/>
          <w:sz w:val="21"/>
          <w:szCs w:val="22"/>
        </w:rPr>
      </w:pPr>
    </w:p>
    <w:p w14:paraId="4CDC2E1E" w14:textId="77777777" w:rsidR="00D97828" w:rsidRPr="00D97828" w:rsidRDefault="00D97828" w:rsidP="00D97828">
      <w:pPr>
        <w:pStyle w:val="Heading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r w:rsidR="009223F2">
        <w:rPr>
          <w:i/>
          <w:iCs/>
        </w:rPr>
        <w:t>dualPA-Architecture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BodyText"/>
        <w:rPr>
          <w:rFonts w:eastAsia="SimSun" w:cs="Arial"/>
          <w:bCs/>
        </w:rPr>
      </w:pPr>
      <w:r w:rsidRPr="00421DD1">
        <w:rPr>
          <w:rFonts w:eastAsia="SimSun" w:cs="Arial"/>
          <w:bCs/>
        </w:rPr>
        <w:t>Proposal 1: UE supporting dualPA-Architecture for a BC always reports two DC locations for the BC.</w:t>
      </w:r>
    </w:p>
    <w:p w14:paraId="66C017CD" w14:textId="77777777" w:rsidR="00421DD1" w:rsidRPr="00421DD1" w:rsidRDefault="00421DD1" w:rsidP="00421DD1">
      <w:pPr>
        <w:pStyle w:val="BodyText"/>
        <w:rPr>
          <w:rFonts w:eastAsia="SimSun" w:cs="Arial"/>
          <w:bCs/>
        </w:rPr>
      </w:pPr>
      <w:r w:rsidRPr="00421DD1">
        <w:rPr>
          <w:rFonts w:eastAsia="SimSun" w:cs="Arial"/>
          <w:bCs/>
        </w:rPr>
        <w:t>Proposal 2: UE not supporting dualPA-Architecture for a BC always report one DC location for the BC.</w:t>
      </w:r>
    </w:p>
    <w:p w14:paraId="5707051F" w14:textId="1E0EA68E" w:rsidR="00614458" w:rsidRDefault="00421DD1" w:rsidP="00421DD1">
      <w:pPr>
        <w:pStyle w:val="BodyText"/>
        <w:rPr>
          <w:rFonts w:eastAsia="SimSun" w:cs="Arial"/>
          <w:bCs/>
        </w:rPr>
      </w:pPr>
      <w:r w:rsidRPr="00421DD1">
        <w:rPr>
          <w:rFonts w:eastAsia="SimSun" w:cs="Arial"/>
          <w:bCs/>
        </w:rPr>
        <w:t>Proposal 3: If P1 and P2 are agreed, RAN2 to discuss how to capture them in specifications.</w:t>
      </w:r>
    </w:p>
    <w:p w14:paraId="331869BB" w14:textId="77777777" w:rsidR="00421DD1" w:rsidRDefault="00421DD1" w:rsidP="00421DD1">
      <w:pPr>
        <w:pStyle w:val="BodyText"/>
        <w:rPr>
          <w:rFonts w:eastAsia="SimSun" w:cs="Arial"/>
          <w:bCs/>
        </w:rPr>
      </w:pPr>
    </w:p>
    <w:p w14:paraId="3FFE8DE3" w14:textId="3D87604F" w:rsidR="003720E0" w:rsidRDefault="003720E0" w:rsidP="003720E0">
      <w:pPr>
        <w:pStyle w:val="BodyText"/>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BodyText"/>
              <w:jc w:val="center"/>
              <w:rPr>
                <w:sz w:val="20"/>
                <w:szCs w:val="20"/>
                <w:lang w:eastAsia="en-US"/>
              </w:rPr>
            </w:pPr>
            <w:r>
              <w:rPr>
                <w:sz w:val="20"/>
                <w:szCs w:val="20"/>
                <w:lang w:eastAsia="en-US"/>
              </w:rPr>
              <w:t>Agree?</w:t>
            </w:r>
          </w:p>
          <w:p w14:paraId="7EB617CB" w14:textId="4B4D6C7F" w:rsidR="003720E0" w:rsidRDefault="00B56683" w:rsidP="00B56683">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BodyText"/>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46B12E06" w:rsidR="003720E0"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2FF5638E" w:rsidR="003720E0" w:rsidRDefault="00BB3D77" w:rsidP="005D7C06">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4E981112" w:rsidR="000B10B1" w:rsidRDefault="00BB3D77" w:rsidP="005D7C06">
            <w:pPr>
              <w:rPr>
                <w:rFonts w:ascii="Arial" w:hAnsi="Arial" w:cs="Arial"/>
                <w:sz w:val="21"/>
                <w:szCs w:val="22"/>
                <w:lang w:eastAsia="en-US"/>
              </w:rPr>
            </w:pPr>
            <w:r>
              <w:rPr>
                <w:rFonts w:ascii="Arial" w:hAnsi="Arial" w:cs="Arial"/>
                <w:sz w:val="21"/>
                <w:szCs w:val="22"/>
                <w:lang w:eastAsia="en-US"/>
              </w:rPr>
              <w:t>The main point is the text in the field description: "</w:t>
            </w:r>
            <w:r w:rsidRPr="004E2751">
              <w:rPr>
                <w:rFonts w:ascii="Arial" w:hAnsi="Arial"/>
                <w:sz w:val="18"/>
                <w:szCs w:val="22"/>
                <w:lang w:eastAsia="sv-SE"/>
              </w:rPr>
              <w:t xml:space="preserve"> The uplink Tx Direct Current location used by the UE with the second PA </w:t>
            </w:r>
            <w:r w:rsidRPr="004E2751">
              <w:rPr>
                <w:rFonts w:ascii="Arial" w:hAnsi="Arial"/>
                <w:sz w:val="18"/>
                <w:szCs w:val="22"/>
                <w:highlight w:val="yellow"/>
                <w:lang w:eastAsia="sv-SE"/>
              </w:rPr>
              <w:t>for the UEs which support dual PA</w:t>
            </w:r>
            <w:r w:rsidRPr="004E2751">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w:t>
            </w:r>
            <w:r w:rsidR="000B10B1">
              <w:rPr>
                <w:rFonts w:ascii="Arial" w:hAnsi="Arial" w:cs="Arial"/>
                <w:sz w:val="21"/>
                <w:szCs w:val="22"/>
                <w:lang w:eastAsia="en-US"/>
              </w:rPr>
              <w:t xml:space="preserve">If this is only used by UEs which support dual PA, why wouldn't those UEs always indicate </w:t>
            </w:r>
            <w:r w:rsidR="000B10B1" w:rsidRPr="000B10B1">
              <w:rPr>
                <w:rFonts w:ascii="Arial" w:hAnsi="Arial" w:cs="Arial"/>
                <w:i/>
                <w:iCs/>
                <w:sz w:val="21"/>
                <w:szCs w:val="22"/>
                <w:lang w:eastAsia="en-US"/>
              </w:rPr>
              <w:t>dualPA-Architecture</w:t>
            </w:r>
            <w:r w:rsidR="000B10B1">
              <w:rPr>
                <w:rFonts w:ascii="Arial" w:hAnsi="Arial" w:cs="Arial"/>
                <w:sz w:val="21"/>
                <w:szCs w:val="22"/>
                <w:lang w:eastAsia="en-US"/>
              </w:rPr>
              <w:t>?</w:t>
            </w: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5D7C06">
            <w:pPr>
              <w:rPr>
                <w:rFonts w:ascii="Arial" w:hAnsi="Arial" w:cs="Arial"/>
                <w:sz w:val="21"/>
                <w:szCs w:val="22"/>
                <w:lang w:eastAsia="en-US"/>
              </w:rPr>
            </w:pP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5D7C06">
            <w:pPr>
              <w:rPr>
                <w:rFonts w:ascii="Arial" w:hAnsi="Arial" w:cs="Arial"/>
                <w:sz w:val="21"/>
                <w:szCs w:val="22"/>
                <w:lang w:eastAsia="en-US"/>
              </w:rPr>
            </w:pP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5D7C06">
            <w:pPr>
              <w:rPr>
                <w:rFonts w:ascii="Arial" w:hAnsi="Arial" w:cs="Arial"/>
                <w:sz w:val="21"/>
                <w:szCs w:val="22"/>
                <w:lang w:eastAsia="en-US"/>
              </w:rPr>
            </w:pP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Malgun Gothic"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DengXian"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Heading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D687165" w14:textId="3448D960" w:rsidR="007F3BBC" w:rsidRDefault="007F3BBC" w:rsidP="007F3BBC">
      <w:pPr>
        <w:pStyle w:val="Doc-title"/>
      </w:pPr>
      <w:r>
        <w:rPr>
          <w:rFonts w:eastAsiaTheme="minorEastAsia"/>
          <w:lang w:eastAsia="zh-CN"/>
        </w:rPr>
        <w:t>[5]</w:t>
      </w:r>
      <w:r w:rsidRPr="00511D6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lastRenderedPageBreak/>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Heading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2&gt; select one of the triggered cells as the selected cell for conditional reconfiguration execution;</w:t>
      </w:r>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r>
        <w:rPr>
          <w:i/>
          <w:iCs/>
        </w:rPr>
        <w:t>condRRCReconfig</w:t>
      </w:r>
      <w:r>
        <w:t xml:space="preserve"> of the selected cell and perform the actions as specified in 5.3.5.3;</w:t>
      </w:r>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BodyText"/>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BodyText"/>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BodyText"/>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324DF9">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324DF9">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324DF9">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6A8835D5" w:rsidR="0087004A" w:rsidRPr="001F7183" w:rsidRDefault="000B10B1" w:rsidP="0087004A">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4F4C8780" w:rsidR="0087004A" w:rsidRDefault="000B10B1" w:rsidP="0087004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EC579C7" w:rsidR="0087004A" w:rsidRDefault="003111F4" w:rsidP="0087004A">
            <w:pPr>
              <w:rPr>
                <w:rFonts w:ascii="Arial" w:hAnsi="Arial" w:cs="Arial"/>
                <w:sz w:val="21"/>
                <w:szCs w:val="22"/>
                <w:lang w:eastAsia="en-US"/>
              </w:rPr>
            </w:pPr>
            <w:r>
              <w:rPr>
                <w:rFonts w:ascii="Arial" w:hAnsi="Arial" w:cs="Arial"/>
                <w:sz w:val="21"/>
                <w:szCs w:val="22"/>
                <w:lang w:eastAsia="en-US"/>
              </w:rPr>
              <w:t>This</w:t>
            </w:r>
            <w:r w:rsidR="000B10B1">
              <w:rPr>
                <w:rFonts w:ascii="Arial" w:hAnsi="Arial" w:cs="Arial"/>
                <w:sz w:val="21"/>
                <w:szCs w:val="22"/>
                <w:lang w:eastAsia="en-US"/>
              </w:rPr>
              <w:t xml:space="preserve"> text was </w:t>
            </w:r>
            <w:r>
              <w:rPr>
                <w:rFonts w:ascii="Arial" w:hAnsi="Arial" w:cs="Arial"/>
                <w:sz w:val="21"/>
                <w:szCs w:val="22"/>
                <w:lang w:eastAsia="en-US"/>
              </w:rPr>
              <w:t xml:space="preserve">originally </w:t>
            </w:r>
            <w:r w:rsidR="000B10B1">
              <w:rPr>
                <w:rFonts w:ascii="Arial" w:hAnsi="Arial" w:cs="Arial"/>
                <w:sz w:val="21"/>
                <w:szCs w:val="22"/>
                <w:lang w:eastAsia="en-US"/>
              </w:rPr>
              <w:t xml:space="preserve">only added to handle the (rare) case of multiple triggering cells. </w:t>
            </w:r>
            <w:r>
              <w:rPr>
                <w:rFonts w:ascii="Arial" w:hAnsi="Arial" w:cs="Arial"/>
                <w:sz w:val="21"/>
                <w:szCs w:val="22"/>
                <w:lang w:eastAsia="en-US"/>
              </w:rPr>
              <w:t>But now the use of "selected</w:t>
            </w:r>
            <w:r w:rsidR="00FA33BE">
              <w:rPr>
                <w:rFonts w:ascii="Arial" w:hAnsi="Arial" w:cs="Arial"/>
                <w:sz w:val="21"/>
                <w:szCs w:val="22"/>
                <w:lang w:eastAsia="en-US"/>
              </w:rPr>
              <w:t xml:space="preserve"> </w:t>
            </w:r>
            <w:r w:rsidR="00662B80">
              <w:rPr>
                <w:rFonts w:ascii="Arial" w:hAnsi="Arial" w:cs="Arial"/>
                <w:sz w:val="21"/>
                <w:szCs w:val="22"/>
                <w:lang w:eastAsia="en-US"/>
              </w:rPr>
              <w:t>cell" in the second quoted part makes it ambiguous, so it's better to clarify what "selected cell" means.</w:t>
            </w:r>
          </w:p>
        </w:tc>
      </w:tr>
      <w:tr w:rsidR="0087004A"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87004A" w:rsidRDefault="0087004A" w:rsidP="0087004A">
            <w:pPr>
              <w:rPr>
                <w:rFonts w:ascii="Arial" w:hAnsi="Arial" w:cs="Arial"/>
                <w:sz w:val="21"/>
                <w:szCs w:val="22"/>
                <w:lang w:eastAsia="en-US"/>
              </w:rPr>
            </w:pPr>
          </w:p>
        </w:tc>
      </w:tr>
      <w:tr w:rsidR="0087004A"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87004A" w:rsidRDefault="0087004A" w:rsidP="0087004A">
            <w:pPr>
              <w:rPr>
                <w:rFonts w:ascii="Arial" w:hAnsi="Arial" w:cs="Arial"/>
                <w:sz w:val="21"/>
                <w:szCs w:val="22"/>
                <w:lang w:eastAsia="en-US"/>
              </w:rPr>
            </w:pPr>
          </w:p>
        </w:tc>
      </w:tr>
      <w:tr w:rsidR="0087004A"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87004A" w:rsidRDefault="0087004A" w:rsidP="0087004A">
            <w:pPr>
              <w:rPr>
                <w:rFonts w:ascii="Arial" w:hAnsi="Arial" w:cs="Arial"/>
                <w:sz w:val="21"/>
                <w:szCs w:val="22"/>
                <w:lang w:eastAsia="en-US"/>
              </w:rPr>
            </w:pPr>
          </w:p>
        </w:tc>
      </w:tr>
      <w:tr w:rsidR="0087004A"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87004A" w:rsidRDefault="0087004A" w:rsidP="0087004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87004A" w:rsidRDefault="0087004A" w:rsidP="0087004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87004A" w:rsidRDefault="0087004A" w:rsidP="0087004A">
            <w:pPr>
              <w:rPr>
                <w:bCs/>
                <w:lang w:val="en-US"/>
              </w:rPr>
            </w:pPr>
          </w:p>
        </w:tc>
      </w:tr>
      <w:tr w:rsidR="0087004A"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87004A" w:rsidRPr="00415BCD" w:rsidRDefault="0087004A" w:rsidP="0087004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87004A" w:rsidRPr="00415BCD" w:rsidRDefault="0087004A" w:rsidP="0087004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87004A" w:rsidRPr="00512C33" w:rsidRDefault="0087004A" w:rsidP="0087004A">
            <w:pPr>
              <w:rPr>
                <w:bCs/>
                <w:sz w:val="20"/>
                <w:lang w:val="en-US"/>
              </w:rPr>
            </w:pPr>
          </w:p>
        </w:tc>
      </w:tr>
      <w:tr w:rsidR="0087004A"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87004A" w:rsidRDefault="0087004A" w:rsidP="0087004A">
            <w:pPr>
              <w:rPr>
                <w:rFonts w:ascii="Arial" w:hAnsi="Arial" w:cs="Arial"/>
                <w:sz w:val="21"/>
                <w:szCs w:val="22"/>
                <w:lang w:eastAsia="en-US"/>
              </w:rPr>
            </w:pPr>
          </w:p>
        </w:tc>
      </w:tr>
      <w:tr w:rsidR="0087004A"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87004A" w:rsidRPr="00424ECE"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87004A" w:rsidRPr="00424ECE"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87004A" w:rsidRPr="00424ECE" w:rsidRDefault="0087004A" w:rsidP="0087004A">
            <w:pPr>
              <w:rPr>
                <w:rFonts w:ascii="Arial" w:hAnsi="Arial" w:cs="Arial"/>
                <w:sz w:val="21"/>
                <w:szCs w:val="22"/>
                <w:lang w:eastAsia="en-US"/>
              </w:rPr>
            </w:pPr>
          </w:p>
        </w:tc>
      </w:tr>
      <w:tr w:rsidR="0087004A"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87004A" w:rsidRPr="00424ECE" w:rsidRDefault="0087004A" w:rsidP="0087004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87004A" w:rsidRPr="00424ECE" w:rsidRDefault="0087004A" w:rsidP="0087004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87004A" w:rsidRPr="00424ECE" w:rsidRDefault="0087004A" w:rsidP="0087004A">
            <w:pPr>
              <w:rPr>
                <w:rFonts w:ascii="Arial" w:hAnsi="Arial" w:cs="Arial"/>
                <w:sz w:val="21"/>
                <w:szCs w:val="22"/>
              </w:rPr>
            </w:pPr>
          </w:p>
        </w:tc>
      </w:tr>
      <w:tr w:rsidR="0087004A"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87004A" w:rsidRPr="0089336B"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87004A" w:rsidRDefault="0087004A" w:rsidP="0087004A">
            <w:pPr>
              <w:rPr>
                <w:rFonts w:ascii="Arial" w:hAnsi="Arial" w:cs="Arial"/>
                <w:sz w:val="20"/>
                <w:lang w:eastAsia="en-US"/>
              </w:rPr>
            </w:pPr>
          </w:p>
        </w:tc>
      </w:tr>
      <w:tr w:rsidR="0087004A"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87004A" w:rsidRDefault="0087004A" w:rsidP="0087004A">
            <w:pPr>
              <w:rPr>
                <w:rFonts w:ascii="Arial" w:hAnsi="Arial" w:cs="Arial"/>
                <w:sz w:val="20"/>
                <w:lang w:eastAsia="en-US"/>
              </w:rPr>
            </w:pPr>
          </w:p>
        </w:tc>
      </w:tr>
      <w:tr w:rsidR="0087004A"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87004A" w:rsidRPr="009714C7" w:rsidRDefault="0087004A" w:rsidP="0087004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87004A" w:rsidRPr="009714C7" w:rsidRDefault="0087004A" w:rsidP="0087004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87004A" w:rsidRDefault="0087004A" w:rsidP="0087004A">
            <w:pPr>
              <w:rPr>
                <w:rFonts w:ascii="Arial" w:hAnsi="Arial" w:cs="Arial"/>
                <w:sz w:val="20"/>
                <w:lang w:eastAsia="en-US"/>
              </w:rPr>
            </w:pPr>
          </w:p>
        </w:tc>
      </w:tr>
      <w:tr w:rsidR="0087004A"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87004A" w:rsidRPr="00A1668F" w:rsidRDefault="0087004A" w:rsidP="0087004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87004A" w:rsidRPr="007734BA" w:rsidRDefault="0087004A" w:rsidP="0087004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87004A" w:rsidRPr="007734BA" w:rsidRDefault="0087004A" w:rsidP="0087004A">
            <w:pPr>
              <w:rPr>
                <w:rFonts w:ascii="Arial" w:eastAsia="Malgun Gothic" w:hAnsi="Arial" w:cs="Arial"/>
                <w:sz w:val="20"/>
                <w:lang w:eastAsia="ko-KR"/>
              </w:rPr>
            </w:pPr>
          </w:p>
        </w:tc>
      </w:tr>
      <w:tr w:rsidR="0087004A"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87004A" w:rsidRDefault="0087004A" w:rsidP="0087004A">
            <w:pPr>
              <w:rPr>
                <w:rFonts w:ascii="Arial" w:hAnsi="Arial" w:cs="Arial"/>
                <w:sz w:val="20"/>
                <w:lang w:eastAsia="en-US"/>
              </w:rPr>
            </w:pPr>
          </w:p>
        </w:tc>
      </w:tr>
      <w:tr w:rsidR="0087004A"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87004A" w:rsidRPr="004517C5" w:rsidRDefault="0087004A" w:rsidP="0087004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87004A" w:rsidRPr="004517C5" w:rsidRDefault="0087004A" w:rsidP="0087004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87004A" w:rsidRDefault="0087004A" w:rsidP="0087004A">
            <w:pPr>
              <w:rPr>
                <w:rFonts w:ascii="Arial" w:eastAsia="DengXian" w:hAnsi="Arial" w:cs="Arial"/>
              </w:rPr>
            </w:pPr>
          </w:p>
        </w:tc>
      </w:tr>
      <w:tr w:rsidR="0087004A"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87004A" w:rsidRDefault="0087004A" w:rsidP="0087004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87004A" w:rsidRDefault="0087004A" w:rsidP="0087004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87004A" w:rsidRDefault="0087004A" w:rsidP="0087004A">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here is the explicit description to remove conditional reconfiguration, reportConfigId, measObjectId and measId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BodyText"/>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BodyText"/>
              <w:jc w:val="center"/>
              <w:rPr>
                <w:sz w:val="20"/>
                <w:szCs w:val="20"/>
                <w:lang w:eastAsia="en-US"/>
              </w:rPr>
            </w:pPr>
            <w:r>
              <w:rPr>
                <w:sz w:val="20"/>
                <w:szCs w:val="20"/>
                <w:lang w:eastAsia="en-US"/>
              </w:rPr>
              <w:t>Agree?</w:t>
            </w:r>
          </w:p>
          <w:p w14:paraId="2E7CC7B7" w14:textId="77777777" w:rsidR="00CB6D0A" w:rsidRDefault="00CB6D0A"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BodyText"/>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RRC_Idle.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68C24DA0" w14:textId="6BA923B2"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tc>
      </w:tr>
      <w:tr w:rsidR="001F7183" w14:paraId="3D6913AB"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324DF9">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324DF9">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324DF9">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3F42F1B3" w:rsidR="00CB6D0A" w:rsidRPr="001F7183" w:rsidRDefault="000B10B1"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43314498" w:rsidR="00CB6D0A" w:rsidRDefault="000B10B1"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1F1E7" w14:textId="01FBF1E7" w:rsidR="000B10B1" w:rsidRDefault="000B10B1" w:rsidP="005D7C06">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5805E129" w14:textId="47D941EE" w:rsidR="00CB6D0A" w:rsidRDefault="000B10B1" w:rsidP="005D7C06">
            <w:pPr>
              <w:rPr>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tc>
      </w:tr>
      <w:tr w:rsidR="00CB6D0A"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7CC3F" w14:textId="77777777" w:rsidR="00CB6D0A" w:rsidRDefault="00CB6D0A" w:rsidP="005D7C06">
            <w:pPr>
              <w:rPr>
                <w:rFonts w:ascii="Arial" w:hAnsi="Arial" w:cs="Arial"/>
                <w:sz w:val="21"/>
                <w:szCs w:val="22"/>
                <w:lang w:eastAsia="en-US"/>
              </w:rPr>
            </w:pPr>
          </w:p>
        </w:tc>
      </w:tr>
      <w:tr w:rsidR="00CB6D0A"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77777777" w:rsidR="00CB6D0A" w:rsidRDefault="00CB6D0A" w:rsidP="005D7C06">
            <w:pPr>
              <w:rPr>
                <w:rFonts w:ascii="Arial" w:hAnsi="Arial" w:cs="Arial"/>
                <w:sz w:val="21"/>
                <w:szCs w:val="22"/>
                <w:lang w:eastAsia="en-US"/>
              </w:rPr>
            </w:pPr>
          </w:p>
        </w:tc>
      </w:tr>
      <w:tr w:rsidR="00CB6D0A"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CB6D0A" w:rsidRDefault="00CB6D0A" w:rsidP="005D7C06">
            <w:pPr>
              <w:rPr>
                <w:rFonts w:ascii="Arial" w:hAnsi="Arial" w:cs="Arial"/>
                <w:sz w:val="21"/>
                <w:szCs w:val="22"/>
                <w:lang w:eastAsia="en-US"/>
              </w:rPr>
            </w:pPr>
          </w:p>
        </w:tc>
      </w:tr>
      <w:tr w:rsidR="00CB6D0A"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CB6D0A" w:rsidRDefault="00CB6D0A"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CB6D0A" w:rsidRDefault="00CB6D0A"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CB6D0A" w:rsidRDefault="00CB6D0A" w:rsidP="005D7C06">
            <w:pPr>
              <w:rPr>
                <w:bCs/>
                <w:lang w:val="en-US"/>
              </w:rPr>
            </w:pPr>
          </w:p>
        </w:tc>
      </w:tr>
      <w:tr w:rsidR="00CB6D0A"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CB6D0A" w:rsidRPr="00415BCD" w:rsidRDefault="00CB6D0A"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CB6D0A" w:rsidRPr="00415BCD" w:rsidRDefault="00CB6D0A"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CB6D0A" w:rsidRPr="00512C33" w:rsidRDefault="00CB6D0A" w:rsidP="005D7C06">
            <w:pPr>
              <w:rPr>
                <w:bCs/>
                <w:sz w:val="20"/>
                <w:lang w:val="en-US"/>
              </w:rPr>
            </w:pPr>
          </w:p>
        </w:tc>
      </w:tr>
      <w:tr w:rsidR="00CB6D0A"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CB6D0A" w:rsidRDefault="00CB6D0A" w:rsidP="005D7C06">
            <w:pPr>
              <w:rPr>
                <w:rFonts w:ascii="Arial" w:hAnsi="Arial" w:cs="Arial"/>
                <w:sz w:val="21"/>
                <w:szCs w:val="22"/>
                <w:lang w:eastAsia="en-US"/>
              </w:rPr>
            </w:pPr>
          </w:p>
        </w:tc>
      </w:tr>
      <w:tr w:rsidR="00CB6D0A"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CB6D0A" w:rsidRPr="00424ECE"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CB6D0A" w:rsidRPr="00424ECE"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CB6D0A" w:rsidRPr="00424ECE" w:rsidRDefault="00CB6D0A" w:rsidP="005D7C06">
            <w:pPr>
              <w:rPr>
                <w:rFonts w:ascii="Arial" w:hAnsi="Arial" w:cs="Arial"/>
                <w:sz w:val="21"/>
                <w:szCs w:val="22"/>
                <w:lang w:eastAsia="en-US"/>
              </w:rPr>
            </w:pPr>
          </w:p>
        </w:tc>
      </w:tr>
      <w:tr w:rsidR="00CB6D0A"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CB6D0A" w:rsidRPr="00424ECE" w:rsidRDefault="00CB6D0A"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CB6D0A" w:rsidRPr="00424ECE" w:rsidRDefault="00CB6D0A"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CB6D0A" w:rsidRPr="00424ECE" w:rsidRDefault="00CB6D0A" w:rsidP="005D7C06">
            <w:pPr>
              <w:rPr>
                <w:rFonts w:ascii="Arial" w:hAnsi="Arial" w:cs="Arial"/>
                <w:sz w:val="21"/>
                <w:szCs w:val="22"/>
              </w:rPr>
            </w:pPr>
          </w:p>
        </w:tc>
      </w:tr>
      <w:tr w:rsidR="00CB6D0A"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CB6D0A" w:rsidRPr="0089336B"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CB6D0A" w:rsidRDefault="00CB6D0A" w:rsidP="005D7C06">
            <w:pPr>
              <w:rPr>
                <w:rFonts w:ascii="Arial" w:hAnsi="Arial" w:cs="Arial"/>
                <w:sz w:val="20"/>
                <w:lang w:eastAsia="en-US"/>
              </w:rPr>
            </w:pPr>
          </w:p>
        </w:tc>
      </w:tr>
      <w:tr w:rsidR="00CB6D0A"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CB6D0A" w:rsidRDefault="00CB6D0A" w:rsidP="005D7C06">
            <w:pPr>
              <w:rPr>
                <w:rFonts w:ascii="Arial" w:hAnsi="Arial" w:cs="Arial"/>
                <w:sz w:val="20"/>
                <w:lang w:eastAsia="en-US"/>
              </w:rPr>
            </w:pPr>
          </w:p>
        </w:tc>
      </w:tr>
      <w:tr w:rsidR="00CB6D0A"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CB6D0A" w:rsidRPr="009714C7" w:rsidRDefault="00CB6D0A"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CB6D0A" w:rsidRPr="009714C7" w:rsidRDefault="00CB6D0A"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CB6D0A" w:rsidRDefault="00CB6D0A" w:rsidP="005D7C06">
            <w:pPr>
              <w:rPr>
                <w:rFonts w:ascii="Arial" w:hAnsi="Arial" w:cs="Arial"/>
                <w:sz w:val="20"/>
                <w:lang w:eastAsia="en-US"/>
              </w:rPr>
            </w:pPr>
          </w:p>
        </w:tc>
      </w:tr>
      <w:tr w:rsidR="00CB6D0A"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CB6D0A" w:rsidRPr="00A1668F" w:rsidRDefault="00CB6D0A"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CB6D0A" w:rsidRPr="007734BA" w:rsidRDefault="00CB6D0A"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CB6D0A" w:rsidRPr="007734BA" w:rsidRDefault="00CB6D0A" w:rsidP="005D7C06">
            <w:pPr>
              <w:rPr>
                <w:rFonts w:ascii="Arial" w:eastAsia="Malgun Gothic" w:hAnsi="Arial" w:cs="Arial"/>
                <w:sz w:val="20"/>
                <w:lang w:eastAsia="ko-KR"/>
              </w:rPr>
            </w:pPr>
          </w:p>
        </w:tc>
      </w:tr>
      <w:tr w:rsidR="00CB6D0A"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CB6D0A" w:rsidRDefault="00CB6D0A" w:rsidP="005D7C06">
            <w:pPr>
              <w:rPr>
                <w:rFonts w:ascii="Arial" w:hAnsi="Arial" w:cs="Arial"/>
                <w:sz w:val="20"/>
                <w:lang w:eastAsia="en-US"/>
              </w:rPr>
            </w:pPr>
          </w:p>
        </w:tc>
      </w:tr>
      <w:tr w:rsidR="00CB6D0A"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CB6D0A" w:rsidRPr="004517C5" w:rsidRDefault="00CB6D0A"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CB6D0A" w:rsidRPr="004517C5" w:rsidRDefault="00CB6D0A"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CB6D0A" w:rsidRDefault="00CB6D0A" w:rsidP="005D7C06">
            <w:pPr>
              <w:rPr>
                <w:rFonts w:ascii="Arial" w:eastAsia="DengXian" w:hAnsi="Arial" w:cs="Arial"/>
              </w:rPr>
            </w:pPr>
          </w:p>
        </w:tc>
      </w:tr>
      <w:tr w:rsidR="00CB6D0A"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CB6D0A" w:rsidRDefault="00CB6D0A"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CB6D0A" w:rsidRDefault="00CB6D0A"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CB6D0A" w:rsidRDefault="00CB6D0A" w:rsidP="005D7C06">
            <w:pPr>
              <w:rPr>
                <w:rFonts w:ascii="Arial" w:eastAsia="DengXian"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3E4C2136" w14:textId="4FB7C61B" w:rsidR="00D97828" w:rsidRDefault="00D97828" w:rsidP="00D97828">
      <w:pPr>
        <w:pStyle w:val="Heading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BodyText"/>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BodyText"/>
              <w:jc w:val="center"/>
              <w:rPr>
                <w:sz w:val="20"/>
                <w:szCs w:val="20"/>
                <w:lang w:eastAsia="en-US"/>
              </w:rPr>
            </w:pPr>
            <w:r>
              <w:rPr>
                <w:sz w:val="20"/>
                <w:szCs w:val="20"/>
                <w:lang w:eastAsia="en-US"/>
              </w:rPr>
              <w:t>Agree?</w:t>
            </w:r>
          </w:p>
          <w:p w14:paraId="0D35BAE7" w14:textId="77777777" w:rsidR="006F5E6B" w:rsidRDefault="006F5E6B"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BodyText"/>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F5E6B"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7412B68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77777777" w:rsidR="006F5E6B" w:rsidRDefault="006F5E6B" w:rsidP="005D7C06">
            <w:pPr>
              <w:rPr>
                <w:rFonts w:ascii="Arial" w:hAnsi="Arial" w:cs="Arial"/>
                <w:sz w:val="21"/>
                <w:szCs w:val="22"/>
                <w:lang w:eastAsia="en-US"/>
              </w:rPr>
            </w:pPr>
          </w:p>
        </w:tc>
      </w:tr>
      <w:tr w:rsidR="006F5E6B"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77777777" w:rsidR="006F5E6B" w:rsidRDefault="006F5E6B" w:rsidP="005D7C06">
            <w:pPr>
              <w:rPr>
                <w:rFonts w:ascii="Arial" w:hAnsi="Arial" w:cs="Arial"/>
                <w:sz w:val="21"/>
                <w:szCs w:val="22"/>
                <w:lang w:eastAsia="en-US"/>
              </w:rPr>
            </w:pPr>
          </w:p>
        </w:tc>
      </w:tr>
      <w:tr w:rsidR="006F5E6B"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F5E6B" w:rsidRDefault="006F5E6B" w:rsidP="005D7C06">
            <w:pPr>
              <w:rPr>
                <w:rFonts w:ascii="Arial" w:hAnsi="Arial" w:cs="Arial"/>
                <w:sz w:val="21"/>
                <w:szCs w:val="22"/>
                <w:lang w:eastAsia="en-US"/>
              </w:rPr>
            </w:pPr>
          </w:p>
        </w:tc>
      </w:tr>
      <w:tr w:rsidR="006F5E6B"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F5E6B" w:rsidRDefault="006F5E6B" w:rsidP="005D7C06">
            <w:pPr>
              <w:rPr>
                <w:rFonts w:ascii="Arial" w:hAnsi="Arial" w:cs="Arial"/>
                <w:sz w:val="21"/>
                <w:szCs w:val="22"/>
                <w:lang w:eastAsia="en-US"/>
              </w:rPr>
            </w:pPr>
          </w:p>
        </w:tc>
      </w:tr>
      <w:tr w:rsidR="006F5E6B"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F5E6B" w:rsidRDefault="006F5E6B"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F5E6B" w:rsidRDefault="006F5E6B"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F5E6B" w:rsidRDefault="006F5E6B" w:rsidP="005D7C06">
            <w:pPr>
              <w:rPr>
                <w:bCs/>
                <w:lang w:val="en-US"/>
              </w:rPr>
            </w:pPr>
          </w:p>
        </w:tc>
      </w:tr>
      <w:tr w:rsidR="006F5E6B"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F5E6B" w:rsidRPr="00415BCD" w:rsidRDefault="006F5E6B"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F5E6B" w:rsidRPr="00415BCD" w:rsidRDefault="006F5E6B"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F5E6B" w:rsidRPr="00512C33" w:rsidRDefault="006F5E6B" w:rsidP="005D7C06">
            <w:pPr>
              <w:rPr>
                <w:bCs/>
                <w:sz w:val="20"/>
                <w:lang w:val="en-US"/>
              </w:rPr>
            </w:pPr>
          </w:p>
        </w:tc>
      </w:tr>
      <w:tr w:rsidR="006F5E6B"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F5E6B" w:rsidRDefault="006F5E6B" w:rsidP="005D7C06">
            <w:pPr>
              <w:rPr>
                <w:rFonts w:ascii="Arial" w:hAnsi="Arial" w:cs="Arial"/>
                <w:sz w:val="21"/>
                <w:szCs w:val="22"/>
                <w:lang w:eastAsia="en-US"/>
              </w:rPr>
            </w:pPr>
          </w:p>
        </w:tc>
      </w:tr>
      <w:tr w:rsidR="006F5E6B"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F5E6B" w:rsidRPr="00424ECE"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F5E6B" w:rsidRPr="00424ECE"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F5E6B" w:rsidRPr="00424ECE" w:rsidRDefault="006F5E6B" w:rsidP="005D7C06">
            <w:pPr>
              <w:rPr>
                <w:rFonts w:ascii="Arial" w:hAnsi="Arial" w:cs="Arial"/>
                <w:sz w:val="21"/>
                <w:szCs w:val="22"/>
                <w:lang w:eastAsia="en-US"/>
              </w:rPr>
            </w:pPr>
          </w:p>
        </w:tc>
      </w:tr>
      <w:tr w:rsidR="006F5E6B"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F5E6B" w:rsidRPr="00424ECE" w:rsidRDefault="006F5E6B"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F5E6B" w:rsidRPr="00424ECE" w:rsidRDefault="006F5E6B"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F5E6B" w:rsidRPr="00424ECE" w:rsidRDefault="006F5E6B" w:rsidP="005D7C06">
            <w:pPr>
              <w:rPr>
                <w:rFonts w:ascii="Arial" w:hAnsi="Arial" w:cs="Arial"/>
                <w:sz w:val="21"/>
                <w:szCs w:val="22"/>
              </w:rPr>
            </w:pPr>
          </w:p>
        </w:tc>
      </w:tr>
      <w:tr w:rsidR="006F5E6B"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F5E6B" w:rsidRPr="008933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F5E6B" w:rsidRDefault="006F5E6B" w:rsidP="005D7C06">
            <w:pPr>
              <w:rPr>
                <w:rFonts w:ascii="Arial" w:hAnsi="Arial" w:cs="Arial"/>
                <w:sz w:val="20"/>
                <w:lang w:eastAsia="en-US"/>
              </w:rPr>
            </w:pPr>
          </w:p>
        </w:tc>
      </w:tr>
      <w:tr w:rsidR="006F5E6B"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F5E6B" w:rsidRDefault="006F5E6B" w:rsidP="005D7C06">
            <w:pPr>
              <w:rPr>
                <w:rFonts w:ascii="Arial" w:hAnsi="Arial" w:cs="Arial"/>
                <w:sz w:val="20"/>
                <w:lang w:eastAsia="en-US"/>
              </w:rPr>
            </w:pPr>
          </w:p>
        </w:tc>
      </w:tr>
      <w:tr w:rsidR="006F5E6B"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F5E6B" w:rsidRPr="009714C7" w:rsidRDefault="006F5E6B"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F5E6B" w:rsidRPr="009714C7" w:rsidRDefault="006F5E6B"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F5E6B" w:rsidRDefault="006F5E6B" w:rsidP="005D7C06">
            <w:pPr>
              <w:rPr>
                <w:rFonts w:ascii="Arial" w:hAnsi="Arial" w:cs="Arial"/>
                <w:sz w:val="20"/>
                <w:lang w:eastAsia="en-US"/>
              </w:rPr>
            </w:pPr>
          </w:p>
        </w:tc>
      </w:tr>
      <w:tr w:rsidR="006F5E6B"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F5E6B" w:rsidRPr="00A1668F" w:rsidRDefault="006F5E6B"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F5E6B" w:rsidRPr="007734BA" w:rsidRDefault="006F5E6B"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F5E6B" w:rsidRPr="007734BA" w:rsidRDefault="006F5E6B" w:rsidP="005D7C06">
            <w:pPr>
              <w:rPr>
                <w:rFonts w:ascii="Arial" w:eastAsia="Malgun Gothic" w:hAnsi="Arial" w:cs="Arial"/>
                <w:sz w:val="20"/>
                <w:lang w:eastAsia="ko-KR"/>
              </w:rPr>
            </w:pPr>
          </w:p>
        </w:tc>
      </w:tr>
      <w:tr w:rsidR="006F5E6B"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F5E6B" w:rsidRDefault="006F5E6B" w:rsidP="005D7C06">
            <w:pPr>
              <w:rPr>
                <w:rFonts w:ascii="Arial" w:hAnsi="Arial" w:cs="Arial"/>
                <w:sz w:val="20"/>
                <w:lang w:eastAsia="en-US"/>
              </w:rPr>
            </w:pPr>
          </w:p>
        </w:tc>
      </w:tr>
      <w:tr w:rsidR="006F5E6B"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F5E6B" w:rsidRPr="004517C5" w:rsidRDefault="006F5E6B"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F5E6B" w:rsidRPr="004517C5" w:rsidRDefault="006F5E6B"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F5E6B" w:rsidRDefault="006F5E6B" w:rsidP="005D7C06">
            <w:pPr>
              <w:rPr>
                <w:rFonts w:ascii="Arial" w:eastAsia="DengXian" w:hAnsi="Arial" w:cs="Arial"/>
              </w:rPr>
            </w:pPr>
          </w:p>
        </w:tc>
      </w:tr>
      <w:tr w:rsidR="006F5E6B"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F5E6B" w:rsidRDefault="006F5E6B"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F5E6B" w:rsidRDefault="006F5E6B"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F5E6B" w:rsidRDefault="006F5E6B" w:rsidP="005D7C06">
            <w:pPr>
              <w:rPr>
                <w:rFonts w:ascii="Arial" w:eastAsia="DengXian"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Heading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only in NAS-initiated RRC connection resume and only if NAS indicates so, RRC fills selectedPLMN-Identity in RRCResumeComplete</w:t>
      </w:r>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BodyText"/>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BodyText"/>
              <w:jc w:val="center"/>
              <w:rPr>
                <w:sz w:val="20"/>
                <w:szCs w:val="20"/>
                <w:lang w:eastAsia="en-US"/>
              </w:rPr>
            </w:pPr>
            <w:r>
              <w:rPr>
                <w:sz w:val="20"/>
                <w:szCs w:val="20"/>
                <w:lang w:eastAsia="en-US"/>
              </w:rPr>
              <w:t>Agree?</w:t>
            </w:r>
          </w:p>
          <w:p w14:paraId="6FF3CC18" w14:textId="77777777" w:rsidR="00600C89" w:rsidRDefault="00600C89"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BodyText"/>
              <w:jc w:val="center"/>
              <w:rPr>
                <w:lang w:eastAsia="en-US"/>
              </w:rPr>
            </w:pPr>
            <w:r>
              <w:rPr>
                <w:sz w:val="20"/>
                <w:szCs w:val="20"/>
                <w:lang w:eastAsia="en-US"/>
              </w:rPr>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5560864F" w:rsidR="00600C89" w:rsidRDefault="00C05EDF"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473AC781" w:rsidR="00600C89" w:rsidRDefault="00C05EDF" w:rsidP="005D7C0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00C89"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6A7AA" w14:textId="77777777" w:rsidR="00600C89" w:rsidRDefault="00600C89" w:rsidP="005D7C06">
            <w:pPr>
              <w:rPr>
                <w:rFonts w:ascii="Arial" w:hAnsi="Arial" w:cs="Arial"/>
                <w:sz w:val="21"/>
                <w:szCs w:val="22"/>
                <w:lang w:eastAsia="en-US"/>
              </w:rPr>
            </w:pPr>
          </w:p>
        </w:tc>
      </w:tr>
      <w:tr w:rsidR="00600C89"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77777777" w:rsidR="00600C89" w:rsidRDefault="00600C89" w:rsidP="005D7C06">
            <w:pPr>
              <w:rPr>
                <w:rFonts w:ascii="Arial" w:hAnsi="Arial" w:cs="Arial"/>
                <w:sz w:val="21"/>
                <w:szCs w:val="22"/>
                <w:lang w:eastAsia="en-US"/>
              </w:rPr>
            </w:pPr>
          </w:p>
        </w:tc>
      </w:tr>
      <w:tr w:rsidR="00600C89"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00C89" w:rsidRDefault="00600C89" w:rsidP="005D7C06">
            <w:pPr>
              <w:rPr>
                <w:rFonts w:ascii="Arial" w:hAnsi="Arial" w:cs="Arial"/>
                <w:sz w:val="21"/>
                <w:szCs w:val="22"/>
                <w:lang w:eastAsia="en-US"/>
              </w:rPr>
            </w:pPr>
          </w:p>
        </w:tc>
      </w:tr>
      <w:tr w:rsidR="00600C89"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00C89" w:rsidRDefault="00600C89"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00C89" w:rsidRDefault="00600C89"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00C89" w:rsidRDefault="00600C89" w:rsidP="005D7C06">
            <w:pPr>
              <w:rPr>
                <w:bCs/>
                <w:lang w:val="en-US"/>
              </w:rPr>
            </w:pPr>
          </w:p>
        </w:tc>
      </w:tr>
      <w:tr w:rsidR="00600C89"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00C89" w:rsidRPr="00415BCD" w:rsidRDefault="00600C8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00C89" w:rsidRPr="00415BCD" w:rsidRDefault="00600C8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00C89" w:rsidRPr="00512C33" w:rsidRDefault="00600C89" w:rsidP="005D7C06">
            <w:pPr>
              <w:rPr>
                <w:bCs/>
                <w:sz w:val="20"/>
                <w:lang w:val="en-US"/>
              </w:rPr>
            </w:pPr>
          </w:p>
        </w:tc>
      </w:tr>
      <w:tr w:rsidR="00600C89"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00C89" w:rsidRDefault="00600C89" w:rsidP="005D7C06">
            <w:pPr>
              <w:rPr>
                <w:rFonts w:ascii="Arial" w:hAnsi="Arial" w:cs="Arial"/>
                <w:sz w:val="21"/>
                <w:szCs w:val="22"/>
                <w:lang w:eastAsia="en-US"/>
              </w:rPr>
            </w:pPr>
          </w:p>
        </w:tc>
      </w:tr>
      <w:tr w:rsidR="00600C89"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00C89" w:rsidRPr="00424ECE"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00C89" w:rsidRPr="00424ECE"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00C89" w:rsidRPr="00424ECE" w:rsidRDefault="00600C89" w:rsidP="005D7C06">
            <w:pPr>
              <w:rPr>
                <w:rFonts w:ascii="Arial" w:hAnsi="Arial" w:cs="Arial"/>
                <w:sz w:val="21"/>
                <w:szCs w:val="22"/>
                <w:lang w:eastAsia="en-US"/>
              </w:rPr>
            </w:pPr>
          </w:p>
        </w:tc>
      </w:tr>
      <w:tr w:rsidR="00600C89"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00C89" w:rsidRPr="00424ECE" w:rsidRDefault="00600C89"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00C89" w:rsidRPr="00424ECE" w:rsidRDefault="00600C89"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00C89" w:rsidRPr="00424ECE" w:rsidRDefault="00600C89" w:rsidP="005D7C06">
            <w:pPr>
              <w:rPr>
                <w:rFonts w:ascii="Arial" w:hAnsi="Arial" w:cs="Arial"/>
                <w:sz w:val="21"/>
                <w:szCs w:val="22"/>
              </w:rPr>
            </w:pPr>
          </w:p>
        </w:tc>
      </w:tr>
      <w:tr w:rsidR="00600C89"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00C89" w:rsidRPr="0089336B"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00C89" w:rsidRDefault="00600C89" w:rsidP="005D7C06">
            <w:pPr>
              <w:rPr>
                <w:rFonts w:ascii="Arial" w:hAnsi="Arial" w:cs="Arial"/>
                <w:sz w:val="20"/>
                <w:lang w:eastAsia="en-US"/>
              </w:rPr>
            </w:pPr>
          </w:p>
        </w:tc>
      </w:tr>
      <w:tr w:rsidR="00600C89"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00C89" w:rsidRDefault="00600C89" w:rsidP="005D7C06">
            <w:pPr>
              <w:rPr>
                <w:rFonts w:ascii="Arial" w:hAnsi="Arial" w:cs="Arial"/>
                <w:sz w:val="20"/>
                <w:lang w:eastAsia="en-US"/>
              </w:rPr>
            </w:pPr>
          </w:p>
        </w:tc>
      </w:tr>
      <w:tr w:rsidR="00600C89"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00C89" w:rsidRPr="009714C7" w:rsidRDefault="00600C89"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00C89" w:rsidRPr="009714C7" w:rsidRDefault="00600C89"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00C89" w:rsidRDefault="00600C89" w:rsidP="005D7C06">
            <w:pPr>
              <w:rPr>
                <w:rFonts w:ascii="Arial" w:hAnsi="Arial" w:cs="Arial"/>
                <w:sz w:val="20"/>
                <w:lang w:eastAsia="en-US"/>
              </w:rPr>
            </w:pPr>
          </w:p>
        </w:tc>
      </w:tr>
      <w:tr w:rsidR="00600C89"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00C89" w:rsidRPr="00A1668F" w:rsidRDefault="00600C8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00C89" w:rsidRPr="007734BA" w:rsidRDefault="00600C8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00C89" w:rsidRPr="007734BA" w:rsidRDefault="00600C89" w:rsidP="005D7C06">
            <w:pPr>
              <w:rPr>
                <w:rFonts w:ascii="Arial" w:eastAsia="Malgun Gothic" w:hAnsi="Arial" w:cs="Arial"/>
                <w:sz w:val="20"/>
                <w:lang w:eastAsia="ko-KR"/>
              </w:rPr>
            </w:pPr>
          </w:p>
        </w:tc>
      </w:tr>
      <w:tr w:rsidR="00600C89"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00C89" w:rsidRDefault="00600C89" w:rsidP="005D7C06">
            <w:pPr>
              <w:rPr>
                <w:rFonts w:ascii="Arial" w:hAnsi="Arial" w:cs="Arial"/>
                <w:sz w:val="20"/>
                <w:lang w:eastAsia="en-US"/>
              </w:rPr>
            </w:pPr>
          </w:p>
        </w:tc>
      </w:tr>
      <w:tr w:rsidR="00600C89"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00C89" w:rsidRPr="004517C5" w:rsidRDefault="00600C8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00C89" w:rsidRPr="004517C5" w:rsidRDefault="00600C8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00C89" w:rsidRDefault="00600C89" w:rsidP="005D7C06">
            <w:pPr>
              <w:rPr>
                <w:rFonts w:ascii="Arial" w:eastAsia="DengXian" w:hAnsi="Arial" w:cs="Arial"/>
              </w:rPr>
            </w:pPr>
          </w:p>
        </w:tc>
      </w:tr>
      <w:tr w:rsidR="00600C89"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00C89" w:rsidRDefault="00600C8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00C89" w:rsidRDefault="00600C8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00C89" w:rsidRDefault="00600C89" w:rsidP="005D7C06">
            <w:pPr>
              <w:rPr>
                <w:rFonts w:ascii="Arial" w:eastAsia="DengXian"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Heading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r w:rsidR="00122B61" w:rsidRPr="00A25B9D">
        <w:rPr>
          <w:i/>
          <w:lang w:eastAsia="zh-CN"/>
        </w:rPr>
        <w:t>ServingCellConfigCommonSIB</w:t>
      </w:r>
      <w:r w:rsidR="00122B61" w:rsidRPr="00A25B9D">
        <w:rPr>
          <w:lang w:eastAsia="zh-CN"/>
        </w:rPr>
        <w:t xml:space="preserve"> and </w:t>
      </w:r>
      <w:r w:rsidR="00122B61" w:rsidRPr="00A25B9D">
        <w:rPr>
          <w:i/>
          <w:lang w:eastAsia="zh-CN"/>
        </w:rPr>
        <w:t>ServingCellConfigCommon</w:t>
      </w:r>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description </w:t>
      </w:r>
      <w:r w:rsidR="006279E9">
        <w:rPr>
          <w:rFonts w:eastAsiaTheme="minorEastAsia"/>
          <w:lang w:eastAsia="zh-CN"/>
        </w:rPr>
        <w:t>”</w:t>
      </w:r>
      <w:r w:rsidR="00F26ED5">
        <w:rPr>
          <w:rFonts w:eastAsiaTheme="minorEastAsia"/>
          <w:lang w:eastAsia="zh-CN"/>
        </w:rPr>
        <w:t xml:space="preserve"> </w:t>
      </w:r>
      <w:r w:rsidR="00A34652" w:rsidRPr="00A34652">
        <w:rPr>
          <w:rFonts w:eastAsiaTheme="minorEastAsia"/>
          <w:lang w:eastAsia="zh-CN"/>
        </w:rPr>
        <w:t>The network does not configure this field to SCell</w:t>
      </w:r>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BodyText"/>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BodyText"/>
              <w:jc w:val="center"/>
              <w:rPr>
                <w:sz w:val="20"/>
                <w:szCs w:val="20"/>
                <w:lang w:eastAsia="en-US"/>
              </w:rPr>
            </w:pPr>
            <w:r>
              <w:rPr>
                <w:sz w:val="20"/>
                <w:szCs w:val="20"/>
                <w:lang w:eastAsia="en-US"/>
              </w:rPr>
              <w:t>Agree?</w:t>
            </w:r>
          </w:p>
          <w:p w14:paraId="034CC94B" w14:textId="77777777" w:rsidR="003E2BD8" w:rsidRDefault="003E2BD8"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BodyText"/>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3B3458DE" w:rsidR="003E2BD8" w:rsidRDefault="000A0692"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585FB175" w:rsidR="003E2BD8" w:rsidRDefault="000A0692" w:rsidP="005D7C06">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20F7E414" w:rsidR="003E2BD8" w:rsidRDefault="000A0692" w:rsidP="005D7C06">
            <w:pPr>
              <w:rPr>
                <w:rFonts w:ascii="Arial" w:hAnsi="Arial" w:cs="Arial"/>
                <w:sz w:val="21"/>
                <w:szCs w:val="22"/>
                <w:lang w:eastAsia="en-US"/>
              </w:rPr>
            </w:pPr>
            <w:r>
              <w:rPr>
                <w:rFonts w:ascii="Arial" w:hAnsi="Arial" w:cs="Arial"/>
                <w:sz w:val="21"/>
                <w:szCs w:val="22"/>
                <w:lang w:eastAsia="en-US"/>
              </w:rPr>
              <w:t>We see this is not really required</w:t>
            </w:r>
            <w:r w:rsidRPr="000A0692">
              <w:rPr>
                <w:rFonts w:ascii="Arial" w:hAnsi="Arial" w:cs="Arial"/>
                <w:sz w:val="21"/>
                <w:szCs w:val="22"/>
                <w:lang w:eastAsia="en-US"/>
              </w:rPr>
              <w:t xml:space="preserve"> but correct as such. IN RAN4 there are no requirements for S</w:t>
            </w:r>
            <w:r>
              <w:rPr>
                <w:rFonts w:ascii="Arial" w:hAnsi="Arial" w:cs="Arial"/>
                <w:sz w:val="21"/>
                <w:szCs w:val="22"/>
                <w:lang w:eastAsia="en-US"/>
              </w:rPr>
              <w:t>C</w:t>
            </w:r>
            <w:r w:rsidRPr="000A0692">
              <w:rPr>
                <w:rFonts w:ascii="Arial" w:hAnsi="Arial" w:cs="Arial"/>
                <w:sz w:val="21"/>
                <w:szCs w:val="22"/>
                <w:lang w:eastAsia="en-US"/>
              </w:rPr>
              <w:t xml:space="preserve">ell case so even if NW would configure UE behaviour is not changed. </w:t>
            </w:r>
            <w:r w:rsidRPr="000A0692">
              <w:rPr>
                <w:rFonts w:ascii="Arial" w:hAnsi="Arial" w:cs="Arial"/>
                <w:sz w:val="21"/>
                <w:szCs w:val="22"/>
                <w:lang w:eastAsia="en-US"/>
              </w:rPr>
              <w:t>So,</w:t>
            </w:r>
            <w:r w:rsidRPr="000A0692">
              <w:rPr>
                <w:rFonts w:ascii="Arial" w:hAnsi="Arial" w:cs="Arial"/>
                <w:sz w:val="21"/>
                <w:szCs w:val="22"/>
                <w:lang w:eastAsia="en-US"/>
              </w:rPr>
              <w:t xml:space="preserve"> nothing needed</w:t>
            </w:r>
            <w:r>
              <w:rPr>
                <w:rFonts w:ascii="Arial" w:hAnsi="Arial" w:cs="Arial"/>
                <w:sz w:val="21"/>
                <w:szCs w:val="22"/>
                <w:lang w:eastAsia="en-US"/>
              </w:rPr>
              <w:t>.</w:t>
            </w:r>
          </w:p>
        </w:tc>
      </w:tr>
      <w:tr w:rsidR="003E2BD8"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5D7C06">
            <w:pPr>
              <w:rPr>
                <w:rFonts w:ascii="Arial" w:hAnsi="Arial" w:cs="Arial"/>
                <w:sz w:val="21"/>
                <w:szCs w:val="22"/>
                <w:lang w:eastAsia="en-US"/>
              </w:rPr>
            </w:pPr>
          </w:p>
        </w:tc>
      </w:tr>
      <w:tr w:rsidR="003E2BD8"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5D7C06">
            <w:pPr>
              <w:rPr>
                <w:rFonts w:ascii="Arial" w:hAnsi="Arial" w:cs="Arial"/>
                <w:sz w:val="21"/>
                <w:szCs w:val="22"/>
                <w:lang w:eastAsia="en-US"/>
              </w:rPr>
            </w:pPr>
          </w:p>
        </w:tc>
      </w:tr>
      <w:tr w:rsidR="003E2BD8"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5D7C06">
            <w:pPr>
              <w:rPr>
                <w:rFonts w:ascii="Arial" w:hAnsi="Arial" w:cs="Arial"/>
                <w:sz w:val="21"/>
                <w:szCs w:val="22"/>
                <w:lang w:eastAsia="en-US"/>
              </w:rPr>
            </w:pPr>
          </w:p>
        </w:tc>
      </w:tr>
      <w:tr w:rsidR="003E2BD8"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5D7C06">
            <w:pPr>
              <w:rPr>
                <w:bCs/>
                <w:lang w:val="en-US"/>
              </w:rPr>
            </w:pPr>
          </w:p>
        </w:tc>
      </w:tr>
      <w:tr w:rsidR="003E2BD8"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5D7C06">
            <w:pPr>
              <w:rPr>
                <w:bCs/>
                <w:sz w:val="20"/>
                <w:lang w:val="en-US"/>
              </w:rPr>
            </w:pPr>
          </w:p>
        </w:tc>
      </w:tr>
      <w:tr w:rsidR="003E2BD8"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5D7C06">
            <w:pPr>
              <w:rPr>
                <w:rFonts w:ascii="Arial" w:hAnsi="Arial" w:cs="Arial"/>
                <w:sz w:val="21"/>
                <w:szCs w:val="22"/>
                <w:lang w:eastAsia="en-US"/>
              </w:rPr>
            </w:pPr>
          </w:p>
        </w:tc>
      </w:tr>
      <w:tr w:rsidR="003E2BD8"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5D7C06">
            <w:pPr>
              <w:rPr>
                <w:rFonts w:ascii="Arial" w:hAnsi="Arial" w:cs="Arial"/>
                <w:sz w:val="21"/>
                <w:szCs w:val="22"/>
                <w:lang w:eastAsia="en-US"/>
              </w:rPr>
            </w:pPr>
          </w:p>
        </w:tc>
      </w:tr>
      <w:tr w:rsidR="003E2BD8"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5D7C06">
            <w:pPr>
              <w:rPr>
                <w:rFonts w:ascii="Arial" w:hAnsi="Arial" w:cs="Arial"/>
                <w:sz w:val="21"/>
                <w:szCs w:val="22"/>
              </w:rPr>
            </w:pPr>
          </w:p>
        </w:tc>
      </w:tr>
      <w:tr w:rsidR="003E2BD8"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5D7C06">
            <w:pPr>
              <w:rPr>
                <w:rFonts w:ascii="Arial" w:hAnsi="Arial" w:cs="Arial"/>
                <w:sz w:val="20"/>
                <w:lang w:eastAsia="en-US"/>
              </w:rPr>
            </w:pPr>
          </w:p>
        </w:tc>
      </w:tr>
      <w:tr w:rsidR="003E2BD8"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5D7C06">
            <w:pPr>
              <w:rPr>
                <w:rFonts w:ascii="Arial" w:hAnsi="Arial" w:cs="Arial"/>
                <w:sz w:val="20"/>
                <w:lang w:eastAsia="en-US"/>
              </w:rPr>
            </w:pPr>
          </w:p>
        </w:tc>
      </w:tr>
      <w:tr w:rsidR="003E2BD8"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5D7C06">
            <w:pPr>
              <w:rPr>
                <w:rFonts w:ascii="Arial" w:hAnsi="Arial" w:cs="Arial"/>
                <w:sz w:val="20"/>
                <w:lang w:eastAsia="en-US"/>
              </w:rPr>
            </w:pPr>
          </w:p>
        </w:tc>
      </w:tr>
      <w:tr w:rsidR="003E2BD8"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5D7C06">
            <w:pPr>
              <w:rPr>
                <w:rFonts w:ascii="Arial" w:eastAsia="Malgun Gothic" w:hAnsi="Arial" w:cs="Arial"/>
                <w:sz w:val="20"/>
                <w:lang w:eastAsia="ko-KR"/>
              </w:rPr>
            </w:pPr>
          </w:p>
        </w:tc>
      </w:tr>
      <w:tr w:rsidR="003E2BD8"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5D7C06">
            <w:pPr>
              <w:rPr>
                <w:rFonts w:ascii="Arial" w:hAnsi="Arial" w:cs="Arial"/>
                <w:sz w:val="20"/>
                <w:lang w:eastAsia="en-US"/>
              </w:rPr>
            </w:pPr>
          </w:p>
        </w:tc>
      </w:tr>
      <w:tr w:rsidR="003E2BD8"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5D7C06">
            <w:pPr>
              <w:rPr>
                <w:rFonts w:ascii="Arial" w:eastAsia="DengXian" w:hAnsi="Arial" w:cs="Arial"/>
              </w:rPr>
            </w:pPr>
          </w:p>
        </w:tc>
      </w:tr>
      <w:tr w:rsidR="003E2BD8"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5D7C06">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Heading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4" w:history="1">
        <w:r w:rsidR="00427697">
          <w:rPr>
            <w:rStyle w:val="Hyperlink"/>
          </w:rPr>
          <w:t>R2-2202917</w:t>
        </w:r>
      </w:hyperlink>
      <w:r w:rsidR="00427697">
        <w:tab/>
        <w:t>Clarification on target band filter in NeedForGap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t>NR_newRAT-Core,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(i.e. requestedTargetBandFilterNR)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However, the UE behavior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the field description of requestedTargetBandFilterNR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BodyText"/>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BodyText"/>
              <w:jc w:val="center"/>
              <w:rPr>
                <w:sz w:val="20"/>
                <w:szCs w:val="20"/>
                <w:lang w:eastAsia="en-US"/>
              </w:rPr>
            </w:pPr>
            <w:r>
              <w:rPr>
                <w:sz w:val="20"/>
                <w:szCs w:val="20"/>
                <w:lang w:eastAsia="en-US"/>
              </w:rPr>
              <w:t>Agree?</w:t>
            </w:r>
          </w:p>
          <w:p w14:paraId="311358C4" w14:textId="77777777" w:rsidR="003A0C69" w:rsidRDefault="003A0C69"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BodyText"/>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42246819" w:rsidR="003A0C69" w:rsidRDefault="00E50331"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59C6EA6C" w:rsidR="003A0C69" w:rsidRDefault="00630E9E"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44B6E4EC" w:rsidR="003A0C69" w:rsidRDefault="007F73AF" w:rsidP="005D7C06">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3A0C69"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847551" w14:textId="77777777" w:rsidR="003A0C69" w:rsidRDefault="003A0C69" w:rsidP="005D7C06">
            <w:pPr>
              <w:rPr>
                <w:rFonts w:ascii="Arial" w:hAnsi="Arial" w:cs="Arial"/>
                <w:sz w:val="21"/>
                <w:szCs w:val="22"/>
                <w:lang w:eastAsia="en-US"/>
              </w:rPr>
            </w:pPr>
          </w:p>
        </w:tc>
      </w:tr>
      <w:tr w:rsidR="003A0C69"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77777777" w:rsidR="003A0C69" w:rsidRDefault="003A0C69" w:rsidP="005D7C06">
            <w:pPr>
              <w:rPr>
                <w:rFonts w:ascii="Arial" w:hAnsi="Arial" w:cs="Arial"/>
                <w:sz w:val="21"/>
                <w:szCs w:val="22"/>
                <w:lang w:eastAsia="en-US"/>
              </w:rPr>
            </w:pPr>
          </w:p>
        </w:tc>
      </w:tr>
      <w:tr w:rsidR="003A0C69"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3A0C69" w:rsidRDefault="003A0C69" w:rsidP="005D7C06">
            <w:pPr>
              <w:rPr>
                <w:rFonts w:ascii="Arial" w:hAnsi="Arial" w:cs="Arial"/>
                <w:sz w:val="21"/>
                <w:szCs w:val="22"/>
                <w:lang w:eastAsia="en-US"/>
              </w:rPr>
            </w:pPr>
          </w:p>
        </w:tc>
      </w:tr>
      <w:tr w:rsidR="003A0C69"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3A0C69" w:rsidRDefault="003A0C69"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3A0C69" w:rsidRDefault="003A0C69"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3A0C69" w:rsidRDefault="003A0C69" w:rsidP="005D7C06">
            <w:pPr>
              <w:rPr>
                <w:bCs/>
                <w:lang w:val="en-US"/>
              </w:rPr>
            </w:pPr>
          </w:p>
        </w:tc>
      </w:tr>
      <w:tr w:rsidR="003A0C69"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3A0C69" w:rsidRPr="00415BCD" w:rsidRDefault="003A0C6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3A0C69" w:rsidRPr="00415BCD" w:rsidRDefault="003A0C6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3A0C69" w:rsidRPr="00512C33" w:rsidRDefault="003A0C69" w:rsidP="005D7C06">
            <w:pPr>
              <w:rPr>
                <w:bCs/>
                <w:sz w:val="20"/>
                <w:lang w:val="en-US"/>
              </w:rPr>
            </w:pPr>
          </w:p>
        </w:tc>
      </w:tr>
      <w:tr w:rsidR="003A0C69"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3A0C69" w:rsidRDefault="003A0C69" w:rsidP="005D7C06">
            <w:pPr>
              <w:rPr>
                <w:rFonts w:ascii="Arial" w:hAnsi="Arial" w:cs="Arial"/>
                <w:sz w:val="21"/>
                <w:szCs w:val="22"/>
                <w:lang w:eastAsia="en-US"/>
              </w:rPr>
            </w:pPr>
          </w:p>
        </w:tc>
      </w:tr>
      <w:tr w:rsidR="003A0C69"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3A0C69" w:rsidRPr="00424ECE"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3A0C69" w:rsidRPr="00424ECE"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3A0C69" w:rsidRPr="00424ECE" w:rsidRDefault="003A0C69" w:rsidP="005D7C06">
            <w:pPr>
              <w:rPr>
                <w:rFonts w:ascii="Arial" w:hAnsi="Arial" w:cs="Arial"/>
                <w:sz w:val="21"/>
                <w:szCs w:val="22"/>
                <w:lang w:eastAsia="en-US"/>
              </w:rPr>
            </w:pPr>
          </w:p>
        </w:tc>
      </w:tr>
      <w:tr w:rsidR="003A0C69"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3A0C69" w:rsidRPr="00424ECE" w:rsidRDefault="003A0C69"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3A0C69" w:rsidRPr="00424ECE" w:rsidRDefault="003A0C69"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3A0C69" w:rsidRPr="00424ECE" w:rsidRDefault="003A0C69" w:rsidP="005D7C06">
            <w:pPr>
              <w:rPr>
                <w:rFonts w:ascii="Arial" w:hAnsi="Arial" w:cs="Arial"/>
                <w:sz w:val="21"/>
                <w:szCs w:val="22"/>
              </w:rPr>
            </w:pPr>
          </w:p>
        </w:tc>
      </w:tr>
      <w:tr w:rsidR="003A0C69"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3A0C69" w:rsidRPr="0089336B"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3A0C69" w:rsidRDefault="003A0C69" w:rsidP="005D7C06">
            <w:pPr>
              <w:rPr>
                <w:rFonts w:ascii="Arial" w:hAnsi="Arial" w:cs="Arial"/>
                <w:sz w:val="20"/>
                <w:lang w:eastAsia="en-US"/>
              </w:rPr>
            </w:pPr>
          </w:p>
        </w:tc>
      </w:tr>
      <w:tr w:rsidR="003A0C69"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3A0C69" w:rsidRDefault="003A0C69" w:rsidP="005D7C06">
            <w:pPr>
              <w:rPr>
                <w:rFonts w:ascii="Arial" w:hAnsi="Arial" w:cs="Arial"/>
                <w:sz w:val="20"/>
                <w:lang w:eastAsia="en-US"/>
              </w:rPr>
            </w:pPr>
          </w:p>
        </w:tc>
      </w:tr>
      <w:tr w:rsidR="003A0C69"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3A0C69" w:rsidRPr="009714C7" w:rsidRDefault="003A0C69"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3A0C69" w:rsidRPr="009714C7" w:rsidRDefault="003A0C69"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3A0C69" w:rsidRDefault="003A0C69" w:rsidP="005D7C06">
            <w:pPr>
              <w:rPr>
                <w:rFonts w:ascii="Arial" w:hAnsi="Arial" w:cs="Arial"/>
                <w:sz w:val="20"/>
                <w:lang w:eastAsia="en-US"/>
              </w:rPr>
            </w:pPr>
          </w:p>
        </w:tc>
      </w:tr>
      <w:tr w:rsidR="003A0C69"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3A0C69" w:rsidRPr="00A1668F" w:rsidRDefault="003A0C6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3A0C69" w:rsidRPr="007734BA" w:rsidRDefault="003A0C6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3A0C69" w:rsidRPr="007734BA" w:rsidRDefault="003A0C69" w:rsidP="005D7C06">
            <w:pPr>
              <w:rPr>
                <w:rFonts w:ascii="Arial" w:eastAsia="Malgun Gothic" w:hAnsi="Arial" w:cs="Arial"/>
                <w:sz w:val="20"/>
                <w:lang w:eastAsia="ko-KR"/>
              </w:rPr>
            </w:pPr>
          </w:p>
        </w:tc>
      </w:tr>
      <w:tr w:rsidR="003A0C69"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3A0C69" w:rsidRDefault="003A0C69" w:rsidP="005D7C06">
            <w:pPr>
              <w:rPr>
                <w:rFonts w:ascii="Arial" w:hAnsi="Arial" w:cs="Arial"/>
                <w:sz w:val="20"/>
                <w:lang w:eastAsia="en-US"/>
              </w:rPr>
            </w:pPr>
          </w:p>
        </w:tc>
      </w:tr>
      <w:tr w:rsidR="003A0C69"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3A0C69" w:rsidRPr="004517C5" w:rsidRDefault="003A0C6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3A0C69" w:rsidRPr="004517C5" w:rsidRDefault="003A0C6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3A0C69" w:rsidRDefault="003A0C69" w:rsidP="005D7C06">
            <w:pPr>
              <w:rPr>
                <w:rFonts w:ascii="Arial" w:eastAsia="DengXian" w:hAnsi="Arial" w:cs="Arial"/>
              </w:rPr>
            </w:pPr>
          </w:p>
        </w:tc>
      </w:tr>
      <w:tr w:rsidR="003A0C69"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3A0C69" w:rsidRDefault="003A0C6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3A0C69" w:rsidRDefault="003A0C6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3A0C69" w:rsidRDefault="003A0C69" w:rsidP="005D7C06">
            <w:pPr>
              <w:rPr>
                <w:rFonts w:ascii="Arial" w:eastAsia="DengXian"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3"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4" w:name="_Hlk80364567"/>
    </w:p>
    <w:bookmarkEnd w:id="3"/>
    <w:bookmarkEnd w:id="4"/>
    <w:p w14:paraId="04194CBA" w14:textId="77777777" w:rsidR="0080399D" w:rsidRPr="003D70C0" w:rsidRDefault="0080399D">
      <w:pPr>
        <w:rPr>
          <w:b/>
          <w:bCs/>
        </w:rPr>
      </w:pPr>
    </w:p>
    <w:sectPr w:rsidR="0080399D" w:rsidRPr="003D70C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A06C0" w14:textId="77777777" w:rsidR="00C03A7B" w:rsidRDefault="00C03A7B">
      <w:pPr>
        <w:spacing w:after="0" w:line="240" w:lineRule="auto"/>
      </w:pPr>
      <w:r>
        <w:separator/>
      </w:r>
    </w:p>
  </w:endnote>
  <w:endnote w:type="continuationSeparator" w:id="0">
    <w:p w14:paraId="25DB3A37" w14:textId="77777777" w:rsidR="00C03A7B" w:rsidRDefault="00C03A7B">
      <w:pPr>
        <w:spacing w:after="0" w:line="240" w:lineRule="auto"/>
      </w:pPr>
      <w:r>
        <w:continuationSeparator/>
      </w:r>
    </w:p>
  </w:endnote>
  <w:endnote w:type="continuationNotice" w:id="1">
    <w:p w14:paraId="6ADEFE38" w14:textId="77777777" w:rsidR="009E7526" w:rsidRDefault="009E7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5D7C06" w:rsidRDefault="005D7C0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F7183">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F7183">
      <w:rPr>
        <w:noProof/>
        <w:sz w:val="20"/>
        <w:szCs w:val="20"/>
      </w:rPr>
      <w:t>12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95B45" w14:textId="77777777" w:rsidR="00C03A7B" w:rsidRDefault="00C03A7B">
      <w:pPr>
        <w:spacing w:after="0" w:line="240" w:lineRule="auto"/>
      </w:pPr>
      <w:r>
        <w:separator/>
      </w:r>
    </w:p>
  </w:footnote>
  <w:footnote w:type="continuationSeparator" w:id="0">
    <w:p w14:paraId="36923394" w14:textId="77777777" w:rsidR="00C03A7B" w:rsidRDefault="00C03A7B">
      <w:pPr>
        <w:spacing w:after="0" w:line="240" w:lineRule="auto"/>
      </w:pPr>
      <w:r>
        <w:continuationSeparator/>
      </w:r>
    </w:p>
  </w:footnote>
  <w:footnote w:type="continuationNotice" w:id="1">
    <w:p w14:paraId="7F0545BA" w14:textId="77777777" w:rsidR="009E7526" w:rsidRDefault="009E75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9"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7"/>
  </w:num>
  <w:num w:numId="3">
    <w:abstractNumId w:val="6"/>
  </w:num>
  <w:num w:numId="4">
    <w:abstractNumId w:val="10"/>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610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59AF"/>
    <w:rsid w:val="00BB61D9"/>
    <w:rsid w:val="00BB7CE3"/>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2">
    <w:name w:val="未处理的提及2"/>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ListParagraph">
    <w:name w:val="List Paragraph"/>
    <w:basedOn w:val="Normal"/>
    <w:link w:val="ListParagraphChar"/>
    <w:uiPriority w:val="34"/>
    <w:qFormat/>
    <w:rsid w:val="00480B4E"/>
    <w:pPr>
      <w:spacing w:after="0" w:line="240" w:lineRule="auto"/>
      <w:ind w:left="720"/>
      <w:jc w:val="left"/>
    </w:pPr>
    <w:rPr>
      <w:rFonts w:ascii="Calibri" w:eastAsia="Calibri" w:hAnsi="Calibri"/>
      <w:kern w:val="2"/>
      <w:sz w:val="21"/>
      <w:szCs w:val="22"/>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OneDrive%20-%20Lenovo\3GPP\RAN2\TSGR2_117e\Docs\R2-2202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DB3F04A1-EE6B-4F93-8483-DF8A4D86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3f22d2f-d16e-4be6-ad4f-29fa0b067c3c"/>
    <ds:schemaRef ds:uri="http://purl.org/dc/elements/1.1/"/>
    <ds:schemaRef ds:uri="http://schemas.microsoft.com/office/2006/metadata/properties"/>
    <ds:schemaRef ds:uri="a3840f4f-04be-43d1-b2ef-6ff1382503c7"/>
    <ds:schemaRef ds:uri="3b34c8f0-1ef5-4d1e-bb66-517ce7fe7356"/>
    <ds:schemaRef ds:uri="71c5aaf6-e6ce-465b-b873-5148d2a4c105"/>
    <ds:schemaRef ds:uri="http://www.w3.org/XML/1998/namespace"/>
  </ds:schemaRefs>
</ds:datastoreItem>
</file>

<file path=customXml/itemProps4.xml><?xml version="1.0" encoding="utf-8"?>
<ds:datastoreItem xmlns:ds="http://schemas.openxmlformats.org/officeDocument/2006/customXml" ds:itemID="{F7BBA01A-9EB4-4A8A-A2E0-A25281F2A361}">
  <ds:schemaRefs>
    <ds:schemaRef ds:uri="http://schemas.microsoft.com/sharepoint/events"/>
  </ds:schemaRefs>
</ds:datastoreItem>
</file>

<file path=customXml/itemProps5.xml><?xml version="1.0" encoding="utf-8"?>
<ds:datastoreItem xmlns:ds="http://schemas.openxmlformats.org/officeDocument/2006/customXml" ds:itemID="{CA0EDE42-B3C8-43D0-937B-192AAC9A8942}">
  <ds:schemaRefs>
    <ds:schemaRef ds:uri="http://schemas.openxmlformats.org/officeDocument/2006/bibliography"/>
  </ds:schemaRefs>
</ds:datastoreItem>
</file>

<file path=customXml/itemProps6.xml><?xml version="1.0" encoding="utf-8"?>
<ds:datastoreItem xmlns:ds="http://schemas.openxmlformats.org/officeDocument/2006/customXml" ds:itemID="{FC7A8DEA-B409-4935-B121-2A9FD476334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2407</Words>
  <Characters>13725</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[Amaanat]</cp:lastModifiedBy>
  <cp:revision>9</cp:revision>
  <cp:lastPrinted>2019-12-04T11:04:00Z</cp:lastPrinted>
  <dcterms:created xsi:type="dcterms:W3CDTF">2022-02-22T08:25:00Z</dcterms:created>
  <dcterms:modified xsi:type="dcterms:W3CDTF">2022-02-22T12:09:00Z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