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3D35" w14:textId="79EB23F1" w:rsidR="00FE3425" w:rsidRPr="004006F2" w:rsidRDefault="00FE3425" w:rsidP="00FE3425">
      <w:pPr>
        <w:pStyle w:val="a3"/>
        <w:spacing w:after="240"/>
        <w:rPr>
          <w:rFonts w:eastAsiaTheme="minorEastAsia"/>
          <w:noProof w:val="0"/>
          <w:sz w:val="24"/>
          <w:lang w:eastAsia="zh-CN"/>
        </w:rPr>
      </w:pPr>
      <w:r w:rsidRPr="004006F2">
        <w:rPr>
          <w:rFonts w:eastAsiaTheme="minorEastAsia"/>
          <w:noProof w:val="0"/>
          <w:sz w:val="24"/>
          <w:lang w:eastAsia="zh-CN"/>
        </w:rPr>
        <w:t>3GPP TSG-RAN WG2 Meeting #11</w:t>
      </w:r>
      <w:r w:rsidR="00A0219D">
        <w:rPr>
          <w:rFonts w:eastAsiaTheme="minorEastAsia"/>
          <w:noProof w:val="0"/>
          <w:sz w:val="24"/>
          <w:lang w:eastAsia="zh-CN"/>
        </w:rPr>
        <w:t>7</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sidR="00A67097">
        <w:rPr>
          <w:rFonts w:eastAsiaTheme="minorEastAsia"/>
          <w:noProof w:val="0"/>
          <w:sz w:val="24"/>
          <w:lang w:eastAsia="zh-CN"/>
        </w:rPr>
        <w:t xml:space="preserve">       </w:t>
      </w:r>
      <w:r w:rsidR="00AE6014" w:rsidRPr="00AE6014">
        <w:rPr>
          <w:rFonts w:eastAsiaTheme="minorEastAsia"/>
          <w:noProof w:val="0"/>
          <w:sz w:val="24"/>
          <w:lang w:eastAsia="zh-CN"/>
        </w:rPr>
        <w:t>R2-2202625</w:t>
      </w:r>
      <w:r w:rsidRPr="004006F2">
        <w:rPr>
          <w:rFonts w:eastAsiaTheme="minorEastAsia"/>
          <w:noProof w:val="0"/>
          <w:sz w:val="24"/>
          <w:lang w:eastAsia="zh-CN"/>
        </w:rPr>
        <w:br/>
        <w:t xml:space="preserve">Online, </w:t>
      </w:r>
      <w:r w:rsidR="00A0219D">
        <w:rPr>
          <w:rFonts w:hint="eastAsia"/>
          <w:noProof w:val="0"/>
          <w:sz w:val="24"/>
          <w:lang w:eastAsia="zh-CN"/>
        </w:rPr>
        <w:t>February</w:t>
      </w:r>
      <w:r w:rsidR="00A0219D">
        <w:rPr>
          <w:noProof w:val="0"/>
          <w:sz w:val="24"/>
          <w:lang w:eastAsia="zh-CN"/>
        </w:rPr>
        <w:t xml:space="preserve"> </w:t>
      </w:r>
      <w:r w:rsidR="00AE6014">
        <w:rPr>
          <w:noProof w:val="0"/>
          <w:sz w:val="24"/>
          <w:lang w:eastAsia="zh-CN"/>
        </w:rPr>
        <w:t>21</w:t>
      </w:r>
      <w:r w:rsidR="00D6481F" w:rsidRPr="004006F2">
        <w:rPr>
          <w:noProof w:val="0"/>
          <w:sz w:val="24"/>
          <w:lang w:eastAsia="zh-CN"/>
        </w:rPr>
        <w:t xml:space="preserve"> – </w:t>
      </w:r>
      <w:r w:rsidR="00A0219D" w:rsidRPr="00A0219D">
        <w:rPr>
          <w:noProof w:val="0"/>
          <w:sz w:val="24"/>
          <w:lang w:eastAsia="zh-CN"/>
        </w:rPr>
        <w:t>March 3</w:t>
      </w:r>
      <w:r w:rsidR="00D6481F" w:rsidRPr="004006F2">
        <w:rPr>
          <w:noProof w:val="0"/>
          <w:sz w:val="24"/>
          <w:lang w:eastAsia="zh-CN"/>
        </w:rPr>
        <w:t>, 202</w:t>
      </w:r>
      <w:r w:rsidR="00A0219D">
        <w:rPr>
          <w:noProof w:val="0"/>
          <w:sz w:val="24"/>
          <w:lang w:eastAsia="zh-CN"/>
        </w:rPr>
        <w:t>2</w:t>
      </w:r>
    </w:p>
    <w:p w14:paraId="054BE6F7" w14:textId="59C7C41C" w:rsidR="00CD4C7B" w:rsidRPr="00021049" w:rsidRDefault="00E7481A" w:rsidP="000210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A0219D">
        <w:rPr>
          <w:rFonts w:cs="Arial"/>
          <w:b/>
          <w:bCs/>
          <w:sz w:val="24"/>
          <w:lang w:eastAsia="zh-CN"/>
        </w:rPr>
        <w:t>3.2</w:t>
      </w:r>
    </w:p>
    <w:p w14:paraId="4BE84D13"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29E1A659" w14:textId="2A28B401"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4D481E">
        <w:rPr>
          <w:rFonts w:cs="Arial"/>
          <w:b/>
          <w:bCs/>
          <w:sz w:val="24"/>
          <w:lang w:eastAsia="zh-CN"/>
        </w:rPr>
        <w:t xml:space="preserve"> </w:t>
      </w:r>
      <w:r w:rsidR="00AE6014" w:rsidRPr="00AE6014">
        <w:rPr>
          <w:rFonts w:cs="Arial"/>
          <w:b/>
          <w:bCs/>
          <w:sz w:val="24"/>
          <w:lang w:eastAsia="zh-CN"/>
        </w:rPr>
        <w:t>RRC to support split NR-RAN architecture for NR MBS</w:t>
      </w:r>
    </w:p>
    <w:bookmarkEnd w:id="0"/>
    <w:bookmarkEnd w:id="1"/>
    <w:p w14:paraId="50B77302"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28C3E2ED" w14:textId="77777777" w:rsidR="00AD34D0" w:rsidRDefault="0056573F" w:rsidP="00B63E1C">
      <w:pPr>
        <w:pStyle w:val="1"/>
      </w:pPr>
      <w:r w:rsidRPr="00727D3A">
        <w:t>Introduction</w:t>
      </w:r>
    </w:p>
    <w:p w14:paraId="1CCDE53E" w14:textId="768E4AF3" w:rsidR="00445642" w:rsidRDefault="00283931" w:rsidP="00FE3425">
      <w:pPr>
        <w:rPr>
          <w:rFonts w:ascii="Times New Roman" w:hAnsi="Times New Roman"/>
          <w:lang w:eastAsia="zh-CN"/>
        </w:rPr>
      </w:pPr>
      <w:r w:rsidRPr="00283931">
        <w:rPr>
          <w:rFonts w:ascii="Times New Roman" w:hAnsi="Times New Roman"/>
          <w:lang w:eastAsia="zh-CN"/>
        </w:rPr>
        <w:t>RAN</w:t>
      </w:r>
      <w:r>
        <w:rPr>
          <w:rFonts w:ascii="Times New Roman" w:hAnsi="Times New Roman"/>
          <w:lang w:eastAsia="zh-CN"/>
        </w:rPr>
        <w:t>3</w:t>
      </w:r>
      <w:r w:rsidRPr="00283931">
        <w:rPr>
          <w:rFonts w:ascii="Times New Roman" w:hAnsi="Times New Roman"/>
          <w:lang w:eastAsia="zh-CN"/>
        </w:rPr>
        <w:t xml:space="preserve"> send an LS to RAN2 in R</w:t>
      </w:r>
      <w:r>
        <w:rPr>
          <w:rFonts w:ascii="Times New Roman" w:hAnsi="Times New Roman"/>
          <w:lang w:eastAsia="zh-CN"/>
        </w:rPr>
        <w:t>3-221469</w:t>
      </w:r>
      <w:r w:rsidRPr="00283931">
        <w:rPr>
          <w:rFonts w:ascii="Times New Roman" w:hAnsi="Times New Roman"/>
          <w:lang w:eastAsia="zh-CN"/>
        </w:rPr>
        <w:t xml:space="preserve"> [1] </w:t>
      </w:r>
      <w:r>
        <w:rPr>
          <w:rFonts w:ascii="Times New Roman" w:hAnsi="Times New Roman"/>
          <w:lang w:eastAsia="zh-CN"/>
        </w:rPr>
        <w:t xml:space="preserve">for RAN2’s comment on </w:t>
      </w:r>
      <w:r w:rsidR="00F44F7C" w:rsidRPr="00F44F7C">
        <w:rPr>
          <w:rFonts w:ascii="Times New Roman" w:hAnsi="Times New Roman"/>
          <w:lang w:eastAsia="zh-CN"/>
        </w:rPr>
        <w:t>NR RRC to support split NR-RAN architecture for NR MBS</w:t>
      </w:r>
      <w:r w:rsidR="00F44F7C">
        <w:rPr>
          <w:rFonts w:ascii="Times New Roman" w:hAnsi="Times New Roman"/>
          <w:lang w:eastAsia="zh-CN"/>
        </w:rPr>
        <w:t xml:space="preserve">, especially </w:t>
      </w:r>
      <w:r>
        <w:rPr>
          <w:rFonts w:ascii="Times New Roman" w:hAnsi="Times New Roman"/>
          <w:lang w:eastAsia="zh-CN"/>
        </w:rPr>
        <w:t xml:space="preserve">the uniqueness of MRB ID and the </w:t>
      </w:r>
      <w:r w:rsidRPr="00283931">
        <w:rPr>
          <w:rFonts w:ascii="Times New Roman" w:hAnsi="Times New Roman"/>
          <w:lang w:eastAsia="zh-CN"/>
        </w:rPr>
        <w:t xml:space="preserve">feasibility </w:t>
      </w:r>
      <w:r>
        <w:rPr>
          <w:rFonts w:ascii="Times New Roman" w:hAnsi="Times New Roman"/>
          <w:lang w:eastAsia="zh-CN"/>
        </w:rPr>
        <w:t xml:space="preserve">on </w:t>
      </w:r>
      <w:r w:rsidR="00F44F7C">
        <w:rPr>
          <w:rFonts w:ascii="Times New Roman" w:hAnsi="Times New Roman"/>
          <w:lang w:eastAsia="zh-CN"/>
        </w:rPr>
        <w:t>c</w:t>
      </w:r>
      <w:r w:rsidRPr="00283931">
        <w:rPr>
          <w:rFonts w:ascii="Times New Roman" w:hAnsi="Times New Roman"/>
          <w:lang w:eastAsia="zh-CN"/>
        </w:rPr>
        <w:t xml:space="preserve">ommon </w:t>
      </w:r>
      <w:r w:rsidR="00F44F7C">
        <w:rPr>
          <w:rFonts w:ascii="Times New Roman" w:hAnsi="Times New Roman"/>
          <w:lang w:eastAsia="zh-CN"/>
        </w:rPr>
        <w:t>l</w:t>
      </w:r>
      <w:r w:rsidRPr="00283931">
        <w:rPr>
          <w:rFonts w:ascii="Times New Roman" w:hAnsi="Times New Roman"/>
          <w:lang w:eastAsia="zh-CN"/>
        </w:rPr>
        <w:t xml:space="preserve">ower </w:t>
      </w:r>
      <w:r w:rsidR="00F44F7C">
        <w:rPr>
          <w:rFonts w:ascii="Times New Roman" w:hAnsi="Times New Roman"/>
          <w:lang w:eastAsia="zh-CN"/>
        </w:rPr>
        <w:t>l</w:t>
      </w:r>
      <w:r w:rsidRPr="00283931">
        <w:rPr>
          <w:rFonts w:ascii="Times New Roman" w:hAnsi="Times New Roman"/>
          <w:lang w:eastAsia="zh-CN"/>
        </w:rPr>
        <w:t xml:space="preserve">ayer </w:t>
      </w:r>
      <w:r w:rsidR="00F44F7C">
        <w:rPr>
          <w:rFonts w:ascii="Times New Roman" w:hAnsi="Times New Roman"/>
          <w:lang w:eastAsia="zh-CN"/>
        </w:rPr>
        <w:t>c</w:t>
      </w:r>
      <w:r w:rsidRPr="00283931">
        <w:rPr>
          <w:rFonts w:ascii="Times New Roman" w:hAnsi="Times New Roman"/>
          <w:lang w:eastAsia="zh-CN"/>
        </w:rPr>
        <w:t>onfiguration for multicast MRBs</w:t>
      </w:r>
      <w:r w:rsidR="00F44F7C">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283931" w14:paraId="5F6C31F7" w14:textId="77777777" w:rsidTr="00283931">
        <w:tc>
          <w:tcPr>
            <w:tcW w:w="9631" w:type="dxa"/>
          </w:tcPr>
          <w:p w14:paraId="4D2CD090" w14:textId="77777777" w:rsidR="00283931" w:rsidRPr="00283931" w:rsidRDefault="00283931" w:rsidP="00283931">
            <w:pPr>
              <w:spacing w:after="0"/>
              <w:jc w:val="left"/>
              <w:rPr>
                <w:rFonts w:eastAsia="等线" w:cs="Arial"/>
              </w:rPr>
            </w:pPr>
            <w:r w:rsidRPr="00283931">
              <w:rPr>
                <w:rFonts w:eastAsia="等线" w:cs="Arial"/>
              </w:rPr>
              <w:t>RAN3 has discussed the latest status of the RRC running CR for NR MBS and detected the following dependencies for split NG-RAN architecture in the context of F1 and E1 interface functions:</w:t>
            </w:r>
          </w:p>
          <w:p w14:paraId="4B4A0259" w14:textId="77777777" w:rsidR="00283931" w:rsidRPr="00283931" w:rsidRDefault="00283931" w:rsidP="00283931">
            <w:pPr>
              <w:spacing w:after="0"/>
              <w:jc w:val="left"/>
              <w:rPr>
                <w:rFonts w:eastAsia="等线" w:cs="Arial"/>
              </w:rPr>
            </w:pPr>
          </w:p>
          <w:p w14:paraId="7148E898" w14:textId="77777777" w:rsidR="00283931" w:rsidRPr="00283931" w:rsidRDefault="00283931" w:rsidP="00283931">
            <w:pPr>
              <w:spacing w:after="0"/>
              <w:jc w:val="left"/>
              <w:rPr>
                <w:rFonts w:eastAsia="等线" w:cs="Arial"/>
              </w:rPr>
            </w:pPr>
            <w:r w:rsidRPr="00283931">
              <w:rPr>
                <w:rFonts w:eastAsia="等线" w:cs="Arial"/>
              </w:rPr>
              <w:t>Scope of MRB ID:</w:t>
            </w:r>
          </w:p>
          <w:p w14:paraId="15100E60" w14:textId="77777777" w:rsidR="00283931" w:rsidRPr="00283931" w:rsidRDefault="00283931" w:rsidP="00283931">
            <w:pPr>
              <w:spacing w:after="0"/>
              <w:jc w:val="left"/>
              <w:rPr>
                <w:rFonts w:eastAsia="等线" w:cs="Arial"/>
              </w:rPr>
            </w:pPr>
            <w:r w:rsidRPr="00283931">
              <w:rPr>
                <w:rFonts w:eastAsia="等线" w:cs="Arial"/>
              </w:rPr>
              <w:t>E1 and F1 interface functions would benefit from the MRB ID to be unique only in the scope of an MBS session, but not within the scope of an UE. This would allow the use the same MRB ID for all UEs.</w:t>
            </w:r>
          </w:p>
          <w:p w14:paraId="240435CB" w14:textId="77777777" w:rsidR="00283931" w:rsidRPr="00283931" w:rsidRDefault="00283931" w:rsidP="00283931">
            <w:pPr>
              <w:spacing w:after="0"/>
              <w:jc w:val="left"/>
              <w:rPr>
                <w:rFonts w:eastAsia="等线" w:cs="Arial"/>
              </w:rPr>
            </w:pPr>
          </w:p>
          <w:p w14:paraId="50907A12" w14:textId="77777777" w:rsidR="00283931" w:rsidRPr="00283931" w:rsidRDefault="00283931" w:rsidP="00283931">
            <w:pPr>
              <w:spacing w:after="0"/>
              <w:jc w:val="left"/>
              <w:rPr>
                <w:rFonts w:eastAsia="等线" w:cs="Arial"/>
              </w:rPr>
            </w:pPr>
            <w:r w:rsidRPr="00283931">
              <w:rPr>
                <w:rFonts w:eastAsia="等线" w:cs="Arial"/>
              </w:rPr>
              <w:t>Common Lower Layer Configuration for multicast MRBs</w:t>
            </w:r>
          </w:p>
          <w:p w14:paraId="51A7EFC3" w14:textId="77777777" w:rsidR="00283931" w:rsidRPr="00283931" w:rsidRDefault="00283931" w:rsidP="00283931">
            <w:pPr>
              <w:spacing w:after="0"/>
              <w:jc w:val="left"/>
              <w:rPr>
                <w:rFonts w:eastAsia="等线" w:cs="Arial"/>
              </w:rPr>
            </w:pPr>
            <w:r w:rsidRPr="00283931">
              <w:rPr>
                <w:rFonts w:eastAsia="等线" w:cs="Arial"/>
              </w:rPr>
              <w:t>F1 interface functions could benefit from lower layer RRC configuration (e.g. CellGroupConfig) that all UEs could be configured with exactly the same RRC configuration, so that the CU when receiving such information could reconfigure all UEs with that RRC configuration, while UEs that would need specific MRB configurations could be delta-configured thereafter.</w:t>
            </w:r>
          </w:p>
          <w:p w14:paraId="24294C98" w14:textId="6B3D107E" w:rsidR="00283931" w:rsidRPr="00283931" w:rsidRDefault="00283931" w:rsidP="00283931">
            <w:pPr>
              <w:spacing w:after="0"/>
              <w:jc w:val="left"/>
              <w:rPr>
                <w:rFonts w:eastAsia="等线" w:cs="Arial"/>
              </w:rPr>
            </w:pPr>
            <w:r w:rsidRPr="00283931">
              <w:rPr>
                <w:rFonts w:eastAsia="等线" w:cs="Arial"/>
              </w:rPr>
              <w:t>F1 interface function could benefit if this would be possible for ptm-only and split MRBs.</w:t>
            </w:r>
          </w:p>
        </w:tc>
      </w:tr>
    </w:tbl>
    <w:p w14:paraId="061E16B3" w14:textId="77777777" w:rsidR="00283931" w:rsidRDefault="00283931" w:rsidP="00FE3425">
      <w:pPr>
        <w:rPr>
          <w:rFonts w:ascii="Times New Roman" w:eastAsiaTheme="minorEastAsia" w:hAnsi="Times New Roman"/>
          <w:lang w:eastAsia="zh-CN"/>
        </w:rPr>
      </w:pPr>
    </w:p>
    <w:p w14:paraId="44658F96" w14:textId="73DF7493" w:rsidR="00283931" w:rsidRDefault="00283931" w:rsidP="00283931">
      <w:pPr>
        <w:rPr>
          <w:rFonts w:ascii="Times New Roman" w:hAnsi="Times New Roman"/>
          <w:lang w:eastAsia="zh-CN"/>
        </w:rPr>
      </w:pPr>
      <w:r w:rsidRPr="00283931">
        <w:rPr>
          <w:rFonts w:ascii="Times New Roman" w:hAnsi="Times New Roman" w:hint="eastAsia"/>
          <w:lang w:eastAsia="zh-CN"/>
        </w:rPr>
        <w:t>I</w:t>
      </w:r>
      <w:r w:rsidRPr="00283931">
        <w:rPr>
          <w:rFonts w:ascii="Times New Roman" w:hAnsi="Times New Roman"/>
          <w:lang w:eastAsia="zh-CN"/>
        </w:rPr>
        <w:t>n the rest of the LS, RAN</w:t>
      </w:r>
      <w:r>
        <w:rPr>
          <w:rFonts w:ascii="Times New Roman" w:hAnsi="Times New Roman"/>
          <w:lang w:eastAsia="zh-CN"/>
        </w:rPr>
        <w:t>3</w:t>
      </w:r>
      <w:r w:rsidRPr="00283931">
        <w:rPr>
          <w:rFonts w:ascii="Times New Roman" w:hAnsi="Times New Roman"/>
          <w:lang w:eastAsia="zh-CN"/>
        </w:rPr>
        <w:t xml:space="preserve"> asks RAN2 </w:t>
      </w:r>
      <w:r>
        <w:rPr>
          <w:rFonts w:ascii="Times New Roman" w:hAnsi="Times New Roman"/>
          <w:lang w:eastAsia="zh-CN"/>
        </w:rPr>
        <w:t>to provide views on the two issues</w:t>
      </w:r>
      <w:r w:rsidR="004346EF">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4346EF" w14:paraId="5C9EF1FC" w14:textId="77777777" w:rsidTr="004346EF">
        <w:tc>
          <w:tcPr>
            <w:tcW w:w="9631" w:type="dxa"/>
          </w:tcPr>
          <w:p w14:paraId="65A3EBEE" w14:textId="7A5EC18D" w:rsidR="004346EF" w:rsidRPr="004346EF" w:rsidRDefault="004346EF" w:rsidP="004346EF">
            <w:pPr>
              <w:spacing w:after="120"/>
              <w:ind w:left="993" w:hanging="993"/>
              <w:jc w:val="left"/>
              <w:rPr>
                <w:rFonts w:eastAsia="等线" w:cs="Arial"/>
              </w:rPr>
            </w:pPr>
            <w:r w:rsidRPr="004346EF">
              <w:rPr>
                <w:rFonts w:eastAsia="等线" w:cs="Arial"/>
                <w:b/>
              </w:rPr>
              <w:t xml:space="preserve">ACTION: </w:t>
            </w:r>
            <w:r w:rsidRPr="004346EF">
              <w:rPr>
                <w:rFonts w:eastAsia="等线" w:cs="Arial"/>
                <w:b/>
              </w:rPr>
              <w:tab/>
              <w:t>RAN3 asks RAN2 to</w:t>
            </w:r>
            <w:r w:rsidRPr="004346EF">
              <w:rPr>
                <w:rFonts w:eastAsia="等线" w:cs="Arial"/>
                <w:b/>
              </w:rPr>
              <w:br/>
              <w:t xml:space="preserve">1/ comment on the uniqueness of MRB ID in the scope of an MBS session instead of UE scope </w:t>
            </w:r>
            <w:r w:rsidRPr="004346EF">
              <w:rPr>
                <w:rFonts w:eastAsia="等线" w:cs="Arial"/>
                <w:b/>
              </w:rPr>
              <w:br/>
              <w:t>2/ to comment on the feasibility to define a CellConfigInfo RRC structure which enables the network to use exactly the same Lower Layer (PHY/MAC/RLC ) configuration for more than one UE in a cell for Rel-17 NR MBS</w:t>
            </w:r>
          </w:p>
        </w:tc>
      </w:tr>
    </w:tbl>
    <w:p w14:paraId="5E882A7B" w14:textId="77777777" w:rsidR="004346EF" w:rsidRDefault="004346EF" w:rsidP="00283931">
      <w:pPr>
        <w:rPr>
          <w:rFonts w:ascii="Times New Roman" w:hAnsi="Times New Roman"/>
          <w:lang w:eastAsia="zh-CN"/>
        </w:rPr>
      </w:pPr>
    </w:p>
    <w:p w14:paraId="535D71EB" w14:textId="56FA95BF" w:rsidR="00283931" w:rsidRPr="00283931" w:rsidRDefault="00283931" w:rsidP="00283931">
      <w:pPr>
        <w:rPr>
          <w:rFonts w:ascii="Times New Roman" w:hAnsi="Times New Roman"/>
          <w:lang w:eastAsia="zh-CN"/>
        </w:rPr>
      </w:pPr>
      <w:r>
        <w:rPr>
          <w:rFonts w:ascii="Times New Roman" w:hAnsi="Times New Roman"/>
          <w:lang w:eastAsia="zh-CN"/>
        </w:rPr>
        <w:t>In this contribution, we provide our view on these issues,</w:t>
      </w:r>
      <w:r w:rsidR="00D5066C">
        <w:rPr>
          <w:rFonts w:ascii="Times New Roman" w:hAnsi="Times New Roman"/>
          <w:lang w:eastAsia="zh-CN"/>
        </w:rPr>
        <w:t xml:space="preserve"> </w:t>
      </w:r>
      <w:r w:rsidRPr="00283931">
        <w:rPr>
          <w:rFonts w:ascii="Times New Roman" w:hAnsi="Times New Roman"/>
          <w:lang w:eastAsia="zh-CN"/>
        </w:rPr>
        <w:t>respectively.</w:t>
      </w:r>
    </w:p>
    <w:p w14:paraId="5FB56341" w14:textId="6378394D" w:rsidR="00F9645B" w:rsidRDefault="00933186" w:rsidP="00283931">
      <w:pPr>
        <w:pStyle w:val="1"/>
        <w:rPr>
          <w:lang w:eastAsia="zh-CN"/>
        </w:rPr>
      </w:pPr>
      <w:r>
        <w:t>Discussion</w:t>
      </w:r>
    </w:p>
    <w:p w14:paraId="77916707" w14:textId="4F15D1E9" w:rsidR="00283931" w:rsidRPr="0022042C" w:rsidRDefault="00283931" w:rsidP="00445642">
      <w:pPr>
        <w:rPr>
          <w:rFonts w:ascii="Times New Roman" w:hAnsi="Times New Roman"/>
          <w:b/>
          <w:bCs/>
          <w:sz w:val="22"/>
          <w:szCs w:val="22"/>
          <w:u w:val="single"/>
          <w:lang w:eastAsia="zh-CN"/>
        </w:rPr>
      </w:pPr>
      <w:r w:rsidRPr="0022042C">
        <w:rPr>
          <w:rFonts w:ascii="Times New Roman" w:hAnsi="Times New Roman" w:hint="eastAsia"/>
          <w:b/>
          <w:bCs/>
          <w:sz w:val="22"/>
          <w:szCs w:val="22"/>
          <w:u w:val="single"/>
          <w:lang w:eastAsia="zh-CN"/>
        </w:rPr>
        <w:t>I</w:t>
      </w:r>
      <w:r w:rsidRPr="0022042C">
        <w:rPr>
          <w:rFonts w:ascii="Times New Roman" w:hAnsi="Times New Roman"/>
          <w:b/>
          <w:bCs/>
          <w:sz w:val="22"/>
          <w:szCs w:val="22"/>
          <w:u w:val="single"/>
          <w:lang w:eastAsia="zh-CN"/>
        </w:rPr>
        <w:t xml:space="preserve">ssue 1: Scope of MRB ID </w:t>
      </w:r>
    </w:p>
    <w:p w14:paraId="6F48BB60" w14:textId="7F7725DF" w:rsidR="004346EF" w:rsidRDefault="004346EF" w:rsidP="00445642">
      <w:pPr>
        <w:rPr>
          <w:rFonts w:ascii="Times New Roman" w:hAnsi="Times New Roman"/>
          <w:sz w:val="22"/>
          <w:szCs w:val="22"/>
          <w:lang w:eastAsia="zh-CN"/>
        </w:rPr>
      </w:pPr>
      <w:r>
        <w:rPr>
          <w:rFonts w:ascii="Times New Roman" w:hAnsi="Times New Roman" w:hint="eastAsia"/>
          <w:sz w:val="22"/>
          <w:szCs w:val="22"/>
          <w:lang w:eastAsia="zh-CN"/>
        </w:rPr>
        <w:t>From</w:t>
      </w:r>
      <w:r>
        <w:rPr>
          <w:rFonts w:ascii="Times New Roman" w:hAnsi="Times New Roman"/>
          <w:sz w:val="22"/>
          <w:szCs w:val="22"/>
          <w:lang w:eastAsia="zh-CN"/>
        </w:rPr>
        <w:t xml:space="preserve"> </w:t>
      </w:r>
      <w:r>
        <w:rPr>
          <w:rFonts w:ascii="Times New Roman" w:hAnsi="Times New Roman" w:hint="eastAsia"/>
          <w:sz w:val="22"/>
          <w:szCs w:val="22"/>
          <w:lang w:eastAsia="zh-CN"/>
        </w:rPr>
        <w:t>RA</w:t>
      </w:r>
      <w:r>
        <w:rPr>
          <w:rFonts w:ascii="Times New Roman" w:hAnsi="Times New Roman"/>
          <w:sz w:val="22"/>
          <w:szCs w:val="22"/>
          <w:lang w:eastAsia="zh-CN"/>
        </w:rPr>
        <w:t xml:space="preserve">N3’s description, a unique MRB ID is preferred in both E1 and F1 interface, which means the same MRB ID is used </w:t>
      </w:r>
      <w:r w:rsidR="0022042C">
        <w:rPr>
          <w:rFonts w:ascii="Times New Roman" w:hAnsi="Times New Roman"/>
          <w:sz w:val="22"/>
          <w:szCs w:val="22"/>
          <w:lang w:eastAsia="zh-CN"/>
        </w:rPr>
        <w:t>among</w:t>
      </w:r>
      <w:r>
        <w:rPr>
          <w:rFonts w:ascii="Times New Roman" w:hAnsi="Times New Roman"/>
          <w:sz w:val="22"/>
          <w:szCs w:val="22"/>
          <w:lang w:eastAsia="zh-CN"/>
        </w:rPr>
        <w:t xml:space="preserve"> different gNB</w:t>
      </w:r>
      <w:r w:rsidR="00D5066C">
        <w:rPr>
          <w:rFonts w:ascii="Times New Roman" w:hAnsi="Times New Roman"/>
          <w:sz w:val="22"/>
          <w:szCs w:val="22"/>
          <w:lang w:eastAsia="zh-CN"/>
        </w:rPr>
        <w:t>s</w:t>
      </w:r>
      <w:r>
        <w:rPr>
          <w:rFonts w:ascii="Times New Roman" w:hAnsi="Times New Roman"/>
          <w:sz w:val="22"/>
          <w:szCs w:val="22"/>
          <w:lang w:eastAsia="zh-CN"/>
        </w:rPr>
        <w:t>.</w:t>
      </w:r>
    </w:p>
    <w:p w14:paraId="53C82589" w14:textId="74B83113" w:rsidR="004A05C5" w:rsidRDefault="003A526D" w:rsidP="00445642">
      <w:pPr>
        <w:rPr>
          <w:rFonts w:ascii="Times New Roman" w:hAnsi="Times New Roman"/>
          <w:sz w:val="22"/>
          <w:szCs w:val="22"/>
          <w:lang w:eastAsia="zh-CN"/>
        </w:rPr>
      </w:pPr>
      <w:r>
        <w:rPr>
          <w:rFonts w:ascii="Times New Roman" w:hAnsi="Times New Roman"/>
          <w:sz w:val="22"/>
          <w:szCs w:val="22"/>
          <w:lang w:eastAsia="zh-CN"/>
        </w:rPr>
        <w:t xml:space="preserve">In previous </w:t>
      </w:r>
      <w:r w:rsidRPr="003A526D">
        <w:rPr>
          <w:rFonts w:ascii="Times New Roman" w:hAnsi="Times New Roman"/>
          <w:sz w:val="22"/>
          <w:szCs w:val="22"/>
          <w:lang w:eastAsia="zh-CN"/>
        </w:rPr>
        <w:t xml:space="preserve">RAN2 </w:t>
      </w:r>
      <w:r>
        <w:rPr>
          <w:rFonts w:ascii="Times New Roman" w:hAnsi="Times New Roman"/>
          <w:sz w:val="22"/>
          <w:szCs w:val="22"/>
          <w:lang w:eastAsia="zh-CN"/>
        </w:rPr>
        <w:t>discussion,</w:t>
      </w:r>
      <w:r w:rsidR="004A05C5">
        <w:rPr>
          <w:rFonts w:ascii="Times New Roman" w:hAnsi="Times New Roman"/>
          <w:sz w:val="22"/>
          <w:szCs w:val="22"/>
          <w:lang w:eastAsia="zh-CN"/>
        </w:rPr>
        <w:t xml:space="preserve"> there is still one open issues of MRB ID:</w:t>
      </w:r>
    </w:p>
    <w:tbl>
      <w:tblPr>
        <w:tblStyle w:val="af5"/>
        <w:tblW w:w="0" w:type="auto"/>
        <w:tblLook w:val="04A0" w:firstRow="1" w:lastRow="0" w:firstColumn="1" w:lastColumn="0" w:noHBand="0" w:noVBand="1"/>
      </w:tblPr>
      <w:tblGrid>
        <w:gridCol w:w="9631"/>
      </w:tblGrid>
      <w:tr w:rsidR="002C7607" w14:paraId="3DB980C1" w14:textId="77777777" w:rsidTr="002C7607">
        <w:tc>
          <w:tcPr>
            <w:tcW w:w="9631" w:type="dxa"/>
          </w:tcPr>
          <w:p w14:paraId="5CA1940C" w14:textId="22476CCF" w:rsidR="002C7607" w:rsidRPr="004346EF" w:rsidRDefault="002C7607" w:rsidP="00445642">
            <w:pPr>
              <w:pStyle w:val="Agreement"/>
              <w:tabs>
                <w:tab w:val="left" w:pos="1619"/>
              </w:tabs>
              <w:spacing w:line="259" w:lineRule="auto"/>
            </w:pPr>
            <w:r>
              <w:lastRenderedPageBreak/>
              <w:t xml:space="preserve">Single bearer ID is used for each Multicast RB. FFS whether DRB ID space can be shared with MRB ID.  </w:t>
            </w:r>
          </w:p>
        </w:tc>
      </w:tr>
    </w:tbl>
    <w:p w14:paraId="72A3D7FC" w14:textId="1941F0BE" w:rsidR="002C7607" w:rsidRDefault="002C7607" w:rsidP="00445642">
      <w:pPr>
        <w:rPr>
          <w:rFonts w:ascii="Times New Roman" w:hAnsi="Times New Roman"/>
          <w:sz w:val="22"/>
          <w:szCs w:val="22"/>
          <w:lang w:eastAsia="zh-CN"/>
        </w:rPr>
      </w:pPr>
    </w:p>
    <w:p w14:paraId="11BD5815" w14:textId="35F9AE45" w:rsidR="004A05C5" w:rsidRDefault="004A05C5" w:rsidP="00445642">
      <w:pPr>
        <w:rPr>
          <w:rFonts w:ascii="Times New Roman" w:hAnsi="Times New Roman"/>
          <w:sz w:val="22"/>
          <w:szCs w:val="22"/>
          <w:lang w:eastAsia="zh-CN"/>
        </w:rPr>
      </w:pPr>
      <w:r>
        <w:rPr>
          <w:rFonts w:ascii="Times New Roman" w:hAnsi="Times New Roman" w:hint="eastAsia"/>
          <w:sz w:val="22"/>
          <w:szCs w:val="22"/>
          <w:lang w:eastAsia="zh-CN"/>
        </w:rPr>
        <w:t>There</w:t>
      </w:r>
      <w:r>
        <w:rPr>
          <w:rFonts w:ascii="Times New Roman" w:hAnsi="Times New Roman"/>
          <w:sz w:val="22"/>
          <w:szCs w:val="22"/>
          <w:lang w:eastAsia="zh-CN"/>
        </w:rPr>
        <w:t xml:space="preserve"> </w:t>
      </w:r>
      <w:r>
        <w:rPr>
          <w:rFonts w:ascii="Times New Roman" w:hAnsi="Times New Roman" w:hint="eastAsia"/>
          <w:sz w:val="22"/>
          <w:szCs w:val="22"/>
          <w:lang w:eastAsia="zh-CN"/>
        </w:rPr>
        <w:t>are</w:t>
      </w:r>
      <w:r>
        <w:rPr>
          <w:rFonts w:ascii="Times New Roman" w:hAnsi="Times New Roman"/>
          <w:sz w:val="22"/>
          <w:szCs w:val="22"/>
          <w:lang w:eastAsia="zh-CN"/>
        </w:rPr>
        <w:t xml:space="preserve"> </w:t>
      </w:r>
      <w:r>
        <w:rPr>
          <w:rFonts w:ascii="Times New Roman" w:hAnsi="Times New Roman" w:hint="eastAsia"/>
          <w:sz w:val="22"/>
          <w:szCs w:val="22"/>
          <w:lang w:eastAsia="zh-CN"/>
        </w:rPr>
        <w:t>two</w:t>
      </w:r>
      <w:r>
        <w:rPr>
          <w:rFonts w:ascii="Times New Roman" w:hAnsi="Times New Roman"/>
          <w:sz w:val="22"/>
          <w:szCs w:val="22"/>
          <w:lang w:eastAsia="zh-CN"/>
        </w:rPr>
        <w:t xml:space="preserve"> possible </w:t>
      </w:r>
      <w:r>
        <w:rPr>
          <w:rFonts w:ascii="Times New Roman" w:hAnsi="Times New Roman" w:hint="eastAsia"/>
          <w:sz w:val="22"/>
          <w:szCs w:val="22"/>
          <w:lang w:eastAsia="zh-CN"/>
        </w:rPr>
        <w:t>solutions:</w:t>
      </w:r>
    </w:p>
    <w:p w14:paraId="469F54B3" w14:textId="616371EF" w:rsidR="004A05C5" w:rsidRPr="004A05C5" w:rsidRDefault="004A05C5" w:rsidP="004A05C5">
      <w:pPr>
        <w:pStyle w:val="af2"/>
        <w:numPr>
          <w:ilvl w:val="0"/>
          <w:numId w:val="37"/>
        </w:numPr>
        <w:rPr>
          <w:rFonts w:ascii="Times New Roman" w:hAnsi="Times New Roman"/>
          <w:b/>
          <w:bCs/>
          <w:sz w:val="22"/>
          <w:szCs w:val="22"/>
          <w:lang w:eastAsia="zh-CN"/>
        </w:rPr>
      </w:pPr>
      <w:r w:rsidRPr="004A05C5">
        <w:rPr>
          <w:rFonts w:ascii="Times New Roman" w:hAnsi="Times New Roman"/>
          <w:b/>
          <w:bCs/>
          <w:sz w:val="22"/>
          <w:szCs w:val="22"/>
          <w:lang w:eastAsia="zh-CN"/>
        </w:rPr>
        <w:t>Solution 1: Shared ID space with DRB</w:t>
      </w:r>
    </w:p>
    <w:p w14:paraId="19C5335E" w14:textId="71A65C1A" w:rsidR="004A05C5" w:rsidRPr="004A05C5" w:rsidRDefault="004A05C5" w:rsidP="004A05C5">
      <w:pPr>
        <w:pStyle w:val="af2"/>
        <w:numPr>
          <w:ilvl w:val="0"/>
          <w:numId w:val="37"/>
        </w:numPr>
        <w:rPr>
          <w:rFonts w:ascii="Times New Roman" w:hAnsi="Times New Roman"/>
          <w:b/>
          <w:bCs/>
          <w:sz w:val="22"/>
          <w:szCs w:val="22"/>
          <w:lang w:eastAsia="zh-CN"/>
        </w:rPr>
      </w:pPr>
      <w:r w:rsidRPr="004A05C5">
        <w:rPr>
          <w:rFonts w:ascii="Times New Roman" w:hAnsi="Times New Roman"/>
          <w:b/>
          <w:bCs/>
          <w:sz w:val="22"/>
          <w:szCs w:val="22"/>
          <w:lang w:eastAsia="zh-CN"/>
        </w:rPr>
        <w:t>Solution 2: Separate ID space from DRB</w:t>
      </w:r>
    </w:p>
    <w:p w14:paraId="372C36B8" w14:textId="65C0DC09" w:rsidR="004A05C5" w:rsidRDefault="004A05C5" w:rsidP="00445642">
      <w:pPr>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ith Solution 1, network could configure IDs flexibly for both MRB and DRB, </w:t>
      </w:r>
      <w:r w:rsidR="002713C3">
        <w:rPr>
          <w:rFonts w:ascii="Times New Roman" w:hAnsi="Times New Roman"/>
          <w:sz w:val="22"/>
          <w:szCs w:val="22"/>
          <w:lang w:eastAsia="zh-CN"/>
        </w:rPr>
        <w:t>but it may have effect to unicast transmission since the IDs used for unicast decrease. Besides, MRB ID for a same MBS session</w:t>
      </w:r>
      <w:r w:rsidR="002713C3">
        <w:rPr>
          <w:rFonts w:ascii="Times New Roman" w:hAnsi="Times New Roman" w:hint="eastAsia"/>
          <w:sz w:val="22"/>
          <w:szCs w:val="22"/>
          <w:lang w:eastAsia="zh-CN"/>
        </w:rPr>
        <w:t>/service</w:t>
      </w:r>
      <w:r w:rsidR="002713C3">
        <w:rPr>
          <w:rFonts w:ascii="Times New Roman" w:hAnsi="Times New Roman"/>
          <w:sz w:val="22"/>
          <w:szCs w:val="22"/>
          <w:lang w:eastAsia="zh-CN"/>
        </w:rPr>
        <w:t xml:space="preserve"> may be different among gNBs, which may affect the data service continuity.</w:t>
      </w:r>
    </w:p>
    <w:p w14:paraId="32C630A5" w14:textId="22489BBF" w:rsidR="002713C3" w:rsidRPr="002713C3" w:rsidRDefault="002713C3" w:rsidP="002713C3">
      <w:pPr>
        <w:ind w:left="1561" w:hangingChars="709" w:hanging="1561"/>
        <w:rPr>
          <w:rFonts w:ascii="Times New Roman" w:hAnsi="Times New Roman"/>
          <w:b/>
          <w:bCs/>
          <w:sz w:val="22"/>
          <w:szCs w:val="22"/>
          <w:lang w:eastAsia="zh-CN"/>
        </w:rPr>
      </w:pPr>
      <w:r w:rsidRPr="002713C3">
        <w:rPr>
          <w:rFonts w:ascii="Times New Roman" w:hAnsi="Times New Roman"/>
          <w:b/>
          <w:bCs/>
          <w:sz w:val="22"/>
          <w:szCs w:val="22"/>
          <w:lang w:eastAsia="zh-CN"/>
        </w:rPr>
        <w:t xml:space="preserve">Observation </w:t>
      </w:r>
      <w:r w:rsidR="003A526D">
        <w:rPr>
          <w:rFonts w:ascii="Times New Roman" w:hAnsi="Times New Roman"/>
          <w:b/>
          <w:bCs/>
          <w:sz w:val="22"/>
          <w:szCs w:val="22"/>
          <w:lang w:eastAsia="zh-CN"/>
        </w:rPr>
        <w:t>1</w:t>
      </w:r>
      <w:r w:rsidRPr="002713C3">
        <w:rPr>
          <w:rFonts w:ascii="Times New Roman" w:hAnsi="Times New Roman"/>
          <w:b/>
          <w:bCs/>
          <w:sz w:val="22"/>
          <w:szCs w:val="22"/>
          <w:lang w:eastAsia="zh-CN"/>
        </w:rPr>
        <w:t xml:space="preserve">: </w:t>
      </w:r>
      <w:r w:rsidR="00534AF7" w:rsidRPr="00534AF7">
        <w:rPr>
          <w:rFonts w:ascii="Times New Roman" w:hAnsi="Times New Roman"/>
          <w:b/>
          <w:bCs/>
          <w:sz w:val="22"/>
          <w:szCs w:val="22"/>
          <w:lang w:eastAsia="zh-CN"/>
        </w:rPr>
        <w:t>Shared ID space with DRB</w:t>
      </w:r>
      <w:r w:rsidRPr="002713C3">
        <w:rPr>
          <w:rFonts w:ascii="Times New Roman" w:hAnsi="Times New Roman"/>
          <w:b/>
          <w:bCs/>
          <w:sz w:val="22"/>
          <w:szCs w:val="22"/>
          <w:lang w:eastAsia="zh-CN"/>
        </w:rPr>
        <w:t xml:space="preserve"> may increase the flexibility of ID configuration, but have effect on unicast transmission performance and multicast service continuity.</w:t>
      </w:r>
    </w:p>
    <w:p w14:paraId="7EC138A9" w14:textId="1DE07D86" w:rsidR="002713C3" w:rsidRDefault="002713C3" w:rsidP="00445642">
      <w:pPr>
        <w:rPr>
          <w:rFonts w:ascii="Times New Roman" w:hAnsi="Times New Roman"/>
          <w:sz w:val="22"/>
          <w:szCs w:val="22"/>
          <w:lang w:eastAsia="zh-CN"/>
        </w:rPr>
      </w:pPr>
      <w:r>
        <w:rPr>
          <w:rFonts w:ascii="Times New Roman" w:hAnsi="Times New Roman"/>
          <w:sz w:val="22"/>
          <w:szCs w:val="22"/>
          <w:lang w:eastAsia="zh-CN"/>
        </w:rPr>
        <w:t xml:space="preserve">Different from Solution 1, if Solution 2 is adopted, </w:t>
      </w:r>
      <w:r w:rsidR="005B5E63">
        <w:rPr>
          <w:rFonts w:ascii="Times New Roman" w:hAnsi="Times New Roman"/>
          <w:sz w:val="22"/>
          <w:szCs w:val="22"/>
          <w:lang w:eastAsia="zh-CN"/>
        </w:rPr>
        <w:t xml:space="preserve">separate ID space is used for MRB and DRB, the bad effect brought by shared ID space could be </w:t>
      </w:r>
      <w:r w:rsidR="005B5E63" w:rsidRPr="005B5E63">
        <w:rPr>
          <w:rFonts w:ascii="Times New Roman" w:hAnsi="Times New Roman"/>
          <w:sz w:val="22"/>
          <w:szCs w:val="22"/>
          <w:lang w:eastAsia="zh-CN"/>
        </w:rPr>
        <w:t>eliminate</w:t>
      </w:r>
      <w:r w:rsidR="005B5E63">
        <w:rPr>
          <w:rFonts w:ascii="Times New Roman" w:hAnsi="Times New Roman"/>
          <w:sz w:val="22"/>
          <w:szCs w:val="22"/>
          <w:lang w:eastAsia="zh-CN"/>
        </w:rPr>
        <w:t>d.</w:t>
      </w:r>
    </w:p>
    <w:p w14:paraId="483C34E7" w14:textId="27C41A03" w:rsidR="005B5E63" w:rsidRDefault="005B5E63" w:rsidP="00445642">
      <w:pPr>
        <w:rPr>
          <w:rFonts w:ascii="Times New Roman" w:hAnsi="Times New Roman"/>
          <w:sz w:val="22"/>
          <w:szCs w:val="22"/>
          <w:lang w:eastAsia="zh-CN"/>
        </w:rPr>
      </w:pPr>
      <w:r>
        <w:rPr>
          <w:rFonts w:ascii="Times New Roman" w:hAnsi="Times New Roman"/>
          <w:sz w:val="22"/>
          <w:szCs w:val="22"/>
          <w:lang w:eastAsia="zh-CN"/>
        </w:rPr>
        <w:t>Therefore, it is proposed that:</w:t>
      </w:r>
    </w:p>
    <w:p w14:paraId="2926BE2E" w14:textId="16765598" w:rsidR="005B5E63" w:rsidRDefault="005B5E63" w:rsidP="00445642">
      <w:pPr>
        <w:rPr>
          <w:rFonts w:ascii="Times New Roman" w:hAnsi="Times New Roman"/>
          <w:b/>
          <w:bCs/>
          <w:sz w:val="22"/>
          <w:szCs w:val="22"/>
          <w:lang w:eastAsia="zh-CN"/>
        </w:rPr>
      </w:pPr>
      <w:r w:rsidRPr="005B5E63">
        <w:rPr>
          <w:rFonts w:ascii="Times New Roman" w:hAnsi="Times New Roman" w:hint="eastAsia"/>
          <w:b/>
          <w:bCs/>
          <w:sz w:val="22"/>
          <w:szCs w:val="22"/>
          <w:lang w:eastAsia="zh-CN"/>
        </w:rPr>
        <w:t>P</w:t>
      </w:r>
      <w:r w:rsidRPr="005B5E63">
        <w:rPr>
          <w:rFonts w:ascii="Times New Roman" w:hAnsi="Times New Roman"/>
          <w:b/>
          <w:bCs/>
          <w:sz w:val="22"/>
          <w:szCs w:val="22"/>
          <w:lang w:eastAsia="zh-CN"/>
        </w:rPr>
        <w:t>roposal 1: Separate ID space is used for MRB from DRB.</w:t>
      </w:r>
    </w:p>
    <w:p w14:paraId="141437E5" w14:textId="77777777" w:rsidR="00DA63CB" w:rsidRDefault="003A526D" w:rsidP="00445642">
      <w:pPr>
        <w:rPr>
          <w:rFonts w:ascii="Times New Roman" w:hAnsi="Times New Roman"/>
          <w:sz w:val="22"/>
          <w:szCs w:val="22"/>
          <w:lang w:eastAsia="zh-CN"/>
        </w:rPr>
      </w:pPr>
      <w:r w:rsidRPr="003A526D">
        <w:rPr>
          <w:rFonts w:ascii="Times New Roman" w:hAnsi="Times New Roman" w:hint="eastAsia"/>
          <w:sz w:val="22"/>
          <w:szCs w:val="22"/>
          <w:lang w:eastAsia="zh-CN"/>
        </w:rPr>
        <w:t>I</w:t>
      </w:r>
      <w:r w:rsidRPr="003A526D">
        <w:rPr>
          <w:rFonts w:ascii="Times New Roman" w:hAnsi="Times New Roman"/>
          <w:sz w:val="22"/>
          <w:szCs w:val="22"/>
          <w:lang w:eastAsia="zh-CN"/>
        </w:rPr>
        <w:t>f proposal 1 is used, it means from UE perspective, the same MRB ID could be used among gNBs</w:t>
      </w:r>
      <w:r w:rsidR="00DA63CB">
        <w:rPr>
          <w:rFonts w:ascii="Times New Roman" w:hAnsi="Times New Roman"/>
          <w:sz w:val="22"/>
          <w:szCs w:val="22"/>
          <w:lang w:eastAsia="zh-CN"/>
        </w:rPr>
        <w:t>, as RAN3 expected.</w:t>
      </w:r>
    </w:p>
    <w:p w14:paraId="7ED3D47A" w14:textId="441066CF" w:rsidR="005B5E63" w:rsidRPr="00DA63CB" w:rsidRDefault="00DA63CB" w:rsidP="00445642">
      <w:pPr>
        <w:rPr>
          <w:rFonts w:ascii="Times New Roman" w:hAnsi="Times New Roman"/>
          <w:sz w:val="22"/>
          <w:szCs w:val="22"/>
          <w:lang w:eastAsia="zh-CN"/>
        </w:rPr>
      </w:pPr>
      <w:r>
        <w:rPr>
          <w:rFonts w:ascii="Times New Roman" w:hAnsi="Times New Roman"/>
          <w:sz w:val="22"/>
          <w:szCs w:val="22"/>
          <w:lang w:eastAsia="zh-CN"/>
        </w:rPr>
        <w:t>For the MRB ID used in a cell,</w:t>
      </w:r>
      <w:r w:rsidR="003A526D">
        <w:rPr>
          <w:rFonts w:ascii="Times New Roman" w:hAnsi="Times New Roman"/>
          <w:sz w:val="22"/>
          <w:szCs w:val="22"/>
          <w:lang w:eastAsia="zh-CN"/>
        </w:rPr>
        <w:t xml:space="preserve"> </w:t>
      </w:r>
      <w:r>
        <w:rPr>
          <w:rFonts w:ascii="Times New Roman" w:hAnsi="Times New Roman"/>
          <w:sz w:val="22"/>
          <w:szCs w:val="22"/>
          <w:lang w:eastAsia="zh-CN"/>
        </w:rPr>
        <w:t>t</w:t>
      </w:r>
      <w:r w:rsidR="003A526D">
        <w:rPr>
          <w:rFonts w:ascii="Times New Roman" w:hAnsi="Times New Roman"/>
          <w:sz w:val="22"/>
          <w:szCs w:val="22"/>
          <w:lang w:eastAsia="zh-CN"/>
        </w:rPr>
        <w:t xml:space="preserve">hough MRB ID is configure per UE, </w:t>
      </w:r>
      <w:r>
        <w:rPr>
          <w:rFonts w:ascii="Times New Roman" w:hAnsi="Times New Roman"/>
          <w:sz w:val="22"/>
          <w:szCs w:val="22"/>
          <w:lang w:eastAsia="zh-CN"/>
        </w:rPr>
        <w:t xml:space="preserve">it’s possible for </w:t>
      </w:r>
      <w:r w:rsidR="0049655B">
        <w:rPr>
          <w:rFonts w:ascii="Times New Roman" w:hAnsi="Times New Roman"/>
          <w:sz w:val="22"/>
          <w:szCs w:val="22"/>
          <w:lang w:eastAsia="zh-CN"/>
        </w:rPr>
        <w:t xml:space="preserve">gNB </w:t>
      </w:r>
      <w:r>
        <w:rPr>
          <w:rFonts w:ascii="Times New Roman" w:hAnsi="Times New Roman"/>
          <w:sz w:val="22"/>
          <w:szCs w:val="22"/>
          <w:lang w:eastAsia="zh-CN"/>
        </w:rPr>
        <w:t>to</w:t>
      </w:r>
      <w:r w:rsidR="0049655B">
        <w:rPr>
          <w:rFonts w:ascii="Times New Roman" w:hAnsi="Times New Roman"/>
          <w:sz w:val="22"/>
          <w:szCs w:val="22"/>
          <w:lang w:eastAsia="zh-CN"/>
        </w:rPr>
        <w:t xml:space="preserve"> allocate MRBs mapped from the same QoS flow </w:t>
      </w:r>
      <w:r w:rsidR="00534AF7">
        <w:rPr>
          <w:rFonts w:ascii="Times New Roman" w:hAnsi="Times New Roman"/>
          <w:sz w:val="22"/>
          <w:szCs w:val="22"/>
          <w:lang w:eastAsia="zh-CN"/>
        </w:rPr>
        <w:t xml:space="preserve">belonging to the same MBS session </w:t>
      </w:r>
      <w:r w:rsidR="0049655B">
        <w:rPr>
          <w:rFonts w:ascii="Times New Roman" w:hAnsi="Times New Roman"/>
          <w:sz w:val="22"/>
          <w:szCs w:val="22"/>
          <w:lang w:eastAsia="zh-CN"/>
        </w:rPr>
        <w:t>with same MRB ID</w:t>
      </w:r>
      <w:r>
        <w:rPr>
          <w:rFonts w:ascii="Times New Roman" w:hAnsi="Times New Roman"/>
          <w:sz w:val="22"/>
          <w:szCs w:val="22"/>
          <w:lang w:eastAsia="zh-CN"/>
        </w:rPr>
        <w:t>.</w:t>
      </w:r>
    </w:p>
    <w:p w14:paraId="0B7F3883" w14:textId="7D65C5F6" w:rsidR="004A05C5" w:rsidRDefault="004A05C5" w:rsidP="00445642">
      <w:pPr>
        <w:rPr>
          <w:rFonts w:ascii="Times New Roman" w:hAnsi="Times New Roman"/>
          <w:b/>
          <w:bCs/>
          <w:sz w:val="22"/>
          <w:szCs w:val="22"/>
          <w:lang w:eastAsia="zh-CN"/>
        </w:rPr>
      </w:pPr>
      <w:r w:rsidRPr="005B5E63">
        <w:rPr>
          <w:rFonts w:ascii="Times New Roman" w:hAnsi="Times New Roman"/>
          <w:b/>
          <w:bCs/>
          <w:sz w:val="22"/>
          <w:szCs w:val="22"/>
          <w:lang w:eastAsia="zh-CN"/>
        </w:rPr>
        <w:t xml:space="preserve">Proposal </w:t>
      </w:r>
      <w:r w:rsidR="005B5E63" w:rsidRPr="005B5E63">
        <w:rPr>
          <w:rFonts w:ascii="Times New Roman" w:hAnsi="Times New Roman"/>
          <w:b/>
          <w:bCs/>
          <w:sz w:val="22"/>
          <w:szCs w:val="22"/>
          <w:lang w:eastAsia="zh-CN"/>
        </w:rPr>
        <w:t>2</w:t>
      </w:r>
      <w:r w:rsidRPr="005B5E63">
        <w:rPr>
          <w:rFonts w:ascii="Times New Roman" w:hAnsi="Times New Roman"/>
          <w:b/>
          <w:bCs/>
          <w:sz w:val="22"/>
          <w:szCs w:val="22"/>
          <w:lang w:eastAsia="zh-CN"/>
        </w:rPr>
        <w:t xml:space="preserve">: </w:t>
      </w:r>
      <w:r w:rsidR="00DA63CB">
        <w:rPr>
          <w:rFonts w:ascii="Times New Roman" w:hAnsi="Times New Roman"/>
          <w:b/>
          <w:bCs/>
          <w:sz w:val="22"/>
          <w:szCs w:val="22"/>
          <w:lang w:eastAsia="zh-CN"/>
        </w:rPr>
        <w:t xml:space="preserve">The same </w:t>
      </w:r>
      <w:r w:rsidRPr="005B5E63">
        <w:rPr>
          <w:rFonts w:ascii="Times New Roman" w:hAnsi="Times New Roman"/>
          <w:b/>
          <w:bCs/>
          <w:sz w:val="22"/>
          <w:szCs w:val="22"/>
          <w:lang w:eastAsia="zh-CN"/>
        </w:rPr>
        <w:t xml:space="preserve">MRB ID </w:t>
      </w:r>
      <w:r w:rsidR="00DA63CB">
        <w:rPr>
          <w:rFonts w:ascii="Times New Roman" w:hAnsi="Times New Roman"/>
          <w:b/>
          <w:bCs/>
          <w:sz w:val="22"/>
          <w:szCs w:val="22"/>
          <w:lang w:eastAsia="zh-CN"/>
        </w:rPr>
        <w:t xml:space="preserve">could be used </w:t>
      </w:r>
      <w:r w:rsidRPr="005B5E63">
        <w:rPr>
          <w:rFonts w:ascii="Times New Roman" w:hAnsi="Times New Roman"/>
          <w:b/>
          <w:bCs/>
          <w:sz w:val="22"/>
          <w:szCs w:val="22"/>
          <w:lang w:eastAsia="zh-CN"/>
        </w:rPr>
        <w:t xml:space="preserve">in the scope of an MBS session </w:t>
      </w:r>
      <w:r w:rsidR="00534AF7">
        <w:rPr>
          <w:rFonts w:ascii="Times New Roman" w:hAnsi="Times New Roman"/>
          <w:b/>
          <w:bCs/>
          <w:sz w:val="22"/>
          <w:szCs w:val="22"/>
          <w:lang w:eastAsia="zh-CN"/>
        </w:rPr>
        <w:t xml:space="preserve">as </w:t>
      </w:r>
      <w:r w:rsidRPr="005B5E63">
        <w:rPr>
          <w:rFonts w:ascii="Times New Roman" w:hAnsi="Times New Roman"/>
          <w:b/>
          <w:bCs/>
          <w:sz w:val="22"/>
          <w:szCs w:val="22"/>
          <w:lang w:eastAsia="zh-CN"/>
        </w:rPr>
        <w:t>asked by RAN3.</w:t>
      </w:r>
    </w:p>
    <w:p w14:paraId="77309A7A" w14:textId="1E320DBE" w:rsidR="005B5E63" w:rsidRPr="00534AF7" w:rsidRDefault="005B5E63" w:rsidP="00445642">
      <w:pPr>
        <w:rPr>
          <w:rFonts w:ascii="Times New Roman" w:hAnsi="Times New Roman"/>
          <w:b/>
          <w:bCs/>
          <w:sz w:val="22"/>
          <w:szCs w:val="22"/>
          <w:u w:val="single"/>
          <w:lang w:eastAsia="zh-CN"/>
        </w:rPr>
      </w:pPr>
      <w:r w:rsidRPr="00534AF7">
        <w:rPr>
          <w:rFonts w:ascii="Times New Roman" w:hAnsi="Times New Roman" w:hint="eastAsia"/>
          <w:b/>
          <w:bCs/>
          <w:sz w:val="22"/>
          <w:szCs w:val="22"/>
          <w:u w:val="single"/>
          <w:lang w:eastAsia="zh-CN"/>
        </w:rPr>
        <w:t>I</w:t>
      </w:r>
      <w:r w:rsidRPr="00534AF7">
        <w:rPr>
          <w:rFonts w:ascii="Times New Roman" w:hAnsi="Times New Roman"/>
          <w:b/>
          <w:bCs/>
          <w:sz w:val="22"/>
          <w:szCs w:val="22"/>
          <w:u w:val="single"/>
          <w:lang w:eastAsia="zh-CN"/>
        </w:rPr>
        <w:t>ssue 2: Common Lower Layer Configuration for multicast MRBs</w:t>
      </w:r>
    </w:p>
    <w:p w14:paraId="43820B28" w14:textId="4370A539" w:rsidR="005E69E7" w:rsidRDefault="00DE48FA" w:rsidP="00445642">
      <w:pPr>
        <w:rPr>
          <w:rFonts w:ascii="Times New Roman" w:hAnsi="Times New Roman"/>
          <w:sz w:val="22"/>
          <w:szCs w:val="22"/>
          <w:lang w:eastAsia="zh-CN"/>
        </w:rPr>
      </w:pPr>
      <w:r w:rsidRPr="00DE48FA">
        <w:rPr>
          <w:rFonts w:ascii="Times New Roman" w:hAnsi="Times New Roman" w:hint="eastAsia"/>
          <w:sz w:val="22"/>
          <w:szCs w:val="22"/>
          <w:lang w:eastAsia="zh-CN"/>
        </w:rPr>
        <w:t>R</w:t>
      </w:r>
      <w:r w:rsidRPr="00DE48FA">
        <w:rPr>
          <w:rFonts w:ascii="Times New Roman" w:hAnsi="Times New Roman"/>
          <w:sz w:val="22"/>
          <w:szCs w:val="22"/>
          <w:lang w:eastAsia="zh-CN"/>
        </w:rPr>
        <w:t>AN3 prefers a common</w:t>
      </w:r>
      <w:r>
        <w:rPr>
          <w:rFonts w:ascii="Times New Roman" w:hAnsi="Times New Roman"/>
          <w:sz w:val="22"/>
          <w:szCs w:val="22"/>
          <w:lang w:eastAsia="zh-CN"/>
        </w:rPr>
        <w:t xml:space="preserve"> l</w:t>
      </w:r>
      <w:r w:rsidRPr="00DE48FA">
        <w:rPr>
          <w:rFonts w:ascii="Times New Roman" w:hAnsi="Times New Roman"/>
          <w:sz w:val="22"/>
          <w:szCs w:val="22"/>
          <w:lang w:eastAsia="zh-CN"/>
        </w:rPr>
        <w:t>ower Layer Configuration for multicast MRBs</w:t>
      </w:r>
      <w:r>
        <w:rPr>
          <w:rFonts w:ascii="Times New Roman" w:hAnsi="Times New Roman"/>
          <w:sz w:val="22"/>
          <w:szCs w:val="22"/>
          <w:lang w:eastAsia="zh-CN"/>
        </w:rPr>
        <w:t xml:space="preserve">, which may benefit for F1 interface functions. CU </w:t>
      </w:r>
      <w:r w:rsidRPr="00DE48FA">
        <w:rPr>
          <w:rFonts w:ascii="Times New Roman" w:hAnsi="Times New Roman"/>
          <w:sz w:val="22"/>
          <w:szCs w:val="22"/>
          <w:lang w:eastAsia="zh-CN"/>
        </w:rPr>
        <w:t>could reconfigure all UEs with that RRC configuration</w:t>
      </w:r>
      <w:r w:rsidR="005E69E7">
        <w:rPr>
          <w:rFonts w:ascii="Times New Roman" w:hAnsi="Times New Roman"/>
          <w:sz w:val="22"/>
          <w:szCs w:val="22"/>
          <w:lang w:eastAsia="zh-CN"/>
        </w:rPr>
        <w:t xml:space="preserve"> once received.</w:t>
      </w:r>
      <w:r w:rsidR="005E69E7">
        <w:rPr>
          <w:rFonts w:ascii="Times New Roman" w:hAnsi="Times New Roman" w:hint="eastAsia"/>
          <w:sz w:val="22"/>
          <w:szCs w:val="22"/>
          <w:lang w:eastAsia="zh-CN"/>
        </w:rPr>
        <w:t xml:space="preserve"> </w:t>
      </w:r>
      <w:r w:rsidR="005E69E7">
        <w:rPr>
          <w:rFonts w:ascii="Times New Roman" w:hAnsi="Times New Roman"/>
          <w:sz w:val="22"/>
          <w:szCs w:val="22"/>
          <w:lang w:eastAsia="zh-CN"/>
        </w:rPr>
        <w:t>And some UE specific MBS configuration could be delta-configured thereafter.</w:t>
      </w:r>
    </w:p>
    <w:p w14:paraId="0C1D2B65" w14:textId="528FC179" w:rsidR="00534AF7" w:rsidRDefault="00534AF7" w:rsidP="00534AF7">
      <w:pPr>
        <w:rPr>
          <w:rFonts w:ascii="Times New Roman" w:hAnsi="Times New Roman"/>
          <w:sz w:val="22"/>
          <w:szCs w:val="22"/>
          <w:lang w:eastAsia="zh-CN"/>
        </w:rPr>
      </w:pPr>
      <w:r>
        <w:rPr>
          <w:rFonts w:ascii="Times New Roman" w:hAnsi="Times New Roman"/>
          <w:sz w:val="22"/>
          <w:szCs w:val="22"/>
          <w:lang w:eastAsia="zh-CN"/>
        </w:rPr>
        <w:t>As is well known,</w:t>
      </w:r>
      <w:r w:rsidRPr="00534AF7">
        <w:rPr>
          <w:rFonts w:ascii="Times New Roman" w:hAnsi="Times New Roman"/>
          <w:sz w:val="22"/>
          <w:szCs w:val="22"/>
          <w:lang w:eastAsia="zh-CN"/>
        </w:rPr>
        <w:t xml:space="preserve"> </w:t>
      </w:r>
      <w:r>
        <w:rPr>
          <w:rFonts w:ascii="Times New Roman" w:hAnsi="Times New Roman"/>
          <w:sz w:val="22"/>
          <w:szCs w:val="22"/>
          <w:lang w:eastAsia="zh-CN"/>
        </w:rPr>
        <w:t xml:space="preserve">the main difference between multicast and broadcast is that multicast may be scheduled according to different UE’s channel status, for example, different bearer types for different UEs, or different HARQ feedback mechanism for different UEs. </w:t>
      </w:r>
      <w:r w:rsidRPr="00AF6123">
        <w:rPr>
          <w:rFonts w:ascii="Times New Roman" w:hAnsi="Times New Roman"/>
          <w:sz w:val="22"/>
          <w:szCs w:val="22"/>
          <w:lang w:eastAsia="zh-CN"/>
        </w:rPr>
        <w:t xml:space="preserve">Common </w:t>
      </w:r>
      <w:r>
        <w:rPr>
          <w:rFonts w:ascii="Times New Roman" w:hAnsi="Times New Roman"/>
          <w:sz w:val="22"/>
          <w:szCs w:val="22"/>
          <w:lang w:eastAsia="zh-CN"/>
        </w:rPr>
        <w:t>l</w:t>
      </w:r>
      <w:r w:rsidRPr="00AF6123">
        <w:rPr>
          <w:rFonts w:ascii="Times New Roman" w:hAnsi="Times New Roman"/>
          <w:sz w:val="22"/>
          <w:szCs w:val="22"/>
          <w:lang w:eastAsia="zh-CN"/>
        </w:rPr>
        <w:t xml:space="preserve">ower </w:t>
      </w:r>
      <w:r>
        <w:rPr>
          <w:rFonts w:ascii="Times New Roman" w:hAnsi="Times New Roman"/>
          <w:sz w:val="22"/>
          <w:szCs w:val="22"/>
          <w:lang w:eastAsia="zh-CN"/>
        </w:rPr>
        <w:t>l</w:t>
      </w:r>
      <w:r w:rsidRPr="00AF6123">
        <w:rPr>
          <w:rFonts w:ascii="Times New Roman" w:hAnsi="Times New Roman"/>
          <w:sz w:val="22"/>
          <w:szCs w:val="22"/>
          <w:lang w:eastAsia="zh-CN"/>
        </w:rPr>
        <w:t xml:space="preserve">ayer </w:t>
      </w:r>
      <w:r>
        <w:rPr>
          <w:rFonts w:ascii="Times New Roman" w:hAnsi="Times New Roman"/>
          <w:sz w:val="22"/>
          <w:szCs w:val="22"/>
          <w:lang w:eastAsia="zh-CN"/>
        </w:rPr>
        <w:t>c</w:t>
      </w:r>
      <w:r w:rsidRPr="00AF6123">
        <w:rPr>
          <w:rFonts w:ascii="Times New Roman" w:hAnsi="Times New Roman"/>
          <w:sz w:val="22"/>
          <w:szCs w:val="22"/>
          <w:lang w:eastAsia="zh-CN"/>
        </w:rPr>
        <w:t>onfiguration for multicast MRBs</w:t>
      </w:r>
      <w:r>
        <w:rPr>
          <w:rFonts w:ascii="Times New Roman" w:hAnsi="Times New Roman"/>
          <w:sz w:val="22"/>
          <w:szCs w:val="22"/>
          <w:lang w:eastAsia="zh-CN"/>
        </w:rPr>
        <w:t xml:space="preserve"> may limit the flexibility of </w:t>
      </w:r>
      <w:r>
        <w:rPr>
          <w:rFonts w:ascii="Times New Roman" w:hAnsi="Times New Roman" w:hint="eastAsia"/>
          <w:sz w:val="22"/>
          <w:szCs w:val="22"/>
          <w:lang w:eastAsia="zh-CN"/>
        </w:rPr>
        <w:t>multicast</w:t>
      </w:r>
      <w:r w:rsidRPr="00AF6123">
        <w:rPr>
          <w:rFonts w:ascii="Times New Roman" w:hAnsi="Times New Roman"/>
          <w:sz w:val="22"/>
          <w:szCs w:val="22"/>
          <w:lang w:eastAsia="zh-CN"/>
        </w:rPr>
        <w:t xml:space="preserve"> </w:t>
      </w:r>
      <w:r>
        <w:rPr>
          <w:rFonts w:ascii="Times New Roman" w:hAnsi="Times New Roman"/>
          <w:sz w:val="22"/>
          <w:szCs w:val="22"/>
          <w:lang w:eastAsia="zh-CN"/>
        </w:rPr>
        <w:t xml:space="preserve">and </w:t>
      </w:r>
      <w:r w:rsidRPr="00AF6123">
        <w:rPr>
          <w:rFonts w:ascii="Times New Roman" w:hAnsi="Times New Roman"/>
          <w:sz w:val="22"/>
          <w:szCs w:val="22"/>
          <w:lang w:eastAsia="zh-CN"/>
        </w:rPr>
        <w:t>affect the transmission performance</w:t>
      </w:r>
      <w:r>
        <w:rPr>
          <w:rFonts w:ascii="Times New Roman" w:hAnsi="Times New Roman"/>
          <w:sz w:val="22"/>
          <w:szCs w:val="22"/>
          <w:lang w:eastAsia="zh-CN"/>
        </w:rPr>
        <w:t>.</w:t>
      </w:r>
    </w:p>
    <w:p w14:paraId="56166834" w14:textId="39FCB8F8" w:rsidR="00534AF7" w:rsidRPr="00AF6123" w:rsidRDefault="00534AF7" w:rsidP="00534AF7">
      <w:pPr>
        <w:ind w:left="1417" w:hangingChars="644" w:hanging="1417"/>
        <w:rPr>
          <w:rFonts w:ascii="Times New Roman" w:hAnsi="Times New Roman"/>
          <w:b/>
          <w:bCs/>
          <w:sz w:val="22"/>
          <w:szCs w:val="22"/>
          <w:lang w:eastAsia="zh-CN"/>
        </w:rPr>
      </w:pPr>
      <w:r w:rsidRPr="00AF6123">
        <w:rPr>
          <w:rFonts w:ascii="Times New Roman" w:hAnsi="Times New Roman" w:hint="eastAsia"/>
          <w:b/>
          <w:bCs/>
          <w:sz w:val="22"/>
          <w:szCs w:val="22"/>
          <w:lang w:eastAsia="zh-CN"/>
        </w:rPr>
        <w:t>O</w:t>
      </w:r>
      <w:r w:rsidRPr="00AF6123">
        <w:rPr>
          <w:rFonts w:ascii="Times New Roman" w:hAnsi="Times New Roman"/>
          <w:b/>
          <w:bCs/>
          <w:sz w:val="22"/>
          <w:szCs w:val="22"/>
          <w:lang w:eastAsia="zh-CN"/>
        </w:rPr>
        <w:t xml:space="preserve">bservation </w:t>
      </w:r>
      <w:r>
        <w:rPr>
          <w:rFonts w:ascii="Times New Roman" w:hAnsi="Times New Roman"/>
          <w:b/>
          <w:bCs/>
          <w:sz w:val="22"/>
          <w:szCs w:val="22"/>
          <w:lang w:eastAsia="zh-CN"/>
        </w:rPr>
        <w:t>2</w:t>
      </w:r>
      <w:r w:rsidRPr="00AF6123">
        <w:rPr>
          <w:rFonts w:ascii="Times New Roman" w:hAnsi="Times New Roman"/>
          <w:b/>
          <w:bCs/>
          <w:sz w:val="22"/>
          <w:szCs w:val="22"/>
          <w:lang w:eastAsia="zh-CN"/>
        </w:rPr>
        <w:t>: Common low layer configuration may limit the flexibility of multicast transmission and affect the transmission performance.</w:t>
      </w:r>
    </w:p>
    <w:p w14:paraId="537F4B81" w14:textId="3152DEE4" w:rsidR="00534AF7" w:rsidRPr="00534AF7" w:rsidRDefault="00534AF7" w:rsidP="00445642">
      <w:pPr>
        <w:rPr>
          <w:rFonts w:ascii="Times New Roman" w:hAnsi="Times New Roman"/>
          <w:sz w:val="22"/>
          <w:szCs w:val="22"/>
          <w:lang w:eastAsia="zh-CN"/>
        </w:rPr>
      </w:pPr>
      <w:r>
        <w:rPr>
          <w:rFonts w:ascii="Times New Roman" w:hAnsi="Times New Roman"/>
          <w:sz w:val="22"/>
          <w:szCs w:val="22"/>
          <w:lang w:eastAsia="zh-CN"/>
        </w:rPr>
        <w:t>Besides, using the way mentioned by RAN3, it could increase the RRC signalling overhead, since some UE specific delta configuration is needed.</w:t>
      </w:r>
    </w:p>
    <w:p w14:paraId="4D09BF79" w14:textId="70F7C4CD" w:rsidR="00AF6123" w:rsidRPr="00AF6123" w:rsidRDefault="00AF6123" w:rsidP="00AF6123">
      <w:pPr>
        <w:ind w:left="1417" w:hangingChars="644" w:hanging="1417"/>
        <w:rPr>
          <w:rFonts w:ascii="Times New Roman" w:hAnsi="Times New Roman"/>
          <w:b/>
          <w:bCs/>
          <w:sz w:val="22"/>
          <w:szCs w:val="22"/>
          <w:lang w:eastAsia="zh-CN"/>
        </w:rPr>
      </w:pPr>
      <w:r w:rsidRPr="00AF6123">
        <w:rPr>
          <w:rFonts w:ascii="Times New Roman" w:hAnsi="Times New Roman" w:hint="eastAsia"/>
          <w:b/>
          <w:bCs/>
          <w:sz w:val="22"/>
          <w:szCs w:val="22"/>
          <w:lang w:eastAsia="zh-CN"/>
        </w:rPr>
        <w:t>O</w:t>
      </w:r>
      <w:r w:rsidRPr="00AF6123">
        <w:rPr>
          <w:rFonts w:ascii="Times New Roman" w:hAnsi="Times New Roman"/>
          <w:b/>
          <w:bCs/>
          <w:sz w:val="22"/>
          <w:szCs w:val="22"/>
          <w:lang w:eastAsia="zh-CN"/>
        </w:rPr>
        <w:t xml:space="preserve">bservation 3: </w:t>
      </w:r>
      <w:r w:rsidR="00534AF7" w:rsidRPr="00534AF7">
        <w:rPr>
          <w:rFonts w:ascii="Times New Roman" w:hAnsi="Times New Roman"/>
          <w:b/>
          <w:bCs/>
          <w:sz w:val="22"/>
          <w:szCs w:val="22"/>
          <w:lang w:eastAsia="zh-CN"/>
        </w:rPr>
        <w:t>Common lower layer configuration</w:t>
      </w:r>
      <w:r w:rsidR="00534AF7">
        <w:rPr>
          <w:rFonts w:ascii="Times New Roman" w:hAnsi="Times New Roman"/>
          <w:b/>
          <w:bCs/>
          <w:sz w:val="22"/>
          <w:szCs w:val="22"/>
          <w:lang w:eastAsia="zh-CN"/>
        </w:rPr>
        <w:t xml:space="preserve"> with delta configuration mentioned by RAN3 may increase the </w:t>
      </w:r>
      <w:r w:rsidRPr="00AF6123">
        <w:rPr>
          <w:rFonts w:ascii="Times New Roman" w:hAnsi="Times New Roman"/>
          <w:b/>
          <w:bCs/>
          <w:sz w:val="22"/>
          <w:szCs w:val="22"/>
          <w:lang w:eastAsia="zh-CN"/>
        </w:rPr>
        <w:t>RRC signalling overhead.</w:t>
      </w:r>
    </w:p>
    <w:p w14:paraId="5B95673F" w14:textId="68E18EC4" w:rsidR="00AF6123" w:rsidRPr="00AF6123" w:rsidRDefault="00AF6123" w:rsidP="00AF6123">
      <w:pPr>
        <w:ind w:left="1134" w:hangingChars="515" w:hanging="1134"/>
        <w:rPr>
          <w:rFonts w:ascii="Times New Roman" w:hAnsi="Times New Roman"/>
          <w:b/>
          <w:bCs/>
          <w:sz w:val="22"/>
          <w:szCs w:val="22"/>
          <w:lang w:eastAsia="zh-CN"/>
        </w:rPr>
      </w:pPr>
      <w:r w:rsidRPr="00AF6123">
        <w:rPr>
          <w:rFonts w:ascii="Times New Roman" w:hAnsi="Times New Roman" w:hint="eastAsia"/>
          <w:b/>
          <w:bCs/>
          <w:sz w:val="22"/>
          <w:szCs w:val="22"/>
          <w:lang w:eastAsia="zh-CN"/>
        </w:rPr>
        <w:lastRenderedPageBreak/>
        <w:t>P</w:t>
      </w:r>
      <w:r w:rsidRPr="00AF6123">
        <w:rPr>
          <w:rFonts w:ascii="Times New Roman" w:hAnsi="Times New Roman"/>
          <w:b/>
          <w:bCs/>
          <w:sz w:val="22"/>
          <w:szCs w:val="22"/>
          <w:lang w:eastAsia="zh-CN"/>
        </w:rPr>
        <w:t xml:space="preserve">roposal </w:t>
      </w:r>
      <w:r>
        <w:rPr>
          <w:rFonts w:ascii="Times New Roman" w:hAnsi="Times New Roman"/>
          <w:b/>
          <w:bCs/>
          <w:sz w:val="22"/>
          <w:szCs w:val="22"/>
          <w:lang w:eastAsia="zh-CN"/>
        </w:rPr>
        <w:t>3</w:t>
      </w:r>
      <w:r w:rsidRPr="00AF6123">
        <w:rPr>
          <w:rFonts w:ascii="Times New Roman" w:hAnsi="Times New Roman"/>
          <w:b/>
          <w:bCs/>
          <w:sz w:val="22"/>
          <w:szCs w:val="22"/>
          <w:lang w:eastAsia="zh-CN"/>
        </w:rPr>
        <w:t>: RAN2 confirms that it’s not feasible to define a CellConfigInfo RRC structure which enables the network to use exactly the same Lower Layer (PHY/MAC/RLC) configuration for more than one UE in a cell for Rel-17 NR MBS.</w:t>
      </w:r>
    </w:p>
    <w:p w14:paraId="1DE7939D" w14:textId="77777777" w:rsidR="00CD4C7B" w:rsidRPr="001625D3" w:rsidRDefault="00315925" w:rsidP="002C2AF9">
      <w:pPr>
        <w:pStyle w:val="1"/>
      </w:pPr>
      <w:r w:rsidRPr="001625D3">
        <w:rPr>
          <w:lang w:eastAsia="zh-CN"/>
        </w:rPr>
        <w:t>Conclusions</w:t>
      </w:r>
    </w:p>
    <w:p w14:paraId="27830369" w14:textId="2FEC8938" w:rsidR="00383BA6"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 xml:space="preserve">In this contribution, we discussed the </w:t>
      </w:r>
      <w:r w:rsidR="00030098">
        <w:rPr>
          <w:rFonts w:ascii="Times New Roman" w:hAnsi="Times New Roman"/>
          <w:sz w:val="22"/>
          <w:szCs w:val="22"/>
          <w:lang w:eastAsia="zh-CN"/>
        </w:rPr>
        <w:t>issue</w:t>
      </w:r>
      <w:r w:rsidR="00AF6123">
        <w:rPr>
          <w:rFonts w:ascii="Times New Roman" w:hAnsi="Times New Roman"/>
          <w:sz w:val="22"/>
          <w:szCs w:val="22"/>
          <w:lang w:eastAsia="zh-CN"/>
        </w:rPr>
        <w:t>s</w:t>
      </w:r>
      <w:r w:rsidR="00030098">
        <w:rPr>
          <w:rFonts w:ascii="Times New Roman" w:hAnsi="Times New Roman"/>
          <w:sz w:val="22"/>
          <w:szCs w:val="22"/>
          <w:lang w:eastAsia="zh-CN"/>
        </w:rPr>
        <w:t xml:space="preserve"> of </w:t>
      </w:r>
      <w:r w:rsidR="00AF6123">
        <w:rPr>
          <w:rFonts w:ascii="Times New Roman" w:hAnsi="Times New Roman"/>
          <w:sz w:val="22"/>
          <w:szCs w:val="22"/>
          <w:lang w:eastAsia="zh-CN"/>
        </w:rPr>
        <w:t>MRB ID and c</w:t>
      </w:r>
      <w:r w:rsidR="00AF6123" w:rsidRPr="00AF6123">
        <w:rPr>
          <w:rFonts w:ascii="Times New Roman" w:hAnsi="Times New Roman"/>
          <w:sz w:val="22"/>
          <w:szCs w:val="22"/>
          <w:lang w:eastAsia="zh-CN"/>
        </w:rPr>
        <w:t>ommon Lower Layer Configuration for multicast MRBs</w:t>
      </w:r>
      <w:r>
        <w:rPr>
          <w:rFonts w:ascii="Times New Roman" w:hAnsi="Times New Roman"/>
          <w:sz w:val="22"/>
          <w:szCs w:val="22"/>
          <w:lang w:eastAsia="zh-CN"/>
        </w:rPr>
        <w:t>,</w:t>
      </w:r>
      <w:r w:rsidRPr="00383BA6">
        <w:rPr>
          <w:rFonts w:ascii="Times New Roman" w:hAnsi="Times New Roman"/>
          <w:sz w:val="22"/>
          <w:szCs w:val="22"/>
          <w:lang w:eastAsia="zh-CN"/>
        </w:rPr>
        <w:t xml:space="preserve"> following are our observations</w:t>
      </w:r>
      <w:r w:rsidR="00BD160E">
        <w:rPr>
          <w:rFonts w:ascii="Times New Roman" w:hAnsi="Times New Roman"/>
          <w:sz w:val="22"/>
          <w:szCs w:val="22"/>
          <w:lang w:eastAsia="zh-CN"/>
        </w:rPr>
        <w:t>:</w:t>
      </w:r>
    </w:p>
    <w:p w14:paraId="6CAE5BAA" w14:textId="20923E90" w:rsidR="00534AF7" w:rsidRDefault="00534AF7" w:rsidP="00AF6123">
      <w:pPr>
        <w:ind w:left="1417" w:hangingChars="644" w:hanging="1417"/>
        <w:rPr>
          <w:rFonts w:ascii="Times New Roman" w:hAnsi="Times New Roman"/>
          <w:b/>
          <w:bCs/>
          <w:sz w:val="22"/>
          <w:szCs w:val="22"/>
          <w:lang w:eastAsia="zh-CN"/>
        </w:rPr>
      </w:pPr>
      <w:r w:rsidRPr="00534AF7">
        <w:rPr>
          <w:rFonts w:ascii="Times New Roman" w:hAnsi="Times New Roman"/>
          <w:b/>
          <w:bCs/>
          <w:sz w:val="22"/>
          <w:szCs w:val="22"/>
          <w:lang w:eastAsia="zh-CN"/>
        </w:rPr>
        <w:t>Observation 1: Shared ID space with DRB may increase the flexibility of ID configuration, but have effect on unicast transmission performance and multicast service continuity.</w:t>
      </w:r>
    </w:p>
    <w:p w14:paraId="2576E013" w14:textId="50002CE7" w:rsidR="00534AF7" w:rsidRDefault="00534AF7" w:rsidP="00AF6123">
      <w:pPr>
        <w:ind w:left="1417" w:hangingChars="644" w:hanging="1417"/>
        <w:rPr>
          <w:rFonts w:ascii="Times New Roman" w:hAnsi="Times New Roman"/>
          <w:b/>
          <w:bCs/>
          <w:sz w:val="22"/>
          <w:szCs w:val="22"/>
          <w:lang w:eastAsia="zh-CN"/>
        </w:rPr>
      </w:pPr>
      <w:r w:rsidRPr="00534AF7">
        <w:rPr>
          <w:rFonts w:ascii="Times New Roman" w:hAnsi="Times New Roman"/>
          <w:b/>
          <w:bCs/>
          <w:sz w:val="22"/>
          <w:szCs w:val="22"/>
          <w:lang w:eastAsia="zh-CN"/>
        </w:rPr>
        <w:t>Observation 2: Common low layer configuration may limit the flexibility of multicast transmission and affect the transmission performance.</w:t>
      </w:r>
    </w:p>
    <w:p w14:paraId="31C786F1" w14:textId="2933E5C4" w:rsidR="00534AF7" w:rsidRDefault="00534AF7" w:rsidP="00AF6123">
      <w:pPr>
        <w:ind w:left="1417" w:hangingChars="644" w:hanging="1417"/>
        <w:rPr>
          <w:rFonts w:ascii="Times New Roman" w:hAnsi="Times New Roman"/>
          <w:b/>
          <w:bCs/>
          <w:sz w:val="22"/>
          <w:szCs w:val="22"/>
          <w:lang w:eastAsia="zh-CN"/>
        </w:rPr>
      </w:pPr>
      <w:r w:rsidRPr="00534AF7">
        <w:rPr>
          <w:rFonts w:ascii="Times New Roman" w:hAnsi="Times New Roman"/>
          <w:b/>
          <w:bCs/>
          <w:sz w:val="22"/>
          <w:szCs w:val="22"/>
          <w:lang w:eastAsia="zh-CN"/>
        </w:rPr>
        <w:t>Observation 3: Common lower layer configuration with delta configuration mentioned by RAN3 may increase the RRC signalling overhead.</w:t>
      </w:r>
    </w:p>
    <w:p w14:paraId="536C42CE" w14:textId="087E3470" w:rsidR="00BD160E" w:rsidRPr="00BD160E" w:rsidRDefault="00BD160E" w:rsidP="00AF6123">
      <w:pPr>
        <w:ind w:left="1417" w:hangingChars="644" w:hanging="1417"/>
        <w:rPr>
          <w:rFonts w:ascii="Times New Roman" w:hAnsi="Times New Roman"/>
          <w:sz w:val="22"/>
          <w:szCs w:val="22"/>
          <w:lang w:eastAsia="zh-CN"/>
        </w:rPr>
      </w:pPr>
      <w:r w:rsidRPr="00BD160E">
        <w:rPr>
          <w:rFonts w:ascii="Times New Roman" w:hAnsi="Times New Roman" w:hint="eastAsia"/>
          <w:sz w:val="22"/>
          <w:szCs w:val="22"/>
          <w:lang w:eastAsia="zh-CN"/>
        </w:rPr>
        <w:t>B</w:t>
      </w:r>
      <w:r w:rsidRPr="00BD160E">
        <w:rPr>
          <w:rFonts w:ascii="Times New Roman" w:hAnsi="Times New Roman"/>
          <w:sz w:val="22"/>
          <w:szCs w:val="22"/>
          <w:lang w:eastAsia="zh-CN"/>
        </w:rPr>
        <w:t>ased on the observations, it is proposed that:</w:t>
      </w:r>
    </w:p>
    <w:p w14:paraId="696621E4" w14:textId="77777777" w:rsidR="00BD160E" w:rsidRPr="005B5E63" w:rsidRDefault="00BD160E" w:rsidP="00BD160E">
      <w:pPr>
        <w:rPr>
          <w:rFonts w:ascii="Times New Roman" w:hAnsi="Times New Roman"/>
          <w:b/>
          <w:bCs/>
          <w:sz w:val="22"/>
          <w:szCs w:val="22"/>
          <w:lang w:eastAsia="zh-CN"/>
        </w:rPr>
      </w:pPr>
      <w:r w:rsidRPr="005B5E63">
        <w:rPr>
          <w:rFonts w:ascii="Times New Roman" w:hAnsi="Times New Roman" w:hint="eastAsia"/>
          <w:b/>
          <w:bCs/>
          <w:sz w:val="22"/>
          <w:szCs w:val="22"/>
          <w:lang w:eastAsia="zh-CN"/>
        </w:rPr>
        <w:t>P</w:t>
      </w:r>
      <w:r w:rsidRPr="005B5E63">
        <w:rPr>
          <w:rFonts w:ascii="Times New Roman" w:hAnsi="Times New Roman"/>
          <w:b/>
          <w:bCs/>
          <w:sz w:val="22"/>
          <w:szCs w:val="22"/>
          <w:lang w:eastAsia="zh-CN"/>
        </w:rPr>
        <w:t>roposal 1: Separate ID space is used for MRB from DRB.</w:t>
      </w:r>
    </w:p>
    <w:p w14:paraId="38DFA686" w14:textId="77777777" w:rsidR="00534AF7" w:rsidRDefault="00534AF7" w:rsidP="00AF6123">
      <w:pPr>
        <w:ind w:left="1134" w:hangingChars="515" w:hanging="1134"/>
        <w:rPr>
          <w:rFonts w:ascii="Times New Roman" w:hAnsi="Times New Roman"/>
          <w:b/>
          <w:bCs/>
          <w:sz w:val="22"/>
          <w:szCs w:val="22"/>
          <w:lang w:eastAsia="zh-CN"/>
        </w:rPr>
      </w:pPr>
      <w:r w:rsidRPr="00534AF7">
        <w:rPr>
          <w:rFonts w:ascii="Times New Roman" w:hAnsi="Times New Roman"/>
          <w:b/>
          <w:bCs/>
          <w:sz w:val="22"/>
          <w:szCs w:val="22"/>
          <w:lang w:eastAsia="zh-CN"/>
        </w:rPr>
        <w:t>Proposal 2: The same MRB ID could be used in the scope of an MBS session as asked by RAN3.</w:t>
      </w:r>
    </w:p>
    <w:p w14:paraId="759BAE21" w14:textId="77777777" w:rsidR="00534AF7" w:rsidRPr="00AF6123" w:rsidRDefault="00534AF7" w:rsidP="00534AF7">
      <w:pPr>
        <w:ind w:left="1134" w:hangingChars="515" w:hanging="1134"/>
        <w:rPr>
          <w:rFonts w:ascii="Times New Roman" w:hAnsi="Times New Roman"/>
          <w:b/>
          <w:bCs/>
          <w:sz w:val="22"/>
          <w:szCs w:val="22"/>
          <w:lang w:eastAsia="zh-CN"/>
        </w:rPr>
      </w:pPr>
      <w:r w:rsidRPr="00AF6123">
        <w:rPr>
          <w:rFonts w:ascii="Times New Roman" w:hAnsi="Times New Roman" w:hint="eastAsia"/>
          <w:b/>
          <w:bCs/>
          <w:sz w:val="22"/>
          <w:szCs w:val="22"/>
          <w:lang w:eastAsia="zh-CN"/>
        </w:rPr>
        <w:t>P</w:t>
      </w:r>
      <w:r w:rsidRPr="00AF6123">
        <w:rPr>
          <w:rFonts w:ascii="Times New Roman" w:hAnsi="Times New Roman"/>
          <w:b/>
          <w:bCs/>
          <w:sz w:val="22"/>
          <w:szCs w:val="22"/>
          <w:lang w:eastAsia="zh-CN"/>
        </w:rPr>
        <w:t xml:space="preserve">roposal </w:t>
      </w:r>
      <w:r>
        <w:rPr>
          <w:rFonts w:ascii="Times New Roman" w:hAnsi="Times New Roman"/>
          <w:b/>
          <w:bCs/>
          <w:sz w:val="22"/>
          <w:szCs w:val="22"/>
          <w:lang w:eastAsia="zh-CN"/>
        </w:rPr>
        <w:t>3</w:t>
      </w:r>
      <w:r w:rsidRPr="00AF6123">
        <w:rPr>
          <w:rFonts w:ascii="Times New Roman" w:hAnsi="Times New Roman"/>
          <w:b/>
          <w:bCs/>
          <w:sz w:val="22"/>
          <w:szCs w:val="22"/>
          <w:lang w:eastAsia="zh-CN"/>
        </w:rPr>
        <w:t>: RAN2 confirms that it’s not feasible to define a CellConfigInfo RRC structure which enables the network to use exactly the same Lower Layer (PHY/MAC/RLC) configuration for more than one UE in a cell for Rel-17 NR MBS.</w:t>
      </w:r>
    </w:p>
    <w:p w14:paraId="452A1303" w14:textId="77777777" w:rsidR="00AC5918" w:rsidRPr="001625D3" w:rsidRDefault="00AC5918" w:rsidP="00DF7C77">
      <w:pPr>
        <w:pStyle w:val="1"/>
      </w:pPr>
      <w:r w:rsidRPr="001625D3">
        <w:t>References</w:t>
      </w:r>
    </w:p>
    <w:p w14:paraId="012C3A44" w14:textId="518DE399" w:rsidR="00DB2042" w:rsidRDefault="00BD160E" w:rsidP="00C948C5">
      <w:pPr>
        <w:pStyle w:val="af2"/>
        <w:numPr>
          <w:ilvl w:val="0"/>
          <w:numId w:val="1"/>
        </w:numPr>
        <w:rPr>
          <w:lang w:eastAsia="zh-CN"/>
        </w:rPr>
      </w:pPr>
      <w:r w:rsidRPr="00BD160E">
        <w:rPr>
          <w:lang w:eastAsia="zh-CN"/>
        </w:rPr>
        <w:t>R3-221469</w:t>
      </w:r>
      <w:r>
        <w:rPr>
          <w:lang w:eastAsia="zh-CN"/>
        </w:rPr>
        <w:t xml:space="preserve"> </w:t>
      </w:r>
      <w:r w:rsidRPr="00BD160E">
        <w:rPr>
          <w:lang w:eastAsia="zh-CN"/>
        </w:rPr>
        <w:t>LS on NR RRC to support split NR-RAN architecture for NR MBS</w:t>
      </w:r>
    </w:p>
    <w:p w14:paraId="25EA5312" w14:textId="07412127" w:rsidR="003D078E" w:rsidRDefault="003D078E" w:rsidP="007B6AB6">
      <w:pPr>
        <w:pStyle w:val="af2"/>
        <w:ind w:left="357"/>
        <w:rPr>
          <w:lang w:eastAsia="zh-CN"/>
        </w:rPr>
      </w:pPr>
    </w:p>
    <w:p w14:paraId="7C51A8CB" w14:textId="77777777" w:rsidR="00744689" w:rsidRPr="007B6AB6" w:rsidRDefault="00744689" w:rsidP="00744689">
      <w:pPr>
        <w:pStyle w:val="af2"/>
        <w:ind w:left="357"/>
        <w:rPr>
          <w:lang w:eastAsia="zh-CN"/>
        </w:rPr>
      </w:pPr>
    </w:p>
    <w:sectPr w:rsidR="00744689" w:rsidRPr="007B6AB6"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13CB7" w14:textId="77777777" w:rsidR="000276E0" w:rsidRDefault="000276E0">
      <w:r>
        <w:separator/>
      </w:r>
    </w:p>
  </w:endnote>
  <w:endnote w:type="continuationSeparator" w:id="0">
    <w:p w14:paraId="6BC161FC" w14:textId="77777777" w:rsidR="000276E0" w:rsidRDefault="00027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6DAD8" w14:textId="77777777" w:rsidR="000276E0" w:rsidRDefault="000276E0">
      <w:r>
        <w:separator/>
      </w:r>
    </w:p>
  </w:footnote>
  <w:footnote w:type="continuationSeparator" w:id="0">
    <w:p w14:paraId="6E69DCA9" w14:textId="77777777" w:rsidR="000276E0" w:rsidRDefault="00027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1CB3B71"/>
    <w:multiLevelType w:val="multilevel"/>
    <w:tmpl w:val="1A488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6"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17" w15:restartNumberingAfterBreak="0">
    <w:nsid w:val="4CA65363"/>
    <w:multiLevelType w:val="hybridMultilevel"/>
    <w:tmpl w:val="A582EEF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11"/>
  </w:num>
  <w:num w:numId="2">
    <w:abstractNumId w:val="9"/>
  </w:num>
  <w:num w:numId="3">
    <w:abstractNumId w:val="25"/>
  </w:num>
  <w:num w:numId="4">
    <w:abstractNumId w:val="1"/>
  </w:num>
  <w:num w:numId="5">
    <w:abstractNumId w:val="20"/>
  </w:num>
  <w:num w:numId="6">
    <w:abstractNumId w:val="6"/>
  </w:num>
  <w:num w:numId="7">
    <w:abstractNumId w:val="9"/>
  </w:num>
  <w:num w:numId="8">
    <w:abstractNumId w:val="24"/>
  </w:num>
  <w:num w:numId="9">
    <w:abstractNumId w:val="10"/>
  </w:num>
  <w:num w:numId="10">
    <w:abstractNumId w:val="21"/>
  </w:num>
  <w:num w:numId="11">
    <w:abstractNumId w:val="26"/>
  </w:num>
  <w:num w:numId="12">
    <w:abstractNumId w:val="3"/>
  </w:num>
  <w:num w:numId="13">
    <w:abstractNumId w:val="0"/>
  </w:num>
  <w:num w:numId="14">
    <w:abstractNumId w:val="4"/>
  </w:num>
  <w:num w:numId="15">
    <w:abstractNumId w:val="27"/>
  </w:num>
  <w:num w:numId="16">
    <w:abstractNumId w:val="9"/>
  </w:num>
  <w:num w:numId="17">
    <w:abstractNumId w:val="9"/>
  </w:num>
  <w:num w:numId="18">
    <w:abstractNumId w:val="9"/>
  </w:num>
  <w:num w:numId="19">
    <w:abstractNumId w:val="25"/>
  </w:num>
  <w:num w:numId="20">
    <w:abstractNumId w:val="12"/>
  </w:num>
  <w:num w:numId="21">
    <w:abstractNumId w:val="23"/>
  </w:num>
  <w:num w:numId="22">
    <w:abstractNumId w:val="25"/>
  </w:num>
  <w:num w:numId="23">
    <w:abstractNumId w:val="18"/>
  </w:num>
  <w:num w:numId="24">
    <w:abstractNumId w:val="5"/>
  </w:num>
  <w:num w:numId="25">
    <w:abstractNumId w:val="15"/>
  </w:num>
  <w:num w:numId="26">
    <w:abstractNumId w:val="14"/>
  </w:num>
  <w:num w:numId="27">
    <w:abstractNumId w:val="7"/>
  </w:num>
  <w:num w:numId="28">
    <w:abstractNumId w:val="19"/>
  </w:num>
  <w:num w:numId="29">
    <w:abstractNumId w:val="13"/>
  </w:num>
  <w:num w:numId="30">
    <w:abstractNumId w:val="22"/>
  </w:num>
  <w:num w:numId="31">
    <w:abstractNumId w:val="8"/>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2"/>
  </w:num>
  <w:num w:numId="36">
    <w:abstractNumId w:val="25"/>
  </w:num>
  <w:num w:numId="37">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6E0"/>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79AE"/>
    <w:rsid w:val="00097A7A"/>
    <w:rsid w:val="000A0C4C"/>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2920"/>
    <w:rsid w:val="0013410C"/>
    <w:rsid w:val="00134C49"/>
    <w:rsid w:val="0013511F"/>
    <w:rsid w:val="001359EF"/>
    <w:rsid w:val="00136C50"/>
    <w:rsid w:val="00137680"/>
    <w:rsid w:val="00137923"/>
    <w:rsid w:val="00143E05"/>
    <w:rsid w:val="001443A3"/>
    <w:rsid w:val="001466B2"/>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523"/>
    <w:rsid w:val="00193724"/>
    <w:rsid w:val="00193C1F"/>
    <w:rsid w:val="0019455D"/>
    <w:rsid w:val="00194CD0"/>
    <w:rsid w:val="00195C95"/>
    <w:rsid w:val="001A04FC"/>
    <w:rsid w:val="001A0F7B"/>
    <w:rsid w:val="001A3BB0"/>
    <w:rsid w:val="001A4980"/>
    <w:rsid w:val="001A4A8B"/>
    <w:rsid w:val="001B03D8"/>
    <w:rsid w:val="001B3099"/>
    <w:rsid w:val="001B7811"/>
    <w:rsid w:val="001C350D"/>
    <w:rsid w:val="001C4BA8"/>
    <w:rsid w:val="001C50DD"/>
    <w:rsid w:val="001D0189"/>
    <w:rsid w:val="001D15D8"/>
    <w:rsid w:val="001D197B"/>
    <w:rsid w:val="001D2E00"/>
    <w:rsid w:val="001D5F4E"/>
    <w:rsid w:val="001D6F14"/>
    <w:rsid w:val="001D78ED"/>
    <w:rsid w:val="001E0BFB"/>
    <w:rsid w:val="001E1E31"/>
    <w:rsid w:val="001E2D16"/>
    <w:rsid w:val="001E323F"/>
    <w:rsid w:val="001E525C"/>
    <w:rsid w:val="001E5272"/>
    <w:rsid w:val="001E6D56"/>
    <w:rsid w:val="001F168B"/>
    <w:rsid w:val="001F3B84"/>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2C"/>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13C3"/>
    <w:rsid w:val="00272C5C"/>
    <w:rsid w:val="00272DE7"/>
    <w:rsid w:val="00273A72"/>
    <w:rsid w:val="00274788"/>
    <w:rsid w:val="00276C06"/>
    <w:rsid w:val="002770E7"/>
    <w:rsid w:val="00277559"/>
    <w:rsid w:val="002806E3"/>
    <w:rsid w:val="00280D6A"/>
    <w:rsid w:val="00281A6F"/>
    <w:rsid w:val="00281FD2"/>
    <w:rsid w:val="002820EB"/>
    <w:rsid w:val="002824D9"/>
    <w:rsid w:val="00283931"/>
    <w:rsid w:val="00284BA9"/>
    <w:rsid w:val="00284E8D"/>
    <w:rsid w:val="002855BF"/>
    <w:rsid w:val="0028627F"/>
    <w:rsid w:val="002866EF"/>
    <w:rsid w:val="00291AB3"/>
    <w:rsid w:val="00291D64"/>
    <w:rsid w:val="00292FB6"/>
    <w:rsid w:val="0029342A"/>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6C8"/>
    <w:rsid w:val="002C6985"/>
    <w:rsid w:val="002C6B76"/>
    <w:rsid w:val="002C7607"/>
    <w:rsid w:val="002D02CB"/>
    <w:rsid w:val="002D2FA3"/>
    <w:rsid w:val="002D581D"/>
    <w:rsid w:val="002D59B0"/>
    <w:rsid w:val="002D6500"/>
    <w:rsid w:val="002D71E2"/>
    <w:rsid w:val="002E3333"/>
    <w:rsid w:val="002E4BEC"/>
    <w:rsid w:val="002E4DD2"/>
    <w:rsid w:val="002E4EA6"/>
    <w:rsid w:val="002E52E8"/>
    <w:rsid w:val="002E5658"/>
    <w:rsid w:val="002E56C2"/>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507"/>
    <w:rsid w:val="00355E81"/>
    <w:rsid w:val="0036260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26D"/>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46EF"/>
    <w:rsid w:val="00435D5E"/>
    <w:rsid w:val="004375A9"/>
    <w:rsid w:val="00437EA0"/>
    <w:rsid w:val="004419C7"/>
    <w:rsid w:val="00443CF0"/>
    <w:rsid w:val="00443E17"/>
    <w:rsid w:val="004446E6"/>
    <w:rsid w:val="00445642"/>
    <w:rsid w:val="004467EB"/>
    <w:rsid w:val="004479B2"/>
    <w:rsid w:val="00450138"/>
    <w:rsid w:val="004514F9"/>
    <w:rsid w:val="00454593"/>
    <w:rsid w:val="00455158"/>
    <w:rsid w:val="004579C7"/>
    <w:rsid w:val="00460E63"/>
    <w:rsid w:val="00462FD4"/>
    <w:rsid w:val="00464A2A"/>
    <w:rsid w:val="00465DD3"/>
    <w:rsid w:val="00467084"/>
    <w:rsid w:val="004670EF"/>
    <w:rsid w:val="00467512"/>
    <w:rsid w:val="004723AF"/>
    <w:rsid w:val="00473FAE"/>
    <w:rsid w:val="004752A4"/>
    <w:rsid w:val="00475813"/>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655B"/>
    <w:rsid w:val="004970E8"/>
    <w:rsid w:val="004978C8"/>
    <w:rsid w:val="00497E7E"/>
    <w:rsid w:val="004A05C5"/>
    <w:rsid w:val="004A0BB8"/>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4AF7"/>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0E49"/>
    <w:rsid w:val="005710DB"/>
    <w:rsid w:val="0057155E"/>
    <w:rsid w:val="005715B0"/>
    <w:rsid w:val="005716F1"/>
    <w:rsid w:val="00572317"/>
    <w:rsid w:val="0057251D"/>
    <w:rsid w:val="00573511"/>
    <w:rsid w:val="00576B02"/>
    <w:rsid w:val="00576EEC"/>
    <w:rsid w:val="00581A35"/>
    <w:rsid w:val="005822BA"/>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5E63"/>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D7F40"/>
    <w:rsid w:val="005E0152"/>
    <w:rsid w:val="005E175F"/>
    <w:rsid w:val="005E1AC8"/>
    <w:rsid w:val="005E2292"/>
    <w:rsid w:val="005E3455"/>
    <w:rsid w:val="005E621B"/>
    <w:rsid w:val="005E64E1"/>
    <w:rsid w:val="005E69E7"/>
    <w:rsid w:val="005F0CA7"/>
    <w:rsid w:val="005F2FD5"/>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832"/>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14A"/>
    <w:rsid w:val="00686A67"/>
    <w:rsid w:val="00687F04"/>
    <w:rsid w:val="00693169"/>
    <w:rsid w:val="006937BA"/>
    <w:rsid w:val="00695FE2"/>
    <w:rsid w:val="00697F47"/>
    <w:rsid w:val="006A16B1"/>
    <w:rsid w:val="006A1844"/>
    <w:rsid w:val="006A20CA"/>
    <w:rsid w:val="006A22ED"/>
    <w:rsid w:val="006A3000"/>
    <w:rsid w:val="006A3B25"/>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59AC"/>
    <w:rsid w:val="006E77BE"/>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3E31"/>
    <w:rsid w:val="007040E9"/>
    <w:rsid w:val="00710207"/>
    <w:rsid w:val="007111F2"/>
    <w:rsid w:val="007145EA"/>
    <w:rsid w:val="00716765"/>
    <w:rsid w:val="00721B21"/>
    <w:rsid w:val="00721C1E"/>
    <w:rsid w:val="00722777"/>
    <w:rsid w:val="00726628"/>
    <w:rsid w:val="00727713"/>
    <w:rsid w:val="00727957"/>
    <w:rsid w:val="00727D3A"/>
    <w:rsid w:val="00727FC2"/>
    <w:rsid w:val="00734738"/>
    <w:rsid w:val="00734A5B"/>
    <w:rsid w:val="00735860"/>
    <w:rsid w:val="007366E0"/>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298"/>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B48"/>
    <w:rsid w:val="00A74808"/>
    <w:rsid w:val="00A74DB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014"/>
    <w:rsid w:val="00AE61AA"/>
    <w:rsid w:val="00AE681E"/>
    <w:rsid w:val="00AE73AF"/>
    <w:rsid w:val="00AE7FA7"/>
    <w:rsid w:val="00AF00A7"/>
    <w:rsid w:val="00AF1369"/>
    <w:rsid w:val="00AF39D7"/>
    <w:rsid w:val="00AF6123"/>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16BA8"/>
    <w:rsid w:val="00B20E7B"/>
    <w:rsid w:val="00B21B86"/>
    <w:rsid w:val="00B231BE"/>
    <w:rsid w:val="00B251CA"/>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160E"/>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5549"/>
    <w:rsid w:val="00BF6C2A"/>
    <w:rsid w:val="00BF7744"/>
    <w:rsid w:val="00C008E9"/>
    <w:rsid w:val="00C01EDD"/>
    <w:rsid w:val="00C02DF0"/>
    <w:rsid w:val="00C03F9C"/>
    <w:rsid w:val="00C042AF"/>
    <w:rsid w:val="00C04C15"/>
    <w:rsid w:val="00C05F33"/>
    <w:rsid w:val="00C06CBB"/>
    <w:rsid w:val="00C0746B"/>
    <w:rsid w:val="00C10FC8"/>
    <w:rsid w:val="00C12393"/>
    <w:rsid w:val="00C126C2"/>
    <w:rsid w:val="00C129EA"/>
    <w:rsid w:val="00C12DFA"/>
    <w:rsid w:val="00C15450"/>
    <w:rsid w:val="00C155BD"/>
    <w:rsid w:val="00C156D0"/>
    <w:rsid w:val="00C15CAD"/>
    <w:rsid w:val="00C16C3B"/>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5338"/>
    <w:rsid w:val="00CB7391"/>
    <w:rsid w:val="00CC03FB"/>
    <w:rsid w:val="00CC28A8"/>
    <w:rsid w:val="00CC31E9"/>
    <w:rsid w:val="00CC436F"/>
    <w:rsid w:val="00CC458D"/>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696E"/>
    <w:rsid w:val="00D16AA2"/>
    <w:rsid w:val="00D16F87"/>
    <w:rsid w:val="00D1726F"/>
    <w:rsid w:val="00D17961"/>
    <w:rsid w:val="00D17C37"/>
    <w:rsid w:val="00D221A4"/>
    <w:rsid w:val="00D24257"/>
    <w:rsid w:val="00D24892"/>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066C"/>
    <w:rsid w:val="00D52B48"/>
    <w:rsid w:val="00D55A4F"/>
    <w:rsid w:val="00D574FD"/>
    <w:rsid w:val="00D617D1"/>
    <w:rsid w:val="00D629A2"/>
    <w:rsid w:val="00D62A78"/>
    <w:rsid w:val="00D63618"/>
    <w:rsid w:val="00D644B7"/>
    <w:rsid w:val="00D64678"/>
    <w:rsid w:val="00D6481F"/>
    <w:rsid w:val="00D65A7D"/>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63CB"/>
    <w:rsid w:val="00DA7A03"/>
    <w:rsid w:val="00DA7B27"/>
    <w:rsid w:val="00DA7CF8"/>
    <w:rsid w:val="00DA7FCE"/>
    <w:rsid w:val="00DB0AC7"/>
    <w:rsid w:val="00DB1818"/>
    <w:rsid w:val="00DB2042"/>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D015C"/>
    <w:rsid w:val="00DD2536"/>
    <w:rsid w:val="00DD4B22"/>
    <w:rsid w:val="00DD591B"/>
    <w:rsid w:val="00DD6A01"/>
    <w:rsid w:val="00DE09ED"/>
    <w:rsid w:val="00DE13B2"/>
    <w:rsid w:val="00DE2BA3"/>
    <w:rsid w:val="00DE354E"/>
    <w:rsid w:val="00DE3ECC"/>
    <w:rsid w:val="00DE3FEC"/>
    <w:rsid w:val="00DE48FA"/>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2F90"/>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56B7"/>
    <w:rsid w:val="00E86886"/>
    <w:rsid w:val="00E87D81"/>
    <w:rsid w:val="00E90858"/>
    <w:rsid w:val="00E9162C"/>
    <w:rsid w:val="00E929E1"/>
    <w:rsid w:val="00E93B17"/>
    <w:rsid w:val="00E960E7"/>
    <w:rsid w:val="00E9629F"/>
    <w:rsid w:val="00E9659B"/>
    <w:rsid w:val="00EA0060"/>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9CD"/>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149"/>
    <w:rsid w:val="00EF7157"/>
    <w:rsid w:val="00EF78A5"/>
    <w:rsid w:val="00EF7CC1"/>
    <w:rsid w:val="00F01CF7"/>
    <w:rsid w:val="00F021A7"/>
    <w:rsid w:val="00F025A2"/>
    <w:rsid w:val="00F02F67"/>
    <w:rsid w:val="00F06CEF"/>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4F7C"/>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C6890"/>
    <w:rsid w:val="00FD0C8B"/>
    <w:rsid w:val="00FD22A2"/>
    <w:rsid w:val="00FD2819"/>
    <w:rsid w:val="00FD3201"/>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5741"/>
    <w:rsid w:val="00FF6766"/>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887B69"/>
  <w15:docId w15:val="{72EACFE7-117E-4936-A28D-528F62F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09732194">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73842230">
      <w:bodyDiv w:val="1"/>
      <w:marLeft w:val="0"/>
      <w:marRight w:val="0"/>
      <w:marTop w:val="0"/>
      <w:marBottom w:val="0"/>
      <w:divBdr>
        <w:top w:val="none" w:sz="0" w:space="0" w:color="auto"/>
        <w:left w:val="none" w:sz="0" w:space="0" w:color="auto"/>
        <w:bottom w:val="none" w:sz="0" w:space="0" w:color="auto"/>
        <w:right w:val="none" w:sz="0" w:space="0" w:color="auto"/>
      </w:divBdr>
    </w:div>
    <w:div w:id="1384989676">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F5278-E10C-44E1-89B4-15102A7A7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3</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cp:lastPrinted>2016-01-11T02:35:00Z</cp:lastPrinted>
  <dcterms:created xsi:type="dcterms:W3CDTF">2022-02-14T08:47:00Z</dcterms:created>
  <dcterms:modified xsi:type="dcterms:W3CDTF">2022-02-14T08:49:00Z</dcterms:modified>
</cp:coreProperties>
</file>