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1DCEF" w14:textId="77777777" w:rsidR="003A0ACB" w:rsidRPr="00102EEF" w:rsidRDefault="003A0ACB" w:rsidP="00B65DEB">
      <w:pPr>
        <w:pStyle w:val="3GPPHeader"/>
        <w:spacing w:after="60"/>
        <w:rPr>
          <w:lang w:val="en-US"/>
        </w:rPr>
      </w:pPr>
    </w:p>
    <w:p w14:paraId="46E215B4" w14:textId="184544DC" w:rsidR="00B65DEB" w:rsidRPr="00C973B9" w:rsidRDefault="00B65DEB" w:rsidP="00B65DEB">
      <w:pPr>
        <w:pStyle w:val="3GPPHeader"/>
        <w:spacing w:after="60"/>
        <w:rPr>
          <w:sz w:val="32"/>
          <w:szCs w:val="32"/>
          <w:highlight w:val="yellow"/>
          <w:lang w:val="en-US"/>
        </w:rPr>
      </w:pPr>
      <w:r w:rsidRPr="00C973B9">
        <w:rPr>
          <w:lang w:val="en-US"/>
        </w:rPr>
        <w:t>3GPP TSG-RAN WG2 #11</w:t>
      </w:r>
      <w:r w:rsidR="00BF260E">
        <w:rPr>
          <w:lang w:val="en-US"/>
        </w:rPr>
        <w:t>7</w:t>
      </w:r>
      <w:r w:rsidRPr="00C973B9">
        <w:rPr>
          <w:lang w:val="en-US"/>
        </w:rPr>
        <w:t>-e</w:t>
      </w:r>
      <w:r w:rsidRPr="00C973B9">
        <w:rPr>
          <w:lang w:val="en-US"/>
        </w:rPr>
        <w:tab/>
      </w:r>
      <w:r w:rsidR="00FC3ABF" w:rsidRPr="00FC3ABF">
        <w:rPr>
          <w:sz w:val="32"/>
          <w:szCs w:val="32"/>
          <w:lang w:val="en-US"/>
        </w:rPr>
        <w:t>R2-2202530</w:t>
      </w:r>
    </w:p>
    <w:p w14:paraId="6A6781CA" w14:textId="2B1DC4E2" w:rsidR="00B65DEB" w:rsidRPr="00C973B9" w:rsidRDefault="00B65DEB" w:rsidP="00B65DEB">
      <w:pPr>
        <w:pStyle w:val="3GPPHeader"/>
        <w:rPr>
          <w:lang w:val="en-US"/>
        </w:rPr>
      </w:pPr>
      <w:r w:rsidRPr="00C973B9">
        <w:rPr>
          <w:lang w:val="en-US"/>
        </w:rPr>
        <w:t xml:space="preserve">Electronic meeting, </w:t>
      </w:r>
      <w:r w:rsidR="00BF260E">
        <w:rPr>
          <w:lang w:val="en-US"/>
        </w:rPr>
        <w:t>Feb 21</w:t>
      </w:r>
      <w:r w:rsidR="00BF260E" w:rsidRPr="00BF260E">
        <w:rPr>
          <w:vertAlign w:val="superscript"/>
          <w:lang w:val="en-US"/>
        </w:rPr>
        <w:t>st</w:t>
      </w:r>
      <w:r w:rsidR="00BF260E">
        <w:rPr>
          <w:lang w:val="en-US"/>
        </w:rPr>
        <w:t xml:space="preserve"> </w:t>
      </w:r>
      <w:r w:rsidR="004848CE" w:rsidRPr="00C973B9">
        <w:rPr>
          <w:lang w:val="en-US"/>
        </w:rPr>
        <w:t xml:space="preserve">– </w:t>
      </w:r>
      <w:r w:rsidR="00BF260E">
        <w:rPr>
          <w:lang w:val="en-US"/>
        </w:rPr>
        <w:t>Mar 3</w:t>
      </w:r>
      <w:r w:rsidR="00BF260E" w:rsidRPr="00BF260E">
        <w:rPr>
          <w:vertAlign w:val="superscript"/>
          <w:lang w:val="en-US"/>
        </w:rPr>
        <w:t>rd</w:t>
      </w:r>
      <w:r w:rsidR="0072461A">
        <w:rPr>
          <w:lang w:val="en-US"/>
        </w:rPr>
        <w:t>, 2022</w:t>
      </w:r>
      <w:r w:rsidR="003F69BF">
        <w:rPr>
          <w:lang w:val="en-US"/>
        </w:rPr>
        <w:tab/>
      </w:r>
    </w:p>
    <w:p w14:paraId="249EE8EB" w14:textId="77777777" w:rsidR="00B65DEB" w:rsidRPr="00C973B9" w:rsidRDefault="00B65DEB" w:rsidP="00311702">
      <w:pPr>
        <w:pStyle w:val="3GPPHeader"/>
        <w:rPr>
          <w:sz w:val="22"/>
          <w:szCs w:val="22"/>
          <w:lang w:val="en-US"/>
        </w:rPr>
      </w:pPr>
    </w:p>
    <w:p w14:paraId="1FC7F1B7" w14:textId="7DEF30FE" w:rsidR="00E90E49" w:rsidRPr="00C973B9" w:rsidRDefault="00E90E49" w:rsidP="00311702">
      <w:pPr>
        <w:pStyle w:val="3GPPHeader"/>
        <w:rPr>
          <w:sz w:val="22"/>
          <w:szCs w:val="22"/>
          <w:lang w:val="en-US"/>
        </w:rPr>
      </w:pPr>
      <w:r w:rsidRPr="00C973B9">
        <w:rPr>
          <w:sz w:val="22"/>
          <w:szCs w:val="22"/>
          <w:lang w:val="en-US"/>
        </w:rPr>
        <w:t>Agenda Item:</w:t>
      </w:r>
      <w:r w:rsidRPr="00C973B9">
        <w:rPr>
          <w:sz w:val="22"/>
          <w:szCs w:val="22"/>
          <w:lang w:val="en-US"/>
        </w:rPr>
        <w:tab/>
      </w:r>
      <w:r w:rsidR="00802FCE" w:rsidRPr="00210C1C">
        <w:rPr>
          <w:sz w:val="22"/>
          <w:szCs w:val="22"/>
          <w:lang w:val="en-US"/>
        </w:rPr>
        <w:t>8.12.2</w:t>
      </w:r>
      <w:r w:rsidR="005D68E8" w:rsidRPr="00210C1C">
        <w:rPr>
          <w:sz w:val="22"/>
          <w:szCs w:val="22"/>
          <w:lang w:val="en-US"/>
        </w:rPr>
        <w:t>.</w:t>
      </w:r>
      <w:r w:rsidR="001D7760" w:rsidRPr="00210C1C">
        <w:rPr>
          <w:sz w:val="22"/>
          <w:szCs w:val="22"/>
          <w:lang w:val="en-US"/>
        </w:rPr>
        <w:t>2</w:t>
      </w:r>
      <w:r w:rsidR="00BF260E">
        <w:rPr>
          <w:sz w:val="22"/>
          <w:szCs w:val="22"/>
          <w:lang w:val="en-US"/>
        </w:rPr>
        <w:t>.</w:t>
      </w:r>
      <w:r w:rsidR="005372A1">
        <w:rPr>
          <w:sz w:val="22"/>
          <w:szCs w:val="22"/>
          <w:lang w:val="en-US"/>
        </w:rPr>
        <w:t>1</w:t>
      </w:r>
    </w:p>
    <w:p w14:paraId="5490BA71" w14:textId="7F3B339F" w:rsidR="00E90E49" w:rsidRPr="00C973B9" w:rsidRDefault="003D3C45" w:rsidP="00F64C2B">
      <w:pPr>
        <w:pStyle w:val="3GPPHeader"/>
        <w:rPr>
          <w:sz w:val="22"/>
          <w:szCs w:val="22"/>
          <w:lang w:val="en-US"/>
        </w:rPr>
      </w:pPr>
      <w:r w:rsidRPr="00C973B9">
        <w:rPr>
          <w:sz w:val="22"/>
          <w:szCs w:val="22"/>
          <w:lang w:val="en-US"/>
        </w:rPr>
        <w:t>Source:</w:t>
      </w:r>
      <w:r w:rsidR="00E90E49" w:rsidRPr="00C973B9">
        <w:rPr>
          <w:sz w:val="22"/>
          <w:szCs w:val="22"/>
          <w:lang w:val="en-US"/>
        </w:rPr>
        <w:tab/>
      </w:r>
      <w:r w:rsidR="00F84891">
        <w:rPr>
          <w:sz w:val="22"/>
          <w:szCs w:val="22"/>
          <w:lang w:val="en-US"/>
        </w:rPr>
        <w:t>Apple Inc</w:t>
      </w:r>
      <w:r w:rsidR="00F84891">
        <w:rPr>
          <w:sz w:val="22"/>
          <w:szCs w:val="22"/>
          <w:lang w:val="en-US"/>
        </w:rPr>
        <w:tab/>
      </w:r>
      <w:r w:rsidR="004B5955">
        <w:rPr>
          <w:sz w:val="22"/>
          <w:szCs w:val="22"/>
          <w:lang w:val="en-US"/>
        </w:rPr>
        <w:t xml:space="preserve"> </w:t>
      </w:r>
    </w:p>
    <w:p w14:paraId="4F4D6D65" w14:textId="65B8C8DF" w:rsidR="00E90E49" w:rsidRPr="001D7760" w:rsidRDefault="003D3C45" w:rsidP="00311702">
      <w:pPr>
        <w:pStyle w:val="3GPPHeader"/>
        <w:rPr>
          <w:sz w:val="22"/>
        </w:rPr>
      </w:pPr>
      <w:r w:rsidRPr="00C973B9">
        <w:rPr>
          <w:sz w:val="22"/>
          <w:szCs w:val="22"/>
          <w:lang w:val="en-US"/>
        </w:rPr>
        <w:t>Title:</w:t>
      </w:r>
      <w:r w:rsidR="00E90E49" w:rsidRPr="00C973B9">
        <w:rPr>
          <w:sz w:val="22"/>
          <w:szCs w:val="22"/>
          <w:lang w:val="en-US"/>
        </w:rPr>
        <w:tab/>
      </w:r>
      <w:r w:rsidR="00450FF3" w:rsidRPr="00450FF3">
        <w:rPr>
          <w:sz w:val="22"/>
          <w:szCs w:val="22"/>
          <w:lang w:val="en-US"/>
        </w:rPr>
        <w:t>On the EUTRA handover to NR for RedCap UEs</w:t>
      </w:r>
    </w:p>
    <w:p w14:paraId="3184B6B9" w14:textId="20D7C39A" w:rsidR="00EF3D69" w:rsidRPr="00C973B9" w:rsidRDefault="00E90E49" w:rsidP="00B65DEB">
      <w:pPr>
        <w:pStyle w:val="3GPPHeader"/>
        <w:rPr>
          <w:sz w:val="22"/>
          <w:szCs w:val="22"/>
          <w:lang w:val="en-US"/>
        </w:rPr>
      </w:pPr>
      <w:r w:rsidRPr="00C973B9">
        <w:rPr>
          <w:sz w:val="22"/>
          <w:szCs w:val="22"/>
          <w:lang w:val="en-US"/>
        </w:rPr>
        <w:t>Document for:</w:t>
      </w:r>
      <w:r w:rsidRPr="00C973B9">
        <w:rPr>
          <w:sz w:val="22"/>
          <w:szCs w:val="22"/>
          <w:lang w:val="en-US"/>
        </w:rPr>
        <w:tab/>
        <w:t>Discussion, Decision</w:t>
      </w:r>
    </w:p>
    <w:p w14:paraId="1A3F8424" w14:textId="0992094A" w:rsidR="00E90E49" w:rsidRDefault="00E90E49" w:rsidP="00F84891">
      <w:pPr>
        <w:pStyle w:val="Heading1"/>
        <w:numPr>
          <w:ilvl w:val="0"/>
          <w:numId w:val="31"/>
        </w:numPr>
        <w:rPr>
          <w:lang w:val="en-US"/>
        </w:rPr>
      </w:pPr>
      <w:r w:rsidRPr="00C973B9">
        <w:rPr>
          <w:lang w:val="en-US"/>
        </w:rPr>
        <w:t>Introduction</w:t>
      </w:r>
    </w:p>
    <w:p w14:paraId="16946700" w14:textId="715D6504" w:rsidR="00450FF3" w:rsidRDefault="0072461A" w:rsidP="00100FF1">
      <w:pPr>
        <w:pStyle w:val="BodyText"/>
        <w:rPr>
          <w:lang w:val="en-US"/>
        </w:rPr>
      </w:pPr>
      <w:r>
        <w:rPr>
          <w:lang w:val="en-US"/>
        </w:rPr>
        <w:t xml:space="preserve">In </w:t>
      </w:r>
      <w:r w:rsidR="00F84891">
        <w:rPr>
          <w:lang w:val="en-US"/>
        </w:rPr>
        <w:t xml:space="preserve">the </w:t>
      </w:r>
      <w:r>
        <w:rPr>
          <w:lang w:val="en-US"/>
        </w:rPr>
        <w:t>RAN2#11</w:t>
      </w:r>
      <w:r w:rsidR="00450FF3">
        <w:rPr>
          <w:lang w:val="en-US"/>
        </w:rPr>
        <w:t>6Bis</w:t>
      </w:r>
      <w:r>
        <w:rPr>
          <w:lang w:val="en-US"/>
        </w:rPr>
        <w:t>-e</w:t>
      </w:r>
      <w:r w:rsidR="00F84891">
        <w:rPr>
          <w:lang w:val="en-US"/>
        </w:rPr>
        <w:t xml:space="preserve"> </w:t>
      </w:r>
      <w:r w:rsidR="00450FF3">
        <w:rPr>
          <w:lang w:val="en-US"/>
        </w:rPr>
        <w:t xml:space="preserve">post email </w:t>
      </w:r>
      <w:r w:rsidR="00F84891">
        <w:rPr>
          <w:lang w:val="en-US"/>
        </w:rPr>
        <w:t>discussion[1]</w:t>
      </w:r>
      <w:r>
        <w:rPr>
          <w:lang w:val="en-US"/>
        </w:rPr>
        <w:t xml:space="preserve">, </w:t>
      </w:r>
      <w:r w:rsidR="00450FF3">
        <w:rPr>
          <w:lang w:val="en-US"/>
        </w:rPr>
        <w:t xml:space="preserve">the rapporteur of the WI listed that the LTE incorrect handover of the RedCap UE to a NR cell which does not support RedCap was listed as open item with company contributions. In this short paper, we discuss the implications of adding something in the standard to address this and how this is not very useful. </w:t>
      </w:r>
    </w:p>
    <w:tbl>
      <w:tblPr>
        <w:tblStyle w:val="TableGrid"/>
        <w:tblW w:w="0" w:type="auto"/>
        <w:tblLook w:val="04A0" w:firstRow="1" w:lastRow="0" w:firstColumn="1" w:lastColumn="0" w:noHBand="0" w:noVBand="1"/>
      </w:tblPr>
      <w:tblGrid>
        <w:gridCol w:w="9629"/>
      </w:tblGrid>
      <w:tr w:rsidR="00D36819" w14:paraId="243FF5F3" w14:textId="77777777" w:rsidTr="00D36819">
        <w:tc>
          <w:tcPr>
            <w:tcW w:w="9629" w:type="dxa"/>
          </w:tcPr>
          <w:p w14:paraId="08AF28AB" w14:textId="77777777" w:rsidR="00D36819" w:rsidRDefault="00D36819" w:rsidP="00D36819">
            <w:pPr>
              <w:pStyle w:val="NormalWeb"/>
              <w:shd w:val="clear" w:color="auto" w:fill="FFFFFF"/>
              <w:spacing w:before="0" w:beforeAutospacing="0" w:after="0" w:afterAutospacing="0" w:line="300" w:lineRule="atLeast"/>
              <w:rPr>
                <w:rFonts w:ascii="Arial" w:hAnsi="Arial" w:cs="Arial"/>
                <w:color w:val="000000"/>
                <w:sz w:val="18"/>
                <w:szCs w:val="18"/>
                <w:lang w:eastAsia="en-US"/>
              </w:rPr>
            </w:pPr>
            <w:r>
              <w:rPr>
                <w:rFonts w:ascii="Arial" w:hAnsi="Arial" w:cs="Arial"/>
                <w:color w:val="000000"/>
                <w:sz w:val="18"/>
                <w:szCs w:val="18"/>
              </w:rPr>
              <w:t>Regarding the RRC and idle mode open issues listed in </w:t>
            </w:r>
            <w:r>
              <w:rPr>
                <w:rFonts w:ascii="Arial" w:hAnsi="Arial" w:cs="Arial"/>
                <w:color w:val="4F81BD"/>
                <w:sz w:val="18"/>
                <w:szCs w:val="18"/>
              </w:rPr>
              <w:t>R2-2201887</w:t>
            </w:r>
            <w:r>
              <w:rPr>
                <w:rFonts w:ascii="Arial" w:hAnsi="Arial" w:cs="Arial"/>
                <w:color w:val="000000"/>
                <w:sz w:val="18"/>
                <w:szCs w:val="18"/>
              </w:rPr>
              <w:t> and </w:t>
            </w:r>
            <w:r>
              <w:rPr>
                <w:rFonts w:ascii="Arial" w:hAnsi="Arial" w:cs="Arial"/>
                <w:color w:val="337AB7"/>
                <w:sz w:val="21"/>
                <w:szCs w:val="21"/>
              </w:rPr>
              <w:t>R2-2201889,</w:t>
            </w:r>
            <w:r>
              <w:rPr>
                <w:rFonts w:ascii="Arial" w:hAnsi="Arial" w:cs="Arial"/>
                <w:color w:val="000000"/>
                <w:sz w:val="18"/>
                <w:szCs w:val="18"/>
              </w:rPr>
              <w:t> they will all be handled in a common offline discussion </w:t>
            </w:r>
            <w:r>
              <w:rPr>
                <w:rFonts w:ascii="Arial" w:hAnsi="Arial" w:cs="Arial"/>
                <w:b/>
                <w:bCs/>
                <w:color w:val="000000"/>
                <w:sz w:val="18"/>
                <w:szCs w:val="18"/>
              </w:rPr>
              <w:t>[Pre117-e]</w:t>
            </w:r>
            <w:r>
              <w:rPr>
                <w:rFonts w:ascii="Arial" w:hAnsi="Arial" w:cs="Arial"/>
                <w:b/>
                <w:bCs/>
                <w:color w:val="000000"/>
                <w:sz w:val="18"/>
                <w:szCs w:val="18"/>
                <w:shd w:val="clear" w:color="auto" w:fill="FFFFFF"/>
              </w:rPr>
              <w:t>[105]</w:t>
            </w:r>
            <w:r>
              <w:rPr>
                <w:rFonts w:ascii="Arial" w:hAnsi="Arial" w:cs="Arial"/>
                <w:b/>
                <w:bCs/>
                <w:color w:val="000000"/>
                <w:sz w:val="18"/>
                <w:szCs w:val="18"/>
              </w:rPr>
              <w:t>[RedCap] CP open issues</w:t>
            </w:r>
            <w:r>
              <w:rPr>
                <w:rFonts w:ascii="Arial" w:hAnsi="Arial" w:cs="Arial"/>
                <w:color w:val="000000"/>
                <w:sz w:val="18"/>
                <w:szCs w:val="18"/>
              </w:rPr>
              <w:t>, with the exception of:</w:t>
            </w:r>
          </w:p>
          <w:p w14:paraId="42B7D621" w14:textId="77777777" w:rsidR="00D36819" w:rsidRDefault="00D36819" w:rsidP="00D36819">
            <w:pPr>
              <w:pStyle w:val="NormalWeb"/>
              <w:rPr>
                <w:rFonts w:ascii="Helvetica" w:hAnsi="Helvetica"/>
                <w:color w:val="000000"/>
                <w:sz w:val="18"/>
                <w:szCs w:val="18"/>
              </w:rPr>
            </w:pPr>
            <w:r>
              <w:rPr>
                <w:rFonts w:ascii="Helvetica" w:hAnsi="Helvetica"/>
                <w:color w:val="000000"/>
                <w:sz w:val="18"/>
                <w:szCs w:val="18"/>
              </w:rPr>
              <w:t>- UE capabilities aspects (including the need for capability signaling for eDRX in RAN or whether RRM relaxation can be supported by non RedCap UEs), which will be handled in offline discussion [Pre117-e][107][RedCap]</w:t>
            </w:r>
          </w:p>
          <w:p w14:paraId="219E77B2" w14:textId="77777777" w:rsidR="00D36819" w:rsidRDefault="00D36819" w:rsidP="00D36819">
            <w:pPr>
              <w:pStyle w:val="NormalWeb"/>
              <w:rPr>
                <w:rFonts w:ascii="Helvetica" w:hAnsi="Helvetica"/>
                <w:color w:val="000000"/>
                <w:sz w:val="18"/>
                <w:szCs w:val="18"/>
              </w:rPr>
            </w:pPr>
            <w:r>
              <w:rPr>
                <w:rFonts w:ascii="Helvetica" w:hAnsi="Helvetica"/>
                <w:color w:val="000000"/>
                <w:sz w:val="18"/>
                <w:szCs w:val="18"/>
              </w:rPr>
              <w:t>- NCD-SSB aspects: apart from a few aspects handled in [Pre117-e][105][RedCap] company contributions are expected in AI 8.12.4</w:t>
            </w:r>
          </w:p>
          <w:p w14:paraId="5762BAFC" w14:textId="77777777" w:rsidR="00D36819" w:rsidRDefault="00D36819" w:rsidP="00D36819">
            <w:pPr>
              <w:pStyle w:val="NormalWeb"/>
              <w:rPr>
                <w:rFonts w:ascii="Helvetica" w:hAnsi="Helvetica"/>
                <w:color w:val="000000"/>
                <w:sz w:val="18"/>
                <w:szCs w:val="18"/>
              </w:rPr>
            </w:pPr>
            <w:r>
              <w:rPr>
                <w:rFonts w:ascii="Helvetica" w:hAnsi="Helvetica"/>
                <w:color w:val="000000"/>
                <w:sz w:val="18"/>
                <w:szCs w:val="18"/>
              </w:rPr>
              <w:t>- RACH configuration aspects, which are postponed, as they depend on changes introduced in the RACH indication and partitioning discussion </w:t>
            </w:r>
          </w:p>
          <w:p w14:paraId="01AC2ECA" w14:textId="77777777" w:rsidR="00D36819" w:rsidRDefault="00D36819" w:rsidP="00D36819">
            <w:pPr>
              <w:pStyle w:val="NormalWeb"/>
              <w:rPr>
                <w:rFonts w:ascii="Helvetica" w:hAnsi="Helvetica"/>
                <w:color w:val="000000"/>
                <w:sz w:val="18"/>
                <w:szCs w:val="18"/>
              </w:rPr>
            </w:pPr>
            <w:r>
              <w:rPr>
                <w:rFonts w:ascii="Helvetica" w:hAnsi="Helvetica"/>
                <w:color w:val="000000"/>
                <w:sz w:val="18"/>
                <w:szCs w:val="18"/>
              </w:rPr>
              <w:t>- TBDs for how relaxation is done, which are postponed, pending RAN4 input</w:t>
            </w:r>
          </w:p>
          <w:p w14:paraId="458BBBAC" w14:textId="77777777" w:rsidR="00D36819" w:rsidRDefault="00D36819" w:rsidP="00D36819">
            <w:pPr>
              <w:pStyle w:val="NormalWeb"/>
              <w:rPr>
                <w:rFonts w:ascii="Helvetica" w:hAnsi="Helvetica"/>
                <w:color w:val="000000"/>
                <w:sz w:val="18"/>
                <w:szCs w:val="18"/>
              </w:rPr>
            </w:pPr>
            <w:r w:rsidRPr="00D36819">
              <w:rPr>
                <w:rFonts w:ascii="Helvetica" w:hAnsi="Helvetica"/>
                <w:color w:val="000000"/>
                <w:sz w:val="18"/>
                <w:szCs w:val="18"/>
                <w:highlight w:val="yellow"/>
              </w:rPr>
              <w:t>- "Handover from E-UTRA from legacy eNB to legacy gNB", which can be handled via company contributions in AI 8.12.2.2.1</w:t>
            </w:r>
          </w:p>
          <w:p w14:paraId="1CAB897C" w14:textId="77777777" w:rsidR="00D36819" w:rsidRDefault="00D36819" w:rsidP="00D36819">
            <w:pPr>
              <w:pStyle w:val="NormalWeb"/>
              <w:rPr>
                <w:rFonts w:ascii="Helvetica" w:hAnsi="Helvetica"/>
                <w:color w:val="000000"/>
                <w:sz w:val="18"/>
                <w:szCs w:val="18"/>
              </w:rPr>
            </w:pPr>
            <w:r>
              <w:rPr>
                <w:rFonts w:ascii="Helvetica" w:hAnsi="Helvetica"/>
                <w:color w:val="000000"/>
                <w:sz w:val="18"/>
                <w:szCs w:val="18"/>
              </w:rPr>
              <w:t>- "RRM relax enable/disable for IDLE/INACTIVE UE with RRC Release message", which can be handled via company contributions in AI 8.12.2.2.1</w:t>
            </w:r>
          </w:p>
          <w:p w14:paraId="7BC615E9" w14:textId="77777777" w:rsidR="00D36819" w:rsidRDefault="00D36819" w:rsidP="00D36819">
            <w:pPr>
              <w:pStyle w:val="NormalWeb"/>
              <w:rPr>
                <w:rFonts w:ascii="Helvetica" w:hAnsi="Helvetica"/>
                <w:color w:val="000000"/>
                <w:sz w:val="18"/>
                <w:szCs w:val="18"/>
              </w:rPr>
            </w:pPr>
            <w:r>
              <w:rPr>
                <w:rFonts w:ascii="Helvetica" w:hAnsi="Helvetica"/>
                <w:color w:val="000000"/>
                <w:sz w:val="18"/>
                <w:szCs w:val="18"/>
              </w:rPr>
              <w:t>Other RRC / idle mode issues can be handled via company contributions in AI 8.12.2.1.2 or  AI 8.12.2.2.2</w:t>
            </w:r>
          </w:p>
          <w:p w14:paraId="1DECE5FE" w14:textId="77777777" w:rsidR="00D36819" w:rsidRDefault="00D36819" w:rsidP="0057503C">
            <w:pPr>
              <w:pStyle w:val="BodyText"/>
              <w:rPr>
                <w:lang w:val="en-US"/>
              </w:rPr>
            </w:pPr>
          </w:p>
        </w:tc>
      </w:tr>
    </w:tbl>
    <w:p w14:paraId="25C4BC3A" w14:textId="77777777" w:rsidR="00F061AA" w:rsidRPr="00EF3D69" w:rsidRDefault="00F061AA" w:rsidP="0057503C">
      <w:pPr>
        <w:pStyle w:val="BodyText"/>
        <w:rPr>
          <w:lang w:val="en-US"/>
        </w:rPr>
      </w:pPr>
    </w:p>
    <w:p w14:paraId="624D4FBC" w14:textId="0CB6032F" w:rsidR="00FA0360" w:rsidRDefault="00230D18" w:rsidP="005052E6">
      <w:pPr>
        <w:pStyle w:val="Heading1"/>
        <w:rPr>
          <w:bCs/>
        </w:rPr>
      </w:pPr>
      <w:r w:rsidRPr="00C973B9">
        <w:rPr>
          <w:lang w:val="en-US"/>
        </w:rPr>
        <w:t>2</w:t>
      </w:r>
      <w:r w:rsidRPr="00C973B9">
        <w:rPr>
          <w:lang w:val="en-US"/>
        </w:rPr>
        <w:tab/>
      </w:r>
      <w:r w:rsidR="00BA1A7C">
        <w:rPr>
          <w:bCs/>
        </w:rPr>
        <w:t>Discussion</w:t>
      </w:r>
    </w:p>
    <w:p w14:paraId="318F47D6" w14:textId="6DCA2B05" w:rsidR="00804C21" w:rsidRDefault="00804C21" w:rsidP="00804C21">
      <w:pPr>
        <w:pStyle w:val="Heading2"/>
      </w:pPr>
      <w:r>
        <w:t>2.1</w:t>
      </w:r>
      <w:r>
        <w:tab/>
      </w:r>
      <w:r w:rsidR="005372A1">
        <w:t>Implication from adding a specification change</w:t>
      </w:r>
    </w:p>
    <w:p w14:paraId="00863CEB" w14:textId="08FDB262" w:rsidR="005372A1" w:rsidRDefault="005372A1" w:rsidP="00AB78D4">
      <w:pPr>
        <w:pStyle w:val="BodyText"/>
      </w:pPr>
      <w:r>
        <w:t>We start by assessing the direction RAN2 would go, if we assume that something needs to be added in the specification.</w:t>
      </w:r>
    </w:p>
    <w:p w14:paraId="07B0FC86" w14:textId="12794757" w:rsidR="005372A1" w:rsidRDefault="005372A1" w:rsidP="00AB78D4">
      <w:pPr>
        <w:pStyle w:val="BodyText"/>
      </w:pPr>
      <w:r>
        <w:t xml:space="preserve">If the RedCap UE implements some change to detect that it is being handed over to nonRedCap supporting NR cell, it would ‘likely’ avoid the </w:t>
      </w:r>
      <w:r w:rsidR="00C546D7">
        <w:t>actual</w:t>
      </w:r>
      <w:r>
        <w:t xml:space="preserve"> handover attempt, but rather directly fail the handoverFromEUTRA</w:t>
      </w:r>
      <w:r w:rsidR="00C546D7">
        <w:t xml:space="preserve"> message</w:t>
      </w:r>
      <w:r>
        <w:t xml:space="preserve"> and inform the LTE NW about the failure.</w:t>
      </w:r>
    </w:p>
    <w:p w14:paraId="40B72C16" w14:textId="56271859" w:rsidR="005372A1" w:rsidRDefault="005372A1" w:rsidP="00AB78D4">
      <w:pPr>
        <w:pStyle w:val="BodyText"/>
      </w:pPr>
      <w:r>
        <w:lastRenderedPageBreak/>
        <w:t>While we point out that all the RedCap UEs now need to implement this change, and inform about the failure, the key action from the LTE NW is to ‘atleast’ avoid triggering such handover message to these UE.</w:t>
      </w:r>
    </w:p>
    <w:p w14:paraId="34DDF3A3" w14:textId="51B28B14" w:rsidR="005372A1" w:rsidRDefault="005372A1" w:rsidP="00AB78D4">
      <w:pPr>
        <w:pStyle w:val="BodyText"/>
      </w:pPr>
      <w:r>
        <w:t>This requires that the LTE NW has to change it’s implementation to avoid handovers. Otherwise there is no benefit.</w:t>
      </w:r>
    </w:p>
    <w:p w14:paraId="7758D9A8" w14:textId="77777777" w:rsidR="00C546D7" w:rsidRPr="00E03E2C" w:rsidRDefault="00C546D7" w:rsidP="00AB78D4">
      <w:pPr>
        <w:pStyle w:val="BodyText"/>
        <w:rPr>
          <w:b/>
          <w:bCs/>
        </w:rPr>
      </w:pPr>
      <w:r w:rsidRPr="00E03E2C">
        <w:rPr>
          <w:b/>
          <w:bCs/>
        </w:rPr>
        <w:t>Observation 1: Specific change discussion revolves around UE informing the NW about the incompatibility of the handoverFromEUTRA message. This is already in a way, done with the failure message.</w:t>
      </w:r>
    </w:p>
    <w:p w14:paraId="498E5A21" w14:textId="5FC58E43" w:rsidR="00C546D7" w:rsidRPr="00E03E2C" w:rsidRDefault="00C546D7" w:rsidP="00AB78D4">
      <w:pPr>
        <w:pStyle w:val="BodyText"/>
        <w:rPr>
          <w:b/>
          <w:bCs/>
        </w:rPr>
      </w:pPr>
      <w:r w:rsidRPr="00E03E2C">
        <w:rPr>
          <w:b/>
          <w:bCs/>
        </w:rPr>
        <w:t xml:space="preserve">Observation 2: All of this discussion is likely to inform the LTE NW about it changing it’s implementation to either avoid the HO to NR for this particular target NR unconditionally or conditionally and this requires changing the LTE NW implementation anyway. </w:t>
      </w:r>
    </w:p>
    <w:p w14:paraId="213C8BA0" w14:textId="5F7D2EF6" w:rsidR="005372A1" w:rsidRDefault="005372A1" w:rsidP="00AB78D4">
      <w:pPr>
        <w:pStyle w:val="BodyText"/>
      </w:pPr>
      <w:r>
        <w:t>If the LTE NW does make the change, thereby avoiding such handover, then all the LTE NW needs to do, is to make this change once, and for this to happen, it needs to know about the failure a few times and this is sufficient.</w:t>
      </w:r>
    </w:p>
    <w:p w14:paraId="607F887A" w14:textId="54796D1C" w:rsidR="005372A1" w:rsidRDefault="005372A1" w:rsidP="00AB78D4">
      <w:pPr>
        <w:pStyle w:val="BodyText"/>
      </w:pPr>
      <w:r>
        <w:t>Once the change is done, then this standard’s change will be executed again.</w:t>
      </w:r>
    </w:p>
    <w:p w14:paraId="515BA695" w14:textId="61ACCDE9" w:rsidR="005372A1" w:rsidRDefault="005372A1" w:rsidP="00AB78D4">
      <w:pPr>
        <w:pStyle w:val="BodyText"/>
      </w:pPr>
      <w:r>
        <w:t>We would like to point out that, the necessary condition to trigger the change can also be done without making standards change, as the trigger is just a HO failure and the LTE NW needs to know this only a few times.</w:t>
      </w:r>
    </w:p>
    <w:p w14:paraId="3D645CCE" w14:textId="068E9951" w:rsidR="005372A1" w:rsidRDefault="005372A1" w:rsidP="00AB78D4">
      <w:pPr>
        <w:pStyle w:val="BodyText"/>
      </w:pPr>
      <w:r>
        <w:t>In other words, the change is standards that some companies are discussing, is already baked in, in that the UE needs to trigger a HO failure (which is already present).</w:t>
      </w:r>
    </w:p>
    <w:p w14:paraId="598D6195" w14:textId="5A2828ED" w:rsidR="00C546D7" w:rsidRPr="00E03E2C" w:rsidRDefault="00C546D7" w:rsidP="00AB78D4">
      <w:pPr>
        <w:pStyle w:val="BodyText"/>
        <w:rPr>
          <w:b/>
          <w:bCs/>
        </w:rPr>
      </w:pPr>
      <w:r w:rsidRPr="00E03E2C">
        <w:rPr>
          <w:b/>
          <w:bCs/>
        </w:rPr>
        <w:t>Observation 3: Once the LTE NW makes the change, the issue disappears, in other words, LTE NW has to anyway adopt to the NR deployment change, and so it’s just a OM update issue.</w:t>
      </w:r>
    </w:p>
    <w:p w14:paraId="279C60E4" w14:textId="38EF90A8" w:rsidR="005372A1" w:rsidRDefault="005372A1" w:rsidP="00AB78D4">
      <w:pPr>
        <w:pStyle w:val="BodyText"/>
      </w:pPr>
      <w:r>
        <w:t>Also, the configuration provided by the NR (as part of handover message) can be used by the UE in LTE to decide (for the most part) if the target NR configuration is valid or not. And in many cases, the handover attempt might not even be triggered by the UE before reporting the invalid config.</w:t>
      </w:r>
    </w:p>
    <w:p w14:paraId="71A60B10" w14:textId="1E5C0750" w:rsidR="005372A1" w:rsidRPr="00E03E2C" w:rsidRDefault="00C546D7" w:rsidP="00AB78D4">
      <w:pPr>
        <w:pStyle w:val="BodyText"/>
        <w:rPr>
          <w:b/>
          <w:bCs/>
        </w:rPr>
      </w:pPr>
      <w:r w:rsidRPr="00E03E2C">
        <w:rPr>
          <w:b/>
          <w:bCs/>
        </w:rPr>
        <w:t>Observation 4: Finally, the RedCap UE validates the config provided by the target NR cell in the HandoverFromEUTRA message and veery likely will fail the configuration even before attempting to handover. So the benefit from a standards change is even more likely to not bring any benefit.</w:t>
      </w:r>
    </w:p>
    <w:p w14:paraId="3850DA12" w14:textId="4B9144E7" w:rsidR="005372A1" w:rsidRDefault="005372A1" w:rsidP="00AB78D4">
      <w:pPr>
        <w:pStyle w:val="BodyText"/>
      </w:pPr>
      <w:r>
        <w:t>There we prop</w:t>
      </w:r>
      <w:r w:rsidR="00C546D7">
        <w:t>o</w:t>
      </w:r>
      <w:r>
        <w:t>se the below:</w:t>
      </w:r>
    </w:p>
    <w:p w14:paraId="3ADCB75A" w14:textId="77777777" w:rsidR="0082156C" w:rsidRDefault="0082156C" w:rsidP="0082156C">
      <w:pPr>
        <w:pStyle w:val="BodyText"/>
      </w:pPr>
    </w:p>
    <w:p w14:paraId="4A7A7E79" w14:textId="5550DAED" w:rsidR="0082156C" w:rsidRDefault="005372A1" w:rsidP="0082156C">
      <w:pPr>
        <w:pStyle w:val="Proposal"/>
      </w:pPr>
      <w:r>
        <w:t xml:space="preserve">RAN2 confirms that no additional discussion will be made to resolve the case where the LTE NW handovers over a RedCap UE to a NR cell which does not support RedCap.  </w:t>
      </w:r>
    </w:p>
    <w:p w14:paraId="7FEEFDAA" w14:textId="77777777" w:rsidR="003F766A" w:rsidRDefault="003F766A" w:rsidP="005562EF">
      <w:pPr>
        <w:pStyle w:val="BodyText"/>
      </w:pPr>
    </w:p>
    <w:p w14:paraId="0C92E07D" w14:textId="483A5289" w:rsidR="00221D7C" w:rsidRDefault="00A06336" w:rsidP="00D150C4">
      <w:pPr>
        <w:pStyle w:val="Heading1"/>
        <w:rPr>
          <w:lang w:val="en-US"/>
        </w:rPr>
      </w:pPr>
      <w:r>
        <w:rPr>
          <w:lang w:val="en-US"/>
        </w:rPr>
        <w:t>3</w:t>
      </w:r>
      <w:r w:rsidR="002B011B" w:rsidRPr="00C973B9">
        <w:rPr>
          <w:lang w:val="en-US"/>
        </w:rPr>
        <w:tab/>
      </w:r>
      <w:r w:rsidR="00C01F33" w:rsidRPr="00C973B9">
        <w:rPr>
          <w:lang w:val="en-US"/>
        </w:rPr>
        <w:t>Conclusion</w:t>
      </w:r>
    </w:p>
    <w:p w14:paraId="3071974E" w14:textId="77777777" w:rsidR="00C546D7" w:rsidRPr="00C546D7" w:rsidRDefault="00C546D7" w:rsidP="00C546D7">
      <w:pPr>
        <w:pStyle w:val="BodyText"/>
        <w:rPr>
          <w:b/>
          <w:bCs/>
        </w:rPr>
      </w:pPr>
      <w:r w:rsidRPr="00C546D7">
        <w:rPr>
          <w:b/>
          <w:bCs/>
        </w:rPr>
        <w:t>Observation 1: Specific change discussion revolves around UE informing the NW about the incompatibility of the handoverFromEUTRA message. This is already in a way, done with the failure message.</w:t>
      </w:r>
    </w:p>
    <w:p w14:paraId="10C64901" w14:textId="77777777" w:rsidR="00C546D7" w:rsidRPr="00C546D7" w:rsidRDefault="00C546D7" w:rsidP="00C546D7">
      <w:pPr>
        <w:pStyle w:val="BodyText"/>
        <w:rPr>
          <w:b/>
          <w:bCs/>
        </w:rPr>
      </w:pPr>
      <w:r w:rsidRPr="00C546D7">
        <w:rPr>
          <w:b/>
          <w:bCs/>
        </w:rPr>
        <w:t xml:space="preserve">Observation 2: All of this discussion is likely to inform the LTE NW about it changing it’s implementation to either avoid the HO to NR for this particular target NR unconditionally or conditionally and this requires changing the LTE NW implementation anyway. </w:t>
      </w:r>
    </w:p>
    <w:p w14:paraId="72B866D7" w14:textId="77777777" w:rsidR="00C546D7" w:rsidRPr="00C546D7" w:rsidRDefault="00C546D7" w:rsidP="00C546D7">
      <w:pPr>
        <w:pStyle w:val="BodyText"/>
        <w:rPr>
          <w:b/>
          <w:bCs/>
        </w:rPr>
      </w:pPr>
      <w:r w:rsidRPr="00C546D7">
        <w:rPr>
          <w:b/>
          <w:bCs/>
        </w:rPr>
        <w:t>Observation 3: Once the LTE NW makes the change, the issue disappears, in other words, LTE NW has to anyway adopt to the NR deployment change, and so it’s just a OM update issue.</w:t>
      </w:r>
    </w:p>
    <w:p w14:paraId="7FE96215" w14:textId="77777777" w:rsidR="00C546D7" w:rsidRPr="00C546D7" w:rsidRDefault="00C546D7" w:rsidP="00C546D7">
      <w:pPr>
        <w:pStyle w:val="BodyText"/>
        <w:rPr>
          <w:b/>
          <w:bCs/>
        </w:rPr>
      </w:pPr>
      <w:r w:rsidRPr="00C546D7">
        <w:rPr>
          <w:b/>
          <w:bCs/>
        </w:rPr>
        <w:t>Observation 4: Finally, the RedCap UE validates the config provided by the target NR cell in the HandoverFromEUTRA message and veery likely will fail the configuration even before attempting to handover. So the benefit from a standards change is even more likely to not bring any benefit.</w:t>
      </w:r>
    </w:p>
    <w:p w14:paraId="2E318AC9" w14:textId="77777777" w:rsidR="00C546D7" w:rsidRDefault="00C546D7" w:rsidP="00C546D7">
      <w:pPr>
        <w:pStyle w:val="BodyText"/>
      </w:pPr>
    </w:p>
    <w:p w14:paraId="3DA61730" w14:textId="0B1975B2" w:rsidR="00C546D7" w:rsidRDefault="00C546D7" w:rsidP="00C546D7">
      <w:pPr>
        <w:pStyle w:val="Proposal"/>
        <w:numPr>
          <w:ilvl w:val="0"/>
          <w:numId w:val="0"/>
        </w:numPr>
        <w:ind w:left="1701" w:hanging="1701"/>
      </w:pPr>
      <w:r>
        <w:t xml:space="preserve">Proposal 1: RAN2 confirms that no additional discussion will be made to resolve the case where the LTE NW handovers over a RedCap UE to a NR cell which does not support RedCap.  </w:t>
      </w:r>
    </w:p>
    <w:p w14:paraId="42F932F6" w14:textId="77777777" w:rsidR="00F740EA" w:rsidRPr="00F740EA" w:rsidRDefault="00F740EA" w:rsidP="00EB4265">
      <w:pPr>
        <w:pStyle w:val="BodyText"/>
        <w:rPr>
          <w:b/>
          <w:bCs/>
        </w:rPr>
      </w:pPr>
    </w:p>
    <w:p w14:paraId="1CED3A91" w14:textId="77777777" w:rsidR="00741E46" w:rsidRDefault="00F740EA" w:rsidP="00EB4265">
      <w:pPr>
        <w:pStyle w:val="TableofFigures"/>
        <w:tabs>
          <w:tab w:val="right" w:leader="dot" w:pos="9629"/>
        </w:tabs>
        <w:jc w:val="both"/>
        <w:rPr>
          <w:rFonts w:asciiTheme="minorHAnsi" w:eastAsiaTheme="minorEastAsia" w:hAnsiTheme="minorHAnsi" w:cstheme="minorBidi"/>
          <w:b w:val="0"/>
          <w:noProof/>
          <w:sz w:val="22"/>
          <w:szCs w:val="22"/>
          <w:lang w:eastAsia="en-GB"/>
        </w:rPr>
      </w:pPr>
      <w:r w:rsidRPr="00F740EA">
        <w:rPr>
          <w:b w:val="0"/>
          <w:bCs/>
          <w:sz w:val="18"/>
          <w:szCs w:val="18"/>
        </w:rPr>
        <w:lastRenderedPageBreak/>
        <w:fldChar w:fldCharType="begin"/>
      </w:r>
      <w:r w:rsidRPr="00F740EA">
        <w:rPr>
          <w:b w:val="0"/>
          <w:bCs/>
          <w:sz w:val="18"/>
          <w:szCs w:val="18"/>
        </w:rPr>
        <w:instrText xml:space="preserve"> TOC \n \h \z \t "Proposal" \c </w:instrText>
      </w:r>
      <w:r w:rsidRPr="00F740EA">
        <w:rPr>
          <w:b w:val="0"/>
          <w:bCs/>
          <w:sz w:val="18"/>
          <w:szCs w:val="18"/>
        </w:rPr>
        <w:fldChar w:fldCharType="separate"/>
      </w:r>
      <w:r w:rsidR="002C6D75">
        <w:rPr>
          <w:rFonts w:asciiTheme="minorHAnsi" w:eastAsiaTheme="minorEastAsia" w:hAnsiTheme="minorHAnsi" w:cstheme="minorBidi"/>
          <w:b w:val="0"/>
          <w:noProof/>
          <w:sz w:val="22"/>
          <w:szCs w:val="22"/>
          <w:lang w:eastAsia="en-GB"/>
        </w:rPr>
        <w:t xml:space="preserve"> </w:t>
      </w:r>
    </w:p>
    <w:p w14:paraId="21E80E1D" w14:textId="1F945399" w:rsidR="00741E46" w:rsidRDefault="00741E46" w:rsidP="002C6D75">
      <w:pPr>
        <w:pStyle w:val="TableofFigures"/>
        <w:tabs>
          <w:tab w:val="right" w:leader="dot" w:pos="9629"/>
        </w:tabs>
        <w:ind w:left="0" w:firstLine="0"/>
        <w:jc w:val="both"/>
        <w:rPr>
          <w:rFonts w:asciiTheme="minorHAnsi" w:eastAsiaTheme="minorEastAsia" w:hAnsiTheme="minorHAnsi" w:cstheme="minorBidi"/>
          <w:b w:val="0"/>
          <w:noProof/>
          <w:sz w:val="22"/>
          <w:szCs w:val="22"/>
          <w:lang w:eastAsia="en-GB"/>
        </w:rPr>
      </w:pPr>
    </w:p>
    <w:p w14:paraId="77480DC2" w14:textId="5E723B69" w:rsidR="00F740EA" w:rsidRDefault="00F740EA" w:rsidP="00EB4265">
      <w:pPr>
        <w:pStyle w:val="BodyText"/>
        <w:rPr>
          <w:b/>
          <w:bCs/>
          <w:sz w:val="18"/>
          <w:szCs w:val="18"/>
        </w:rPr>
      </w:pPr>
      <w:r w:rsidRPr="00F740EA">
        <w:rPr>
          <w:b/>
          <w:bCs/>
          <w:sz w:val="18"/>
          <w:szCs w:val="18"/>
        </w:rPr>
        <w:fldChar w:fldCharType="end"/>
      </w:r>
    </w:p>
    <w:p w14:paraId="7EE4A3E2" w14:textId="77777777" w:rsidR="00F30457" w:rsidRPr="00F740EA" w:rsidRDefault="00F30457" w:rsidP="00F740EA">
      <w:pPr>
        <w:pStyle w:val="BodyText"/>
        <w:rPr>
          <w:b/>
          <w:bCs/>
          <w:lang w:val="en-US"/>
        </w:rPr>
      </w:pPr>
    </w:p>
    <w:p w14:paraId="75E7745C" w14:textId="77777777" w:rsidR="00CC377A" w:rsidRPr="00C973B9" w:rsidRDefault="00CC377A" w:rsidP="00CC377A">
      <w:pPr>
        <w:pStyle w:val="Heading1"/>
        <w:rPr>
          <w:lang w:val="en-US"/>
        </w:rPr>
      </w:pPr>
      <w:r>
        <w:rPr>
          <w:lang w:val="en-US"/>
        </w:rPr>
        <w:t>References</w:t>
      </w:r>
    </w:p>
    <w:p w14:paraId="061DF4F5" w14:textId="2A013108" w:rsidR="005372A1" w:rsidRPr="005372A1" w:rsidRDefault="00C10790" w:rsidP="005372A1">
      <w:pPr>
        <w:pStyle w:val="Reference"/>
        <w:rPr>
          <w:noProof/>
          <w:lang w:val="en-US"/>
        </w:rPr>
      </w:pPr>
      <w:bookmarkStart w:id="0" w:name="_Ref2"/>
      <w:r w:rsidRPr="00AF75F5">
        <w:t>R2-22</w:t>
      </w:r>
      <w:r w:rsidR="005372A1">
        <w:t>01887</w:t>
      </w:r>
      <w:r w:rsidR="00497D2B">
        <w:rPr>
          <w:noProof/>
        </w:rPr>
        <w:t xml:space="preserve"> </w:t>
      </w:r>
      <w:r w:rsidR="005372A1" w:rsidRPr="005372A1">
        <w:rPr>
          <w:noProof/>
          <w:lang w:val="en-US"/>
        </w:rPr>
        <w:t>RRC</w:t>
      </w:r>
      <w:r w:rsidR="005372A1">
        <w:rPr>
          <w:noProof/>
          <w:lang w:val="en-US"/>
        </w:rPr>
        <w:t xml:space="preserve"> </w:t>
      </w:r>
      <w:r w:rsidR="005372A1" w:rsidRPr="005372A1">
        <w:rPr>
          <w:noProof/>
          <w:lang w:val="en-US"/>
        </w:rPr>
        <w:t>open issues</w:t>
      </w:r>
      <w:r w:rsidR="005372A1">
        <w:rPr>
          <w:noProof/>
          <w:lang w:val="en-US"/>
        </w:rPr>
        <w:t xml:space="preserve"> for RedCap UE</w:t>
      </w:r>
    </w:p>
    <w:bookmarkEnd w:id="0"/>
    <w:p w14:paraId="0629F84A" w14:textId="5737E041" w:rsidR="00CC377A" w:rsidRDefault="00CC377A" w:rsidP="001221B1">
      <w:pPr>
        <w:pStyle w:val="Reference"/>
        <w:numPr>
          <w:ilvl w:val="0"/>
          <w:numId w:val="0"/>
        </w:numPr>
      </w:pPr>
    </w:p>
    <w:p w14:paraId="0A6EA179" w14:textId="49E97789" w:rsidR="00CC377A" w:rsidRPr="00A93770" w:rsidRDefault="00CC377A" w:rsidP="00A93770">
      <w:pPr>
        <w:pStyle w:val="BodyText"/>
        <w:rPr>
          <w:b/>
          <w:bCs/>
          <w:lang w:val="en-US"/>
        </w:rPr>
      </w:pPr>
    </w:p>
    <w:sectPr w:rsidR="00CC377A" w:rsidRPr="00A93770"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8D5C2" w14:textId="77777777" w:rsidR="009C4E3D" w:rsidRDefault="009C4E3D">
      <w:r>
        <w:separator/>
      </w:r>
    </w:p>
  </w:endnote>
  <w:endnote w:type="continuationSeparator" w:id="0">
    <w:p w14:paraId="2AF79D58" w14:textId="77777777" w:rsidR="009C4E3D" w:rsidRDefault="009C4E3D">
      <w:r>
        <w:continuationSeparator/>
      </w:r>
    </w:p>
  </w:endnote>
  <w:endnote w:type="continuationNotice" w:id="1">
    <w:p w14:paraId="7C5C229F" w14:textId="77777777" w:rsidR="009C4E3D" w:rsidRDefault="009C4E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KaiTi_GB2312">
    <w:altName w:val="Microsoft YaHei"/>
    <w:panose1 w:val="020B0604020202020204"/>
    <w:charset w:val="86"/>
    <w:family w:val="modern"/>
    <w:pitch w:val="fixed"/>
    <w:sig w:usb0="00002A87" w:usb1="080E0000" w:usb2="00000010" w:usb3="00000000" w:csb0="000401FF" w:csb1="00000000"/>
  </w:font>
  <w:font w:name="Dotum">
    <w:altName w:val="돋움"/>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0CB00" w14:textId="77777777" w:rsidR="008C583F" w:rsidRDefault="008C5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0FCCC7B4" w:rsidR="008C583F" w:rsidRDefault="008C583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75C3F" w14:textId="77777777" w:rsidR="008C583F" w:rsidRDefault="008C5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5889F" w14:textId="77777777" w:rsidR="009C4E3D" w:rsidRDefault="009C4E3D">
      <w:r>
        <w:separator/>
      </w:r>
    </w:p>
  </w:footnote>
  <w:footnote w:type="continuationSeparator" w:id="0">
    <w:p w14:paraId="13433CFE" w14:textId="77777777" w:rsidR="009C4E3D" w:rsidRDefault="009C4E3D">
      <w:r>
        <w:continuationSeparator/>
      </w:r>
    </w:p>
  </w:footnote>
  <w:footnote w:type="continuationNotice" w:id="1">
    <w:p w14:paraId="0FECC488" w14:textId="77777777" w:rsidR="009C4E3D" w:rsidRDefault="009C4E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8C583F" w:rsidRDefault="008C583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31F0" w14:textId="77777777" w:rsidR="008C583F" w:rsidRDefault="008C5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8E147" w14:textId="77777777" w:rsidR="008C583F" w:rsidRDefault="008C5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CB517D"/>
    <w:multiLevelType w:val="hybridMultilevel"/>
    <w:tmpl w:val="D1FC6C0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02623"/>
    <w:multiLevelType w:val="hybridMultilevel"/>
    <w:tmpl w:val="9A260AE4"/>
    <w:lvl w:ilvl="0" w:tplc="3E6AF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A3684"/>
    <w:multiLevelType w:val="hybridMultilevel"/>
    <w:tmpl w:val="F20C5E00"/>
    <w:lvl w:ilvl="0" w:tplc="FCEC6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281422"/>
    <w:multiLevelType w:val="hybridMultilevel"/>
    <w:tmpl w:val="1E2AA688"/>
    <w:lvl w:ilvl="0" w:tplc="10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EE3601"/>
    <w:multiLevelType w:val="hybridMultilevel"/>
    <w:tmpl w:val="F58C8D54"/>
    <w:lvl w:ilvl="0" w:tplc="10090019">
      <w:start w:val="1"/>
      <w:numFmt w:val="lowerLetter"/>
      <w:lvlText w:val="%1."/>
      <w:lvlJc w:val="left"/>
      <w:pPr>
        <w:ind w:left="640" w:hanging="360"/>
      </w:pPr>
      <w:rPr>
        <w:rFonts w:hint="default"/>
      </w:rPr>
    </w:lvl>
    <w:lvl w:ilvl="1" w:tplc="08090019" w:tentative="1">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AD55606"/>
    <w:multiLevelType w:val="hybridMultilevel"/>
    <w:tmpl w:val="84A2AB42"/>
    <w:lvl w:ilvl="0" w:tplc="9844E1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9054D1"/>
    <w:multiLevelType w:val="hybridMultilevel"/>
    <w:tmpl w:val="2EC497D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5F58AF"/>
    <w:multiLevelType w:val="hybridMultilevel"/>
    <w:tmpl w:val="08CE43F2"/>
    <w:lvl w:ilvl="0" w:tplc="B154858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AE2C58"/>
    <w:multiLevelType w:val="hybridMultilevel"/>
    <w:tmpl w:val="E93AD5AC"/>
    <w:lvl w:ilvl="0" w:tplc="1009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B06A6944"/>
    <w:lvl w:ilvl="0" w:tplc="F7FE8AB2">
      <w:start w:val="1"/>
      <w:numFmt w:val="decimal"/>
      <w:pStyle w:val="Proposal"/>
      <w:lvlText w:val="Proposal %1"/>
      <w:lvlJc w:val="left"/>
      <w:pPr>
        <w:tabs>
          <w:tab w:val="num" w:pos="2155"/>
        </w:tabs>
        <w:ind w:left="2155"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7A05C4"/>
    <w:multiLevelType w:val="hybridMultilevel"/>
    <w:tmpl w:val="CE5C2D26"/>
    <w:lvl w:ilvl="0" w:tplc="08CA9702">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2F2627"/>
    <w:multiLevelType w:val="hybridMultilevel"/>
    <w:tmpl w:val="752A3100"/>
    <w:lvl w:ilvl="0" w:tplc="4A2A913E">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F7249F"/>
    <w:multiLevelType w:val="hybridMultilevel"/>
    <w:tmpl w:val="29E8F030"/>
    <w:lvl w:ilvl="0" w:tplc="10090019">
      <w:start w:val="1"/>
      <w:numFmt w:val="lowerLetter"/>
      <w:lvlText w:val="%1."/>
      <w:lvlJc w:val="left"/>
      <w:pPr>
        <w:ind w:left="640" w:hanging="360"/>
      </w:pPr>
      <w:rPr>
        <w:rFonts w:hint="default"/>
      </w:rPr>
    </w:lvl>
    <w:lvl w:ilvl="1" w:tplc="08090019" w:tentative="1">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784190"/>
    <w:multiLevelType w:val="hybridMultilevel"/>
    <w:tmpl w:val="F58C8D54"/>
    <w:lvl w:ilvl="0" w:tplc="10090019">
      <w:start w:val="1"/>
      <w:numFmt w:val="lowerLetter"/>
      <w:lvlText w:val="%1."/>
      <w:lvlJc w:val="left"/>
      <w:pPr>
        <w:ind w:left="640" w:hanging="360"/>
      </w:pPr>
      <w:rPr>
        <w:rFonts w:hint="default"/>
      </w:rPr>
    </w:lvl>
    <w:lvl w:ilvl="1" w:tplc="08090019" w:tentative="1">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3E3118"/>
    <w:multiLevelType w:val="hybridMultilevel"/>
    <w:tmpl w:val="AF4CAC5A"/>
    <w:lvl w:ilvl="0" w:tplc="C3089848">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2E42D5"/>
    <w:multiLevelType w:val="hybridMultilevel"/>
    <w:tmpl w:val="5F34D61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7748BF"/>
    <w:multiLevelType w:val="hybridMultilevel"/>
    <w:tmpl w:val="86E8DBB2"/>
    <w:lvl w:ilvl="0" w:tplc="7E6C59A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8054CA8"/>
    <w:multiLevelType w:val="hybridMultilevel"/>
    <w:tmpl w:val="40544CD0"/>
    <w:lvl w:ilvl="0" w:tplc="10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13039B"/>
    <w:multiLevelType w:val="hybridMultilevel"/>
    <w:tmpl w:val="88E2ABB0"/>
    <w:lvl w:ilvl="0" w:tplc="5F90B02E">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22"/>
  </w:num>
  <w:num w:numId="5">
    <w:abstractNumId w:val="23"/>
  </w:num>
  <w:num w:numId="6">
    <w:abstractNumId w:val="27"/>
  </w:num>
  <w:num w:numId="7">
    <w:abstractNumId w:val="8"/>
  </w:num>
  <w:num w:numId="8">
    <w:abstractNumId w:val="9"/>
  </w:num>
  <w:num w:numId="9">
    <w:abstractNumId w:val="5"/>
  </w:num>
  <w:num w:numId="10">
    <w:abstractNumId w:val="30"/>
  </w:num>
  <w:num w:numId="11">
    <w:abstractNumId w:val="12"/>
  </w:num>
  <w:num w:numId="12">
    <w:abstractNumId w:val="29"/>
  </w:num>
  <w:num w:numId="13">
    <w:abstractNumId w:val="7"/>
  </w:num>
  <w:num w:numId="14">
    <w:abstractNumId w:val="13"/>
  </w:num>
  <w:num w:numId="15">
    <w:abstractNumId w:val="3"/>
  </w:num>
  <w:num w:numId="16">
    <w:abstractNumId w:val="2"/>
  </w:num>
  <w:num w:numId="17">
    <w:abstractNumId w:val="10"/>
  </w:num>
  <w:num w:numId="18">
    <w:abstractNumId w:val="28"/>
  </w:num>
  <w:num w:numId="19">
    <w:abstractNumId w:val="19"/>
  </w:num>
  <w:num w:numId="20">
    <w:abstractNumId w:val="21"/>
  </w:num>
  <w:num w:numId="21">
    <w:abstractNumId w:val="6"/>
  </w:num>
  <w:num w:numId="22">
    <w:abstractNumId w:val="18"/>
  </w:num>
  <w:num w:numId="23">
    <w:abstractNumId w:val="11"/>
  </w:num>
  <w:num w:numId="24">
    <w:abstractNumId w:val="14"/>
  </w:num>
  <w:num w:numId="25">
    <w:abstractNumId w:val="24"/>
  </w:num>
  <w:num w:numId="26">
    <w:abstractNumId w:val="4"/>
  </w:num>
  <w:num w:numId="27">
    <w:abstractNumId w:val="31"/>
  </w:num>
  <w:num w:numId="28">
    <w:abstractNumId w:val="25"/>
  </w:num>
  <w:num w:numId="29">
    <w:abstractNumId w:val="17"/>
  </w:num>
  <w:num w:numId="30">
    <w:abstractNumId w:val="1"/>
  </w:num>
  <w:num w:numId="31">
    <w:abstractNumId w:val="16"/>
  </w:num>
  <w:num w:numId="32">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A1"/>
    <w:rsid w:val="000006E1"/>
    <w:rsid w:val="00000B86"/>
    <w:rsid w:val="000012E8"/>
    <w:rsid w:val="00001587"/>
    <w:rsid w:val="0000180C"/>
    <w:rsid w:val="00002183"/>
    <w:rsid w:val="000022C1"/>
    <w:rsid w:val="00002A37"/>
    <w:rsid w:val="00005207"/>
    <w:rsid w:val="0000564C"/>
    <w:rsid w:val="00006446"/>
    <w:rsid w:val="00006896"/>
    <w:rsid w:val="00006A62"/>
    <w:rsid w:val="00007811"/>
    <w:rsid w:val="00007BEE"/>
    <w:rsid w:val="00007CDC"/>
    <w:rsid w:val="000101B6"/>
    <w:rsid w:val="00010BBF"/>
    <w:rsid w:val="00010D00"/>
    <w:rsid w:val="00011B28"/>
    <w:rsid w:val="0001259D"/>
    <w:rsid w:val="00013C1C"/>
    <w:rsid w:val="0001475B"/>
    <w:rsid w:val="000147AD"/>
    <w:rsid w:val="00015BCB"/>
    <w:rsid w:val="00015D15"/>
    <w:rsid w:val="00016008"/>
    <w:rsid w:val="00016FA1"/>
    <w:rsid w:val="00017350"/>
    <w:rsid w:val="00017411"/>
    <w:rsid w:val="00017CA1"/>
    <w:rsid w:val="00017CC2"/>
    <w:rsid w:val="00017FE0"/>
    <w:rsid w:val="00020366"/>
    <w:rsid w:val="00020D87"/>
    <w:rsid w:val="00021C62"/>
    <w:rsid w:val="00023123"/>
    <w:rsid w:val="00023359"/>
    <w:rsid w:val="00024099"/>
    <w:rsid w:val="00024179"/>
    <w:rsid w:val="000247D2"/>
    <w:rsid w:val="0002564D"/>
    <w:rsid w:val="00025ECA"/>
    <w:rsid w:val="00026310"/>
    <w:rsid w:val="000275D4"/>
    <w:rsid w:val="00031645"/>
    <w:rsid w:val="00031B64"/>
    <w:rsid w:val="00031CC1"/>
    <w:rsid w:val="000325B8"/>
    <w:rsid w:val="00032DE1"/>
    <w:rsid w:val="000336A3"/>
    <w:rsid w:val="00033874"/>
    <w:rsid w:val="0003393A"/>
    <w:rsid w:val="00034C15"/>
    <w:rsid w:val="00035A3E"/>
    <w:rsid w:val="00036BA1"/>
    <w:rsid w:val="0003720B"/>
    <w:rsid w:val="00037AA1"/>
    <w:rsid w:val="0004049D"/>
    <w:rsid w:val="0004087E"/>
    <w:rsid w:val="00040C5A"/>
    <w:rsid w:val="000422E2"/>
    <w:rsid w:val="000429C8"/>
    <w:rsid w:val="00042F22"/>
    <w:rsid w:val="000430B9"/>
    <w:rsid w:val="000433DC"/>
    <w:rsid w:val="000444EF"/>
    <w:rsid w:val="00044682"/>
    <w:rsid w:val="00044753"/>
    <w:rsid w:val="000447B8"/>
    <w:rsid w:val="00045118"/>
    <w:rsid w:val="00045188"/>
    <w:rsid w:val="00045AAF"/>
    <w:rsid w:val="00047035"/>
    <w:rsid w:val="00047290"/>
    <w:rsid w:val="00050B00"/>
    <w:rsid w:val="00051C89"/>
    <w:rsid w:val="00051D76"/>
    <w:rsid w:val="00051E84"/>
    <w:rsid w:val="00052A07"/>
    <w:rsid w:val="00052ED1"/>
    <w:rsid w:val="00052F4F"/>
    <w:rsid w:val="000534E3"/>
    <w:rsid w:val="00055103"/>
    <w:rsid w:val="00055272"/>
    <w:rsid w:val="0005527A"/>
    <w:rsid w:val="000557BC"/>
    <w:rsid w:val="0005606A"/>
    <w:rsid w:val="000560AA"/>
    <w:rsid w:val="000561DB"/>
    <w:rsid w:val="00056529"/>
    <w:rsid w:val="000565ED"/>
    <w:rsid w:val="00057086"/>
    <w:rsid w:val="00057117"/>
    <w:rsid w:val="00057388"/>
    <w:rsid w:val="000577A8"/>
    <w:rsid w:val="000603BD"/>
    <w:rsid w:val="00060AF2"/>
    <w:rsid w:val="000616E7"/>
    <w:rsid w:val="0006194A"/>
    <w:rsid w:val="00062005"/>
    <w:rsid w:val="00064356"/>
    <w:rsid w:val="00064388"/>
    <w:rsid w:val="000643D3"/>
    <w:rsid w:val="00064505"/>
    <w:rsid w:val="0006487E"/>
    <w:rsid w:val="00064889"/>
    <w:rsid w:val="00064C5D"/>
    <w:rsid w:val="0006523D"/>
    <w:rsid w:val="00065376"/>
    <w:rsid w:val="000654BD"/>
    <w:rsid w:val="00065BDB"/>
    <w:rsid w:val="00065E1A"/>
    <w:rsid w:val="00066FEF"/>
    <w:rsid w:val="00070B03"/>
    <w:rsid w:val="0007125F"/>
    <w:rsid w:val="00071C72"/>
    <w:rsid w:val="0007346E"/>
    <w:rsid w:val="0007381C"/>
    <w:rsid w:val="00075A59"/>
    <w:rsid w:val="00075ECE"/>
    <w:rsid w:val="000773DE"/>
    <w:rsid w:val="00077A8E"/>
    <w:rsid w:val="00077E5F"/>
    <w:rsid w:val="0008001C"/>
    <w:rsid w:val="00080212"/>
    <w:rsid w:val="0008036A"/>
    <w:rsid w:val="00081547"/>
    <w:rsid w:val="00081A83"/>
    <w:rsid w:val="00081AE6"/>
    <w:rsid w:val="00081C13"/>
    <w:rsid w:val="00081CFA"/>
    <w:rsid w:val="00081E67"/>
    <w:rsid w:val="000825DE"/>
    <w:rsid w:val="00082869"/>
    <w:rsid w:val="00083784"/>
    <w:rsid w:val="000848A5"/>
    <w:rsid w:val="000855EB"/>
    <w:rsid w:val="00085B52"/>
    <w:rsid w:val="000866F2"/>
    <w:rsid w:val="00087002"/>
    <w:rsid w:val="00087AF3"/>
    <w:rsid w:val="0009009F"/>
    <w:rsid w:val="000901A8"/>
    <w:rsid w:val="00091557"/>
    <w:rsid w:val="00091CE6"/>
    <w:rsid w:val="000924C1"/>
    <w:rsid w:val="000924F0"/>
    <w:rsid w:val="00092A9F"/>
    <w:rsid w:val="00092D56"/>
    <w:rsid w:val="0009307A"/>
    <w:rsid w:val="000931F3"/>
    <w:rsid w:val="00093351"/>
    <w:rsid w:val="00093474"/>
    <w:rsid w:val="000937A8"/>
    <w:rsid w:val="000939FF"/>
    <w:rsid w:val="00093A92"/>
    <w:rsid w:val="0009510F"/>
    <w:rsid w:val="0009580A"/>
    <w:rsid w:val="00097B42"/>
    <w:rsid w:val="00097C10"/>
    <w:rsid w:val="000A1075"/>
    <w:rsid w:val="000A1B7B"/>
    <w:rsid w:val="000A22F9"/>
    <w:rsid w:val="000A2BEB"/>
    <w:rsid w:val="000A3300"/>
    <w:rsid w:val="000A4175"/>
    <w:rsid w:val="000A446E"/>
    <w:rsid w:val="000A45A9"/>
    <w:rsid w:val="000A55BE"/>
    <w:rsid w:val="000A56F2"/>
    <w:rsid w:val="000A5912"/>
    <w:rsid w:val="000A5FE0"/>
    <w:rsid w:val="000A665E"/>
    <w:rsid w:val="000A6DB4"/>
    <w:rsid w:val="000A7838"/>
    <w:rsid w:val="000A7B74"/>
    <w:rsid w:val="000B1EF4"/>
    <w:rsid w:val="000B2369"/>
    <w:rsid w:val="000B2719"/>
    <w:rsid w:val="000B280E"/>
    <w:rsid w:val="000B2BA4"/>
    <w:rsid w:val="000B36DA"/>
    <w:rsid w:val="000B3A8F"/>
    <w:rsid w:val="000B3D8A"/>
    <w:rsid w:val="000B4AB9"/>
    <w:rsid w:val="000B58C3"/>
    <w:rsid w:val="000B61E9"/>
    <w:rsid w:val="000B6BCA"/>
    <w:rsid w:val="000B71D9"/>
    <w:rsid w:val="000B7879"/>
    <w:rsid w:val="000B7CED"/>
    <w:rsid w:val="000B7EC6"/>
    <w:rsid w:val="000B7F9E"/>
    <w:rsid w:val="000C0083"/>
    <w:rsid w:val="000C0751"/>
    <w:rsid w:val="000C15F8"/>
    <w:rsid w:val="000C165A"/>
    <w:rsid w:val="000C24F8"/>
    <w:rsid w:val="000C2A01"/>
    <w:rsid w:val="000C2E19"/>
    <w:rsid w:val="000C4182"/>
    <w:rsid w:val="000C536F"/>
    <w:rsid w:val="000C5AB8"/>
    <w:rsid w:val="000C5E5D"/>
    <w:rsid w:val="000C6C4A"/>
    <w:rsid w:val="000C6CF0"/>
    <w:rsid w:val="000D03C2"/>
    <w:rsid w:val="000D0D07"/>
    <w:rsid w:val="000D0E52"/>
    <w:rsid w:val="000D10E6"/>
    <w:rsid w:val="000D1A13"/>
    <w:rsid w:val="000D1E5E"/>
    <w:rsid w:val="000D1F85"/>
    <w:rsid w:val="000D248C"/>
    <w:rsid w:val="000D2EF7"/>
    <w:rsid w:val="000D303F"/>
    <w:rsid w:val="000D33A4"/>
    <w:rsid w:val="000D38CA"/>
    <w:rsid w:val="000D43EB"/>
    <w:rsid w:val="000D4797"/>
    <w:rsid w:val="000D5A9E"/>
    <w:rsid w:val="000D632F"/>
    <w:rsid w:val="000D7BC0"/>
    <w:rsid w:val="000E0527"/>
    <w:rsid w:val="000E0D75"/>
    <w:rsid w:val="000E1330"/>
    <w:rsid w:val="000E1E92"/>
    <w:rsid w:val="000E28B9"/>
    <w:rsid w:val="000E3423"/>
    <w:rsid w:val="000E66E6"/>
    <w:rsid w:val="000E7847"/>
    <w:rsid w:val="000E7E2F"/>
    <w:rsid w:val="000F06D6"/>
    <w:rsid w:val="000F0DCD"/>
    <w:rsid w:val="000F0EB1"/>
    <w:rsid w:val="000F1106"/>
    <w:rsid w:val="000F1315"/>
    <w:rsid w:val="000F15E5"/>
    <w:rsid w:val="000F2404"/>
    <w:rsid w:val="000F284C"/>
    <w:rsid w:val="000F364C"/>
    <w:rsid w:val="000F3BE9"/>
    <w:rsid w:val="000F3C9C"/>
    <w:rsid w:val="000F3F6C"/>
    <w:rsid w:val="000F45D9"/>
    <w:rsid w:val="000F59BA"/>
    <w:rsid w:val="000F5BAB"/>
    <w:rsid w:val="000F6DF3"/>
    <w:rsid w:val="00100362"/>
    <w:rsid w:val="001005FF"/>
    <w:rsid w:val="00100987"/>
    <w:rsid w:val="00100FF1"/>
    <w:rsid w:val="001012F5"/>
    <w:rsid w:val="00102043"/>
    <w:rsid w:val="001029A0"/>
    <w:rsid w:val="00102EEF"/>
    <w:rsid w:val="00103208"/>
    <w:rsid w:val="00104A19"/>
    <w:rsid w:val="00106262"/>
    <w:rsid w:val="001062FB"/>
    <w:rsid w:val="001063E6"/>
    <w:rsid w:val="001074EE"/>
    <w:rsid w:val="001079EB"/>
    <w:rsid w:val="00107CA5"/>
    <w:rsid w:val="001105EE"/>
    <w:rsid w:val="0011089B"/>
    <w:rsid w:val="00110BDD"/>
    <w:rsid w:val="0011125F"/>
    <w:rsid w:val="00111993"/>
    <w:rsid w:val="00112160"/>
    <w:rsid w:val="00113CF4"/>
    <w:rsid w:val="001142F2"/>
    <w:rsid w:val="00114A5E"/>
    <w:rsid w:val="001153EA"/>
    <w:rsid w:val="00115643"/>
    <w:rsid w:val="00115755"/>
    <w:rsid w:val="00116034"/>
    <w:rsid w:val="0011603A"/>
    <w:rsid w:val="00116765"/>
    <w:rsid w:val="00116A66"/>
    <w:rsid w:val="00117D7B"/>
    <w:rsid w:val="00117F14"/>
    <w:rsid w:val="001200B4"/>
    <w:rsid w:val="001203DB"/>
    <w:rsid w:val="0012107C"/>
    <w:rsid w:val="00121228"/>
    <w:rsid w:val="0012148F"/>
    <w:rsid w:val="001219F5"/>
    <w:rsid w:val="00121A20"/>
    <w:rsid w:val="001221B1"/>
    <w:rsid w:val="00122239"/>
    <w:rsid w:val="00122302"/>
    <w:rsid w:val="00122B47"/>
    <w:rsid w:val="001235F5"/>
    <w:rsid w:val="0012377F"/>
    <w:rsid w:val="001237AF"/>
    <w:rsid w:val="00124314"/>
    <w:rsid w:val="0012688A"/>
    <w:rsid w:val="0012699B"/>
    <w:rsid w:val="00126B4A"/>
    <w:rsid w:val="0013031C"/>
    <w:rsid w:val="001304DB"/>
    <w:rsid w:val="00130681"/>
    <w:rsid w:val="001306FC"/>
    <w:rsid w:val="00132320"/>
    <w:rsid w:val="00132C43"/>
    <w:rsid w:val="00132FD0"/>
    <w:rsid w:val="00133DF9"/>
    <w:rsid w:val="001340D8"/>
    <w:rsid w:val="001344C0"/>
    <w:rsid w:val="001346FA"/>
    <w:rsid w:val="00135252"/>
    <w:rsid w:val="0013569B"/>
    <w:rsid w:val="00135CD0"/>
    <w:rsid w:val="00137A47"/>
    <w:rsid w:val="00137AB5"/>
    <w:rsid w:val="00137F0B"/>
    <w:rsid w:val="0014073E"/>
    <w:rsid w:val="001409DC"/>
    <w:rsid w:val="00140FC5"/>
    <w:rsid w:val="0014106F"/>
    <w:rsid w:val="00141E5D"/>
    <w:rsid w:val="00142992"/>
    <w:rsid w:val="00143090"/>
    <w:rsid w:val="001431A4"/>
    <w:rsid w:val="00144072"/>
    <w:rsid w:val="00144415"/>
    <w:rsid w:val="001450EA"/>
    <w:rsid w:val="001457A7"/>
    <w:rsid w:val="0014673F"/>
    <w:rsid w:val="00150BF3"/>
    <w:rsid w:val="001519AB"/>
    <w:rsid w:val="00151D0B"/>
    <w:rsid w:val="00151DCE"/>
    <w:rsid w:val="00151E23"/>
    <w:rsid w:val="001526E0"/>
    <w:rsid w:val="001530EA"/>
    <w:rsid w:val="00154F9F"/>
    <w:rsid w:val="001551B5"/>
    <w:rsid w:val="001555D9"/>
    <w:rsid w:val="00156E80"/>
    <w:rsid w:val="00157D24"/>
    <w:rsid w:val="00160A3D"/>
    <w:rsid w:val="00160B87"/>
    <w:rsid w:val="00161AB0"/>
    <w:rsid w:val="00161B03"/>
    <w:rsid w:val="00163197"/>
    <w:rsid w:val="00164B23"/>
    <w:rsid w:val="001659C1"/>
    <w:rsid w:val="00166DAA"/>
    <w:rsid w:val="00167724"/>
    <w:rsid w:val="001677E6"/>
    <w:rsid w:val="001700B5"/>
    <w:rsid w:val="001700CF"/>
    <w:rsid w:val="0017038C"/>
    <w:rsid w:val="0017043F"/>
    <w:rsid w:val="00170A9E"/>
    <w:rsid w:val="00170E55"/>
    <w:rsid w:val="0017294E"/>
    <w:rsid w:val="00172C69"/>
    <w:rsid w:val="00172C6A"/>
    <w:rsid w:val="00173298"/>
    <w:rsid w:val="00173A8E"/>
    <w:rsid w:val="001744DD"/>
    <w:rsid w:val="00174FF9"/>
    <w:rsid w:val="0017502C"/>
    <w:rsid w:val="00175D38"/>
    <w:rsid w:val="00176C3E"/>
    <w:rsid w:val="00177622"/>
    <w:rsid w:val="00177DBB"/>
    <w:rsid w:val="001804FD"/>
    <w:rsid w:val="00180DE4"/>
    <w:rsid w:val="00180F66"/>
    <w:rsid w:val="00181034"/>
    <w:rsid w:val="0018143F"/>
    <w:rsid w:val="0018198C"/>
    <w:rsid w:val="00181FF8"/>
    <w:rsid w:val="00182BAC"/>
    <w:rsid w:val="00183725"/>
    <w:rsid w:val="00184505"/>
    <w:rsid w:val="00184758"/>
    <w:rsid w:val="00184D45"/>
    <w:rsid w:val="00185708"/>
    <w:rsid w:val="001869FA"/>
    <w:rsid w:val="00186F29"/>
    <w:rsid w:val="0019012C"/>
    <w:rsid w:val="00190142"/>
    <w:rsid w:val="001901F1"/>
    <w:rsid w:val="001904B9"/>
    <w:rsid w:val="00190AC1"/>
    <w:rsid w:val="00190BA6"/>
    <w:rsid w:val="00190D73"/>
    <w:rsid w:val="0019341A"/>
    <w:rsid w:val="00193B20"/>
    <w:rsid w:val="00193E46"/>
    <w:rsid w:val="001978A5"/>
    <w:rsid w:val="00197DF9"/>
    <w:rsid w:val="001A08A6"/>
    <w:rsid w:val="001A14C5"/>
    <w:rsid w:val="001A1987"/>
    <w:rsid w:val="001A2225"/>
    <w:rsid w:val="001A2564"/>
    <w:rsid w:val="001A2DF3"/>
    <w:rsid w:val="001A4300"/>
    <w:rsid w:val="001A6173"/>
    <w:rsid w:val="001A6AF4"/>
    <w:rsid w:val="001A6CBA"/>
    <w:rsid w:val="001A790A"/>
    <w:rsid w:val="001B0D2F"/>
    <w:rsid w:val="001B0D97"/>
    <w:rsid w:val="001B1179"/>
    <w:rsid w:val="001B12C6"/>
    <w:rsid w:val="001B2BA3"/>
    <w:rsid w:val="001B3272"/>
    <w:rsid w:val="001B4503"/>
    <w:rsid w:val="001B5079"/>
    <w:rsid w:val="001B5A5D"/>
    <w:rsid w:val="001C098D"/>
    <w:rsid w:val="001C17DE"/>
    <w:rsid w:val="001C195B"/>
    <w:rsid w:val="001C1CE5"/>
    <w:rsid w:val="001C2BDE"/>
    <w:rsid w:val="001C2D4F"/>
    <w:rsid w:val="001C3892"/>
    <w:rsid w:val="001C3AEC"/>
    <w:rsid w:val="001C3B9C"/>
    <w:rsid w:val="001C3D2A"/>
    <w:rsid w:val="001C5521"/>
    <w:rsid w:val="001C64A6"/>
    <w:rsid w:val="001C7224"/>
    <w:rsid w:val="001C792A"/>
    <w:rsid w:val="001D059E"/>
    <w:rsid w:val="001D08C2"/>
    <w:rsid w:val="001D1263"/>
    <w:rsid w:val="001D188D"/>
    <w:rsid w:val="001D2491"/>
    <w:rsid w:val="001D2550"/>
    <w:rsid w:val="001D4CE3"/>
    <w:rsid w:val="001D51BA"/>
    <w:rsid w:val="001D53E7"/>
    <w:rsid w:val="001D6342"/>
    <w:rsid w:val="001D6B67"/>
    <w:rsid w:val="001D6D53"/>
    <w:rsid w:val="001D73FB"/>
    <w:rsid w:val="001D7760"/>
    <w:rsid w:val="001D79B0"/>
    <w:rsid w:val="001E07F9"/>
    <w:rsid w:val="001E097E"/>
    <w:rsid w:val="001E0AC5"/>
    <w:rsid w:val="001E0B79"/>
    <w:rsid w:val="001E1240"/>
    <w:rsid w:val="001E140F"/>
    <w:rsid w:val="001E1DE9"/>
    <w:rsid w:val="001E3F84"/>
    <w:rsid w:val="001E4222"/>
    <w:rsid w:val="001E46D3"/>
    <w:rsid w:val="001E4A91"/>
    <w:rsid w:val="001E5739"/>
    <w:rsid w:val="001E58E2"/>
    <w:rsid w:val="001E6206"/>
    <w:rsid w:val="001E67CE"/>
    <w:rsid w:val="001E6B8D"/>
    <w:rsid w:val="001E75A2"/>
    <w:rsid w:val="001E7AED"/>
    <w:rsid w:val="001E7E4C"/>
    <w:rsid w:val="001F03B9"/>
    <w:rsid w:val="001F0712"/>
    <w:rsid w:val="001F2296"/>
    <w:rsid w:val="001F2C07"/>
    <w:rsid w:val="001F3916"/>
    <w:rsid w:val="001F40BD"/>
    <w:rsid w:val="001F4165"/>
    <w:rsid w:val="001F42C2"/>
    <w:rsid w:val="001F4D4B"/>
    <w:rsid w:val="001F543C"/>
    <w:rsid w:val="001F54C5"/>
    <w:rsid w:val="001F5BF4"/>
    <w:rsid w:val="001F662C"/>
    <w:rsid w:val="001F671E"/>
    <w:rsid w:val="001F6995"/>
    <w:rsid w:val="001F6C2C"/>
    <w:rsid w:val="001F7074"/>
    <w:rsid w:val="00200490"/>
    <w:rsid w:val="00201F3A"/>
    <w:rsid w:val="00202BEE"/>
    <w:rsid w:val="00203516"/>
    <w:rsid w:val="002037C4"/>
    <w:rsid w:val="00203B69"/>
    <w:rsid w:val="00203F96"/>
    <w:rsid w:val="00204484"/>
    <w:rsid w:val="002044A1"/>
    <w:rsid w:val="00205B93"/>
    <w:rsid w:val="00205E80"/>
    <w:rsid w:val="00206020"/>
    <w:rsid w:val="002066DC"/>
    <w:rsid w:val="002067A4"/>
    <w:rsid w:val="002069B2"/>
    <w:rsid w:val="00206EFC"/>
    <w:rsid w:val="00207498"/>
    <w:rsid w:val="00207FA3"/>
    <w:rsid w:val="002105C4"/>
    <w:rsid w:val="00210848"/>
    <w:rsid w:val="00210C1C"/>
    <w:rsid w:val="00210F19"/>
    <w:rsid w:val="00211327"/>
    <w:rsid w:val="0021240F"/>
    <w:rsid w:val="00212D01"/>
    <w:rsid w:val="00213E3C"/>
    <w:rsid w:val="00214188"/>
    <w:rsid w:val="00214DA8"/>
    <w:rsid w:val="00215423"/>
    <w:rsid w:val="00215751"/>
    <w:rsid w:val="002158FA"/>
    <w:rsid w:val="00217D38"/>
    <w:rsid w:val="00220600"/>
    <w:rsid w:val="002210E9"/>
    <w:rsid w:val="00221D7C"/>
    <w:rsid w:val="002224DB"/>
    <w:rsid w:val="00222807"/>
    <w:rsid w:val="002228E7"/>
    <w:rsid w:val="00223050"/>
    <w:rsid w:val="00223396"/>
    <w:rsid w:val="00223FCB"/>
    <w:rsid w:val="00224337"/>
    <w:rsid w:val="00224BEA"/>
    <w:rsid w:val="00224F98"/>
    <w:rsid w:val="002252C3"/>
    <w:rsid w:val="00225442"/>
    <w:rsid w:val="00225C54"/>
    <w:rsid w:val="00227168"/>
    <w:rsid w:val="002271CB"/>
    <w:rsid w:val="002271D7"/>
    <w:rsid w:val="00227AFA"/>
    <w:rsid w:val="00230765"/>
    <w:rsid w:val="0023087E"/>
    <w:rsid w:val="00230D18"/>
    <w:rsid w:val="002319E4"/>
    <w:rsid w:val="0023423B"/>
    <w:rsid w:val="0023431A"/>
    <w:rsid w:val="002355A3"/>
    <w:rsid w:val="00235632"/>
    <w:rsid w:val="00235872"/>
    <w:rsid w:val="00236938"/>
    <w:rsid w:val="00236DAE"/>
    <w:rsid w:val="00237E47"/>
    <w:rsid w:val="0024098C"/>
    <w:rsid w:val="00241559"/>
    <w:rsid w:val="00242830"/>
    <w:rsid w:val="002435B3"/>
    <w:rsid w:val="00244F0A"/>
    <w:rsid w:val="002458EB"/>
    <w:rsid w:val="00247237"/>
    <w:rsid w:val="002500C8"/>
    <w:rsid w:val="00250101"/>
    <w:rsid w:val="00250191"/>
    <w:rsid w:val="00250495"/>
    <w:rsid w:val="00250866"/>
    <w:rsid w:val="00251B46"/>
    <w:rsid w:val="00251D23"/>
    <w:rsid w:val="00254E6E"/>
    <w:rsid w:val="002556BE"/>
    <w:rsid w:val="00257543"/>
    <w:rsid w:val="002576A4"/>
    <w:rsid w:val="00260044"/>
    <w:rsid w:val="0026070C"/>
    <w:rsid w:val="00260A57"/>
    <w:rsid w:val="00260DE5"/>
    <w:rsid w:val="002617E7"/>
    <w:rsid w:val="00262073"/>
    <w:rsid w:val="002628C7"/>
    <w:rsid w:val="00262EF4"/>
    <w:rsid w:val="00263F0F"/>
    <w:rsid w:val="0026413F"/>
    <w:rsid w:val="00264228"/>
    <w:rsid w:val="00264334"/>
    <w:rsid w:val="002645AE"/>
    <w:rsid w:val="002645F3"/>
    <w:rsid w:val="0026473E"/>
    <w:rsid w:val="002658C6"/>
    <w:rsid w:val="002659CA"/>
    <w:rsid w:val="00265D57"/>
    <w:rsid w:val="0026604B"/>
    <w:rsid w:val="002661CC"/>
    <w:rsid w:val="002661E0"/>
    <w:rsid w:val="00266214"/>
    <w:rsid w:val="002663DC"/>
    <w:rsid w:val="00266A2F"/>
    <w:rsid w:val="0026713B"/>
    <w:rsid w:val="002677A6"/>
    <w:rsid w:val="00267C83"/>
    <w:rsid w:val="0027144F"/>
    <w:rsid w:val="00271813"/>
    <w:rsid w:val="00271F3A"/>
    <w:rsid w:val="00272CF5"/>
    <w:rsid w:val="00273278"/>
    <w:rsid w:val="002737F4"/>
    <w:rsid w:val="0027409B"/>
    <w:rsid w:val="00275171"/>
    <w:rsid w:val="0027530C"/>
    <w:rsid w:val="002757BF"/>
    <w:rsid w:val="00275E3B"/>
    <w:rsid w:val="00276E2F"/>
    <w:rsid w:val="00277DDB"/>
    <w:rsid w:val="002805F5"/>
    <w:rsid w:val="00280751"/>
    <w:rsid w:val="00280919"/>
    <w:rsid w:val="0028280A"/>
    <w:rsid w:val="00282942"/>
    <w:rsid w:val="0028327F"/>
    <w:rsid w:val="0028366A"/>
    <w:rsid w:val="00283717"/>
    <w:rsid w:val="00283DF9"/>
    <w:rsid w:val="00284228"/>
    <w:rsid w:val="00284A1E"/>
    <w:rsid w:val="00284D98"/>
    <w:rsid w:val="00286ACD"/>
    <w:rsid w:val="00286F59"/>
    <w:rsid w:val="00287838"/>
    <w:rsid w:val="00287FE9"/>
    <w:rsid w:val="00290224"/>
    <w:rsid w:val="002907B5"/>
    <w:rsid w:val="00290B61"/>
    <w:rsid w:val="00290C2A"/>
    <w:rsid w:val="00291383"/>
    <w:rsid w:val="0029271F"/>
    <w:rsid w:val="00292B4A"/>
    <w:rsid w:val="00292EB7"/>
    <w:rsid w:val="00293D99"/>
    <w:rsid w:val="00293EAE"/>
    <w:rsid w:val="00293F50"/>
    <w:rsid w:val="00296227"/>
    <w:rsid w:val="00296F44"/>
    <w:rsid w:val="0029777D"/>
    <w:rsid w:val="002A055E"/>
    <w:rsid w:val="002A06C5"/>
    <w:rsid w:val="002A1921"/>
    <w:rsid w:val="002A1D4E"/>
    <w:rsid w:val="002A23F0"/>
    <w:rsid w:val="002A2869"/>
    <w:rsid w:val="002A2D7C"/>
    <w:rsid w:val="002A3136"/>
    <w:rsid w:val="002A34F5"/>
    <w:rsid w:val="002A57DE"/>
    <w:rsid w:val="002A5DB6"/>
    <w:rsid w:val="002A6F6B"/>
    <w:rsid w:val="002B011B"/>
    <w:rsid w:val="002B0179"/>
    <w:rsid w:val="002B07E2"/>
    <w:rsid w:val="002B0D69"/>
    <w:rsid w:val="002B0E9D"/>
    <w:rsid w:val="002B14CE"/>
    <w:rsid w:val="002B21D3"/>
    <w:rsid w:val="002B24D6"/>
    <w:rsid w:val="002B4238"/>
    <w:rsid w:val="002B45B8"/>
    <w:rsid w:val="002B4A5A"/>
    <w:rsid w:val="002B4D89"/>
    <w:rsid w:val="002B576F"/>
    <w:rsid w:val="002B57F6"/>
    <w:rsid w:val="002B6279"/>
    <w:rsid w:val="002B676A"/>
    <w:rsid w:val="002B6F2A"/>
    <w:rsid w:val="002B7172"/>
    <w:rsid w:val="002C07C8"/>
    <w:rsid w:val="002C1EDE"/>
    <w:rsid w:val="002C23B9"/>
    <w:rsid w:val="002C3586"/>
    <w:rsid w:val="002C3608"/>
    <w:rsid w:val="002C39F3"/>
    <w:rsid w:val="002C41E6"/>
    <w:rsid w:val="002C47F4"/>
    <w:rsid w:val="002C56A2"/>
    <w:rsid w:val="002C5F34"/>
    <w:rsid w:val="002C6715"/>
    <w:rsid w:val="002C68AF"/>
    <w:rsid w:val="002C6D59"/>
    <w:rsid w:val="002C6D75"/>
    <w:rsid w:val="002C6EA9"/>
    <w:rsid w:val="002C71E9"/>
    <w:rsid w:val="002D03BC"/>
    <w:rsid w:val="002D071A"/>
    <w:rsid w:val="002D10B1"/>
    <w:rsid w:val="002D1386"/>
    <w:rsid w:val="002D18ED"/>
    <w:rsid w:val="002D19D8"/>
    <w:rsid w:val="002D2405"/>
    <w:rsid w:val="002D28C3"/>
    <w:rsid w:val="002D2A4F"/>
    <w:rsid w:val="002D2B30"/>
    <w:rsid w:val="002D32C6"/>
    <w:rsid w:val="002D34B2"/>
    <w:rsid w:val="002D36DB"/>
    <w:rsid w:val="002D482C"/>
    <w:rsid w:val="002D48B0"/>
    <w:rsid w:val="002D4E28"/>
    <w:rsid w:val="002D5B37"/>
    <w:rsid w:val="002D5CC8"/>
    <w:rsid w:val="002D6B11"/>
    <w:rsid w:val="002D7637"/>
    <w:rsid w:val="002E078B"/>
    <w:rsid w:val="002E17F2"/>
    <w:rsid w:val="002E1D14"/>
    <w:rsid w:val="002E21FD"/>
    <w:rsid w:val="002E2910"/>
    <w:rsid w:val="002E42B5"/>
    <w:rsid w:val="002E522C"/>
    <w:rsid w:val="002E74B2"/>
    <w:rsid w:val="002E77D7"/>
    <w:rsid w:val="002E7CAE"/>
    <w:rsid w:val="002F045A"/>
    <w:rsid w:val="002F0DCC"/>
    <w:rsid w:val="002F2771"/>
    <w:rsid w:val="002F2913"/>
    <w:rsid w:val="002F2914"/>
    <w:rsid w:val="002F37A9"/>
    <w:rsid w:val="002F4161"/>
    <w:rsid w:val="002F4548"/>
    <w:rsid w:val="002F5098"/>
    <w:rsid w:val="002F63DD"/>
    <w:rsid w:val="002F69CC"/>
    <w:rsid w:val="002F720E"/>
    <w:rsid w:val="002F723A"/>
    <w:rsid w:val="002F7D35"/>
    <w:rsid w:val="003001E5"/>
    <w:rsid w:val="003008DA"/>
    <w:rsid w:val="00301CE6"/>
    <w:rsid w:val="00301EC9"/>
    <w:rsid w:val="0030256B"/>
    <w:rsid w:val="00302778"/>
    <w:rsid w:val="0030424F"/>
    <w:rsid w:val="003047B7"/>
    <w:rsid w:val="0030501F"/>
    <w:rsid w:val="00305647"/>
    <w:rsid w:val="00305F94"/>
    <w:rsid w:val="00306710"/>
    <w:rsid w:val="003067A6"/>
    <w:rsid w:val="00306A51"/>
    <w:rsid w:val="00306AED"/>
    <w:rsid w:val="00307964"/>
    <w:rsid w:val="00307BA1"/>
    <w:rsid w:val="00310795"/>
    <w:rsid w:val="00311702"/>
    <w:rsid w:val="00311E82"/>
    <w:rsid w:val="00312C2C"/>
    <w:rsid w:val="0031333E"/>
    <w:rsid w:val="00313420"/>
    <w:rsid w:val="00313C11"/>
    <w:rsid w:val="00313FD6"/>
    <w:rsid w:val="003143BD"/>
    <w:rsid w:val="0031497B"/>
    <w:rsid w:val="00314FB7"/>
    <w:rsid w:val="00315363"/>
    <w:rsid w:val="00315A14"/>
    <w:rsid w:val="00315B17"/>
    <w:rsid w:val="003167E6"/>
    <w:rsid w:val="00316FED"/>
    <w:rsid w:val="0031715B"/>
    <w:rsid w:val="00317890"/>
    <w:rsid w:val="003203ED"/>
    <w:rsid w:val="00320776"/>
    <w:rsid w:val="00320823"/>
    <w:rsid w:val="003208B1"/>
    <w:rsid w:val="00321F10"/>
    <w:rsid w:val="00322549"/>
    <w:rsid w:val="003228EF"/>
    <w:rsid w:val="00322C9F"/>
    <w:rsid w:val="00323C44"/>
    <w:rsid w:val="00323DEB"/>
    <w:rsid w:val="00324424"/>
    <w:rsid w:val="00324D23"/>
    <w:rsid w:val="00325475"/>
    <w:rsid w:val="00325891"/>
    <w:rsid w:val="00326A1E"/>
    <w:rsid w:val="003270C6"/>
    <w:rsid w:val="003308A5"/>
    <w:rsid w:val="00330CE2"/>
    <w:rsid w:val="00331751"/>
    <w:rsid w:val="00332E15"/>
    <w:rsid w:val="00333CDA"/>
    <w:rsid w:val="00333D10"/>
    <w:rsid w:val="00333F45"/>
    <w:rsid w:val="00334579"/>
    <w:rsid w:val="00334897"/>
    <w:rsid w:val="00334AFB"/>
    <w:rsid w:val="00335858"/>
    <w:rsid w:val="00335B1E"/>
    <w:rsid w:val="00336B2B"/>
    <w:rsid w:val="00336BDA"/>
    <w:rsid w:val="003405DC"/>
    <w:rsid w:val="003407DC"/>
    <w:rsid w:val="0034137F"/>
    <w:rsid w:val="00341388"/>
    <w:rsid w:val="00342011"/>
    <w:rsid w:val="00342312"/>
    <w:rsid w:val="00342BD7"/>
    <w:rsid w:val="0034319B"/>
    <w:rsid w:val="00344110"/>
    <w:rsid w:val="003450D3"/>
    <w:rsid w:val="003450DA"/>
    <w:rsid w:val="0034688D"/>
    <w:rsid w:val="00346928"/>
    <w:rsid w:val="00346DB5"/>
    <w:rsid w:val="00346F6B"/>
    <w:rsid w:val="0034759A"/>
    <w:rsid w:val="00347758"/>
    <w:rsid w:val="003477B1"/>
    <w:rsid w:val="00350211"/>
    <w:rsid w:val="0035031A"/>
    <w:rsid w:val="003507B4"/>
    <w:rsid w:val="00351053"/>
    <w:rsid w:val="00351442"/>
    <w:rsid w:val="003517B9"/>
    <w:rsid w:val="00353093"/>
    <w:rsid w:val="003533F0"/>
    <w:rsid w:val="003552CC"/>
    <w:rsid w:val="00355C22"/>
    <w:rsid w:val="00356706"/>
    <w:rsid w:val="00357380"/>
    <w:rsid w:val="003602D9"/>
    <w:rsid w:val="0036034A"/>
    <w:rsid w:val="003604CE"/>
    <w:rsid w:val="003609B0"/>
    <w:rsid w:val="003612D8"/>
    <w:rsid w:val="00361F68"/>
    <w:rsid w:val="00361F89"/>
    <w:rsid w:val="003622FD"/>
    <w:rsid w:val="00365D34"/>
    <w:rsid w:val="00366534"/>
    <w:rsid w:val="00367006"/>
    <w:rsid w:val="003671E1"/>
    <w:rsid w:val="0036778A"/>
    <w:rsid w:val="003678ED"/>
    <w:rsid w:val="003700D9"/>
    <w:rsid w:val="003701C7"/>
    <w:rsid w:val="00370526"/>
    <w:rsid w:val="00370691"/>
    <w:rsid w:val="00370E47"/>
    <w:rsid w:val="00371AFA"/>
    <w:rsid w:val="00372182"/>
    <w:rsid w:val="003723FC"/>
    <w:rsid w:val="0037353B"/>
    <w:rsid w:val="003742AC"/>
    <w:rsid w:val="00374AF2"/>
    <w:rsid w:val="003751AF"/>
    <w:rsid w:val="0037681A"/>
    <w:rsid w:val="00376AE2"/>
    <w:rsid w:val="00376CC6"/>
    <w:rsid w:val="0037795B"/>
    <w:rsid w:val="00377CE1"/>
    <w:rsid w:val="00380321"/>
    <w:rsid w:val="00380D41"/>
    <w:rsid w:val="00380E4D"/>
    <w:rsid w:val="003817AC"/>
    <w:rsid w:val="00385BD6"/>
    <w:rsid w:val="00385BF0"/>
    <w:rsid w:val="0038619A"/>
    <w:rsid w:val="00386B82"/>
    <w:rsid w:val="0038766C"/>
    <w:rsid w:val="00387CC5"/>
    <w:rsid w:val="00390704"/>
    <w:rsid w:val="00392B13"/>
    <w:rsid w:val="003930DD"/>
    <w:rsid w:val="0039398A"/>
    <w:rsid w:val="003939FF"/>
    <w:rsid w:val="00395D0F"/>
    <w:rsid w:val="00396AAA"/>
    <w:rsid w:val="003976E1"/>
    <w:rsid w:val="00397D31"/>
    <w:rsid w:val="003A0ACB"/>
    <w:rsid w:val="003A1479"/>
    <w:rsid w:val="003A2223"/>
    <w:rsid w:val="003A2A0F"/>
    <w:rsid w:val="003A2F52"/>
    <w:rsid w:val="003A45A1"/>
    <w:rsid w:val="003A4BD1"/>
    <w:rsid w:val="003A4DA3"/>
    <w:rsid w:val="003A5026"/>
    <w:rsid w:val="003A5B0A"/>
    <w:rsid w:val="003A6BAC"/>
    <w:rsid w:val="003A70A4"/>
    <w:rsid w:val="003A7653"/>
    <w:rsid w:val="003A78B1"/>
    <w:rsid w:val="003A7EF3"/>
    <w:rsid w:val="003B05A1"/>
    <w:rsid w:val="003B14D5"/>
    <w:rsid w:val="003B159C"/>
    <w:rsid w:val="003B1708"/>
    <w:rsid w:val="003B1D1C"/>
    <w:rsid w:val="003B20AC"/>
    <w:rsid w:val="003B29D5"/>
    <w:rsid w:val="003B2E5C"/>
    <w:rsid w:val="003B369F"/>
    <w:rsid w:val="003B36A3"/>
    <w:rsid w:val="003B4D89"/>
    <w:rsid w:val="003B513F"/>
    <w:rsid w:val="003B64BB"/>
    <w:rsid w:val="003B7711"/>
    <w:rsid w:val="003B7FE5"/>
    <w:rsid w:val="003C0A4D"/>
    <w:rsid w:val="003C0FF4"/>
    <w:rsid w:val="003C11C8"/>
    <w:rsid w:val="003C1D63"/>
    <w:rsid w:val="003C24F1"/>
    <w:rsid w:val="003C26D7"/>
    <w:rsid w:val="003C2702"/>
    <w:rsid w:val="003C3576"/>
    <w:rsid w:val="003C48A1"/>
    <w:rsid w:val="003C5587"/>
    <w:rsid w:val="003C60C1"/>
    <w:rsid w:val="003C618A"/>
    <w:rsid w:val="003C692C"/>
    <w:rsid w:val="003C7782"/>
    <w:rsid w:val="003C7806"/>
    <w:rsid w:val="003D057B"/>
    <w:rsid w:val="003D0C65"/>
    <w:rsid w:val="003D109F"/>
    <w:rsid w:val="003D18EB"/>
    <w:rsid w:val="003D2478"/>
    <w:rsid w:val="003D2755"/>
    <w:rsid w:val="003D2E98"/>
    <w:rsid w:val="003D2ED4"/>
    <w:rsid w:val="003D2F01"/>
    <w:rsid w:val="003D3C45"/>
    <w:rsid w:val="003D4B58"/>
    <w:rsid w:val="003D5398"/>
    <w:rsid w:val="003D5722"/>
    <w:rsid w:val="003D57EF"/>
    <w:rsid w:val="003D5B1F"/>
    <w:rsid w:val="003D68BF"/>
    <w:rsid w:val="003D6D68"/>
    <w:rsid w:val="003E13EB"/>
    <w:rsid w:val="003E14D0"/>
    <w:rsid w:val="003E15FA"/>
    <w:rsid w:val="003E2062"/>
    <w:rsid w:val="003E2561"/>
    <w:rsid w:val="003E2908"/>
    <w:rsid w:val="003E390F"/>
    <w:rsid w:val="003E477C"/>
    <w:rsid w:val="003E5213"/>
    <w:rsid w:val="003E55E4"/>
    <w:rsid w:val="003E583F"/>
    <w:rsid w:val="003E5BC6"/>
    <w:rsid w:val="003E5E46"/>
    <w:rsid w:val="003E74E3"/>
    <w:rsid w:val="003E7BFC"/>
    <w:rsid w:val="003F033B"/>
    <w:rsid w:val="003F045A"/>
    <w:rsid w:val="003F0473"/>
    <w:rsid w:val="003F0523"/>
    <w:rsid w:val="003F05C7"/>
    <w:rsid w:val="003F08F5"/>
    <w:rsid w:val="003F096A"/>
    <w:rsid w:val="003F0C7E"/>
    <w:rsid w:val="003F10D2"/>
    <w:rsid w:val="003F1974"/>
    <w:rsid w:val="003F2CC7"/>
    <w:rsid w:val="003F2CD4"/>
    <w:rsid w:val="003F30F5"/>
    <w:rsid w:val="003F36AC"/>
    <w:rsid w:val="003F3BC5"/>
    <w:rsid w:val="003F3D8B"/>
    <w:rsid w:val="003F4C60"/>
    <w:rsid w:val="003F594E"/>
    <w:rsid w:val="003F69BF"/>
    <w:rsid w:val="003F6BBE"/>
    <w:rsid w:val="003F7006"/>
    <w:rsid w:val="003F73DB"/>
    <w:rsid w:val="003F766A"/>
    <w:rsid w:val="003F7974"/>
    <w:rsid w:val="004000E8"/>
    <w:rsid w:val="00400667"/>
    <w:rsid w:val="00401DD0"/>
    <w:rsid w:val="00402629"/>
    <w:rsid w:val="004026BE"/>
    <w:rsid w:val="0040291C"/>
    <w:rsid w:val="00402BBB"/>
    <w:rsid w:val="00402E2B"/>
    <w:rsid w:val="00403386"/>
    <w:rsid w:val="004033CE"/>
    <w:rsid w:val="00403A4A"/>
    <w:rsid w:val="0040435A"/>
    <w:rsid w:val="0040459B"/>
    <w:rsid w:val="00404901"/>
    <w:rsid w:val="0040512B"/>
    <w:rsid w:val="0040530C"/>
    <w:rsid w:val="00405585"/>
    <w:rsid w:val="00405CA5"/>
    <w:rsid w:val="00407CD3"/>
    <w:rsid w:val="00407E6A"/>
    <w:rsid w:val="00410134"/>
    <w:rsid w:val="00410A9B"/>
    <w:rsid w:val="00410B13"/>
    <w:rsid w:val="00410B72"/>
    <w:rsid w:val="00410F18"/>
    <w:rsid w:val="00410FFB"/>
    <w:rsid w:val="0041263E"/>
    <w:rsid w:val="00412CF4"/>
    <w:rsid w:val="00412F9F"/>
    <w:rsid w:val="00413A96"/>
    <w:rsid w:val="00413AAC"/>
    <w:rsid w:val="00413B41"/>
    <w:rsid w:val="00413E92"/>
    <w:rsid w:val="00415278"/>
    <w:rsid w:val="004153A7"/>
    <w:rsid w:val="00415AD8"/>
    <w:rsid w:val="004160E8"/>
    <w:rsid w:val="004169F0"/>
    <w:rsid w:val="00416F7B"/>
    <w:rsid w:val="004172C9"/>
    <w:rsid w:val="00420D44"/>
    <w:rsid w:val="00421105"/>
    <w:rsid w:val="00422AA4"/>
    <w:rsid w:val="004239FC"/>
    <w:rsid w:val="004242F4"/>
    <w:rsid w:val="004244EB"/>
    <w:rsid w:val="00425E56"/>
    <w:rsid w:val="0042606F"/>
    <w:rsid w:val="004262BB"/>
    <w:rsid w:val="00427248"/>
    <w:rsid w:val="004275D3"/>
    <w:rsid w:val="00427A64"/>
    <w:rsid w:val="00427DA3"/>
    <w:rsid w:val="00427EB3"/>
    <w:rsid w:val="0043063B"/>
    <w:rsid w:val="004307C8"/>
    <w:rsid w:val="00431246"/>
    <w:rsid w:val="004329F6"/>
    <w:rsid w:val="00433FE0"/>
    <w:rsid w:val="0043438B"/>
    <w:rsid w:val="00434C49"/>
    <w:rsid w:val="004352C2"/>
    <w:rsid w:val="00436119"/>
    <w:rsid w:val="00437447"/>
    <w:rsid w:val="00440BFB"/>
    <w:rsid w:val="0044133B"/>
    <w:rsid w:val="00441A92"/>
    <w:rsid w:val="004431DC"/>
    <w:rsid w:val="0044386D"/>
    <w:rsid w:val="004449AD"/>
    <w:rsid w:val="00444C3A"/>
    <w:rsid w:val="00444F56"/>
    <w:rsid w:val="004450EC"/>
    <w:rsid w:val="004463DC"/>
    <w:rsid w:val="00446488"/>
    <w:rsid w:val="00447A0F"/>
    <w:rsid w:val="00450625"/>
    <w:rsid w:val="00450D8D"/>
    <w:rsid w:val="00450FF3"/>
    <w:rsid w:val="004517AA"/>
    <w:rsid w:val="00451ABB"/>
    <w:rsid w:val="00452A11"/>
    <w:rsid w:val="00452CAC"/>
    <w:rsid w:val="004547C6"/>
    <w:rsid w:val="00454A6F"/>
    <w:rsid w:val="00454E0D"/>
    <w:rsid w:val="00456412"/>
    <w:rsid w:val="00457565"/>
    <w:rsid w:val="00457B71"/>
    <w:rsid w:val="0046014D"/>
    <w:rsid w:val="00461DA2"/>
    <w:rsid w:val="00462EE1"/>
    <w:rsid w:val="004635F8"/>
    <w:rsid w:val="00463AA2"/>
    <w:rsid w:val="004649AB"/>
    <w:rsid w:val="00464D50"/>
    <w:rsid w:val="00465119"/>
    <w:rsid w:val="00465381"/>
    <w:rsid w:val="004655B6"/>
    <w:rsid w:val="00465A17"/>
    <w:rsid w:val="00466442"/>
    <w:rsid w:val="004669E2"/>
    <w:rsid w:val="00467757"/>
    <w:rsid w:val="00467871"/>
    <w:rsid w:val="004706F4"/>
    <w:rsid w:val="00470BB5"/>
    <w:rsid w:val="00470C31"/>
    <w:rsid w:val="00471686"/>
    <w:rsid w:val="004718E2"/>
    <w:rsid w:val="00471DE0"/>
    <w:rsid w:val="004725A0"/>
    <w:rsid w:val="00472B18"/>
    <w:rsid w:val="004734D0"/>
    <w:rsid w:val="004740AD"/>
    <w:rsid w:val="0047453A"/>
    <w:rsid w:val="0047556B"/>
    <w:rsid w:val="00475B52"/>
    <w:rsid w:val="00476655"/>
    <w:rsid w:val="00477768"/>
    <w:rsid w:val="00477D5D"/>
    <w:rsid w:val="00482020"/>
    <w:rsid w:val="00482043"/>
    <w:rsid w:val="004824F2"/>
    <w:rsid w:val="004848CE"/>
    <w:rsid w:val="0048501A"/>
    <w:rsid w:val="0048697C"/>
    <w:rsid w:val="00486D10"/>
    <w:rsid w:val="0048740D"/>
    <w:rsid w:val="004875B3"/>
    <w:rsid w:val="00487621"/>
    <w:rsid w:val="0048784E"/>
    <w:rsid w:val="004878D0"/>
    <w:rsid w:val="00491B38"/>
    <w:rsid w:val="00492BC5"/>
    <w:rsid w:val="004931BC"/>
    <w:rsid w:val="0049334C"/>
    <w:rsid w:val="00494540"/>
    <w:rsid w:val="00494CD0"/>
    <w:rsid w:val="00495328"/>
    <w:rsid w:val="0049539D"/>
    <w:rsid w:val="004955F2"/>
    <w:rsid w:val="00495CC6"/>
    <w:rsid w:val="0049642F"/>
    <w:rsid w:val="004964F1"/>
    <w:rsid w:val="00497D2B"/>
    <w:rsid w:val="004A1398"/>
    <w:rsid w:val="004A140B"/>
    <w:rsid w:val="004A16BC"/>
    <w:rsid w:val="004A2B94"/>
    <w:rsid w:val="004A2F03"/>
    <w:rsid w:val="004A520E"/>
    <w:rsid w:val="004A7153"/>
    <w:rsid w:val="004A7AAE"/>
    <w:rsid w:val="004B00C0"/>
    <w:rsid w:val="004B023D"/>
    <w:rsid w:val="004B1133"/>
    <w:rsid w:val="004B1A88"/>
    <w:rsid w:val="004B20E7"/>
    <w:rsid w:val="004B2221"/>
    <w:rsid w:val="004B2C6D"/>
    <w:rsid w:val="004B3380"/>
    <w:rsid w:val="004B35FF"/>
    <w:rsid w:val="004B381E"/>
    <w:rsid w:val="004B440D"/>
    <w:rsid w:val="004B4799"/>
    <w:rsid w:val="004B5418"/>
    <w:rsid w:val="004B5955"/>
    <w:rsid w:val="004B63B4"/>
    <w:rsid w:val="004B6B59"/>
    <w:rsid w:val="004B6F6A"/>
    <w:rsid w:val="004B7287"/>
    <w:rsid w:val="004B7C0C"/>
    <w:rsid w:val="004C07AC"/>
    <w:rsid w:val="004C0870"/>
    <w:rsid w:val="004C1182"/>
    <w:rsid w:val="004C1523"/>
    <w:rsid w:val="004C17DF"/>
    <w:rsid w:val="004C21B5"/>
    <w:rsid w:val="004C2225"/>
    <w:rsid w:val="004C259B"/>
    <w:rsid w:val="004C352A"/>
    <w:rsid w:val="004C3898"/>
    <w:rsid w:val="004C4611"/>
    <w:rsid w:val="004C5FD2"/>
    <w:rsid w:val="004C6664"/>
    <w:rsid w:val="004C6BFB"/>
    <w:rsid w:val="004D1735"/>
    <w:rsid w:val="004D26F1"/>
    <w:rsid w:val="004D2886"/>
    <w:rsid w:val="004D2BA6"/>
    <w:rsid w:val="004D2F79"/>
    <w:rsid w:val="004D30A1"/>
    <w:rsid w:val="004D36B1"/>
    <w:rsid w:val="004D3CF7"/>
    <w:rsid w:val="004D467F"/>
    <w:rsid w:val="004D4D59"/>
    <w:rsid w:val="004D53EB"/>
    <w:rsid w:val="004D571A"/>
    <w:rsid w:val="004D5FDF"/>
    <w:rsid w:val="004D6367"/>
    <w:rsid w:val="004D6EDD"/>
    <w:rsid w:val="004D7EBD"/>
    <w:rsid w:val="004E0005"/>
    <w:rsid w:val="004E06B4"/>
    <w:rsid w:val="004E0CE2"/>
    <w:rsid w:val="004E0FFC"/>
    <w:rsid w:val="004E108C"/>
    <w:rsid w:val="004E152E"/>
    <w:rsid w:val="004E2013"/>
    <w:rsid w:val="004E2680"/>
    <w:rsid w:val="004E28F9"/>
    <w:rsid w:val="004E3E23"/>
    <w:rsid w:val="004E4065"/>
    <w:rsid w:val="004E462E"/>
    <w:rsid w:val="004E4993"/>
    <w:rsid w:val="004E4A82"/>
    <w:rsid w:val="004E533F"/>
    <w:rsid w:val="004E54BF"/>
    <w:rsid w:val="004E5591"/>
    <w:rsid w:val="004E56DC"/>
    <w:rsid w:val="004E5D8F"/>
    <w:rsid w:val="004E6643"/>
    <w:rsid w:val="004E7441"/>
    <w:rsid w:val="004E750B"/>
    <w:rsid w:val="004E76F4"/>
    <w:rsid w:val="004F0A3C"/>
    <w:rsid w:val="004F0B4E"/>
    <w:rsid w:val="004F0B6C"/>
    <w:rsid w:val="004F2078"/>
    <w:rsid w:val="004F2927"/>
    <w:rsid w:val="004F4DA3"/>
    <w:rsid w:val="004F5278"/>
    <w:rsid w:val="004F675B"/>
    <w:rsid w:val="004F6884"/>
    <w:rsid w:val="004F69AF"/>
    <w:rsid w:val="004F7A4A"/>
    <w:rsid w:val="00501075"/>
    <w:rsid w:val="005010F9"/>
    <w:rsid w:val="00501472"/>
    <w:rsid w:val="0050176C"/>
    <w:rsid w:val="005019B7"/>
    <w:rsid w:val="005026D2"/>
    <w:rsid w:val="00504186"/>
    <w:rsid w:val="005052E6"/>
    <w:rsid w:val="00505BDB"/>
    <w:rsid w:val="00505F23"/>
    <w:rsid w:val="00506557"/>
    <w:rsid w:val="0050677A"/>
    <w:rsid w:val="00506A32"/>
    <w:rsid w:val="00507303"/>
    <w:rsid w:val="00510138"/>
    <w:rsid w:val="005104D4"/>
    <w:rsid w:val="005108D8"/>
    <w:rsid w:val="00510DA8"/>
    <w:rsid w:val="005116F9"/>
    <w:rsid w:val="00512EE9"/>
    <w:rsid w:val="00513F10"/>
    <w:rsid w:val="005145C7"/>
    <w:rsid w:val="005153A7"/>
    <w:rsid w:val="00516CD1"/>
    <w:rsid w:val="0051795C"/>
    <w:rsid w:val="005209B4"/>
    <w:rsid w:val="00520F0E"/>
    <w:rsid w:val="005219CF"/>
    <w:rsid w:val="00522410"/>
    <w:rsid w:val="00522C2A"/>
    <w:rsid w:val="00523848"/>
    <w:rsid w:val="00523E26"/>
    <w:rsid w:val="00525D6D"/>
    <w:rsid w:val="005319F9"/>
    <w:rsid w:val="00531D5D"/>
    <w:rsid w:val="00532090"/>
    <w:rsid w:val="0053368B"/>
    <w:rsid w:val="0053402D"/>
    <w:rsid w:val="00534820"/>
    <w:rsid w:val="00534835"/>
    <w:rsid w:val="00534B59"/>
    <w:rsid w:val="0053581C"/>
    <w:rsid w:val="00535FA7"/>
    <w:rsid w:val="00536759"/>
    <w:rsid w:val="00536B6B"/>
    <w:rsid w:val="005372A1"/>
    <w:rsid w:val="00537C62"/>
    <w:rsid w:val="00537F3D"/>
    <w:rsid w:val="00540016"/>
    <w:rsid w:val="00541754"/>
    <w:rsid w:val="00542DF3"/>
    <w:rsid w:val="00542EEB"/>
    <w:rsid w:val="005432C3"/>
    <w:rsid w:val="00545476"/>
    <w:rsid w:val="0054669D"/>
    <w:rsid w:val="00546970"/>
    <w:rsid w:val="0054731B"/>
    <w:rsid w:val="0055119F"/>
    <w:rsid w:val="005522E4"/>
    <w:rsid w:val="00552FA1"/>
    <w:rsid w:val="00553A12"/>
    <w:rsid w:val="00554E19"/>
    <w:rsid w:val="005550AB"/>
    <w:rsid w:val="00555E66"/>
    <w:rsid w:val="005562EF"/>
    <w:rsid w:val="005564E4"/>
    <w:rsid w:val="0055711B"/>
    <w:rsid w:val="0055792E"/>
    <w:rsid w:val="00560207"/>
    <w:rsid w:val="0056121F"/>
    <w:rsid w:val="005616A2"/>
    <w:rsid w:val="0056189D"/>
    <w:rsid w:val="00561CFE"/>
    <w:rsid w:val="00562A81"/>
    <w:rsid w:val="005635B5"/>
    <w:rsid w:val="0056683C"/>
    <w:rsid w:val="00566D36"/>
    <w:rsid w:val="005676D6"/>
    <w:rsid w:val="005704D3"/>
    <w:rsid w:val="00570929"/>
    <w:rsid w:val="00572505"/>
    <w:rsid w:val="0057503C"/>
    <w:rsid w:val="00577015"/>
    <w:rsid w:val="00577871"/>
    <w:rsid w:val="00577CC6"/>
    <w:rsid w:val="005802FB"/>
    <w:rsid w:val="0058126D"/>
    <w:rsid w:val="005817FB"/>
    <w:rsid w:val="00581F83"/>
    <w:rsid w:val="00582364"/>
    <w:rsid w:val="005827BC"/>
    <w:rsid w:val="00582809"/>
    <w:rsid w:val="00586B06"/>
    <w:rsid w:val="0058798C"/>
    <w:rsid w:val="005900FA"/>
    <w:rsid w:val="005935A4"/>
    <w:rsid w:val="00593F99"/>
    <w:rsid w:val="0059415A"/>
    <w:rsid w:val="0059471A"/>
    <w:rsid w:val="005948C2"/>
    <w:rsid w:val="00595DCA"/>
    <w:rsid w:val="00595E08"/>
    <w:rsid w:val="00597214"/>
    <w:rsid w:val="0059779B"/>
    <w:rsid w:val="00597E21"/>
    <w:rsid w:val="005A02FC"/>
    <w:rsid w:val="005A087C"/>
    <w:rsid w:val="005A1092"/>
    <w:rsid w:val="005A209A"/>
    <w:rsid w:val="005A39B6"/>
    <w:rsid w:val="005A4D6D"/>
    <w:rsid w:val="005A4E20"/>
    <w:rsid w:val="005A5F8F"/>
    <w:rsid w:val="005A662D"/>
    <w:rsid w:val="005A71CC"/>
    <w:rsid w:val="005A77DD"/>
    <w:rsid w:val="005A7D69"/>
    <w:rsid w:val="005B0408"/>
    <w:rsid w:val="005B1409"/>
    <w:rsid w:val="005B151E"/>
    <w:rsid w:val="005B2079"/>
    <w:rsid w:val="005B21B3"/>
    <w:rsid w:val="005B2E67"/>
    <w:rsid w:val="005B3198"/>
    <w:rsid w:val="005B35D7"/>
    <w:rsid w:val="005B392A"/>
    <w:rsid w:val="005B3AA3"/>
    <w:rsid w:val="005B481F"/>
    <w:rsid w:val="005B5534"/>
    <w:rsid w:val="005B5F26"/>
    <w:rsid w:val="005B5F32"/>
    <w:rsid w:val="005B6F83"/>
    <w:rsid w:val="005B72D8"/>
    <w:rsid w:val="005B7473"/>
    <w:rsid w:val="005B7EF7"/>
    <w:rsid w:val="005C003E"/>
    <w:rsid w:val="005C23F6"/>
    <w:rsid w:val="005C360C"/>
    <w:rsid w:val="005C3A87"/>
    <w:rsid w:val="005C48D6"/>
    <w:rsid w:val="005C5493"/>
    <w:rsid w:val="005C5E34"/>
    <w:rsid w:val="005C74FB"/>
    <w:rsid w:val="005C7B34"/>
    <w:rsid w:val="005C7DC8"/>
    <w:rsid w:val="005D0728"/>
    <w:rsid w:val="005D0FCC"/>
    <w:rsid w:val="005D0FFE"/>
    <w:rsid w:val="005D1221"/>
    <w:rsid w:val="005D129B"/>
    <w:rsid w:val="005D1602"/>
    <w:rsid w:val="005D1FFD"/>
    <w:rsid w:val="005D21E6"/>
    <w:rsid w:val="005D3D45"/>
    <w:rsid w:val="005D55D0"/>
    <w:rsid w:val="005D5875"/>
    <w:rsid w:val="005D650F"/>
    <w:rsid w:val="005D65AA"/>
    <w:rsid w:val="005D68E8"/>
    <w:rsid w:val="005D6A73"/>
    <w:rsid w:val="005D71B1"/>
    <w:rsid w:val="005D7482"/>
    <w:rsid w:val="005D7A1C"/>
    <w:rsid w:val="005E118D"/>
    <w:rsid w:val="005E2287"/>
    <w:rsid w:val="005E23AA"/>
    <w:rsid w:val="005E385F"/>
    <w:rsid w:val="005E3DE0"/>
    <w:rsid w:val="005E5239"/>
    <w:rsid w:val="005E5B81"/>
    <w:rsid w:val="005E6682"/>
    <w:rsid w:val="005E6BAB"/>
    <w:rsid w:val="005E79AE"/>
    <w:rsid w:val="005F105C"/>
    <w:rsid w:val="005F2CB1"/>
    <w:rsid w:val="005F3025"/>
    <w:rsid w:val="005F3088"/>
    <w:rsid w:val="005F618C"/>
    <w:rsid w:val="005F70BD"/>
    <w:rsid w:val="005F746F"/>
    <w:rsid w:val="005F75C1"/>
    <w:rsid w:val="005F775F"/>
    <w:rsid w:val="005F7DA5"/>
    <w:rsid w:val="00601215"/>
    <w:rsid w:val="0060201C"/>
    <w:rsid w:val="00602079"/>
    <w:rsid w:val="00602274"/>
    <w:rsid w:val="006023AE"/>
    <w:rsid w:val="0060283C"/>
    <w:rsid w:val="00604F14"/>
    <w:rsid w:val="00605E96"/>
    <w:rsid w:val="00606C5B"/>
    <w:rsid w:val="00607221"/>
    <w:rsid w:val="00607363"/>
    <w:rsid w:val="006104C2"/>
    <w:rsid w:val="00610DEF"/>
    <w:rsid w:val="00610E2C"/>
    <w:rsid w:val="0061155A"/>
    <w:rsid w:val="00611AAF"/>
    <w:rsid w:val="00611B83"/>
    <w:rsid w:val="006121E6"/>
    <w:rsid w:val="0061266C"/>
    <w:rsid w:val="00612AE0"/>
    <w:rsid w:val="00613257"/>
    <w:rsid w:val="00613C0B"/>
    <w:rsid w:val="00613C87"/>
    <w:rsid w:val="00614603"/>
    <w:rsid w:val="00614728"/>
    <w:rsid w:val="006165A5"/>
    <w:rsid w:val="00620850"/>
    <w:rsid w:val="00620A71"/>
    <w:rsid w:val="00620D80"/>
    <w:rsid w:val="0062124C"/>
    <w:rsid w:val="006216D4"/>
    <w:rsid w:val="006234A6"/>
    <w:rsid w:val="006234C7"/>
    <w:rsid w:val="00624078"/>
    <w:rsid w:val="00625799"/>
    <w:rsid w:val="00627C9B"/>
    <w:rsid w:val="00630001"/>
    <w:rsid w:val="006311B3"/>
    <w:rsid w:val="00631C0B"/>
    <w:rsid w:val="00632174"/>
    <w:rsid w:val="0063284C"/>
    <w:rsid w:val="00632E51"/>
    <w:rsid w:val="00633F9F"/>
    <w:rsid w:val="0063595B"/>
    <w:rsid w:val="00636321"/>
    <w:rsid w:val="00636398"/>
    <w:rsid w:val="006368D3"/>
    <w:rsid w:val="00636D62"/>
    <w:rsid w:val="006374D9"/>
    <w:rsid w:val="006377EC"/>
    <w:rsid w:val="006406C0"/>
    <w:rsid w:val="0064151F"/>
    <w:rsid w:val="00641533"/>
    <w:rsid w:val="0064208D"/>
    <w:rsid w:val="006422FE"/>
    <w:rsid w:val="00643471"/>
    <w:rsid w:val="00643475"/>
    <w:rsid w:val="0064396A"/>
    <w:rsid w:val="00644577"/>
    <w:rsid w:val="0064581F"/>
    <w:rsid w:val="006459FE"/>
    <w:rsid w:val="00645E6C"/>
    <w:rsid w:val="0064624E"/>
    <w:rsid w:val="00650633"/>
    <w:rsid w:val="00650699"/>
    <w:rsid w:val="00650AB9"/>
    <w:rsid w:val="00652535"/>
    <w:rsid w:val="0065388C"/>
    <w:rsid w:val="00653E2B"/>
    <w:rsid w:val="00653F21"/>
    <w:rsid w:val="00654467"/>
    <w:rsid w:val="00655733"/>
    <w:rsid w:val="00655ACD"/>
    <w:rsid w:val="00656A92"/>
    <w:rsid w:val="00656DDE"/>
    <w:rsid w:val="00656E1A"/>
    <w:rsid w:val="00657F7C"/>
    <w:rsid w:val="0066011D"/>
    <w:rsid w:val="00660627"/>
    <w:rsid w:val="006607C0"/>
    <w:rsid w:val="0066080D"/>
    <w:rsid w:val="00660A21"/>
    <w:rsid w:val="006613A6"/>
    <w:rsid w:val="00661580"/>
    <w:rsid w:val="00661694"/>
    <w:rsid w:val="0066189A"/>
    <w:rsid w:val="00661E35"/>
    <w:rsid w:val="006627A2"/>
    <w:rsid w:val="006634E6"/>
    <w:rsid w:val="00664C04"/>
    <w:rsid w:val="006655EE"/>
    <w:rsid w:val="00665CB1"/>
    <w:rsid w:val="00667EE7"/>
    <w:rsid w:val="00667F56"/>
    <w:rsid w:val="00670922"/>
    <w:rsid w:val="00670BE1"/>
    <w:rsid w:val="00671A2F"/>
    <w:rsid w:val="0067218F"/>
    <w:rsid w:val="00673339"/>
    <w:rsid w:val="006741F2"/>
    <w:rsid w:val="00674CC3"/>
    <w:rsid w:val="0067551F"/>
    <w:rsid w:val="00675C72"/>
    <w:rsid w:val="00676869"/>
    <w:rsid w:val="00676E5F"/>
    <w:rsid w:val="006771F9"/>
    <w:rsid w:val="006776D7"/>
    <w:rsid w:val="0068013A"/>
    <w:rsid w:val="00681003"/>
    <w:rsid w:val="006812CD"/>
    <w:rsid w:val="006817C9"/>
    <w:rsid w:val="00682389"/>
    <w:rsid w:val="00682E96"/>
    <w:rsid w:val="00683316"/>
    <w:rsid w:val="00683ECE"/>
    <w:rsid w:val="006845E0"/>
    <w:rsid w:val="00684703"/>
    <w:rsid w:val="0068551A"/>
    <w:rsid w:val="006866B1"/>
    <w:rsid w:val="00686BED"/>
    <w:rsid w:val="00690DDB"/>
    <w:rsid w:val="00693E6E"/>
    <w:rsid w:val="00694B09"/>
    <w:rsid w:val="00695FC2"/>
    <w:rsid w:val="00696199"/>
    <w:rsid w:val="00696949"/>
    <w:rsid w:val="00697052"/>
    <w:rsid w:val="00697E08"/>
    <w:rsid w:val="006A0A65"/>
    <w:rsid w:val="006A0D3B"/>
    <w:rsid w:val="006A207B"/>
    <w:rsid w:val="006A46FB"/>
    <w:rsid w:val="006A4A15"/>
    <w:rsid w:val="006A559E"/>
    <w:rsid w:val="006A5B9E"/>
    <w:rsid w:val="006A5E28"/>
    <w:rsid w:val="006A5F0B"/>
    <w:rsid w:val="006A5F2F"/>
    <w:rsid w:val="006A697B"/>
    <w:rsid w:val="006A6EF6"/>
    <w:rsid w:val="006A7AFF"/>
    <w:rsid w:val="006B098E"/>
    <w:rsid w:val="006B1816"/>
    <w:rsid w:val="006B18CC"/>
    <w:rsid w:val="006B2099"/>
    <w:rsid w:val="006B2D3C"/>
    <w:rsid w:val="006B50CF"/>
    <w:rsid w:val="006B5FF7"/>
    <w:rsid w:val="006B6621"/>
    <w:rsid w:val="006B793F"/>
    <w:rsid w:val="006C03B8"/>
    <w:rsid w:val="006C0901"/>
    <w:rsid w:val="006C125D"/>
    <w:rsid w:val="006C1B8E"/>
    <w:rsid w:val="006C1CD1"/>
    <w:rsid w:val="006C21AA"/>
    <w:rsid w:val="006C2F0B"/>
    <w:rsid w:val="006C4D99"/>
    <w:rsid w:val="006C514E"/>
    <w:rsid w:val="006C55D2"/>
    <w:rsid w:val="006C5669"/>
    <w:rsid w:val="006C5718"/>
    <w:rsid w:val="006C587E"/>
    <w:rsid w:val="006C5EC9"/>
    <w:rsid w:val="006C6059"/>
    <w:rsid w:val="006C69C0"/>
    <w:rsid w:val="006C7035"/>
    <w:rsid w:val="006C7522"/>
    <w:rsid w:val="006C77BD"/>
    <w:rsid w:val="006D03CB"/>
    <w:rsid w:val="006D0725"/>
    <w:rsid w:val="006D0EF4"/>
    <w:rsid w:val="006D242C"/>
    <w:rsid w:val="006D275A"/>
    <w:rsid w:val="006D394A"/>
    <w:rsid w:val="006D3F90"/>
    <w:rsid w:val="006D4BCE"/>
    <w:rsid w:val="006D5BD8"/>
    <w:rsid w:val="006D60DA"/>
    <w:rsid w:val="006D6F08"/>
    <w:rsid w:val="006D7E6F"/>
    <w:rsid w:val="006E062C"/>
    <w:rsid w:val="006E150D"/>
    <w:rsid w:val="006E1C2D"/>
    <w:rsid w:val="006E1C82"/>
    <w:rsid w:val="006E28B7"/>
    <w:rsid w:val="006E2A9B"/>
    <w:rsid w:val="006E3310"/>
    <w:rsid w:val="006E34AD"/>
    <w:rsid w:val="006E377A"/>
    <w:rsid w:val="006E393E"/>
    <w:rsid w:val="006E3AD5"/>
    <w:rsid w:val="006E3D53"/>
    <w:rsid w:val="006E4701"/>
    <w:rsid w:val="006E4E39"/>
    <w:rsid w:val="006E5469"/>
    <w:rsid w:val="006E55BA"/>
    <w:rsid w:val="006E565E"/>
    <w:rsid w:val="006E673D"/>
    <w:rsid w:val="006E67E4"/>
    <w:rsid w:val="006E7D3B"/>
    <w:rsid w:val="006F1B70"/>
    <w:rsid w:val="006F261E"/>
    <w:rsid w:val="006F341D"/>
    <w:rsid w:val="006F3CDE"/>
    <w:rsid w:val="006F4618"/>
    <w:rsid w:val="006F4A64"/>
    <w:rsid w:val="006F4CFC"/>
    <w:rsid w:val="006F569E"/>
    <w:rsid w:val="006F58D4"/>
    <w:rsid w:val="006F597E"/>
    <w:rsid w:val="006F5994"/>
    <w:rsid w:val="006F6582"/>
    <w:rsid w:val="006F6854"/>
    <w:rsid w:val="006F6F87"/>
    <w:rsid w:val="007000FE"/>
    <w:rsid w:val="0070017A"/>
    <w:rsid w:val="007009AA"/>
    <w:rsid w:val="00700BD1"/>
    <w:rsid w:val="0070172C"/>
    <w:rsid w:val="007021E3"/>
    <w:rsid w:val="00703170"/>
    <w:rsid w:val="0070346E"/>
    <w:rsid w:val="0070396B"/>
    <w:rsid w:val="00703CBF"/>
    <w:rsid w:val="00704EDB"/>
    <w:rsid w:val="007051C6"/>
    <w:rsid w:val="0070597A"/>
    <w:rsid w:val="00706101"/>
    <w:rsid w:val="00707072"/>
    <w:rsid w:val="00707D61"/>
    <w:rsid w:val="00707D8B"/>
    <w:rsid w:val="00712220"/>
    <w:rsid w:val="00712287"/>
    <w:rsid w:val="00712772"/>
    <w:rsid w:val="007148D3"/>
    <w:rsid w:val="00714A7C"/>
    <w:rsid w:val="00715687"/>
    <w:rsid w:val="0071573B"/>
    <w:rsid w:val="00715B9A"/>
    <w:rsid w:val="00715DBD"/>
    <w:rsid w:val="007170F6"/>
    <w:rsid w:val="00717A97"/>
    <w:rsid w:val="00720364"/>
    <w:rsid w:val="007223C3"/>
    <w:rsid w:val="00722B75"/>
    <w:rsid w:val="0072461A"/>
    <w:rsid w:val="007257D0"/>
    <w:rsid w:val="00726EA6"/>
    <w:rsid w:val="00727208"/>
    <w:rsid w:val="0072740B"/>
    <w:rsid w:val="00727680"/>
    <w:rsid w:val="00727FC8"/>
    <w:rsid w:val="00730166"/>
    <w:rsid w:val="007308F9"/>
    <w:rsid w:val="00730D58"/>
    <w:rsid w:val="00731440"/>
    <w:rsid w:val="00732FD6"/>
    <w:rsid w:val="007348B1"/>
    <w:rsid w:val="00735C24"/>
    <w:rsid w:val="00735F5B"/>
    <w:rsid w:val="0073604B"/>
    <w:rsid w:val="007362A6"/>
    <w:rsid w:val="00736CC5"/>
    <w:rsid w:val="00736D7D"/>
    <w:rsid w:val="007371A6"/>
    <w:rsid w:val="007372F1"/>
    <w:rsid w:val="0073752C"/>
    <w:rsid w:val="007377A0"/>
    <w:rsid w:val="00737826"/>
    <w:rsid w:val="007379CA"/>
    <w:rsid w:val="007407B4"/>
    <w:rsid w:val="00740E58"/>
    <w:rsid w:val="00740F90"/>
    <w:rsid w:val="00741645"/>
    <w:rsid w:val="00741B55"/>
    <w:rsid w:val="00741E46"/>
    <w:rsid w:val="007423E3"/>
    <w:rsid w:val="0074314B"/>
    <w:rsid w:val="007434EB"/>
    <w:rsid w:val="007445A0"/>
    <w:rsid w:val="0074524B"/>
    <w:rsid w:val="007453D1"/>
    <w:rsid w:val="00745749"/>
    <w:rsid w:val="00745913"/>
    <w:rsid w:val="007463F0"/>
    <w:rsid w:val="0074696A"/>
    <w:rsid w:val="00747D8B"/>
    <w:rsid w:val="00750124"/>
    <w:rsid w:val="00750715"/>
    <w:rsid w:val="00750D39"/>
    <w:rsid w:val="00751228"/>
    <w:rsid w:val="00752317"/>
    <w:rsid w:val="00752E05"/>
    <w:rsid w:val="00753EA9"/>
    <w:rsid w:val="0075459E"/>
    <w:rsid w:val="00755DB3"/>
    <w:rsid w:val="007571E1"/>
    <w:rsid w:val="00757A16"/>
    <w:rsid w:val="00757AE0"/>
    <w:rsid w:val="00757F50"/>
    <w:rsid w:val="007604B2"/>
    <w:rsid w:val="00760E10"/>
    <w:rsid w:val="00761B7A"/>
    <w:rsid w:val="00761F6D"/>
    <w:rsid w:val="007621E8"/>
    <w:rsid w:val="0076260F"/>
    <w:rsid w:val="007632FA"/>
    <w:rsid w:val="00765281"/>
    <w:rsid w:val="007653E4"/>
    <w:rsid w:val="007656A2"/>
    <w:rsid w:val="007657C5"/>
    <w:rsid w:val="00765EC9"/>
    <w:rsid w:val="00765F78"/>
    <w:rsid w:val="00766BAD"/>
    <w:rsid w:val="00767887"/>
    <w:rsid w:val="00767E0D"/>
    <w:rsid w:val="0077041A"/>
    <w:rsid w:val="007706E1"/>
    <w:rsid w:val="00770D4A"/>
    <w:rsid w:val="00770FED"/>
    <w:rsid w:val="007729A2"/>
    <w:rsid w:val="0077379A"/>
    <w:rsid w:val="00774485"/>
    <w:rsid w:val="0077549B"/>
    <w:rsid w:val="007755F2"/>
    <w:rsid w:val="0077644A"/>
    <w:rsid w:val="00776971"/>
    <w:rsid w:val="0077707F"/>
    <w:rsid w:val="007801B3"/>
    <w:rsid w:val="00780A80"/>
    <w:rsid w:val="00780B38"/>
    <w:rsid w:val="007810A5"/>
    <w:rsid w:val="00781537"/>
    <w:rsid w:val="0078177E"/>
    <w:rsid w:val="00782673"/>
    <w:rsid w:val="0078304C"/>
    <w:rsid w:val="00783081"/>
    <w:rsid w:val="0078344C"/>
    <w:rsid w:val="00783673"/>
    <w:rsid w:val="00785490"/>
    <w:rsid w:val="00786A42"/>
    <w:rsid w:val="007904A4"/>
    <w:rsid w:val="00791415"/>
    <w:rsid w:val="00791802"/>
    <w:rsid w:val="007925EA"/>
    <w:rsid w:val="00792743"/>
    <w:rsid w:val="00793CD8"/>
    <w:rsid w:val="0079452E"/>
    <w:rsid w:val="00794709"/>
    <w:rsid w:val="007950CC"/>
    <w:rsid w:val="00795344"/>
    <w:rsid w:val="00795C92"/>
    <w:rsid w:val="00796231"/>
    <w:rsid w:val="00796919"/>
    <w:rsid w:val="00796BC9"/>
    <w:rsid w:val="00796D4B"/>
    <w:rsid w:val="00797E5B"/>
    <w:rsid w:val="007A1CB3"/>
    <w:rsid w:val="007A1FA4"/>
    <w:rsid w:val="007A297A"/>
    <w:rsid w:val="007A306F"/>
    <w:rsid w:val="007A3972"/>
    <w:rsid w:val="007A43A6"/>
    <w:rsid w:val="007A4451"/>
    <w:rsid w:val="007A44B8"/>
    <w:rsid w:val="007A4979"/>
    <w:rsid w:val="007A58A6"/>
    <w:rsid w:val="007B0190"/>
    <w:rsid w:val="007B0F24"/>
    <w:rsid w:val="007B2A95"/>
    <w:rsid w:val="007B32C9"/>
    <w:rsid w:val="007B333E"/>
    <w:rsid w:val="007B3513"/>
    <w:rsid w:val="007B3D2D"/>
    <w:rsid w:val="007B50AE"/>
    <w:rsid w:val="007B51DF"/>
    <w:rsid w:val="007B7457"/>
    <w:rsid w:val="007C05DD"/>
    <w:rsid w:val="007C0849"/>
    <w:rsid w:val="007C091F"/>
    <w:rsid w:val="007C115E"/>
    <w:rsid w:val="007C2D38"/>
    <w:rsid w:val="007C37D6"/>
    <w:rsid w:val="007C3A65"/>
    <w:rsid w:val="007C3D18"/>
    <w:rsid w:val="007C3E46"/>
    <w:rsid w:val="007C41A9"/>
    <w:rsid w:val="007C4AD0"/>
    <w:rsid w:val="007C4E73"/>
    <w:rsid w:val="007C5B88"/>
    <w:rsid w:val="007C60BF"/>
    <w:rsid w:val="007C6A07"/>
    <w:rsid w:val="007C75A1"/>
    <w:rsid w:val="007C77A5"/>
    <w:rsid w:val="007C7919"/>
    <w:rsid w:val="007D04E5"/>
    <w:rsid w:val="007D1159"/>
    <w:rsid w:val="007D22F4"/>
    <w:rsid w:val="007D30D9"/>
    <w:rsid w:val="007D4A9B"/>
    <w:rsid w:val="007D4CBC"/>
    <w:rsid w:val="007D4D3D"/>
    <w:rsid w:val="007D514B"/>
    <w:rsid w:val="007D5398"/>
    <w:rsid w:val="007D5901"/>
    <w:rsid w:val="007D6B4A"/>
    <w:rsid w:val="007D7046"/>
    <w:rsid w:val="007D73D3"/>
    <w:rsid w:val="007D7526"/>
    <w:rsid w:val="007E10E7"/>
    <w:rsid w:val="007E1543"/>
    <w:rsid w:val="007E1F2B"/>
    <w:rsid w:val="007E2372"/>
    <w:rsid w:val="007E3025"/>
    <w:rsid w:val="007E307C"/>
    <w:rsid w:val="007E358C"/>
    <w:rsid w:val="007E4610"/>
    <w:rsid w:val="007E4715"/>
    <w:rsid w:val="007E505B"/>
    <w:rsid w:val="007E54CF"/>
    <w:rsid w:val="007E6250"/>
    <w:rsid w:val="007E7091"/>
    <w:rsid w:val="007E7B57"/>
    <w:rsid w:val="007F0779"/>
    <w:rsid w:val="007F096D"/>
    <w:rsid w:val="007F2BDF"/>
    <w:rsid w:val="007F3D96"/>
    <w:rsid w:val="007F4A11"/>
    <w:rsid w:val="007F4B83"/>
    <w:rsid w:val="007F506C"/>
    <w:rsid w:val="00800428"/>
    <w:rsid w:val="00801737"/>
    <w:rsid w:val="0080245B"/>
    <w:rsid w:val="00802FCE"/>
    <w:rsid w:val="008031AD"/>
    <w:rsid w:val="00803FAE"/>
    <w:rsid w:val="00804628"/>
    <w:rsid w:val="008048C3"/>
    <w:rsid w:val="00804C21"/>
    <w:rsid w:val="0080605F"/>
    <w:rsid w:val="00806738"/>
    <w:rsid w:val="00806E0C"/>
    <w:rsid w:val="00807109"/>
    <w:rsid w:val="008071EF"/>
    <w:rsid w:val="00807426"/>
    <w:rsid w:val="008076D6"/>
    <w:rsid w:val="00807786"/>
    <w:rsid w:val="00807B0D"/>
    <w:rsid w:val="00807C12"/>
    <w:rsid w:val="00807DB0"/>
    <w:rsid w:val="00811AA5"/>
    <w:rsid w:val="00811FCB"/>
    <w:rsid w:val="00813D52"/>
    <w:rsid w:val="008146A5"/>
    <w:rsid w:val="00814D70"/>
    <w:rsid w:val="008158D6"/>
    <w:rsid w:val="00815B35"/>
    <w:rsid w:val="00816436"/>
    <w:rsid w:val="00816480"/>
    <w:rsid w:val="00817196"/>
    <w:rsid w:val="00817AF6"/>
    <w:rsid w:val="0082093E"/>
    <w:rsid w:val="00820C6B"/>
    <w:rsid w:val="0082156C"/>
    <w:rsid w:val="00821819"/>
    <w:rsid w:val="00821FEE"/>
    <w:rsid w:val="008235DB"/>
    <w:rsid w:val="0082393E"/>
    <w:rsid w:val="00823DD7"/>
    <w:rsid w:val="008247BE"/>
    <w:rsid w:val="00824AB4"/>
    <w:rsid w:val="00824E14"/>
    <w:rsid w:val="00825C42"/>
    <w:rsid w:val="00825D25"/>
    <w:rsid w:val="008260F1"/>
    <w:rsid w:val="008270B8"/>
    <w:rsid w:val="00827D6F"/>
    <w:rsid w:val="0083015F"/>
    <w:rsid w:val="00830F43"/>
    <w:rsid w:val="00831824"/>
    <w:rsid w:val="00832EFB"/>
    <w:rsid w:val="00833C38"/>
    <w:rsid w:val="00833F7C"/>
    <w:rsid w:val="00834DE3"/>
    <w:rsid w:val="008351B6"/>
    <w:rsid w:val="00835CF7"/>
    <w:rsid w:val="00836156"/>
    <w:rsid w:val="008376AC"/>
    <w:rsid w:val="00837919"/>
    <w:rsid w:val="00837E5B"/>
    <w:rsid w:val="0084051B"/>
    <w:rsid w:val="00840A8A"/>
    <w:rsid w:val="008444E8"/>
    <w:rsid w:val="00844BFD"/>
    <w:rsid w:val="00844E80"/>
    <w:rsid w:val="0084588C"/>
    <w:rsid w:val="00846B4C"/>
    <w:rsid w:val="00846EA3"/>
    <w:rsid w:val="00846FE7"/>
    <w:rsid w:val="00847601"/>
    <w:rsid w:val="008479A0"/>
    <w:rsid w:val="00850445"/>
    <w:rsid w:val="00851441"/>
    <w:rsid w:val="0085164E"/>
    <w:rsid w:val="0085473C"/>
    <w:rsid w:val="00854B89"/>
    <w:rsid w:val="00854BED"/>
    <w:rsid w:val="00856911"/>
    <w:rsid w:val="00856DB5"/>
    <w:rsid w:val="00857682"/>
    <w:rsid w:val="008578AE"/>
    <w:rsid w:val="008601AA"/>
    <w:rsid w:val="00862F1B"/>
    <w:rsid w:val="008630C0"/>
    <w:rsid w:val="0086361B"/>
    <w:rsid w:val="0086370E"/>
    <w:rsid w:val="0086427E"/>
    <w:rsid w:val="00865385"/>
    <w:rsid w:val="00866321"/>
    <w:rsid w:val="008664C8"/>
    <w:rsid w:val="008666E1"/>
    <w:rsid w:val="008677FD"/>
    <w:rsid w:val="0087006F"/>
    <w:rsid w:val="008706D4"/>
    <w:rsid w:val="0087072A"/>
    <w:rsid w:val="00870F8A"/>
    <w:rsid w:val="00871836"/>
    <w:rsid w:val="008719A4"/>
    <w:rsid w:val="00871D23"/>
    <w:rsid w:val="00871E3F"/>
    <w:rsid w:val="00872E90"/>
    <w:rsid w:val="008732EC"/>
    <w:rsid w:val="00873712"/>
    <w:rsid w:val="00874312"/>
    <w:rsid w:val="0087437C"/>
    <w:rsid w:val="008744D1"/>
    <w:rsid w:val="008758A9"/>
    <w:rsid w:val="008759EB"/>
    <w:rsid w:val="00875CD7"/>
    <w:rsid w:val="00876070"/>
    <w:rsid w:val="00876B4D"/>
    <w:rsid w:val="00877F18"/>
    <w:rsid w:val="008805E8"/>
    <w:rsid w:val="008808B3"/>
    <w:rsid w:val="00880A2D"/>
    <w:rsid w:val="008817D2"/>
    <w:rsid w:val="008829EE"/>
    <w:rsid w:val="00883428"/>
    <w:rsid w:val="0088447D"/>
    <w:rsid w:val="008846BB"/>
    <w:rsid w:val="00884A01"/>
    <w:rsid w:val="00885408"/>
    <w:rsid w:val="00885B1E"/>
    <w:rsid w:val="00885F1E"/>
    <w:rsid w:val="00886100"/>
    <w:rsid w:val="00886286"/>
    <w:rsid w:val="00887C0D"/>
    <w:rsid w:val="0089081A"/>
    <w:rsid w:val="00892257"/>
    <w:rsid w:val="008932A3"/>
    <w:rsid w:val="00893897"/>
    <w:rsid w:val="00893D07"/>
    <w:rsid w:val="008941E3"/>
    <w:rsid w:val="00894A88"/>
    <w:rsid w:val="00895386"/>
    <w:rsid w:val="0089783B"/>
    <w:rsid w:val="008A0E91"/>
    <w:rsid w:val="008A2044"/>
    <w:rsid w:val="008A21FF"/>
    <w:rsid w:val="008A2CE2"/>
    <w:rsid w:val="008A30AC"/>
    <w:rsid w:val="008A359A"/>
    <w:rsid w:val="008A44B8"/>
    <w:rsid w:val="008A51A8"/>
    <w:rsid w:val="008A54C7"/>
    <w:rsid w:val="008A5AA8"/>
    <w:rsid w:val="008A6330"/>
    <w:rsid w:val="008A68B5"/>
    <w:rsid w:val="008A6F5B"/>
    <w:rsid w:val="008A751C"/>
    <w:rsid w:val="008A77D8"/>
    <w:rsid w:val="008A7892"/>
    <w:rsid w:val="008A79E8"/>
    <w:rsid w:val="008B0244"/>
    <w:rsid w:val="008B0483"/>
    <w:rsid w:val="008B120C"/>
    <w:rsid w:val="008B123D"/>
    <w:rsid w:val="008B187A"/>
    <w:rsid w:val="008B217F"/>
    <w:rsid w:val="008B2755"/>
    <w:rsid w:val="008B29D8"/>
    <w:rsid w:val="008B2B2C"/>
    <w:rsid w:val="008B2E91"/>
    <w:rsid w:val="008B4008"/>
    <w:rsid w:val="008B4086"/>
    <w:rsid w:val="008B4E25"/>
    <w:rsid w:val="008B51A0"/>
    <w:rsid w:val="008B5893"/>
    <w:rsid w:val="008B592A"/>
    <w:rsid w:val="008B5B85"/>
    <w:rsid w:val="008B74CD"/>
    <w:rsid w:val="008B7953"/>
    <w:rsid w:val="008B7B5C"/>
    <w:rsid w:val="008B7D0F"/>
    <w:rsid w:val="008C0C99"/>
    <w:rsid w:val="008C1549"/>
    <w:rsid w:val="008C2017"/>
    <w:rsid w:val="008C2018"/>
    <w:rsid w:val="008C25E8"/>
    <w:rsid w:val="008C43E4"/>
    <w:rsid w:val="008C4958"/>
    <w:rsid w:val="008C4BAA"/>
    <w:rsid w:val="008C583F"/>
    <w:rsid w:val="008C60D2"/>
    <w:rsid w:val="008C6AE8"/>
    <w:rsid w:val="008C6EF9"/>
    <w:rsid w:val="008C7573"/>
    <w:rsid w:val="008D00A5"/>
    <w:rsid w:val="008D1048"/>
    <w:rsid w:val="008D1423"/>
    <w:rsid w:val="008D34F1"/>
    <w:rsid w:val="008D39D8"/>
    <w:rsid w:val="008D488C"/>
    <w:rsid w:val="008D4B72"/>
    <w:rsid w:val="008D5650"/>
    <w:rsid w:val="008D60AE"/>
    <w:rsid w:val="008D63DD"/>
    <w:rsid w:val="008D6D1A"/>
    <w:rsid w:val="008E02D0"/>
    <w:rsid w:val="008E0579"/>
    <w:rsid w:val="008E065E"/>
    <w:rsid w:val="008E0927"/>
    <w:rsid w:val="008E0F62"/>
    <w:rsid w:val="008E1286"/>
    <w:rsid w:val="008E1909"/>
    <w:rsid w:val="008E194D"/>
    <w:rsid w:val="008E26BE"/>
    <w:rsid w:val="008E2EEB"/>
    <w:rsid w:val="008E2F94"/>
    <w:rsid w:val="008E337C"/>
    <w:rsid w:val="008E33B6"/>
    <w:rsid w:val="008E3D95"/>
    <w:rsid w:val="008E3F44"/>
    <w:rsid w:val="008E4013"/>
    <w:rsid w:val="008E40E6"/>
    <w:rsid w:val="008E4A47"/>
    <w:rsid w:val="008E4E01"/>
    <w:rsid w:val="008E5515"/>
    <w:rsid w:val="008E5E91"/>
    <w:rsid w:val="008E63AE"/>
    <w:rsid w:val="008E7EF7"/>
    <w:rsid w:val="008F1CAC"/>
    <w:rsid w:val="008F1D32"/>
    <w:rsid w:val="008F1EAB"/>
    <w:rsid w:val="008F33CA"/>
    <w:rsid w:val="008F33DC"/>
    <w:rsid w:val="008F3B1C"/>
    <w:rsid w:val="008F4083"/>
    <w:rsid w:val="008F477F"/>
    <w:rsid w:val="008F49C9"/>
    <w:rsid w:val="008F4B57"/>
    <w:rsid w:val="008F4E9D"/>
    <w:rsid w:val="008F6CFF"/>
    <w:rsid w:val="009001FD"/>
    <w:rsid w:val="009002F3"/>
    <w:rsid w:val="0090049C"/>
    <w:rsid w:val="00900BE8"/>
    <w:rsid w:val="00900CDE"/>
    <w:rsid w:val="00902350"/>
    <w:rsid w:val="0090264B"/>
    <w:rsid w:val="00902B3F"/>
    <w:rsid w:val="0090336B"/>
    <w:rsid w:val="009040B8"/>
    <w:rsid w:val="00904A01"/>
    <w:rsid w:val="00904B3A"/>
    <w:rsid w:val="009053AA"/>
    <w:rsid w:val="0090594B"/>
    <w:rsid w:val="00906939"/>
    <w:rsid w:val="00910252"/>
    <w:rsid w:val="00910260"/>
    <w:rsid w:val="0091042D"/>
    <w:rsid w:val="00910B7D"/>
    <w:rsid w:val="00910FB9"/>
    <w:rsid w:val="00910FE1"/>
    <w:rsid w:val="00911DFB"/>
    <w:rsid w:val="00911EC5"/>
    <w:rsid w:val="00913283"/>
    <w:rsid w:val="009139D9"/>
    <w:rsid w:val="00914422"/>
    <w:rsid w:val="0091455A"/>
    <w:rsid w:val="00914AD8"/>
    <w:rsid w:val="009153A5"/>
    <w:rsid w:val="00915F53"/>
    <w:rsid w:val="00916079"/>
    <w:rsid w:val="00916BB5"/>
    <w:rsid w:val="00917CE9"/>
    <w:rsid w:val="00920719"/>
    <w:rsid w:val="00920BC8"/>
    <w:rsid w:val="00920BF2"/>
    <w:rsid w:val="00922010"/>
    <w:rsid w:val="009236FA"/>
    <w:rsid w:val="00924253"/>
    <w:rsid w:val="0092460D"/>
    <w:rsid w:val="00925F2F"/>
    <w:rsid w:val="00926584"/>
    <w:rsid w:val="0092667B"/>
    <w:rsid w:val="00926DC8"/>
    <w:rsid w:val="009304D2"/>
    <w:rsid w:val="00931BD9"/>
    <w:rsid w:val="0093218F"/>
    <w:rsid w:val="00932D4A"/>
    <w:rsid w:val="00933559"/>
    <w:rsid w:val="00933589"/>
    <w:rsid w:val="00933A05"/>
    <w:rsid w:val="00933B74"/>
    <w:rsid w:val="00934212"/>
    <w:rsid w:val="00934A0B"/>
    <w:rsid w:val="00934F85"/>
    <w:rsid w:val="009368F3"/>
    <w:rsid w:val="009369B3"/>
    <w:rsid w:val="00941636"/>
    <w:rsid w:val="00941DCD"/>
    <w:rsid w:val="00941F46"/>
    <w:rsid w:val="00942306"/>
    <w:rsid w:val="0094321F"/>
    <w:rsid w:val="00943742"/>
    <w:rsid w:val="00943F0D"/>
    <w:rsid w:val="00944BFF"/>
    <w:rsid w:val="00945746"/>
    <w:rsid w:val="00945C05"/>
    <w:rsid w:val="0094622B"/>
    <w:rsid w:val="00946827"/>
    <w:rsid w:val="00946945"/>
    <w:rsid w:val="009475B7"/>
    <w:rsid w:val="00947713"/>
    <w:rsid w:val="00950B79"/>
    <w:rsid w:val="00950DE7"/>
    <w:rsid w:val="00950E36"/>
    <w:rsid w:val="00951F6B"/>
    <w:rsid w:val="00951FC2"/>
    <w:rsid w:val="0095204C"/>
    <w:rsid w:val="009523EF"/>
    <w:rsid w:val="00953920"/>
    <w:rsid w:val="00953D47"/>
    <w:rsid w:val="00954AE7"/>
    <w:rsid w:val="00954E9F"/>
    <w:rsid w:val="009550FA"/>
    <w:rsid w:val="00955136"/>
    <w:rsid w:val="0095681E"/>
    <w:rsid w:val="00956FC5"/>
    <w:rsid w:val="009572D4"/>
    <w:rsid w:val="0096182B"/>
    <w:rsid w:val="00961921"/>
    <w:rsid w:val="0096430A"/>
    <w:rsid w:val="009648D0"/>
    <w:rsid w:val="0096525A"/>
    <w:rsid w:val="009652D0"/>
    <w:rsid w:val="0096554B"/>
    <w:rsid w:val="0096584A"/>
    <w:rsid w:val="00970216"/>
    <w:rsid w:val="009712F6"/>
    <w:rsid w:val="00971C7F"/>
    <w:rsid w:val="00971F08"/>
    <w:rsid w:val="00973398"/>
    <w:rsid w:val="00974B66"/>
    <w:rsid w:val="009753FF"/>
    <w:rsid w:val="00975C64"/>
    <w:rsid w:val="0097603D"/>
    <w:rsid w:val="00976949"/>
    <w:rsid w:val="00976A3F"/>
    <w:rsid w:val="00976AC6"/>
    <w:rsid w:val="00977753"/>
    <w:rsid w:val="009777AE"/>
    <w:rsid w:val="009779AB"/>
    <w:rsid w:val="00977DFD"/>
    <w:rsid w:val="00977FB7"/>
    <w:rsid w:val="00980477"/>
    <w:rsid w:val="00981EEB"/>
    <w:rsid w:val="00983938"/>
    <w:rsid w:val="00983F28"/>
    <w:rsid w:val="00985253"/>
    <w:rsid w:val="009853B3"/>
    <w:rsid w:val="00985B1D"/>
    <w:rsid w:val="009879CB"/>
    <w:rsid w:val="00987A23"/>
    <w:rsid w:val="00987E3C"/>
    <w:rsid w:val="00990404"/>
    <w:rsid w:val="00990630"/>
    <w:rsid w:val="00990909"/>
    <w:rsid w:val="009913C0"/>
    <w:rsid w:val="00991761"/>
    <w:rsid w:val="00991992"/>
    <w:rsid w:val="00991D22"/>
    <w:rsid w:val="00994DCA"/>
    <w:rsid w:val="009955EB"/>
    <w:rsid w:val="00995EE4"/>
    <w:rsid w:val="009960EC"/>
    <w:rsid w:val="009970DD"/>
    <w:rsid w:val="00997EE5"/>
    <w:rsid w:val="009A0FBA"/>
    <w:rsid w:val="009A1601"/>
    <w:rsid w:val="009A19BA"/>
    <w:rsid w:val="009A3234"/>
    <w:rsid w:val="009A3AFD"/>
    <w:rsid w:val="009A3BB6"/>
    <w:rsid w:val="009A462D"/>
    <w:rsid w:val="009A4827"/>
    <w:rsid w:val="009A5C74"/>
    <w:rsid w:val="009A5CBA"/>
    <w:rsid w:val="009A687B"/>
    <w:rsid w:val="009A7C54"/>
    <w:rsid w:val="009B1F30"/>
    <w:rsid w:val="009B2B19"/>
    <w:rsid w:val="009B3AC2"/>
    <w:rsid w:val="009B4DF4"/>
    <w:rsid w:val="009B5197"/>
    <w:rsid w:val="009B564E"/>
    <w:rsid w:val="009B56AE"/>
    <w:rsid w:val="009B6380"/>
    <w:rsid w:val="009B656F"/>
    <w:rsid w:val="009B7E87"/>
    <w:rsid w:val="009C0169"/>
    <w:rsid w:val="009C12D3"/>
    <w:rsid w:val="009C166E"/>
    <w:rsid w:val="009C2078"/>
    <w:rsid w:val="009C21C5"/>
    <w:rsid w:val="009C2785"/>
    <w:rsid w:val="009C2A4B"/>
    <w:rsid w:val="009C403E"/>
    <w:rsid w:val="009C489D"/>
    <w:rsid w:val="009C4E3D"/>
    <w:rsid w:val="009C4FE8"/>
    <w:rsid w:val="009C54FD"/>
    <w:rsid w:val="009C5967"/>
    <w:rsid w:val="009C5C77"/>
    <w:rsid w:val="009C6DE4"/>
    <w:rsid w:val="009C7A24"/>
    <w:rsid w:val="009C7AC2"/>
    <w:rsid w:val="009D0ADA"/>
    <w:rsid w:val="009D19FD"/>
    <w:rsid w:val="009D3B5E"/>
    <w:rsid w:val="009D4D04"/>
    <w:rsid w:val="009D4F68"/>
    <w:rsid w:val="009D4FF0"/>
    <w:rsid w:val="009D576B"/>
    <w:rsid w:val="009D6D3E"/>
    <w:rsid w:val="009D703C"/>
    <w:rsid w:val="009D718F"/>
    <w:rsid w:val="009D7448"/>
    <w:rsid w:val="009D7694"/>
    <w:rsid w:val="009D78BF"/>
    <w:rsid w:val="009E068F"/>
    <w:rsid w:val="009E0BFE"/>
    <w:rsid w:val="009E14E0"/>
    <w:rsid w:val="009E14F0"/>
    <w:rsid w:val="009E341D"/>
    <w:rsid w:val="009E35DB"/>
    <w:rsid w:val="009E3C29"/>
    <w:rsid w:val="009E47A3"/>
    <w:rsid w:val="009E4F2A"/>
    <w:rsid w:val="009E5D1E"/>
    <w:rsid w:val="009E6CF9"/>
    <w:rsid w:val="009E7DA6"/>
    <w:rsid w:val="009F0607"/>
    <w:rsid w:val="009F08F3"/>
    <w:rsid w:val="009F2B69"/>
    <w:rsid w:val="009F344F"/>
    <w:rsid w:val="009F3A3A"/>
    <w:rsid w:val="009F5488"/>
    <w:rsid w:val="009F632D"/>
    <w:rsid w:val="009F6951"/>
    <w:rsid w:val="009F7E18"/>
    <w:rsid w:val="00A005B8"/>
    <w:rsid w:val="00A00CAF"/>
    <w:rsid w:val="00A00CFC"/>
    <w:rsid w:val="00A031D8"/>
    <w:rsid w:val="00A03212"/>
    <w:rsid w:val="00A03298"/>
    <w:rsid w:val="00A03EAB"/>
    <w:rsid w:val="00A04366"/>
    <w:rsid w:val="00A04811"/>
    <w:rsid w:val="00A048A8"/>
    <w:rsid w:val="00A04E80"/>
    <w:rsid w:val="00A04F49"/>
    <w:rsid w:val="00A05370"/>
    <w:rsid w:val="00A057D0"/>
    <w:rsid w:val="00A061BA"/>
    <w:rsid w:val="00A06336"/>
    <w:rsid w:val="00A10FBB"/>
    <w:rsid w:val="00A11B3D"/>
    <w:rsid w:val="00A11C18"/>
    <w:rsid w:val="00A122E4"/>
    <w:rsid w:val="00A12796"/>
    <w:rsid w:val="00A12F75"/>
    <w:rsid w:val="00A12FA3"/>
    <w:rsid w:val="00A13E54"/>
    <w:rsid w:val="00A13ECD"/>
    <w:rsid w:val="00A142EB"/>
    <w:rsid w:val="00A14F41"/>
    <w:rsid w:val="00A17A63"/>
    <w:rsid w:val="00A17F63"/>
    <w:rsid w:val="00A20176"/>
    <w:rsid w:val="00A20916"/>
    <w:rsid w:val="00A20D5E"/>
    <w:rsid w:val="00A20DCA"/>
    <w:rsid w:val="00A20ED4"/>
    <w:rsid w:val="00A20EFE"/>
    <w:rsid w:val="00A211E5"/>
    <w:rsid w:val="00A21849"/>
    <w:rsid w:val="00A2193B"/>
    <w:rsid w:val="00A21981"/>
    <w:rsid w:val="00A22F37"/>
    <w:rsid w:val="00A232E6"/>
    <w:rsid w:val="00A2351A"/>
    <w:rsid w:val="00A2417A"/>
    <w:rsid w:val="00A25058"/>
    <w:rsid w:val="00A25085"/>
    <w:rsid w:val="00A250C4"/>
    <w:rsid w:val="00A2629D"/>
    <w:rsid w:val="00A26337"/>
    <w:rsid w:val="00A264A9"/>
    <w:rsid w:val="00A26D5B"/>
    <w:rsid w:val="00A26DCF"/>
    <w:rsid w:val="00A27785"/>
    <w:rsid w:val="00A27C44"/>
    <w:rsid w:val="00A30187"/>
    <w:rsid w:val="00A322AE"/>
    <w:rsid w:val="00A3448A"/>
    <w:rsid w:val="00A34547"/>
    <w:rsid w:val="00A34902"/>
    <w:rsid w:val="00A34E25"/>
    <w:rsid w:val="00A35C6E"/>
    <w:rsid w:val="00A3610E"/>
    <w:rsid w:val="00A36297"/>
    <w:rsid w:val="00A36AAD"/>
    <w:rsid w:val="00A37496"/>
    <w:rsid w:val="00A37DAA"/>
    <w:rsid w:val="00A4005B"/>
    <w:rsid w:val="00A41AE7"/>
    <w:rsid w:val="00A41E2B"/>
    <w:rsid w:val="00A424C6"/>
    <w:rsid w:val="00A4280F"/>
    <w:rsid w:val="00A42E65"/>
    <w:rsid w:val="00A432D3"/>
    <w:rsid w:val="00A43765"/>
    <w:rsid w:val="00A4383C"/>
    <w:rsid w:val="00A43FB8"/>
    <w:rsid w:val="00A45981"/>
    <w:rsid w:val="00A45B74"/>
    <w:rsid w:val="00A46370"/>
    <w:rsid w:val="00A46709"/>
    <w:rsid w:val="00A5017E"/>
    <w:rsid w:val="00A509D4"/>
    <w:rsid w:val="00A50C84"/>
    <w:rsid w:val="00A52E1D"/>
    <w:rsid w:val="00A54F6D"/>
    <w:rsid w:val="00A55464"/>
    <w:rsid w:val="00A5588B"/>
    <w:rsid w:val="00A56F1C"/>
    <w:rsid w:val="00A60169"/>
    <w:rsid w:val="00A60288"/>
    <w:rsid w:val="00A60480"/>
    <w:rsid w:val="00A61499"/>
    <w:rsid w:val="00A62427"/>
    <w:rsid w:val="00A62A77"/>
    <w:rsid w:val="00A630DF"/>
    <w:rsid w:val="00A63483"/>
    <w:rsid w:val="00A6372C"/>
    <w:rsid w:val="00A63F61"/>
    <w:rsid w:val="00A644B3"/>
    <w:rsid w:val="00A64D8F"/>
    <w:rsid w:val="00A654CB"/>
    <w:rsid w:val="00A657D7"/>
    <w:rsid w:val="00A65E24"/>
    <w:rsid w:val="00A660AC"/>
    <w:rsid w:val="00A66539"/>
    <w:rsid w:val="00A66C5E"/>
    <w:rsid w:val="00A675DE"/>
    <w:rsid w:val="00A676D0"/>
    <w:rsid w:val="00A67E6C"/>
    <w:rsid w:val="00A67FB9"/>
    <w:rsid w:val="00A707D5"/>
    <w:rsid w:val="00A71624"/>
    <w:rsid w:val="00A71B99"/>
    <w:rsid w:val="00A71E7B"/>
    <w:rsid w:val="00A739D0"/>
    <w:rsid w:val="00A73AA3"/>
    <w:rsid w:val="00A73E37"/>
    <w:rsid w:val="00A74B77"/>
    <w:rsid w:val="00A75CDB"/>
    <w:rsid w:val="00A761D4"/>
    <w:rsid w:val="00A76A5E"/>
    <w:rsid w:val="00A77EC4"/>
    <w:rsid w:val="00A82B31"/>
    <w:rsid w:val="00A83756"/>
    <w:rsid w:val="00A84554"/>
    <w:rsid w:val="00A85978"/>
    <w:rsid w:val="00A85AEE"/>
    <w:rsid w:val="00A8698E"/>
    <w:rsid w:val="00A914CF"/>
    <w:rsid w:val="00A9265E"/>
    <w:rsid w:val="00A92879"/>
    <w:rsid w:val="00A93770"/>
    <w:rsid w:val="00A93A50"/>
    <w:rsid w:val="00A93BFD"/>
    <w:rsid w:val="00A9442A"/>
    <w:rsid w:val="00A94612"/>
    <w:rsid w:val="00A94932"/>
    <w:rsid w:val="00A94A0E"/>
    <w:rsid w:val="00A94A3C"/>
    <w:rsid w:val="00A95E8B"/>
    <w:rsid w:val="00A96EAC"/>
    <w:rsid w:val="00A97A81"/>
    <w:rsid w:val="00A97E1D"/>
    <w:rsid w:val="00AA0095"/>
    <w:rsid w:val="00AA009C"/>
    <w:rsid w:val="00AA016F"/>
    <w:rsid w:val="00AA1ED6"/>
    <w:rsid w:val="00AA2028"/>
    <w:rsid w:val="00AA283B"/>
    <w:rsid w:val="00AA2A9A"/>
    <w:rsid w:val="00AA2FE4"/>
    <w:rsid w:val="00AA3E67"/>
    <w:rsid w:val="00AA45D9"/>
    <w:rsid w:val="00AA4F95"/>
    <w:rsid w:val="00AA51D6"/>
    <w:rsid w:val="00AA520B"/>
    <w:rsid w:val="00AA60BB"/>
    <w:rsid w:val="00AA7B95"/>
    <w:rsid w:val="00AA7D90"/>
    <w:rsid w:val="00AA7DA0"/>
    <w:rsid w:val="00AA7EE2"/>
    <w:rsid w:val="00AB0BC8"/>
    <w:rsid w:val="00AB11CA"/>
    <w:rsid w:val="00AB14D9"/>
    <w:rsid w:val="00AB380C"/>
    <w:rsid w:val="00AB3918"/>
    <w:rsid w:val="00AB3F77"/>
    <w:rsid w:val="00AB4AB8"/>
    <w:rsid w:val="00AB509D"/>
    <w:rsid w:val="00AB62B0"/>
    <w:rsid w:val="00AB655E"/>
    <w:rsid w:val="00AB68E7"/>
    <w:rsid w:val="00AB71C2"/>
    <w:rsid w:val="00AB77DC"/>
    <w:rsid w:val="00AB78D4"/>
    <w:rsid w:val="00AB7A96"/>
    <w:rsid w:val="00AB7F14"/>
    <w:rsid w:val="00AC007F"/>
    <w:rsid w:val="00AC18F0"/>
    <w:rsid w:val="00AC19B6"/>
    <w:rsid w:val="00AC2558"/>
    <w:rsid w:val="00AC2B80"/>
    <w:rsid w:val="00AC2ECD"/>
    <w:rsid w:val="00AC30D6"/>
    <w:rsid w:val="00AC3119"/>
    <w:rsid w:val="00AC381D"/>
    <w:rsid w:val="00AC3A06"/>
    <w:rsid w:val="00AC49FB"/>
    <w:rsid w:val="00AC4B67"/>
    <w:rsid w:val="00AC5163"/>
    <w:rsid w:val="00AC5198"/>
    <w:rsid w:val="00AC5A10"/>
    <w:rsid w:val="00AC7950"/>
    <w:rsid w:val="00AC7A3B"/>
    <w:rsid w:val="00AD0AA3"/>
    <w:rsid w:val="00AD1BF7"/>
    <w:rsid w:val="00AD1F79"/>
    <w:rsid w:val="00AD27E0"/>
    <w:rsid w:val="00AD2C92"/>
    <w:rsid w:val="00AD3F94"/>
    <w:rsid w:val="00AD4A5A"/>
    <w:rsid w:val="00AD5819"/>
    <w:rsid w:val="00AD5DFF"/>
    <w:rsid w:val="00AE037F"/>
    <w:rsid w:val="00AE19C6"/>
    <w:rsid w:val="00AE27AC"/>
    <w:rsid w:val="00AE3606"/>
    <w:rsid w:val="00AE38A3"/>
    <w:rsid w:val="00AE40E0"/>
    <w:rsid w:val="00AE4450"/>
    <w:rsid w:val="00AE458A"/>
    <w:rsid w:val="00AE4696"/>
    <w:rsid w:val="00AE4DBA"/>
    <w:rsid w:val="00AE4F07"/>
    <w:rsid w:val="00AE53DB"/>
    <w:rsid w:val="00AE5ABF"/>
    <w:rsid w:val="00AE69AE"/>
    <w:rsid w:val="00AE755A"/>
    <w:rsid w:val="00AE79B9"/>
    <w:rsid w:val="00AE7C43"/>
    <w:rsid w:val="00AF05C4"/>
    <w:rsid w:val="00AF05E8"/>
    <w:rsid w:val="00AF171C"/>
    <w:rsid w:val="00AF1864"/>
    <w:rsid w:val="00AF1C5D"/>
    <w:rsid w:val="00AF214B"/>
    <w:rsid w:val="00AF2BDD"/>
    <w:rsid w:val="00AF38C8"/>
    <w:rsid w:val="00AF3CD1"/>
    <w:rsid w:val="00AF42D7"/>
    <w:rsid w:val="00AF716F"/>
    <w:rsid w:val="00AF75F5"/>
    <w:rsid w:val="00B001C0"/>
    <w:rsid w:val="00B006B2"/>
    <w:rsid w:val="00B006FE"/>
    <w:rsid w:val="00B007CB"/>
    <w:rsid w:val="00B00CBD"/>
    <w:rsid w:val="00B02AA9"/>
    <w:rsid w:val="00B02FA3"/>
    <w:rsid w:val="00B05084"/>
    <w:rsid w:val="00B06AAE"/>
    <w:rsid w:val="00B0783E"/>
    <w:rsid w:val="00B11C39"/>
    <w:rsid w:val="00B14CD3"/>
    <w:rsid w:val="00B15586"/>
    <w:rsid w:val="00B157F9"/>
    <w:rsid w:val="00B15F31"/>
    <w:rsid w:val="00B1614C"/>
    <w:rsid w:val="00B17079"/>
    <w:rsid w:val="00B17666"/>
    <w:rsid w:val="00B20256"/>
    <w:rsid w:val="00B202C4"/>
    <w:rsid w:val="00B20D09"/>
    <w:rsid w:val="00B2118A"/>
    <w:rsid w:val="00B21434"/>
    <w:rsid w:val="00B231A2"/>
    <w:rsid w:val="00B24320"/>
    <w:rsid w:val="00B254B8"/>
    <w:rsid w:val="00B25D3E"/>
    <w:rsid w:val="00B25F4C"/>
    <w:rsid w:val="00B26E9C"/>
    <w:rsid w:val="00B2763F"/>
    <w:rsid w:val="00B27AAC"/>
    <w:rsid w:val="00B30711"/>
    <w:rsid w:val="00B3084E"/>
    <w:rsid w:val="00B30929"/>
    <w:rsid w:val="00B31A24"/>
    <w:rsid w:val="00B323E9"/>
    <w:rsid w:val="00B3282C"/>
    <w:rsid w:val="00B32856"/>
    <w:rsid w:val="00B32D49"/>
    <w:rsid w:val="00B34132"/>
    <w:rsid w:val="00B35952"/>
    <w:rsid w:val="00B362BC"/>
    <w:rsid w:val="00B36395"/>
    <w:rsid w:val="00B372AA"/>
    <w:rsid w:val="00B376E7"/>
    <w:rsid w:val="00B40168"/>
    <w:rsid w:val="00B40445"/>
    <w:rsid w:val="00B409E0"/>
    <w:rsid w:val="00B4146A"/>
    <w:rsid w:val="00B41888"/>
    <w:rsid w:val="00B426A1"/>
    <w:rsid w:val="00B427F3"/>
    <w:rsid w:val="00B42E56"/>
    <w:rsid w:val="00B42FF8"/>
    <w:rsid w:val="00B4326C"/>
    <w:rsid w:val="00B440E0"/>
    <w:rsid w:val="00B443D8"/>
    <w:rsid w:val="00B44932"/>
    <w:rsid w:val="00B452DA"/>
    <w:rsid w:val="00B45554"/>
    <w:rsid w:val="00B45A52"/>
    <w:rsid w:val="00B46175"/>
    <w:rsid w:val="00B46AC0"/>
    <w:rsid w:val="00B47AAE"/>
    <w:rsid w:val="00B50301"/>
    <w:rsid w:val="00B53195"/>
    <w:rsid w:val="00B53EE1"/>
    <w:rsid w:val="00B548B7"/>
    <w:rsid w:val="00B561C7"/>
    <w:rsid w:val="00B564FB"/>
    <w:rsid w:val="00B56D56"/>
    <w:rsid w:val="00B6002E"/>
    <w:rsid w:val="00B611DF"/>
    <w:rsid w:val="00B61574"/>
    <w:rsid w:val="00B6174A"/>
    <w:rsid w:val="00B62C0B"/>
    <w:rsid w:val="00B63F29"/>
    <w:rsid w:val="00B64CA3"/>
    <w:rsid w:val="00B65C65"/>
    <w:rsid w:val="00B65DEB"/>
    <w:rsid w:val="00B66031"/>
    <w:rsid w:val="00B6630F"/>
    <w:rsid w:val="00B664C7"/>
    <w:rsid w:val="00B66633"/>
    <w:rsid w:val="00B66D52"/>
    <w:rsid w:val="00B702EE"/>
    <w:rsid w:val="00B70608"/>
    <w:rsid w:val="00B71B1D"/>
    <w:rsid w:val="00B7215E"/>
    <w:rsid w:val="00B72B9C"/>
    <w:rsid w:val="00B72EE0"/>
    <w:rsid w:val="00B739F6"/>
    <w:rsid w:val="00B74335"/>
    <w:rsid w:val="00B75B06"/>
    <w:rsid w:val="00B76307"/>
    <w:rsid w:val="00B76334"/>
    <w:rsid w:val="00B77111"/>
    <w:rsid w:val="00B77708"/>
    <w:rsid w:val="00B777A7"/>
    <w:rsid w:val="00B80560"/>
    <w:rsid w:val="00B80A43"/>
    <w:rsid w:val="00B81A6C"/>
    <w:rsid w:val="00B83060"/>
    <w:rsid w:val="00B837BD"/>
    <w:rsid w:val="00B8443E"/>
    <w:rsid w:val="00B85DE5"/>
    <w:rsid w:val="00B8627B"/>
    <w:rsid w:val="00B86352"/>
    <w:rsid w:val="00B902A4"/>
    <w:rsid w:val="00B90B96"/>
    <w:rsid w:val="00B90D00"/>
    <w:rsid w:val="00B90F73"/>
    <w:rsid w:val="00B91EAC"/>
    <w:rsid w:val="00B91F86"/>
    <w:rsid w:val="00B93B59"/>
    <w:rsid w:val="00B93CA4"/>
    <w:rsid w:val="00B9406A"/>
    <w:rsid w:val="00B9479E"/>
    <w:rsid w:val="00B94A92"/>
    <w:rsid w:val="00B9619A"/>
    <w:rsid w:val="00B96BC0"/>
    <w:rsid w:val="00B97AFB"/>
    <w:rsid w:val="00B97BA3"/>
    <w:rsid w:val="00BA0D71"/>
    <w:rsid w:val="00BA1A13"/>
    <w:rsid w:val="00BA1A7C"/>
    <w:rsid w:val="00BA1DE2"/>
    <w:rsid w:val="00BA2280"/>
    <w:rsid w:val="00BA2A08"/>
    <w:rsid w:val="00BA30B3"/>
    <w:rsid w:val="00BA31E5"/>
    <w:rsid w:val="00BA32B7"/>
    <w:rsid w:val="00BA350D"/>
    <w:rsid w:val="00BA37EF"/>
    <w:rsid w:val="00BA4885"/>
    <w:rsid w:val="00BA55AE"/>
    <w:rsid w:val="00BA56D2"/>
    <w:rsid w:val="00BA56D3"/>
    <w:rsid w:val="00BA5EF4"/>
    <w:rsid w:val="00BA76E0"/>
    <w:rsid w:val="00BB1BA5"/>
    <w:rsid w:val="00BB23AB"/>
    <w:rsid w:val="00BB2431"/>
    <w:rsid w:val="00BB2864"/>
    <w:rsid w:val="00BB2A25"/>
    <w:rsid w:val="00BB2B72"/>
    <w:rsid w:val="00BB3DD4"/>
    <w:rsid w:val="00BB4295"/>
    <w:rsid w:val="00BB461C"/>
    <w:rsid w:val="00BB46FE"/>
    <w:rsid w:val="00BB51E9"/>
    <w:rsid w:val="00BB5408"/>
    <w:rsid w:val="00BB62CB"/>
    <w:rsid w:val="00BB7346"/>
    <w:rsid w:val="00BC06AE"/>
    <w:rsid w:val="00BC0767"/>
    <w:rsid w:val="00BC0FDC"/>
    <w:rsid w:val="00BC1033"/>
    <w:rsid w:val="00BC197E"/>
    <w:rsid w:val="00BC1A81"/>
    <w:rsid w:val="00BC2A15"/>
    <w:rsid w:val="00BC3053"/>
    <w:rsid w:val="00BC3E9C"/>
    <w:rsid w:val="00BC41A5"/>
    <w:rsid w:val="00BC4D2E"/>
    <w:rsid w:val="00BC5484"/>
    <w:rsid w:val="00BC5805"/>
    <w:rsid w:val="00BC7D24"/>
    <w:rsid w:val="00BD10A6"/>
    <w:rsid w:val="00BD10C5"/>
    <w:rsid w:val="00BD1BF7"/>
    <w:rsid w:val="00BD1FEA"/>
    <w:rsid w:val="00BD211F"/>
    <w:rsid w:val="00BD2E52"/>
    <w:rsid w:val="00BD35FA"/>
    <w:rsid w:val="00BD3652"/>
    <w:rsid w:val="00BD391A"/>
    <w:rsid w:val="00BD48AC"/>
    <w:rsid w:val="00BD5F1A"/>
    <w:rsid w:val="00BD6350"/>
    <w:rsid w:val="00BD65AA"/>
    <w:rsid w:val="00BD6D2B"/>
    <w:rsid w:val="00BE0005"/>
    <w:rsid w:val="00BE1234"/>
    <w:rsid w:val="00BE1C6B"/>
    <w:rsid w:val="00BE2FA6"/>
    <w:rsid w:val="00BE333F"/>
    <w:rsid w:val="00BE3616"/>
    <w:rsid w:val="00BE389E"/>
    <w:rsid w:val="00BE46BF"/>
    <w:rsid w:val="00BE4A5C"/>
    <w:rsid w:val="00BE56D6"/>
    <w:rsid w:val="00BE7406"/>
    <w:rsid w:val="00BE7603"/>
    <w:rsid w:val="00BF1A25"/>
    <w:rsid w:val="00BF1DF1"/>
    <w:rsid w:val="00BF260E"/>
    <w:rsid w:val="00BF3279"/>
    <w:rsid w:val="00BF328F"/>
    <w:rsid w:val="00BF344A"/>
    <w:rsid w:val="00BF436F"/>
    <w:rsid w:val="00BF4592"/>
    <w:rsid w:val="00BF47BC"/>
    <w:rsid w:val="00BF5BC4"/>
    <w:rsid w:val="00BF5C21"/>
    <w:rsid w:val="00BF6013"/>
    <w:rsid w:val="00BF6F09"/>
    <w:rsid w:val="00BF74C7"/>
    <w:rsid w:val="00BF77BF"/>
    <w:rsid w:val="00BF7FF0"/>
    <w:rsid w:val="00C00320"/>
    <w:rsid w:val="00C01067"/>
    <w:rsid w:val="00C015F1"/>
    <w:rsid w:val="00C01ADA"/>
    <w:rsid w:val="00C01F33"/>
    <w:rsid w:val="00C02185"/>
    <w:rsid w:val="00C02CC6"/>
    <w:rsid w:val="00C034B6"/>
    <w:rsid w:val="00C040F7"/>
    <w:rsid w:val="00C044AB"/>
    <w:rsid w:val="00C0473A"/>
    <w:rsid w:val="00C05706"/>
    <w:rsid w:val="00C07377"/>
    <w:rsid w:val="00C07EF7"/>
    <w:rsid w:val="00C10478"/>
    <w:rsid w:val="00C10790"/>
    <w:rsid w:val="00C110A4"/>
    <w:rsid w:val="00C113F1"/>
    <w:rsid w:val="00C117D5"/>
    <w:rsid w:val="00C11C15"/>
    <w:rsid w:val="00C120E6"/>
    <w:rsid w:val="00C12107"/>
    <w:rsid w:val="00C1448A"/>
    <w:rsid w:val="00C14D4B"/>
    <w:rsid w:val="00C154BB"/>
    <w:rsid w:val="00C16268"/>
    <w:rsid w:val="00C164E5"/>
    <w:rsid w:val="00C17327"/>
    <w:rsid w:val="00C179C9"/>
    <w:rsid w:val="00C203CF"/>
    <w:rsid w:val="00C2131C"/>
    <w:rsid w:val="00C221D8"/>
    <w:rsid w:val="00C2422A"/>
    <w:rsid w:val="00C257D1"/>
    <w:rsid w:val="00C268E6"/>
    <w:rsid w:val="00C268F2"/>
    <w:rsid w:val="00C279B5"/>
    <w:rsid w:val="00C27C45"/>
    <w:rsid w:val="00C27D1B"/>
    <w:rsid w:val="00C30381"/>
    <w:rsid w:val="00C30732"/>
    <w:rsid w:val="00C31279"/>
    <w:rsid w:val="00C31316"/>
    <w:rsid w:val="00C34B18"/>
    <w:rsid w:val="00C34D69"/>
    <w:rsid w:val="00C34DA3"/>
    <w:rsid w:val="00C362D3"/>
    <w:rsid w:val="00C3719D"/>
    <w:rsid w:val="00C3789E"/>
    <w:rsid w:val="00C37CB2"/>
    <w:rsid w:val="00C42118"/>
    <w:rsid w:val="00C443F0"/>
    <w:rsid w:val="00C44AB3"/>
    <w:rsid w:val="00C45759"/>
    <w:rsid w:val="00C458D0"/>
    <w:rsid w:val="00C45E6C"/>
    <w:rsid w:val="00C463B6"/>
    <w:rsid w:val="00C4647D"/>
    <w:rsid w:val="00C46A2B"/>
    <w:rsid w:val="00C4736B"/>
    <w:rsid w:val="00C473A5"/>
    <w:rsid w:val="00C475E1"/>
    <w:rsid w:val="00C47B51"/>
    <w:rsid w:val="00C47C42"/>
    <w:rsid w:val="00C50CBD"/>
    <w:rsid w:val="00C50ED1"/>
    <w:rsid w:val="00C51C70"/>
    <w:rsid w:val="00C541FC"/>
    <w:rsid w:val="00C546D7"/>
    <w:rsid w:val="00C54759"/>
    <w:rsid w:val="00C54995"/>
    <w:rsid w:val="00C54D41"/>
    <w:rsid w:val="00C558D6"/>
    <w:rsid w:val="00C57DCA"/>
    <w:rsid w:val="00C57E19"/>
    <w:rsid w:val="00C57E2B"/>
    <w:rsid w:val="00C60538"/>
    <w:rsid w:val="00C60783"/>
    <w:rsid w:val="00C61D71"/>
    <w:rsid w:val="00C62362"/>
    <w:rsid w:val="00C6285D"/>
    <w:rsid w:val="00C630B4"/>
    <w:rsid w:val="00C63DE3"/>
    <w:rsid w:val="00C64672"/>
    <w:rsid w:val="00C65607"/>
    <w:rsid w:val="00C658C4"/>
    <w:rsid w:val="00C67258"/>
    <w:rsid w:val="00C67771"/>
    <w:rsid w:val="00C67FDA"/>
    <w:rsid w:val="00C70289"/>
    <w:rsid w:val="00C70697"/>
    <w:rsid w:val="00C706AA"/>
    <w:rsid w:val="00C70809"/>
    <w:rsid w:val="00C72093"/>
    <w:rsid w:val="00C72157"/>
    <w:rsid w:val="00C72C25"/>
    <w:rsid w:val="00C72E79"/>
    <w:rsid w:val="00C72EF4"/>
    <w:rsid w:val="00C744FE"/>
    <w:rsid w:val="00C75D2F"/>
    <w:rsid w:val="00C76708"/>
    <w:rsid w:val="00C767BE"/>
    <w:rsid w:val="00C76E3C"/>
    <w:rsid w:val="00C806A5"/>
    <w:rsid w:val="00C80D37"/>
    <w:rsid w:val="00C81568"/>
    <w:rsid w:val="00C819B8"/>
    <w:rsid w:val="00C822DA"/>
    <w:rsid w:val="00C837C6"/>
    <w:rsid w:val="00C84AEB"/>
    <w:rsid w:val="00C851E3"/>
    <w:rsid w:val="00C8580A"/>
    <w:rsid w:val="00C863A4"/>
    <w:rsid w:val="00C865B1"/>
    <w:rsid w:val="00C900C7"/>
    <w:rsid w:val="00C9027A"/>
    <w:rsid w:val="00C9068E"/>
    <w:rsid w:val="00C93814"/>
    <w:rsid w:val="00C93C4B"/>
    <w:rsid w:val="00C944AB"/>
    <w:rsid w:val="00C95B40"/>
    <w:rsid w:val="00C95E4C"/>
    <w:rsid w:val="00C9641F"/>
    <w:rsid w:val="00C973B9"/>
    <w:rsid w:val="00C97BE8"/>
    <w:rsid w:val="00CA0718"/>
    <w:rsid w:val="00CA1ED8"/>
    <w:rsid w:val="00CA3AD4"/>
    <w:rsid w:val="00CA5211"/>
    <w:rsid w:val="00CA5405"/>
    <w:rsid w:val="00CA629C"/>
    <w:rsid w:val="00CA6B7B"/>
    <w:rsid w:val="00CB0315"/>
    <w:rsid w:val="00CB19D0"/>
    <w:rsid w:val="00CB1E62"/>
    <w:rsid w:val="00CB1F63"/>
    <w:rsid w:val="00CB54D1"/>
    <w:rsid w:val="00CB5697"/>
    <w:rsid w:val="00CB6514"/>
    <w:rsid w:val="00CB6F3F"/>
    <w:rsid w:val="00CB7170"/>
    <w:rsid w:val="00CB78E9"/>
    <w:rsid w:val="00CC03DB"/>
    <w:rsid w:val="00CC040E"/>
    <w:rsid w:val="00CC087D"/>
    <w:rsid w:val="00CC0934"/>
    <w:rsid w:val="00CC111F"/>
    <w:rsid w:val="00CC2011"/>
    <w:rsid w:val="00CC279A"/>
    <w:rsid w:val="00CC2BC7"/>
    <w:rsid w:val="00CC377A"/>
    <w:rsid w:val="00CC3EA0"/>
    <w:rsid w:val="00CC5398"/>
    <w:rsid w:val="00CC54B3"/>
    <w:rsid w:val="00CC6DB1"/>
    <w:rsid w:val="00CC6F17"/>
    <w:rsid w:val="00CC7B45"/>
    <w:rsid w:val="00CD0048"/>
    <w:rsid w:val="00CD05FB"/>
    <w:rsid w:val="00CD1188"/>
    <w:rsid w:val="00CD2B13"/>
    <w:rsid w:val="00CD2D43"/>
    <w:rsid w:val="00CD2ED1"/>
    <w:rsid w:val="00CD337B"/>
    <w:rsid w:val="00CD400D"/>
    <w:rsid w:val="00CD4299"/>
    <w:rsid w:val="00CD4EAA"/>
    <w:rsid w:val="00CD5B06"/>
    <w:rsid w:val="00CD5B90"/>
    <w:rsid w:val="00CD6C77"/>
    <w:rsid w:val="00CD7472"/>
    <w:rsid w:val="00CD7928"/>
    <w:rsid w:val="00CD7F3E"/>
    <w:rsid w:val="00CE0424"/>
    <w:rsid w:val="00CE05B5"/>
    <w:rsid w:val="00CE13F2"/>
    <w:rsid w:val="00CE1C3B"/>
    <w:rsid w:val="00CE23B0"/>
    <w:rsid w:val="00CE3195"/>
    <w:rsid w:val="00CE3D63"/>
    <w:rsid w:val="00CE4268"/>
    <w:rsid w:val="00CE4344"/>
    <w:rsid w:val="00CE546E"/>
    <w:rsid w:val="00CE7561"/>
    <w:rsid w:val="00CF029C"/>
    <w:rsid w:val="00CF1354"/>
    <w:rsid w:val="00CF1865"/>
    <w:rsid w:val="00CF1AEA"/>
    <w:rsid w:val="00CF2113"/>
    <w:rsid w:val="00CF2EBC"/>
    <w:rsid w:val="00CF3B1F"/>
    <w:rsid w:val="00CF3BF6"/>
    <w:rsid w:val="00CF4561"/>
    <w:rsid w:val="00CF56CF"/>
    <w:rsid w:val="00CF61EB"/>
    <w:rsid w:val="00CF625B"/>
    <w:rsid w:val="00CF6595"/>
    <w:rsid w:val="00CF687E"/>
    <w:rsid w:val="00CF6916"/>
    <w:rsid w:val="00CF75FC"/>
    <w:rsid w:val="00D00874"/>
    <w:rsid w:val="00D0100A"/>
    <w:rsid w:val="00D011CE"/>
    <w:rsid w:val="00D01C3E"/>
    <w:rsid w:val="00D0222B"/>
    <w:rsid w:val="00D0244E"/>
    <w:rsid w:val="00D0349B"/>
    <w:rsid w:val="00D03669"/>
    <w:rsid w:val="00D070E3"/>
    <w:rsid w:val="00D0797A"/>
    <w:rsid w:val="00D079E1"/>
    <w:rsid w:val="00D07DED"/>
    <w:rsid w:val="00D10249"/>
    <w:rsid w:val="00D103E2"/>
    <w:rsid w:val="00D10B92"/>
    <w:rsid w:val="00D11075"/>
    <w:rsid w:val="00D115C3"/>
    <w:rsid w:val="00D11897"/>
    <w:rsid w:val="00D13135"/>
    <w:rsid w:val="00D135C4"/>
    <w:rsid w:val="00D13E4E"/>
    <w:rsid w:val="00D143AE"/>
    <w:rsid w:val="00D150C4"/>
    <w:rsid w:val="00D1553F"/>
    <w:rsid w:val="00D1595F"/>
    <w:rsid w:val="00D160EE"/>
    <w:rsid w:val="00D2013A"/>
    <w:rsid w:val="00D215BD"/>
    <w:rsid w:val="00D21ACF"/>
    <w:rsid w:val="00D222A5"/>
    <w:rsid w:val="00D2289D"/>
    <w:rsid w:val="00D23147"/>
    <w:rsid w:val="00D2372C"/>
    <w:rsid w:val="00D239A7"/>
    <w:rsid w:val="00D23F47"/>
    <w:rsid w:val="00D244CF"/>
    <w:rsid w:val="00D25EE8"/>
    <w:rsid w:val="00D26432"/>
    <w:rsid w:val="00D26572"/>
    <w:rsid w:val="00D26684"/>
    <w:rsid w:val="00D3107E"/>
    <w:rsid w:val="00D3122F"/>
    <w:rsid w:val="00D31E18"/>
    <w:rsid w:val="00D32363"/>
    <w:rsid w:val="00D32385"/>
    <w:rsid w:val="00D35D46"/>
    <w:rsid w:val="00D3600A"/>
    <w:rsid w:val="00D36819"/>
    <w:rsid w:val="00D36C51"/>
    <w:rsid w:val="00D36E71"/>
    <w:rsid w:val="00D3705C"/>
    <w:rsid w:val="00D37D87"/>
    <w:rsid w:val="00D37E3F"/>
    <w:rsid w:val="00D4076F"/>
    <w:rsid w:val="00D40B33"/>
    <w:rsid w:val="00D40E00"/>
    <w:rsid w:val="00D416BB"/>
    <w:rsid w:val="00D4318F"/>
    <w:rsid w:val="00D431BA"/>
    <w:rsid w:val="00D434C9"/>
    <w:rsid w:val="00D438BF"/>
    <w:rsid w:val="00D440F8"/>
    <w:rsid w:val="00D44744"/>
    <w:rsid w:val="00D45478"/>
    <w:rsid w:val="00D46747"/>
    <w:rsid w:val="00D520EF"/>
    <w:rsid w:val="00D5330E"/>
    <w:rsid w:val="00D5341C"/>
    <w:rsid w:val="00D54042"/>
    <w:rsid w:val="00D5419B"/>
    <w:rsid w:val="00D546FF"/>
    <w:rsid w:val="00D54E3F"/>
    <w:rsid w:val="00D55AD5"/>
    <w:rsid w:val="00D576CA"/>
    <w:rsid w:val="00D577B4"/>
    <w:rsid w:val="00D604BD"/>
    <w:rsid w:val="00D60642"/>
    <w:rsid w:val="00D60CDE"/>
    <w:rsid w:val="00D60D23"/>
    <w:rsid w:val="00D61AF5"/>
    <w:rsid w:val="00D63852"/>
    <w:rsid w:val="00D63A1D"/>
    <w:rsid w:val="00D652B5"/>
    <w:rsid w:val="00D66155"/>
    <w:rsid w:val="00D679A7"/>
    <w:rsid w:val="00D708B0"/>
    <w:rsid w:val="00D720A7"/>
    <w:rsid w:val="00D74F7C"/>
    <w:rsid w:val="00D77B1D"/>
    <w:rsid w:val="00D77BDD"/>
    <w:rsid w:val="00D77BE7"/>
    <w:rsid w:val="00D8021F"/>
    <w:rsid w:val="00D802A1"/>
    <w:rsid w:val="00D80383"/>
    <w:rsid w:val="00D819C8"/>
    <w:rsid w:val="00D81A46"/>
    <w:rsid w:val="00D823C6"/>
    <w:rsid w:val="00D829C6"/>
    <w:rsid w:val="00D8327F"/>
    <w:rsid w:val="00D83615"/>
    <w:rsid w:val="00D8460E"/>
    <w:rsid w:val="00D85231"/>
    <w:rsid w:val="00D85388"/>
    <w:rsid w:val="00D856F6"/>
    <w:rsid w:val="00D86B66"/>
    <w:rsid w:val="00D86B8F"/>
    <w:rsid w:val="00D86C51"/>
    <w:rsid w:val="00D86CA3"/>
    <w:rsid w:val="00D871CE"/>
    <w:rsid w:val="00D87240"/>
    <w:rsid w:val="00D87A64"/>
    <w:rsid w:val="00D87AA1"/>
    <w:rsid w:val="00D90866"/>
    <w:rsid w:val="00D9196D"/>
    <w:rsid w:val="00D92982"/>
    <w:rsid w:val="00D92BC5"/>
    <w:rsid w:val="00D94CB2"/>
    <w:rsid w:val="00D953A1"/>
    <w:rsid w:val="00D9603A"/>
    <w:rsid w:val="00D9759C"/>
    <w:rsid w:val="00DA030F"/>
    <w:rsid w:val="00DA23BB"/>
    <w:rsid w:val="00DA305E"/>
    <w:rsid w:val="00DA4E3D"/>
    <w:rsid w:val="00DA5417"/>
    <w:rsid w:val="00DA56E8"/>
    <w:rsid w:val="00DA5BAA"/>
    <w:rsid w:val="00DA67AB"/>
    <w:rsid w:val="00DB02E9"/>
    <w:rsid w:val="00DB0569"/>
    <w:rsid w:val="00DB0A9F"/>
    <w:rsid w:val="00DB0BFB"/>
    <w:rsid w:val="00DB1796"/>
    <w:rsid w:val="00DB204F"/>
    <w:rsid w:val="00DB2513"/>
    <w:rsid w:val="00DB29D0"/>
    <w:rsid w:val="00DB2C47"/>
    <w:rsid w:val="00DB3626"/>
    <w:rsid w:val="00DB377D"/>
    <w:rsid w:val="00DB455A"/>
    <w:rsid w:val="00DB5375"/>
    <w:rsid w:val="00DB56CD"/>
    <w:rsid w:val="00DB58FA"/>
    <w:rsid w:val="00DB7207"/>
    <w:rsid w:val="00DB7CD9"/>
    <w:rsid w:val="00DC082B"/>
    <w:rsid w:val="00DC1C88"/>
    <w:rsid w:val="00DC203D"/>
    <w:rsid w:val="00DC26B4"/>
    <w:rsid w:val="00DC2878"/>
    <w:rsid w:val="00DC294B"/>
    <w:rsid w:val="00DC2D36"/>
    <w:rsid w:val="00DC357B"/>
    <w:rsid w:val="00DC37AA"/>
    <w:rsid w:val="00DC3C1B"/>
    <w:rsid w:val="00DC3D54"/>
    <w:rsid w:val="00DC44AC"/>
    <w:rsid w:val="00DC4FA0"/>
    <w:rsid w:val="00DC50C7"/>
    <w:rsid w:val="00DC53EF"/>
    <w:rsid w:val="00DC6C9C"/>
    <w:rsid w:val="00DC6FAF"/>
    <w:rsid w:val="00DD0D68"/>
    <w:rsid w:val="00DD2649"/>
    <w:rsid w:val="00DD38C5"/>
    <w:rsid w:val="00DD5136"/>
    <w:rsid w:val="00DD52B1"/>
    <w:rsid w:val="00DD5950"/>
    <w:rsid w:val="00DD59A3"/>
    <w:rsid w:val="00DD7166"/>
    <w:rsid w:val="00DD7AD8"/>
    <w:rsid w:val="00DE050D"/>
    <w:rsid w:val="00DE1053"/>
    <w:rsid w:val="00DE1F3D"/>
    <w:rsid w:val="00DE278B"/>
    <w:rsid w:val="00DE350C"/>
    <w:rsid w:val="00DE3A8E"/>
    <w:rsid w:val="00DE3B83"/>
    <w:rsid w:val="00DE427D"/>
    <w:rsid w:val="00DE4DBD"/>
    <w:rsid w:val="00DE5191"/>
    <w:rsid w:val="00DE5608"/>
    <w:rsid w:val="00DE58D0"/>
    <w:rsid w:val="00DE654F"/>
    <w:rsid w:val="00DF0631"/>
    <w:rsid w:val="00DF0B6E"/>
    <w:rsid w:val="00DF15E0"/>
    <w:rsid w:val="00DF16AC"/>
    <w:rsid w:val="00DF1819"/>
    <w:rsid w:val="00DF37A0"/>
    <w:rsid w:val="00DF3DE2"/>
    <w:rsid w:val="00DF4096"/>
    <w:rsid w:val="00DF5649"/>
    <w:rsid w:val="00DF5D9E"/>
    <w:rsid w:val="00DF6CE3"/>
    <w:rsid w:val="00E0012E"/>
    <w:rsid w:val="00E00B19"/>
    <w:rsid w:val="00E00D3E"/>
    <w:rsid w:val="00E01D86"/>
    <w:rsid w:val="00E0280A"/>
    <w:rsid w:val="00E02CDA"/>
    <w:rsid w:val="00E036E8"/>
    <w:rsid w:val="00E03E2C"/>
    <w:rsid w:val="00E0533E"/>
    <w:rsid w:val="00E0546D"/>
    <w:rsid w:val="00E0605D"/>
    <w:rsid w:val="00E07E69"/>
    <w:rsid w:val="00E10805"/>
    <w:rsid w:val="00E108C3"/>
    <w:rsid w:val="00E1099A"/>
    <w:rsid w:val="00E110E7"/>
    <w:rsid w:val="00E11B20"/>
    <w:rsid w:val="00E126FB"/>
    <w:rsid w:val="00E1322A"/>
    <w:rsid w:val="00E13FDD"/>
    <w:rsid w:val="00E14ACE"/>
    <w:rsid w:val="00E15D8F"/>
    <w:rsid w:val="00E15E07"/>
    <w:rsid w:val="00E15FCC"/>
    <w:rsid w:val="00E17FA2"/>
    <w:rsid w:val="00E21C24"/>
    <w:rsid w:val="00E21C9F"/>
    <w:rsid w:val="00E222E3"/>
    <w:rsid w:val="00E22330"/>
    <w:rsid w:val="00E23075"/>
    <w:rsid w:val="00E234D1"/>
    <w:rsid w:val="00E23531"/>
    <w:rsid w:val="00E2389B"/>
    <w:rsid w:val="00E240C3"/>
    <w:rsid w:val="00E26ED0"/>
    <w:rsid w:val="00E27244"/>
    <w:rsid w:val="00E27414"/>
    <w:rsid w:val="00E27459"/>
    <w:rsid w:val="00E27E9E"/>
    <w:rsid w:val="00E30B5A"/>
    <w:rsid w:val="00E3123D"/>
    <w:rsid w:val="00E31461"/>
    <w:rsid w:val="00E31C89"/>
    <w:rsid w:val="00E31D43"/>
    <w:rsid w:val="00E32608"/>
    <w:rsid w:val="00E328FD"/>
    <w:rsid w:val="00E32C97"/>
    <w:rsid w:val="00E32F76"/>
    <w:rsid w:val="00E33DC2"/>
    <w:rsid w:val="00E34188"/>
    <w:rsid w:val="00E341AC"/>
    <w:rsid w:val="00E34B6E"/>
    <w:rsid w:val="00E35292"/>
    <w:rsid w:val="00E35559"/>
    <w:rsid w:val="00E35991"/>
    <w:rsid w:val="00E3702E"/>
    <w:rsid w:val="00E3723A"/>
    <w:rsid w:val="00E37550"/>
    <w:rsid w:val="00E37860"/>
    <w:rsid w:val="00E3788E"/>
    <w:rsid w:val="00E37A65"/>
    <w:rsid w:val="00E37E1D"/>
    <w:rsid w:val="00E4042B"/>
    <w:rsid w:val="00E40820"/>
    <w:rsid w:val="00E40E60"/>
    <w:rsid w:val="00E41172"/>
    <w:rsid w:val="00E41DA6"/>
    <w:rsid w:val="00E4218A"/>
    <w:rsid w:val="00E425AE"/>
    <w:rsid w:val="00E432FC"/>
    <w:rsid w:val="00E4378F"/>
    <w:rsid w:val="00E43D5E"/>
    <w:rsid w:val="00E446F1"/>
    <w:rsid w:val="00E4589C"/>
    <w:rsid w:val="00E45CD9"/>
    <w:rsid w:val="00E46886"/>
    <w:rsid w:val="00E474DA"/>
    <w:rsid w:val="00E474F2"/>
    <w:rsid w:val="00E47AEF"/>
    <w:rsid w:val="00E50123"/>
    <w:rsid w:val="00E504AA"/>
    <w:rsid w:val="00E5112D"/>
    <w:rsid w:val="00E512B6"/>
    <w:rsid w:val="00E51553"/>
    <w:rsid w:val="00E51774"/>
    <w:rsid w:val="00E51EC3"/>
    <w:rsid w:val="00E5220E"/>
    <w:rsid w:val="00E52435"/>
    <w:rsid w:val="00E52738"/>
    <w:rsid w:val="00E53B75"/>
    <w:rsid w:val="00E54E3B"/>
    <w:rsid w:val="00E559EC"/>
    <w:rsid w:val="00E5631E"/>
    <w:rsid w:val="00E56EC9"/>
    <w:rsid w:val="00E56F48"/>
    <w:rsid w:val="00E57072"/>
    <w:rsid w:val="00E57565"/>
    <w:rsid w:val="00E60837"/>
    <w:rsid w:val="00E6223A"/>
    <w:rsid w:val="00E62B0C"/>
    <w:rsid w:val="00E62CFC"/>
    <w:rsid w:val="00E62F36"/>
    <w:rsid w:val="00E63838"/>
    <w:rsid w:val="00E63938"/>
    <w:rsid w:val="00E63F34"/>
    <w:rsid w:val="00E64434"/>
    <w:rsid w:val="00E6469D"/>
    <w:rsid w:val="00E64FCF"/>
    <w:rsid w:val="00E6516B"/>
    <w:rsid w:val="00E65350"/>
    <w:rsid w:val="00E65A1E"/>
    <w:rsid w:val="00E65CBF"/>
    <w:rsid w:val="00E65D9B"/>
    <w:rsid w:val="00E67974"/>
    <w:rsid w:val="00E67C51"/>
    <w:rsid w:val="00E704FB"/>
    <w:rsid w:val="00E708D2"/>
    <w:rsid w:val="00E72783"/>
    <w:rsid w:val="00E72EFC"/>
    <w:rsid w:val="00E72FFE"/>
    <w:rsid w:val="00E7303E"/>
    <w:rsid w:val="00E74047"/>
    <w:rsid w:val="00E743AC"/>
    <w:rsid w:val="00E758EC"/>
    <w:rsid w:val="00E761C5"/>
    <w:rsid w:val="00E76635"/>
    <w:rsid w:val="00E77B29"/>
    <w:rsid w:val="00E812F8"/>
    <w:rsid w:val="00E8234C"/>
    <w:rsid w:val="00E835AB"/>
    <w:rsid w:val="00E83AA9"/>
    <w:rsid w:val="00E85928"/>
    <w:rsid w:val="00E85EBE"/>
    <w:rsid w:val="00E85FA3"/>
    <w:rsid w:val="00E86E12"/>
    <w:rsid w:val="00E87576"/>
    <w:rsid w:val="00E87822"/>
    <w:rsid w:val="00E87D48"/>
    <w:rsid w:val="00E90395"/>
    <w:rsid w:val="00E904DD"/>
    <w:rsid w:val="00E90E49"/>
    <w:rsid w:val="00E9100E"/>
    <w:rsid w:val="00E9115E"/>
    <w:rsid w:val="00E9143E"/>
    <w:rsid w:val="00E917F9"/>
    <w:rsid w:val="00E91834"/>
    <w:rsid w:val="00E9291C"/>
    <w:rsid w:val="00E92AE5"/>
    <w:rsid w:val="00E93228"/>
    <w:rsid w:val="00E93FFE"/>
    <w:rsid w:val="00E94F8A"/>
    <w:rsid w:val="00E95D31"/>
    <w:rsid w:val="00E96FBF"/>
    <w:rsid w:val="00EA1056"/>
    <w:rsid w:val="00EA3EFE"/>
    <w:rsid w:val="00EA4F02"/>
    <w:rsid w:val="00EA5014"/>
    <w:rsid w:val="00EA7593"/>
    <w:rsid w:val="00EA7A41"/>
    <w:rsid w:val="00EA7A61"/>
    <w:rsid w:val="00EB013A"/>
    <w:rsid w:val="00EB077B"/>
    <w:rsid w:val="00EB0919"/>
    <w:rsid w:val="00EB0BE4"/>
    <w:rsid w:val="00EB0F91"/>
    <w:rsid w:val="00EB1B3B"/>
    <w:rsid w:val="00EB1C53"/>
    <w:rsid w:val="00EB1C63"/>
    <w:rsid w:val="00EB1EEC"/>
    <w:rsid w:val="00EB32AC"/>
    <w:rsid w:val="00EB3B65"/>
    <w:rsid w:val="00EB4265"/>
    <w:rsid w:val="00EB4EA2"/>
    <w:rsid w:val="00EB5D66"/>
    <w:rsid w:val="00EB63FC"/>
    <w:rsid w:val="00EC00BD"/>
    <w:rsid w:val="00EC0F40"/>
    <w:rsid w:val="00EC1D3F"/>
    <w:rsid w:val="00EC2201"/>
    <w:rsid w:val="00EC24D5"/>
    <w:rsid w:val="00EC27C6"/>
    <w:rsid w:val="00EC2D55"/>
    <w:rsid w:val="00EC3850"/>
    <w:rsid w:val="00EC4207"/>
    <w:rsid w:val="00EC4861"/>
    <w:rsid w:val="00EC53BA"/>
    <w:rsid w:val="00EC5653"/>
    <w:rsid w:val="00EC5DC0"/>
    <w:rsid w:val="00EC6573"/>
    <w:rsid w:val="00EC71CE"/>
    <w:rsid w:val="00ED02B1"/>
    <w:rsid w:val="00ED1006"/>
    <w:rsid w:val="00ED20E3"/>
    <w:rsid w:val="00ED30B7"/>
    <w:rsid w:val="00ED37CC"/>
    <w:rsid w:val="00ED3D33"/>
    <w:rsid w:val="00ED45DF"/>
    <w:rsid w:val="00ED46F9"/>
    <w:rsid w:val="00ED4A26"/>
    <w:rsid w:val="00ED4C4E"/>
    <w:rsid w:val="00ED52DA"/>
    <w:rsid w:val="00ED6389"/>
    <w:rsid w:val="00ED6939"/>
    <w:rsid w:val="00ED7874"/>
    <w:rsid w:val="00ED7DF0"/>
    <w:rsid w:val="00ED7FB0"/>
    <w:rsid w:val="00EE05AC"/>
    <w:rsid w:val="00EE1091"/>
    <w:rsid w:val="00EE1106"/>
    <w:rsid w:val="00EE13B1"/>
    <w:rsid w:val="00EE25C7"/>
    <w:rsid w:val="00EE2955"/>
    <w:rsid w:val="00EE3B6B"/>
    <w:rsid w:val="00EE3BB8"/>
    <w:rsid w:val="00EE59D8"/>
    <w:rsid w:val="00EE5DA7"/>
    <w:rsid w:val="00EF0893"/>
    <w:rsid w:val="00EF1033"/>
    <w:rsid w:val="00EF18FE"/>
    <w:rsid w:val="00EF1AAF"/>
    <w:rsid w:val="00EF2A3F"/>
    <w:rsid w:val="00EF3853"/>
    <w:rsid w:val="00EF3D69"/>
    <w:rsid w:val="00EF4E3B"/>
    <w:rsid w:val="00EF5787"/>
    <w:rsid w:val="00EF5DED"/>
    <w:rsid w:val="00EF5F2A"/>
    <w:rsid w:val="00EF60D0"/>
    <w:rsid w:val="00EF61D6"/>
    <w:rsid w:val="00EF65E4"/>
    <w:rsid w:val="00F00992"/>
    <w:rsid w:val="00F0135E"/>
    <w:rsid w:val="00F016D2"/>
    <w:rsid w:val="00F0190F"/>
    <w:rsid w:val="00F02AB8"/>
    <w:rsid w:val="00F02F91"/>
    <w:rsid w:val="00F030F1"/>
    <w:rsid w:val="00F03CFB"/>
    <w:rsid w:val="00F04D55"/>
    <w:rsid w:val="00F0528D"/>
    <w:rsid w:val="00F05B93"/>
    <w:rsid w:val="00F05CB1"/>
    <w:rsid w:val="00F05D6D"/>
    <w:rsid w:val="00F061AA"/>
    <w:rsid w:val="00F067A1"/>
    <w:rsid w:val="00F0685A"/>
    <w:rsid w:val="00F06A6C"/>
    <w:rsid w:val="00F06C67"/>
    <w:rsid w:val="00F06DFD"/>
    <w:rsid w:val="00F071D1"/>
    <w:rsid w:val="00F07533"/>
    <w:rsid w:val="00F07676"/>
    <w:rsid w:val="00F0776A"/>
    <w:rsid w:val="00F103F5"/>
    <w:rsid w:val="00F10629"/>
    <w:rsid w:val="00F117A9"/>
    <w:rsid w:val="00F11DFE"/>
    <w:rsid w:val="00F12DAF"/>
    <w:rsid w:val="00F1348C"/>
    <w:rsid w:val="00F13876"/>
    <w:rsid w:val="00F13C6B"/>
    <w:rsid w:val="00F147C8"/>
    <w:rsid w:val="00F153A7"/>
    <w:rsid w:val="00F15D5E"/>
    <w:rsid w:val="00F15FA5"/>
    <w:rsid w:val="00F2026D"/>
    <w:rsid w:val="00F202F7"/>
    <w:rsid w:val="00F209B7"/>
    <w:rsid w:val="00F20F5C"/>
    <w:rsid w:val="00F21E8D"/>
    <w:rsid w:val="00F22409"/>
    <w:rsid w:val="00F22D10"/>
    <w:rsid w:val="00F2376F"/>
    <w:rsid w:val="00F243D8"/>
    <w:rsid w:val="00F2468B"/>
    <w:rsid w:val="00F25044"/>
    <w:rsid w:val="00F26335"/>
    <w:rsid w:val="00F26EE1"/>
    <w:rsid w:val="00F27344"/>
    <w:rsid w:val="00F27345"/>
    <w:rsid w:val="00F278F5"/>
    <w:rsid w:val="00F2795C"/>
    <w:rsid w:val="00F302BB"/>
    <w:rsid w:val="00F30457"/>
    <w:rsid w:val="00F30828"/>
    <w:rsid w:val="00F30CBB"/>
    <w:rsid w:val="00F31252"/>
    <w:rsid w:val="00F313D6"/>
    <w:rsid w:val="00F319E7"/>
    <w:rsid w:val="00F31E8D"/>
    <w:rsid w:val="00F33081"/>
    <w:rsid w:val="00F33353"/>
    <w:rsid w:val="00F33F28"/>
    <w:rsid w:val="00F342A9"/>
    <w:rsid w:val="00F345F4"/>
    <w:rsid w:val="00F34B47"/>
    <w:rsid w:val="00F364B9"/>
    <w:rsid w:val="00F3726B"/>
    <w:rsid w:val="00F377B9"/>
    <w:rsid w:val="00F40F0C"/>
    <w:rsid w:val="00F42253"/>
    <w:rsid w:val="00F42403"/>
    <w:rsid w:val="00F430C2"/>
    <w:rsid w:val="00F4693C"/>
    <w:rsid w:val="00F4766C"/>
    <w:rsid w:val="00F47EBB"/>
    <w:rsid w:val="00F5060E"/>
    <w:rsid w:val="00F507D1"/>
    <w:rsid w:val="00F515A6"/>
    <w:rsid w:val="00F519CE"/>
    <w:rsid w:val="00F51ADA"/>
    <w:rsid w:val="00F54AFB"/>
    <w:rsid w:val="00F54DFF"/>
    <w:rsid w:val="00F54FB5"/>
    <w:rsid w:val="00F5529F"/>
    <w:rsid w:val="00F553AD"/>
    <w:rsid w:val="00F55534"/>
    <w:rsid w:val="00F55ED9"/>
    <w:rsid w:val="00F56FFD"/>
    <w:rsid w:val="00F601EB"/>
    <w:rsid w:val="00F60203"/>
    <w:rsid w:val="00F60287"/>
    <w:rsid w:val="00F607C5"/>
    <w:rsid w:val="00F60DEA"/>
    <w:rsid w:val="00F61249"/>
    <w:rsid w:val="00F61A24"/>
    <w:rsid w:val="00F61CA8"/>
    <w:rsid w:val="00F62146"/>
    <w:rsid w:val="00F6302A"/>
    <w:rsid w:val="00F63707"/>
    <w:rsid w:val="00F6377B"/>
    <w:rsid w:val="00F637D4"/>
    <w:rsid w:val="00F63950"/>
    <w:rsid w:val="00F64446"/>
    <w:rsid w:val="00F64918"/>
    <w:rsid w:val="00F64AC5"/>
    <w:rsid w:val="00F64C2B"/>
    <w:rsid w:val="00F651BE"/>
    <w:rsid w:val="00F659A5"/>
    <w:rsid w:val="00F66BE6"/>
    <w:rsid w:val="00F670EF"/>
    <w:rsid w:val="00F67526"/>
    <w:rsid w:val="00F67F53"/>
    <w:rsid w:val="00F703BE"/>
    <w:rsid w:val="00F71815"/>
    <w:rsid w:val="00F71F69"/>
    <w:rsid w:val="00F72B72"/>
    <w:rsid w:val="00F73191"/>
    <w:rsid w:val="00F7368B"/>
    <w:rsid w:val="00F738F0"/>
    <w:rsid w:val="00F73B2A"/>
    <w:rsid w:val="00F740EA"/>
    <w:rsid w:val="00F74BB9"/>
    <w:rsid w:val="00F75582"/>
    <w:rsid w:val="00F7582E"/>
    <w:rsid w:val="00F75C07"/>
    <w:rsid w:val="00F76EFA"/>
    <w:rsid w:val="00F77016"/>
    <w:rsid w:val="00F77981"/>
    <w:rsid w:val="00F77F35"/>
    <w:rsid w:val="00F80128"/>
    <w:rsid w:val="00F804BE"/>
    <w:rsid w:val="00F8174B"/>
    <w:rsid w:val="00F817CE"/>
    <w:rsid w:val="00F8224B"/>
    <w:rsid w:val="00F8240F"/>
    <w:rsid w:val="00F825CB"/>
    <w:rsid w:val="00F82B5A"/>
    <w:rsid w:val="00F83168"/>
    <w:rsid w:val="00F8371B"/>
    <w:rsid w:val="00F83E0E"/>
    <w:rsid w:val="00F8456C"/>
    <w:rsid w:val="00F84891"/>
    <w:rsid w:val="00F859D8"/>
    <w:rsid w:val="00F85D93"/>
    <w:rsid w:val="00F867A0"/>
    <w:rsid w:val="00F868F5"/>
    <w:rsid w:val="00F8798F"/>
    <w:rsid w:val="00F87DC4"/>
    <w:rsid w:val="00F90343"/>
    <w:rsid w:val="00F904B0"/>
    <w:rsid w:val="00F9056A"/>
    <w:rsid w:val="00F90F8D"/>
    <w:rsid w:val="00F9102D"/>
    <w:rsid w:val="00F91553"/>
    <w:rsid w:val="00F91B62"/>
    <w:rsid w:val="00F92107"/>
    <w:rsid w:val="00F9211E"/>
    <w:rsid w:val="00F92694"/>
    <w:rsid w:val="00F92782"/>
    <w:rsid w:val="00F933FF"/>
    <w:rsid w:val="00F93806"/>
    <w:rsid w:val="00F938C0"/>
    <w:rsid w:val="00F93AA9"/>
    <w:rsid w:val="00F94208"/>
    <w:rsid w:val="00F946F0"/>
    <w:rsid w:val="00F94FC0"/>
    <w:rsid w:val="00F953C4"/>
    <w:rsid w:val="00F96985"/>
    <w:rsid w:val="00F970D4"/>
    <w:rsid w:val="00F97519"/>
    <w:rsid w:val="00F97838"/>
    <w:rsid w:val="00F97F9A"/>
    <w:rsid w:val="00FA0360"/>
    <w:rsid w:val="00FA0655"/>
    <w:rsid w:val="00FA1AE0"/>
    <w:rsid w:val="00FA280E"/>
    <w:rsid w:val="00FA2BB3"/>
    <w:rsid w:val="00FA3E40"/>
    <w:rsid w:val="00FA4045"/>
    <w:rsid w:val="00FA437A"/>
    <w:rsid w:val="00FA4916"/>
    <w:rsid w:val="00FA5946"/>
    <w:rsid w:val="00FA75B0"/>
    <w:rsid w:val="00FB06E0"/>
    <w:rsid w:val="00FB151A"/>
    <w:rsid w:val="00FB35C1"/>
    <w:rsid w:val="00FB3CAE"/>
    <w:rsid w:val="00FB410F"/>
    <w:rsid w:val="00FB480F"/>
    <w:rsid w:val="00FB4C80"/>
    <w:rsid w:val="00FB4EE4"/>
    <w:rsid w:val="00FB5978"/>
    <w:rsid w:val="00FB6A6A"/>
    <w:rsid w:val="00FB7D73"/>
    <w:rsid w:val="00FC3ABF"/>
    <w:rsid w:val="00FC3B5C"/>
    <w:rsid w:val="00FC42D5"/>
    <w:rsid w:val="00FC4CC9"/>
    <w:rsid w:val="00FC626E"/>
    <w:rsid w:val="00FC665A"/>
    <w:rsid w:val="00FC689F"/>
    <w:rsid w:val="00FC71A5"/>
    <w:rsid w:val="00FC7429"/>
    <w:rsid w:val="00FD0711"/>
    <w:rsid w:val="00FD07F6"/>
    <w:rsid w:val="00FD087D"/>
    <w:rsid w:val="00FD11A8"/>
    <w:rsid w:val="00FD1EC8"/>
    <w:rsid w:val="00FD29DB"/>
    <w:rsid w:val="00FD331E"/>
    <w:rsid w:val="00FD35CF"/>
    <w:rsid w:val="00FD3686"/>
    <w:rsid w:val="00FD3F98"/>
    <w:rsid w:val="00FD47ED"/>
    <w:rsid w:val="00FD6A5B"/>
    <w:rsid w:val="00FD74B9"/>
    <w:rsid w:val="00FD74DB"/>
    <w:rsid w:val="00FD7660"/>
    <w:rsid w:val="00FD7CEE"/>
    <w:rsid w:val="00FE0655"/>
    <w:rsid w:val="00FE215E"/>
    <w:rsid w:val="00FE2365"/>
    <w:rsid w:val="00FE37D7"/>
    <w:rsid w:val="00FE4C7B"/>
    <w:rsid w:val="00FE664F"/>
    <w:rsid w:val="00FE6A47"/>
    <w:rsid w:val="00FE7336"/>
    <w:rsid w:val="00FE787C"/>
    <w:rsid w:val="00FE7A1C"/>
    <w:rsid w:val="00FE7F29"/>
    <w:rsid w:val="00FF0CBD"/>
    <w:rsid w:val="00FF1143"/>
    <w:rsid w:val="00FF1792"/>
    <w:rsid w:val="00FF1B1E"/>
    <w:rsid w:val="00FF1D58"/>
    <w:rsid w:val="00FF2494"/>
    <w:rsid w:val="00FF24E9"/>
    <w:rsid w:val="00FF25D4"/>
    <w:rsid w:val="00FF324D"/>
    <w:rsid w:val="00FF45A5"/>
    <w:rsid w:val="00FF473F"/>
    <w:rsid w:val="00FF4AC4"/>
    <w:rsid w:val="00FF4FE1"/>
    <w:rsid w:val="00FF5247"/>
    <w:rsid w:val="00FF5698"/>
    <w:rsid w:val="00FF5C91"/>
    <w:rsid w:val="00FF5E14"/>
    <w:rsid w:val="00FF5ED1"/>
    <w:rsid w:val="00FF765E"/>
    <w:rsid w:val="00FF778C"/>
    <w:rsid w:val="0BAB342A"/>
    <w:rsid w:val="125BA9D9"/>
    <w:rsid w:val="1BB6F280"/>
    <w:rsid w:val="2951CECC"/>
    <w:rsid w:val="2FB81DE3"/>
    <w:rsid w:val="33DF6D99"/>
    <w:rsid w:val="467ACEED"/>
    <w:rsid w:val="51876BD7"/>
    <w:rsid w:val="6BB50691"/>
    <w:rsid w:val="6BEB0665"/>
    <w:rsid w:val="7F5703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A0ADD8"/>
  <w15:chartTrackingRefBased/>
  <w15:docId w15:val="{31C091B1-84A0-4098-8786-E7A3716A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06C5B"/>
    <w:pPr>
      <w:numPr>
        <w:numId w:val="2"/>
      </w:numPr>
      <w:tabs>
        <w:tab w:val="clear" w:pos="2155"/>
        <w:tab w:val="num" w:pos="1701"/>
      </w:tabs>
      <w:ind w:left="1701" w:hanging="1701"/>
    </w:pPr>
    <w:rPr>
      <w:rFonts w:eastAsiaTheme="minorHAnsi"/>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 w:type="character" w:customStyle="1" w:styleId="Mention1">
    <w:name w:val="Mention1"/>
    <w:basedOn w:val="DefaultParagraphFont"/>
    <w:uiPriority w:val="99"/>
    <w:unhideWhenUsed/>
    <w:rsid w:val="00D3600A"/>
    <w:rPr>
      <w:color w:val="2B579A"/>
      <w:shd w:val="clear" w:color="auto" w:fill="E1DFDD"/>
    </w:rPr>
  </w:style>
  <w:style w:type="paragraph" w:customStyle="1" w:styleId="Comments">
    <w:name w:val="Comments"/>
    <w:basedOn w:val="Normal"/>
    <w:link w:val="CommentsChar"/>
    <w:qFormat/>
    <w:rsid w:val="00100FF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100FF1"/>
    <w:rPr>
      <w:rFonts w:ascii="Arial" w:hAnsi="Arial"/>
      <w:i/>
      <w:noProof/>
      <w:sz w:val="18"/>
      <w:szCs w:val="24"/>
    </w:rPr>
  </w:style>
  <w:style w:type="character" w:customStyle="1" w:styleId="1">
    <w:name w:val="@他1"/>
    <w:basedOn w:val="DefaultParagraphFont"/>
    <w:uiPriority w:val="99"/>
    <w:unhideWhenUsed/>
    <w:rsid w:val="00B71B1D"/>
    <w:rPr>
      <w:color w:val="2B579A"/>
      <w:shd w:val="clear" w:color="auto" w:fill="E1DFDD"/>
    </w:rPr>
  </w:style>
  <w:style w:type="character" w:styleId="UnresolvedMention">
    <w:name w:val="Unresolved Mention"/>
    <w:basedOn w:val="DefaultParagraphFont"/>
    <w:uiPriority w:val="99"/>
    <w:unhideWhenUsed/>
    <w:rsid w:val="00C67771"/>
    <w:rPr>
      <w:color w:val="605E5C"/>
      <w:shd w:val="clear" w:color="auto" w:fill="E1DFDD"/>
    </w:rPr>
  </w:style>
  <w:style w:type="table" w:customStyle="1" w:styleId="TableGrid1">
    <w:name w:val="Table Grid1"/>
    <w:basedOn w:val="TableNormal"/>
    <w:next w:val="TableGrid"/>
    <w:uiPriority w:val="39"/>
    <w:qFormat/>
    <w:rsid w:val="00D87AA1"/>
    <w:rPr>
      <w:rFonts w:ascii="KaiTi_GB2312" w:eastAsia="Dotum" w:hAnsi="KaiTi_GB231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25255145">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333536965">
      <w:bodyDiv w:val="1"/>
      <w:marLeft w:val="0"/>
      <w:marRight w:val="0"/>
      <w:marTop w:val="0"/>
      <w:marBottom w:val="0"/>
      <w:divBdr>
        <w:top w:val="none" w:sz="0" w:space="0" w:color="auto"/>
        <w:left w:val="none" w:sz="0" w:space="0" w:color="auto"/>
        <w:bottom w:val="none" w:sz="0" w:space="0" w:color="auto"/>
        <w:right w:val="none" w:sz="0" w:space="0" w:color="auto"/>
      </w:divBdr>
    </w:div>
    <w:div w:id="417210882">
      <w:bodyDiv w:val="1"/>
      <w:marLeft w:val="0"/>
      <w:marRight w:val="0"/>
      <w:marTop w:val="0"/>
      <w:marBottom w:val="0"/>
      <w:divBdr>
        <w:top w:val="none" w:sz="0" w:space="0" w:color="auto"/>
        <w:left w:val="none" w:sz="0" w:space="0" w:color="auto"/>
        <w:bottom w:val="none" w:sz="0" w:space="0" w:color="auto"/>
        <w:right w:val="none" w:sz="0" w:space="0" w:color="auto"/>
      </w:divBdr>
    </w:div>
    <w:div w:id="461848230">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77348254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861359897">
      <w:bodyDiv w:val="1"/>
      <w:marLeft w:val="0"/>
      <w:marRight w:val="0"/>
      <w:marTop w:val="0"/>
      <w:marBottom w:val="0"/>
      <w:divBdr>
        <w:top w:val="none" w:sz="0" w:space="0" w:color="auto"/>
        <w:left w:val="none" w:sz="0" w:space="0" w:color="auto"/>
        <w:bottom w:val="none" w:sz="0" w:space="0" w:color="auto"/>
        <w:right w:val="none" w:sz="0" w:space="0" w:color="auto"/>
      </w:divBdr>
    </w:div>
    <w:div w:id="982467192">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427848566">
      <w:bodyDiv w:val="1"/>
      <w:marLeft w:val="0"/>
      <w:marRight w:val="0"/>
      <w:marTop w:val="0"/>
      <w:marBottom w:val="0"/>
      <w:divBdr>
        <w:top w:val="none" w:sz="0" w:space="0" w:color="auto"/>
        <w:left w:val="none" w:sz="0" w:space="0" w:color="auto"/>
        <w:bottom w:val="none" w:sz="0" w:space="0" w:color="auto"/>
        <w:right w:val="none" w:sz="0" w:space="0" w:color="auto"/>
      </w:divBdr>
    </w:div>
    <w:div w:id="1473595268">
      <w:bodyDiv w:val="1"/>
      <w:marLeft w:val="0"/>
      <w:marRight w:val="0"/>
      <w:marTop w:val="0"/>
      <w:marBottom w:val="0"/>
      <w:divBdr>
        <w:top w:val="none" w:sz="0" w:space="0" w:color="auto"/>
        <w:left w:val="none" w:sz="0" w:space="0" w:color="auto"/>
        <w:bottom w:val="none" w:sz="0" w:space="0" w:color="auto"/>
        <w:right w:val="none" w:sz="0" w:space="0" w:color="auto"/>
      </w:divBdr>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615676380">
      <w:bodyDiv w:val="1"/>
      <w:marLeft w:val="0"/>
      <w:marRight w:val="0"/>
      <w:marTop w:val="0"/>
      <w:marBottom w:val="0"/>
      <w:divBdr>
        <w:top w:val="none" w:sz="0" w:space="0" w:color="auto"/>
        <w:left w:val="none" w:sz="0" w:space="0" w:color="auto"/>
        <w:bottom w:val="none" w:sz="0" w:space="0" w:color="auto"/>
        <w:right w:val="none" w:sz="0" w:space="0" w:color="auto"/>
      </w:divBdr>
    </w:div>
    <w:div w:id="1631085820">
      <w:bodyDiv w:val="1"/>
      <w:marLeft w:val="0"/>
      <w:marRight w:val="0"/>
      <w:marTop w:val="0"/>
      <w:marBottom w:val="0"/>
      <w:divBdr>
        <w:top w:val="none" w:sz="0" w:space="0" w:color="auto"/>
        <w:left w:val="none" w:sz="0" w:space="0" w:color="auto"/>
        <w:bottom w:val="none" w:sz="0" w:space="0" w:color="auto"/>
        <w:right w:val="none" w:sz="0" w:space="0" w:color="auto"/>
      </w:divBdr>
    </w:div>
    <w:div w:id="1893466706">
      <w:bodyDiv w:val="1"/>
      <w:marLeft w:val="0"/>
      <w:marRight w:val="0"/>
      <w:marTop w:val="0"/>
      <w:marBottom w:val="0"/>
      <w:divBdr>
        <w:top w:val="none" w:sz="0" w:space="0" w:color="auto"/>
        <w:left w:val="none" w:sz="0" w:space="0" w:color="auto"/>
        <w:bottom w:val="none" w:sz="0" w:space="0" w:color="auto"/>
        <w:right w:val="none" w:sz="0" w:space="0" w:color="auto"/>
      </w:divBdr>
    </w:div>
    <w:div w:id="1906791954">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 w:id="207010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A3DEB0EF-50BF-4C72-804E-C9D1739D7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43FF8D-AE4C-491B-8E1A-F1AC54C053C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864</Words>
  <Characters>4929</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5782</CharactersWithSpaces>
  <SharedDoc>false</SharedDoc>
  <HyperlinkBase/>
  <HLinks>
    <vt:vector size="96" baseType="variant">
      <vt:variant>
        <vt:i4>3538945</vt:i4>
      </vt:variant>
      <vt:variant>
        <vt:i4>51</vt:i4>
      </vt:variant>
      <vt:variant>
        <vt:i4>0</vt:i4>
      </vt:variant>
      <vt:variant>
        <vt:i4>5</vt:i4>
      </vt:variant>
      <vt:variant>
        <vt:lpwstr>http://www.3gpp.org/ftp/tsg_ran/TSG_RAN/TSGR_92e/Docs/RP-211574.zip</vt:lpwstr>
      </vt:variant>
      <vt:variant>
        <vt:lpwstr/>
      </vt:variant>
      <vt:variant>
        <vt:i4>1245238</vt:i4>
      </vt:variant>
      <vt:variant>
        <vt:i4>47</vt:i4>
      </vt:variant>
      <vt:variant>
        <vt:i4>0</vt:i4>
      </vt:variant>
      <vt:variant>
        <vt:i4>5</vt:i4>
      </vt:variant>
      <vt:variant>
        <vt:lpwstr/>
      </vt:variant>
      <vt:variant>
        <vt:lpwstr>_Toc86408426</vt:lpwstr>
      </vt:variant>
      <vt:variant>
        <vt:i4>1048630</vt:i4>
      </vt:variant>
      <vt:variant>
        <vt:i4>44</vt:i4>
      </vt:variant>
      <vt:variant>
        <vt:i4>0</vt:i4>
      </vt:variant>
      <vt:variant>
        <vt:i4>5</vt:i4>
      </vt:variant>
      <vt:variant>
        <vt:lpwstr/>
      </vt:variant>
      <vt:variant>
        <vt:lpwstr>_Toc86408425</vt:lpwstr>
      </vt:variant>
      <vt:variant>
        <vt:i4>1114166</vt:i4>
      </vt:variant>
      <vt:variant>
        <vt:i4>41</vt:i4>
      </vt:variant>
      <vt:variant>
        <vt:i4>0</vt:i4>
      </vt:variant>
      <vt:variant>
        <vt:i4>5</vt:i4>
      </vt:variant>
      <vt:variant>
        <vt:lpwstr/>
      </vt:variant>
      <vt:variant>
        <vt:lpwstr>_Toc86408424</vt:lpwstr>
      </vt:variant>
      <vt:variant>
        <vt:i4>1441846</vt:i4>
      </vt:variant>
      <vt:variant>
        <vt:i4>38</vt:i4>
      </vt:variant>
      <vt:variant>
        <vt:i4>0</vt:i4>
      </vt:variant>
      <vt:variant>
        <vt:i4>5</vt:i4>
      </vt:variant>
      <vt:variant>
        <vt:lpwstr/>
      </vt:variant>
      <vt:variant>
        <vt:lpwstr>_Toc86408423</vt:lpwstr>
      </vt:variant>
      <vt:variant>
        <vt:i4>1507382</vt:i4>
      </vt:variant>
      <vt:variant>
        <vt:i4>35</vt:i4>
      </vt:variant>
      <vt:variant>
        <vt:i4>0</vt:i4>
      </vt:variant>
      <vt:variant>
        <vt:i4>5</vt:i4>
      </vt:variant>
      <vt:variant>
        <vt:lpwstr/>
      </vt:variant>
      <vt:variant>
        <vt:lpwstr>_Toc86408422</vt:lpwstr>
      </vt:variant>
      <vt:variant>
        <vt:i4>1310774</vt:i4>
      </vt:variant>
      <vt:variant>
        <vt:i4>29</vt:i4>
      </vt:variant>
      <vt:variant>
        <vt:i4>0</vt:i4>
      </vt:variant>
      <vt:variant>
        <vt:i4>5</vt:i4>
      </vt:variant>
      <vt:variant>
        <vt:lpwstr/>
      </vt:variant>
      <vt:variant>
        <vt:lpwstr>_Toc86408421</vt:lpwstr>
      </vt:variant>
      <vt:variant>
        <vt:i4>1376310</vt:i4>
      </vt:variant>
      <vt:variant>
        <vt:i4>26</vt:i4>
      </vt:variant>
      <vt:variant>
        <vt:i4>0</vt:i4>
      </vt:variant>
      <vt:variant>
        <vt:i4>5</vt:i4>
      </vt:variant>
      <vt:variant>
        <vt:lpwstr/>
      </vt:variant>
      <vt:variant>
        <vt:lpwstr>_Toc86408420</vt:lpwstr>
      </vt:variant>
      <vt:variant>
        <vt:i4>1835061</vt:i4>
      </vt:variant>
      <vt:variant>
        <vt:i4>23</vt:i4>
      </vt:variant>
      <vt:variant>
        <vt:i4>0</vt:i4>
      </vt:variant>
      <vt:variant>
        <vt:i4>5</vt:i4>
      </vt:variant>
      <vt:variant>
        <vt:lpwstr/>
      </vt:variant>
      <vt:variant>
        <vt:lpwstr>_Toc86408419</vt:lpwstr>
      </vt:variant>
      <vt:variant>
        <vt:i4>1900597</vt:i4>
      </vt:variant>
      <vt:variant>
        <vt:i4>20</vt:i4>
      </vt:variant>
      <vt:variant>
        <vt:i4>0</vt:i4>
      </vt:variant>
      <vt:variant>
        <vt:i4>5</vt:i4>
      </vt:variant>
      <vt:variant>
        <vt:lpwstr/>
      </vt:variant>
      <vt:variant>
        <vt:lpwstr>_Toc86408418</vt:lpwstr>
      </vt:variant>
      <vt:variant>
        <vt:i4>1179701</vt:i4>
      </vt:variant>
      <vt:variant>
        <vt:i4>17</vt:i4>
      </vt:variant>
      <vt:variant>
        <vt:i4>0</vt:i4>
      </vt:variant>
      <vt:variant>
        <vt:i4>5</vt:i4>
      </vt:variant>
      <vt:variant>
        <vt:lpwstr/>
      </vt:variant>
      <vt:variant>
        <vt:lpwstr>_Toc86408417</vt:lpwstr>
      </vt:variant>
      <vt:variant>
        <vt:i4>1245237</vt:i4>
      </vt:variant>
      <vt:variant>
        <vt:i4>14</vt:i4>
      </vt:variant>
      <vt:variant>
        <vt:i4>0</vt:i4>
      </vt:variant>
      <vt:variant>
        <vt:i4>5</vt:i4>
      </vt:variant>
      <vt:variant>
        <vt:lpwstr/>
      </vt:variant>
      <vt:variant>
        <vt:lpwstr>_Toc86408416</vt:lpwstr>
      </vt:variant>
      <vt:variant>
        <vt:i4>1048629</vt:i4>
      </vt:variant>
      <vt:variant>
        <vt:i4>11</vt:i4>
      </vt:variant>
      <vt:variant>
        <vt:i4>0</vt:i4>
      </vt:variant>
      <vt:variant>
        <vt:i4>5</vt:i4>
      </vt:variant>
      <vt:variant>
        <vt:lpwstr/>
      </vt:variant>
      <vt:variant>
        <vt:lpwstr>_Toc86408415</vt:lpwstr>
      </vt:variant>
      <vt:variant>
        <vt:i4>1114165</vt:i4>
      </vt:variant>
      <vt:variant>
        <vt:i4>8</vt:i4>
      </vt:variant>
      <vt:variant>
        <vt:i4>0</vt:i4>
      </vt:variant>
      <vt:variant>
        <vt:i4>5</vt:i4>
      </vt:variant>
      <vt:variant>
        <vt:lpwstr/>
      </vt:variant>
      <vt:variant>
        <vt:lpwstr>_Toc86408414</vt:lpwstr>
      </vt:variant>
      <vt:variant>
        <vt:i4>1638505</vt:i4>
      </vt:variant>
      <vt:variant>
        <vt:i4>0</vt:i4>
      </vt:variant>
      <vt:variant>
        <vt:i4>0</vt:i4>
      </vt:variant>
      <vt:variant>
        <vt:i4>5</vt:i4>
      </vt:variant>
      <vt:variant>
        <vt:lpwstr>http://www.3gpp.org/ftp/tsg_ran/WG2_RL2//TSGR2_116-e/Docs//R2-2110727.zip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3GPP; Ericsson; TDoc</cp:keywords>
  <dc:description/>
  <cp:lastModifiedBy>Apple - Naveen Palle</cp:lastModifiedBy>
  <cp:revision>3</cp:revision>
  <cp:lastPrinted>2008-02-01T01:09:00Z</cp:lastPrinted>
  <dcterms:created xsi:type="dcterms:W3CDTF">2022-02-14T18:10:00Z</dcterms:created>
  <dcterms:modified xsi:type="dcterms:W3CDTF">2022-02-14T18:28:00Z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CWM1d7c5649251e489d872ab9c1cf6a509b">
    <vt:lpwstr>CWMjCYqKB7+7JXmB4rCJ5ko2mE4YRrO2ftNcUlgwswPJ6vAn7AMfr6hdq/QQynz36+BsdewAZ+54kNRlIth66HDzw==</vt:lpwstr>
  </property>
  <property fmtid="{D5CDD505-2E9C-101B-9397-08002B2CF9AE}" pid="8" name="_2015_ms_pID_725343">
    <vt:lpwstr>(2)BWfpbjAoJ/cFVcPTJ+twyGcxI//b/x3imyp9sDh3eD2fbTB9IAPB6D2d3vPf3Xb00gfBnlMp
LaGEjyEoMmNbVxfJNT3FJFvUUuSeAzaP1rcha2DnMH3+SPGSOjDBljHTYmSbzPLzPyT/3DH1
WPtlVg1TgYMK/VU5FaEtTR5JI1tMuMRnrLzwLmq7TxCmCCThK3VA7CGi5nQ+ftNpe+4ktlq4
YaPwCOaFZahKIdWQWM</vt:lpwstr>
  </property>
  <property fmtid="{D5CDD505-2E9C-101B-9397-08002B2CF9AE}" pid="9" name="_2015_ms_pID_7253431">
    <vt:lpwstr>hsyit8bG0FDB8CAPw9NZNBkapXZRC5JImVqPsd9qv5t6s3PUmWjkJ2
9UIsLCaQ8IZ51E7N8ei7FjHPtS4WySyoMrX7WdbwaAbcksjpQRrQRV6GZrd+jHfpJsCw+CtN
33QEt7+7l9F8NOTy3Lw4mroiY7mvd3WP2Ay7Va6tkWaHqBGJSeg9vTznMPem8KbzNK5Dqz3F
1Sx4dpkmkaFyA6n/</vt:lpwstr>
  </property>
  <property fmtid="{D5CDD505-2E9C-101B-9397-08002B2CF9AE}" pid="10" name="CWM4ee09b5bde4644d89dafb978092c1d92">
    <vt:lpwstr>CWMCpTbJNw3iObYyhgAzr806EqIqLO1LMT6c3RU8bUtE6hipHVSVAitKloko4zOYtUQ7fVdxEt++iEalwQxsA53cw==</vt:lpwstr>
  </property>
</Properties>
</file>