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50069F8D" w:rsidR="00D309CC" w:rsidRPr="005869D9" w:rsidRDefault="00961ADE" w:rsidP="00DF4154">
      <w:pPr>
        <w:pStyle w:val="CH"/>
        <w:jc w:val="both"/>
      </w:pPr>
      <w:bookmarkStart w:id="0" w:name="historyclause"/>
      <w:r w:rsidRPr="005869D9">
        <w:t>3GPP TSG-RAN WG2 Meeting #1</w:t>
      </w:r>
      <w:r w:rsidR="00AB1C53" w:rsidRPr="005869D9">
        <w:t>1</w:t>
      </w:r>
      <w:r w:rsidR="001E2633">
        <w:t>7</w:t>
      </w:r>
      <w:r w:rsidR="00807864" w:rsidRPr="005869D9">
        <w:t xml:space="preserve">-e      </w:t>
      </w:r>
      <w:r w:rsidR="00144F5E" w:rsidRPr="005869D9">
        <w:t xml:space="preserve">                                                  </w:t>
      </w:r>
      <w:r w:rsidR="00807864" w:rsidRPr="005869D9">
        <w:t>R2-2</w:t>
      </w:r>
      <w:r w:rsidR="00C33D77" w:rsidRPr="005869D9">
        <w:t>2</w:t>
      </w:r>
      <w:r w:rsidR="004D063F">
        <w:t>0</w:t>
      </w:r>
      <w:r w:rsidR="00FB399C">
        <w:t>2513</w:t>
      </w:r>
    </w:p>
    <w:p w14:paraId="50DC9730" w14:textId="1B8A1C43" w:rsidR="00D309CC" w:rsidRPr="005869D9" w:rsidRDefault="000A7B22" w:rsidP="00DF4154">
      <w:pPr>
        <w:pStyle w:val="CH"/>
        <w:tabs>
          <w:tab w:val="clear" w:pos="7920"/>
        </w:tabs>
        <w:jc w:val="both"/>
        <w:rPr>
          <w:b w:val="0"/>
        </w:rPr>
      </w:pPr>
      <w:r w:rsidRPr="005869D9">
        <w:rPr>
          <w:lang w:val="de-DE"/>
        </w:rPr>
        <w:t>E</w:t>
      </w:r>
      <w:r w:rsidR="00961ADE" w:rsidRPr="005869D9">
        <w:rPr>
          <w:lang w:val="de-DE"/>
        </w:rPr>
        <w:t>lectronic</w:t>
      </w:r>
      <w:r w:rsidRPr="005869D9">
        <w:rPr>
          <w:lang w:val="de-DE"/>
        </w:rPr>
        <w:t xml:space="preserve">, </w:t>
      </w:r>
      <w:r w:rsidR="00C33362">
        <w:rPr>
          <w:lang w:val="en-GB"/>
        </w:rPr>
        <w:t>February</w:t>
      </w:r>
      <w:r w:rsidR="00C33362" w:rsidRPr="00995D7A">
        <w:rPr>
          <w:lang w:val="de-DE"/>
        </w:rPr>
        <w:t xml:space="preserve"> </w:t>
      </w:r>
      <w:r w:rsidR="00C33362">
        <w:rPr>
          <w:lang w:val="de-DE"/>
        </w:rPr>
        <w:t>21</w:t>
      </w:r>
      <w:r w:rsidR="00C33362" w:rsidRPr="00995D7A">
        <w:rPr>
          <w:lang w:val="de-DE"/>
        </w:rPr>
        <w:t xml:space="preserve"> – </w:t>
      </w:r>
      <w:r w:rsidR="00C33362">
        <w:rPr>
          <w:lang w:val="en-GB"/>
        </w:rPr>
        <w:t>March</w:t>
      </w:r>
      <w:r w:rsidR="00C33362" w:rsidRPr="00995D7A">
        <w:rPr>
          <w:lang w:val="de-DE"/>
        </w:rPr>
        <w:t xml:space="preserve"> </w:t>
      </w:r>
      <w:r w:rsidR="00C33362">
        <w:rPr>
          <w:lang w:val="de-DE"/>
        </w:rPr>
        <w:t>03</w:t>
      </w:r>
      <w:r w:rsidR="00592DF3" w:rsidRPr="005869D9">
        <w:rPr>
          <w:lang w:val="de-DE"/>
        </w:rPr>
        <w:t>, 202</w:t>
      </w:r>
      <w:r w:rsidR="009F5D82">
        <w:rPr>
          <w:lang w:val="de-DE"/>
        </w:rPr>
        <w:t>2</w:t>
      </w:r>
      <w:r w:rsidR="00D46431" w:rsidRPr="005869D9">
        <w:tab/>
      </w:r>
    </w:p>
    <w:p w14:paraId="39A0EE25" w14:textId="77777777" w:rsidR="00D309CC" w:rsidRPr="005869D9" w:rsidRDefault="00D309CC" w:rsidP="00DF4154">
      <w:pPr>
        <w:tabs>
          <w:tab w:val="left" w:pos="2160"/>
        </w:tabs>
        <w:jc w:val="both"/>
        <w:rPr>
          <w:rFonts w:ascii="Arial" w:hAnsi="Arial" w:cs="Arial"/>
          <w:b/>
        </w:rPr>
      </w:pPr>
    </w:p>
    <w:p w14:paraId="6DDCE159" w14:textId="1061B439" w:rsidR="00D309CC" w:rsidRPr="005869D9" w:rsidRDefault="00D309CC" w:rsidP="00DF4154">
      <w:pPr>
        <w:pStyle w:val="CH"/>
        <w:jc w:val="both"/>
        <w:rPr>
          <w:b w:val="0"/>
        </w:rPr>
      </w:pPr>
      <w:r w:rsidRPr="005869D9">
        <w:t>Agenda item:</w:t>
      </w:r>
      <w:r w:rsidRPr="005869D9">
        <w:tab/>
      </w:r>
      <w:r w:rsidR="005869D9" w:rsidRPr="005869D9">
        <w:t>8.22.</w:t>
      </w:r>
      <w:r w:rsidR="001E2633">
        <w:t>3.2.1</w:t>
      </w:r>
    </w:p>
    <w:p w14:paraId="4DBE005A" w14:textId="4A0D16DD" w:rsidR="00D309CC" w:rsidRPr="005869D9" w:rsidRDefault="00D309CC" w:rsidP="00DF4154">
      <w:pPr>
        <w:pStyle w:val="CH"/>
        <w:jc w:val="both"/>
        <w:rPr>
          <w:b w:val="0"/>
        </w:rPr>
      </w:pPr>
      <w:r w:rsidRPr="005869D9">
        <w:t>Source:</w:t>
      </w:r>
      <w:r w:rsidRPr="005869D9">
        <w:tab/>
        <w:t>Apple</w:t>
      </w:r>
    </w:p>
    <w:p w14:paraId="0D2061A1" w14:textId="3AD33DF3" w:rsidR="00D309CC" w:rsidRPr="005869D9" w:rsidRDefault="00D309CC" w:rsidP="00DF4154">
      <w:pPr>
        <w:pStyle w:val="CH"/>
        <w:ind w:left="2260" w:hanging="2260"/>
        <w:jc w:val="both"/>
      </w:pPr>
      <w:r w:rsidRPr="005869D9">
        <w:t>Title:</w:t>
      </w:r>
      <w:r w:rsidRPr="005869D9">
        <w:tab/>
      </w:r>
      <w:r w:rsidR="00C367F4" w:rsidRPr="005869D9">
        <w:t xml:space="preserve">RAN2 impact from </w:t>
      </w:r>
      <w:r w:rsidR="001964A0" w:rsidRPr="005869D9">
        <w:rPr>
          <w:bCs/>
        </w:rPr>
        <w:t xml:space="preserve">Rel-17 </w:t>
      </w:r>
      <w:r w:rsidR="005869D9" w:rsidRPr="005869D9">
        <w:rPr>
          <w:bCs/>
        </w:rPr>
        <w:t>Pre-MG</w:t>
      </w:r>
    </w:p>
    <w:p w14:paraId="0207DB43" w14:textId="3B70FCA3" w:rsidR="00D46431" w:rsidRPr="005869D9" w:rsidRDefault="00D309CC" w:rsidP="00DF4154">
      <w:pPr>
        <w:pStyle w:val="CH"/>
        <w:jc w:val="both"/>
      </w:pPr>
      <w:r w:rsidRPr="005869D9">
        <w:t>Document for:</w:t>
      </w:r>
      <w:r w:rsidRPr="005869D9">
        <w:tab/>
      </w:r>
      <w:r w:rsidR="00562B5D" w:rsidRPr="005869D9">
        <w:t>Discussion</w:t>
      </w:r>
    </w:p>
    <w:p w14:paraId="0273524A" w14:textId="287E242D" w:rsidR="008E7986" w:rsidRPr="005869D9" w:rsidRDefault="008E7986" w:rsidP="00DF4154">
      <w:pPr>
        <w:pStyle w:val="Heading1"/>
        <w:jc w:val="both"/>
      </w:pPr>
      <w:r w:rsidRPr="005869D9">
        <w:t>1</w:t>
      </w:r>
      <w:r w:rsidR="0070105B">
        <w:t xml:space="preserve"> </w:t>
      </w:r>
      <w:r w:rsidRPr="005869D9">
        <w:t xml:space="preserve">Introduction </w:t>
      </w:r>
    </w:p>
    <w:p w14:paraId="47344C0F" w14:textId="299D3DED" w:rsidR="005869D9" w:rsidRDefault="005869D9" w:rsidP="005869D9">
      <w:p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</w:rPr>
      </w:pPr>
      <w:r w:rsidRPr="005869D9">
        <w:rPr>
          <w:rFonts w:ascii="Arial" w:hAnsi="Arial" w:cs="Arial"/>
          <w:sz w:val="20"/>
          <w:szCs w:val="20"/>
        </w:rPr>
        <w:t xml:space="preserve">In the WI </w:t>
      </w:r>
      <w:proofErr w:type="spellStart"/>
      <w:r w:rsidRPr="005869D9">
        <w:rPr>
          <w:rFonts w:ascii="Arial" w:hAnsi="Arial" w:cs="Arial"/>
          <w:sz w:val="20"/>
          <w:szCs w:val="20"/>
        </w:rPr>
        <w:t>MG_enh</w:t>
      </w:r>
      <w:proofErr w:type="spellEnd"/>
      <w:r w:rsidRPr="005869D9">
        <w:rPr>
          <w:rFonts w:ascii="Arial" w:hAnsi="Arial" w:cs="Arial"/>
          <w:sz w:val="20"/>
          <w:szCs w:val="20"/>
        </w:rPr>
        <w:t xml:space="preserve">-Core [1], one objective is to define the </w:t>
      </w:r>
      <w:r>
        <w:rPr>
          <w:rFonts w:ascii="Arial" w:hAnsi="Arial" w:cs="Arial"/>
          <w:sz w:val="20"/>
          <w:szCs w:val="20"/>
        </w:rPr>
        <w:t>Pre-MG</w:t>
      </w:r>
      <w:r w:rsidRPr="005869D9">
        <w:rPr>
          <w:rFonts w:ascii="Arial" w:hAnsi="Arial" w:cs="Arial"/>
          <w:sz w:val="20"/>
          <w:szCs w:val="20"/>
        </w:rPr>
        <w:t xml:space="preserve"> framework as excerpted below.</w:t>
      </w:r>
      <w:r w:rsidR="0070105B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869D9" w14:paraId="0A8D7876" w14:textId="77777777" w:rsidTr="005869D9">
        <w:tc>
          <w:tcPr>
            <w:tcW w:w="9631" w:type="dxa"/>
          </w:tcPr>
          <w:p w14:paraId="1A363FAE" w14:textId="77777777" w:rsidR="0070105B" w:rsidRPr="007A7458" w:rsidRDefault="0070105B" w:rsidP="0070105B">
            <w:pPr>
              <w:pStyle w:val="NormalWeb"/>
              <w:numPr>
                <w:ilvl w:val="0"/>
                <w:numId w:val="32"/>
              </w:numPr>
              <w:spacing w:before="0" w:beforeAutospacing="0" w:after="120" w:afterAutospacing="0"/>
              <w:ind w:hanging="357"/>
              <w:rPr>
                <w:sz w:val="20"/>
                <w:szCs w:val="20"/>
              </w:rPr>
            </w:pPr>
            <w:proofErr w:type="spellStart"/>
            <w:r w:rsidRPr="007A7458">
              <w:rPr>
                <w:sz w:val="20"/>
                <w:szCs w:val="20"/>
              </w:rPr>
              <w:t>Pre-configured</w:t>
            </w:r>
            <w:proofErr w:type="spellEnd"/>
            <w:r w:rsidRPr="007A7458">
              <w:rPr>
                <w:sz w:val="20"/>
                <w:szCs w:val="20"/>
              </w:rPr>
              <w:t xml:space="preserve"> MG </w:t>
            </w:r>
            <w:proofErr w:type="spellStart"/>
            <w:r w:rsidRPr="007A7458">
              <w:rPr>
                <w:sz w:val="20"/>
                <w:szCs w:val="20"/>
              </w:rPr>
              <w:t>pattern</w:t>
            </w:r>
            <w:proofErr w:type="spellEnd"/>
            <w:r w:rsidRPr="007A7458">
              <w:rPr>
                <w:sz w:val="20"/>
                <w:szCs w:val="20"/>
              </w:rPr>
              <w:t xml:space="preserve">(s) (fast MG </w:t>
            </w:r>
            <w:proofErr w:type="spellStart"/>
            <w:r w:rsidRPr="007A7458">
              <w:rPr>
                <w:sz w:val="20"/>
                <w:szCs w:val="20"/>
              </w:rPr>
              <w:t>configuration</w:t>
            </w:r>
            <w:proofErr w:type="spellEnd"/>
            <w:r w:rsidRPr="007A7458">
              <w:rPr>
                <w:sz w:val="20"/>
                <w:szCs w:val="20"/>
              </w:rPr>
              <w:t xml:space="preserve">) [RAN4, RAN2] </w:t>
            </w:r>
          </w:p>
          <w:p w14:paraId="2E35ACD6" w14:textId="77777777" w:rsidR="0070105B" w:rsidRPr="007A7458" w:rsidRDefault="0070105B" w:rsidP="0070105B">
            <w:pPr>
              <w:pStyle w:val="NormalWeb"/>
              <w:numPr>
                <w:ilvl w:val="1"/>
                <w:numId w:val="33"/>
              </w:numPr>
              <w:spacing w:before="0" w:beforeAutospacing="0" w:after="120" w:afterAutospacing="0"/>
              <w:ind w:hanging="357"/>
              <w:rPr>
                <w:sz w:val="20"/>
                <w:szCs w:val="20"/>
              </w:rPr>
            </w:pPr>
            <w:r w:rsidRPr="007A7458">
              <w:rPr>
                <w:sz w:val="20"/>
                <w:szCs w:val="20"/>
              </w:rPr>
              <w:t xml:space="preserve">RRM </w:t>
            </w:r>
            <w:proofErr w:type="spellStart"/>
            <w:r w:rsidRPr="007A7458">
              <w:rPr>
                <w:sz w:val="20"/>
                <w:szCs w:val="20"/>
              </w:rPr>
              <w:t>requirements</w:t>
            </w:r>
            <w:proofErr w:type="spellEnd"/>
            <w:r w:rsidRPr="007A7458">
              <w:rPr>
                <w:sz w:val="20"/>
                <w:szCs w:val="20"/>
              </w:rPr>
              <w:t xml:space="preserve"> </w:t>
            </w:r>
            <w:proofErr w:type="spellStart"/>
            <w:r w:rsidRPr="007A7458">
              <w:rPr>
                <w:sz w:val="20"/>
                <w:szCs w:val="20"/>
              </w:rPr>
              <w:t>for</w:t>
            </w:r>
            <w:proofErr w:type="spellEnd"/>
            <w:r w:rsidRPr="007A7458">
              <w:rPr>
                <w:sz w:val="20"/>
                <w:szCs w:val="20"/>
              </w:rPr>
              <w:t xml:space="preserve"> </w:t>
            </w:r>
            <w:proofErr w:type="spellStart"/>
            <w:r w:rsidRPr="007A7458">
              <w:rPr>
                <w:sz w:val="20"/>
                <w:szCs w:val="20"/>
              </w:rPr>
              <w:t>pre-configured</w:t>
            </w:r>
            <w:proofErr w:type="spellEnd"/>
            <w:r w:rsidRPr="007A7458">
              <w:rPr>
                <w:sz w:val="20"/>
                <w:szCs w:val="20"/>
              </w:rPr>
              <w:t xml:space="preserve"> MG </w:t>
            </w:r>
            <w:proofErr w:type="spellStart"/>
            <w:r w:rsidRPr="007A7458">
              <w:rPr>
                <w:sz w:val="20"/>
                <w:szCs w:val="20"/>
              </w:rPr>
              <w:t>pattern</w:t>
            </w:r>
            <w:proofErr w:type="spellEnd"/>
            <w:r w:rsidRPr="007A7458">
              <w:rPr>
                <w:sz w:val="20"/>
                <w:szCs w:val="20"/>
              </w:rPr>
              <w:t>(s) [RAN4]</w:t>
            </w:r>
          </w:p>
          <w:p w14:paraId="5C34512D" w14:textId="77777777" w:rsidR="0070105B" w:rsidRPr="0049124B" w:rsidRDefault="0070105B" w:rsidP="0070105B">
            <w:pPr>
              <w:pStyle w:val="NormalWeb"/>
              <w:numPr>
                <w:ilvl w:val="2"/>
                <w:numId w:val="34"/>
              </w:numPr>
              <w:spacing w:before="0" w:beforeAutospacing="0" w:after="120" w:afterAutospacing="0"/>
              <w:ind w:hanging="317"/>
              <w:rPr>
                <w:sz w:val="20"/>
                <w:szCs w:val="20"/>
              </w:rPr>
            </w:pPr>
            <w:r w:rsidRPr="0049124B">
              <w:rPr>
                <w:sz w:val="20"/>
                <w:szCs w:val="20"/>
              </w:rPr>
              <w:t>Study</w:t>
            </w:r>
            <w:r w:rsidRPr="00A65531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requirements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of</w:t>
            </w:r>
            <w:proofErr w:type="spellEnd"/>
            <w:r w:rsidRPr="0049124B">
              <w:rPr>
                <w:sz w:val="20"/>
                <w:szCs w:val="20"/>
              </w:rPr>
              <w:t xml:space="preserve"> </w:t>
            </w:r>
            <w:proofErr w:type="spellStart"/>
            <w:r w:rsidRPr="0049124B">
              <w:rPr>
                <w:sz w:val="20"/>
                <w:szCs w:val="20"/>
              </w:rPr>
              <w:t>the</w:t>
            </w:r>
            <w:proofErr w:type="spellEnd"/>
            <w:r w:rsidRPr="0049124B">
              <w:rPr>
                <w:sz w:val="20"/>
                <w:szCs w:val="20"/>
              </w:rPr>
              <w:t xml:space="preserve"> </w:t>
            </w:r>
            <w:proofErr w:type="spellStart"/>
            <w:r w:rsidRPr="0049124B">
              <w:rPr>
                <w:sz w:val="20"/>
                <w:szCs w:val="20"/>
              </w:rPr>
              <w:t>mechanisms</w:t>
            </w:r>
            <w:proofErr w:type="spellEnd"/>
            <w:r w:rsidRPr="0049124B">
              <w:rPr>
                <w:sz w:val="20"/>
                <w:szCs w:val="20"/>
              </w:rPr>
              <w:t xml:space="preserve"> </w:t>
            </w:r>
            <w:proofErr w:type="spellStart"/>
            <w:r w:rsidRPr="0049124B">
              <w:rPr>
                <w:sz w:val="20"/>
                <w:szCs w:val="20"/>
              </w:rPr>
              <w:t>of</w:t>
            </w:r>
            <w:proofErr w:type="spellEnd"/>
            <w:r w:rsidRPr="0049124B">
              <w:rPr>
                <w:sz w:val="20"/>
                <w:szCs w:val="20"/>
              </w:rPr>
              <w:t xml:space="preserve"> </w:t>
            </w:r>
            <w:proofErr w:type="spellStart"/>
            <w:r w:rsidRPr="0049124B">
              <w:rPr>
                <w:sz w:val="20"/>
                <w:szCs w:val="20"/>
              </w:rPr>
              <w:t>activation</w:t>
            </w:r>
            <w:proofErr w:type="spellEnd"/>
            <w:r w:rsidRPr="0049124B">
              <w:rPr>
                <w:sz w:val="20"/>
                <w:szCs w:val="20"/>
              </w:rPr>
              <w:t>/</w:t>
            </w:r>
            <w:proofErr w:type="spellStart"/>
            <w:r w:rsidRPr="0049124B">
              <w:rPr>
                <w:sz w:val="20"/>
                <w:szCs w:val="20"/>
              </w:rPr>
              <w:t>deactivation</w:t>
            </w:r>
            <w:proofErr w:type="spellEnd"/>
            <w:r w:rsidRPr="0049124B">
              <w:rPr>
                <w:sz w:val="20"/>
                <w:szCs w:val="20"/>
              </w:rPr>
              <w:t xml:space="preserve"> </w:t>
            </w:r>
            <w:proofErr w:type="spellStart"/>
            <w:r w:rsidRPr="0049124B">
              <w:rPr>
                <w:sz w:val="20"/>
                <w:szCs w:val="20"/>
              </w:rPr>
              <w:t>of</w:t>
            </w:r>
            <w:proofErr w:type="spellEnd"/>
            <w:r w:rsidRPr="0049124B">
              <w:rPr>
                <w:sz w:val="20"/>
                <w:szCs w:val="20"/>
              </w:rPr>
              <w:t xml:space="preserve"> MG </w:t>
            </w:r>
            <w:proofErr w:type="spellStart"/>
            <w:r w:rsidRPr="0049124B">
              <w:rPr>
                <w:sz w:val="20"/>
                <w:szCs w:val="20"/>
              </w:rPr>
              <w:t>following</w:t>
            </w:r>
            <w:proofErr w:type="spellEnd"/>
            <w:r w:rsidRPr="0049124B">
              <w:rPr>
                <w:sz w:val="20"/>
                <w:szCs w:val="20"/>
              </w:rPr>
              <w:t xml:space="preserve"> a DCI </w:t>
            </w:r>
            <w:proofErr w:type="spellStart"/>
            <w:r w:rsidRPr="0049124B">
              <w:rPr>
                <w:sz w:val="20"/>
                <w:szCs w:val="20"/>
              </w:rPr>
              <w:t>or</w:t>
            </w:r>
            <w:proofErr w:type="spellEnd"/>
            <w:r w:rsidRPr="0049124B">
              <w:rPr>
                <w:sz w:val="20"/>
                <w:szCs w:val="20"/>
              </w:rPr>
              <w:t xml:space="preserve"> </w:t>
            </w:r>
            <w:proofErr w:type="spellStart"/>
            <w:r w:rsidRPr="0049124B">
              <w:rPr>
                <w:sz w:val="20"/>
                <w:szCs w:val="20"/>
              </w:rPr>
              <w:t>timer</w:t>
            </w:r>
            <w:proofErr w:type="spellEnd"/>
            <w:r w:rsidRPr="0049124B">
              <w:rPr>
                <w:sz w:val="20"/>
                <w:szCs w:val="20"/>
              </w:rPr>
              <w:t xml:space="preserve"> </w:t>
            </w:r>
            <w:proofErr w:type="spellStart"/>
            <w:r w:rsidRPr="0049124B">
              <w:rPr>
                <w:sz w:val="20"/>
                <w:szCs w:val="20"/>
              </w:rPr>
              <w:t>based</w:t>
            </w:r>
            <w:proofErr w:type="spellEnd"/>
            <w:r w:rsidRPr="0049124B">
              <w:rPr>
                <w:sz w:val="20"/>
                <w:szCs w:val="20"/>
              </w:rPr>
              <w:t xml:space="preserve"> BWP </w:t>
            </w:r>
            <w:proofErr w:type="spellStart"/>
            <w:r w:rsidRPr="0049124B">
              <w:rPr>
                <w:sz w:val="20"/>
                <w:szCs w:val="20"/>
              </w:rPr>
              <w:t>switch</w:t>
            </w:r>
            <w:proofErr w:type="spellEnd"/>
            <w:r w:rsidRPr="0049124B">
              <w:rPr>
                <w:sz w:val="20"/>
                <w:szCs w:val="20"/>
              </w:rPr>
              <w:t xml:space="preserve">, e.g., per BWP MG </w:t>
            </w:r>
            <w:proofErr w:type="spellStart"/>
            <w:r w:rsidRPr="0049124B">
              <w:rPr>
                <w:sz w:val="20"/>
                <w:szCs w:val="20"/>
              </w:rPr>
              <w:t>configuration</w:t>
            </w:r>
            <w:proofErr w:type="spellEnd"/>
          </w:p>
          <w:p w14:paraId="5E1B1778" w14:textId="77777777" w:rsidR="0070105B" w:rsidRPr="007A7458" w:rsidRDefault="0070105B" w:rsidP="0070105B">
            <w:pPr>
              <w:pStyle w:val="NormalWeb"/>
              <w:numPr>
                <w:ilvl w:val="2"/>
                <w:numId w:val="34"/>
              </w:numPr>
              <w:spacing w:before="0" w:beforeAutospacing="0" w:after="120" w:afterAutospacing="0"/>
              <w:ind w:hanging="317"/>
              <w:rPr>
                <w:sz w:val="20"/>
                <w:szCs w:val="20"/>
              </w:rPr>
            </w:pPr>
            <w:proofErr w:type="spellStart"/>
            <w:r w:rsidRPr="007A7458">
              <w:rPr>
                <w:sz w:val="20"/>
                <w:szCs w:val="20"/>
              </w:rPr>
              <w:t>Specification</w:t>
            </w:r>
            <w:proofErr w:type="spellEnd"/>
            <w:r w:rsidRPr="007A7458">
              <w:rPr>
                <w:sz w:val="20"/>
                <w:szCs w:val="20"/>
              </w:rPr>
              <w:t xml:space="preserve"> </w:t>
            </w:r>
            <w:proofErr w:type="spellStart"/>
            <w:r w:rsidRPr="007A7458">
              <w:rPr>
                <w:sz w:val="20"/>
                <w:szCs w:val="20"/>
              </w:rPr>
              <w:t>of</w:t>
            </w:r>
            <w:proofErr w:type="spellEnd"/>
            <w:r w:rsidRPr="007A7458">
              <w:rPr>
                <w:sz w:val="20"/>
                <w:szCs w:val="20"/>
              </w:rPr>
              <w:t xml:space="preserve"> </w:t>
            </w:r>
            <w:proofErr w:type="spellStart"/>
            <w:r w:rsidRPr="007A7458">
              <w:rPr>
                <w:sz w:val="20"/>
                <w:szCs w:val="20"/>
              </w:rPr>
              <w:t>rules</w:t>
            </w:r>
            <w:proofErr w:type="spellEnd"/>
            <w:r w:rsidRPr="007A7458">
              <w:rPr>
                <w:sz w:val="20"/>
                <w:szCs w:val="20"/>
              </w:rPr>
              <w:t xml:space="preserve"> </w:t>
            </w:r>
            <w:proofErr w:type="spellStart"/>
            <w:r w:rsidRPr="007A7458">
              <w:rPr>
                <w:sz w:val="20"/>
                <w:szCs w:val="20"/>
              </w:rPr>
              <w:t>and</w:t>
            </w:r>
            <w:proofErr w:type="spellEnd"/>
            <w:r w:rsidRPr="007A7458">
              <w:rPr>
                <w:sz w:val="20"/>
                <w:szCs w:val="20"/>
              </w:rPr>
              <w:t xml:space="preserve"> UE </w:t>
            </w:r>
            <w:proofErr w:type="spellStart"/>
            <w:r w:rsidRPr="007A7458">
              <w:rPr>
                <w:sz w:val="20"/>
                <w:szCs w:val="20"/>
              </w:rPr>
              <w:t>behaviour</w:t>
            </w:r>
            <w:proofErr w:type="spellEnd"/>
            <w:r w:rsidRPr="007A7458">
              <w:rPr>
                <w:sz w:val="20"/>
                <w:szCs w:val="20"/>
              </w:rPr>
              <w:t xml:space="preserve"> </w:t>
            </w:r>
            <w:proofErr w:type="spellStart"/>
            <w:r w:rsidRPr="007A7458">
              <w:rPr>
                <w:sz w:val="20"/>
                <w:szCs w:val="20"/>
              </w:rPr>
              <w:t>for</w:t>
            </w:r>
            <w:proofErr w:type="spellEnd"/>
            <w:r w:rsidRPr="007A7458">
              <w:rPr>
                <w:sz w:val="20"/>
                <w:szCs w:val="20"/>
              </w:rPr>
              <w:t xml:space="preserve"> </w:t>
            </w:r>
            <w:proofErr w:type="spellStart"/>
            <w:r w:rsidRPr="007A7458">
              <w:rPr>
                <w:sz w:val="20"/>
                <w:szCs w:val="20"/>
              </w:rPr>
              <w:t>activation</w:t>
            </w:r>
            <w:proofErr w:type="spellEnd"/>
            <w:r w:rsidRPr="007A7458">
              <w:rPr>
                <w:sz w:val="20"/>
                <w:szCs w:val="20"/>
              </w:rPr>
              <w:t>/</w:t>
            </w:r>
            <w:proofErr w:type="spellStart"/>
            <w:r w:rsidRPr="007A7458">
              <w:rPr>
                <w:sz w:val="20"/>
                <w:szCs w:val="20"/>
              </w:rPr>
              <w:t>deactivation</w:t>
            </w:r>
            <w:proofErr w:type="spellEnd"/>
            <w:r w:rsidRPr="007A7458">
              <w:rPr>
                <w:sz w:val="20"/>
                <w:szCs w:val="20"/>
              </w:rPr>
              <w:t xml:space="preserve"> </w:t>
            </w:r>
            <w:proofErr w:type="spellStart"/>
            <w:r w:rsidRPr="007A7458">
              <w:rPr>
                <w:sz w:val="20"/>
                <w:szCs w:val="20"/>
              </w:rPr>
              <w:t>of</w:t>
            </w:r>
            <w:proofErr w:type="spellEnd"/>
            <w:r w:rsidRPr="007A7458">
              <w:rPr>
                <w:sz w:val="20"/>
                <w:szCs w:val="20"/>
              </w:rPr>
              <w:t xml:space="preserve"> a MG </w:t>
            </w:r>
            <w:proofErr w:type="spellStart"/>
            <w:r w:rsidRPr="007A7458">
              <w:rPr>
                <w:sz w:val="20"/>
                <w:szCs w:val="20"/>
              </w:rPr>
              <w:t>following</w:t>
            </w:r>
            <w:proofErr w:type="spellEnd"/>
            <w:r w:rsidRPr="007A7458">
              <w:rPr>
                <w:sz w:val="20"/>
                <w:szCs w:val="20"/>
              </w:rPr>
              <w:t xml:space="preserve"> a DCI </w:t>
            </w:r>
            <w:proofErr w:type="spellStart"/>
            <w:r w:rsidRPr="007A7458">
              <w:rPr>
                <w:sz w:val="20"/>
                <w:szCs w:val="20"/>
              </w:rPr>
              <w:t>or</w:t>
            </w:r>
            <w:proofErr w:type="spellEnd"/>
            <w:r w:rsidRPr="007A7458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timer</w:t>
            </w:r>
            <w:proofErr w:type="spellEnd"/>
            <w:r w:rsidRPr="007A7458">
              <w:rPr>
                <w:sz w:val="20"/>
                <w:szCs w:val="20"/>
              </w:rPr>
              <w:t xml:space="preserve"> </w:t>
            </w:r>
            <w:proofErr w:type="spellStart"/>
            <w:r w:rsidRPr="007A7458">
              <w:rPr>
                <w:sz w:val="20"/>
                <w:szCs w:val="20"/>
              </w:rPr>
              <w:t>based</w:t>
            </w:r>
            <w:proofErr w:type="spellEnd"/>
            <w:r w:rsidRPr="007A7458">
              <w:rPr>
                <w:sz w:val="20"/>
                <w:szCs w:val="20"/>
              </w:rPr>
              <w:t xml:space="preserve"> BWP </w:t>
            </w:r>
            <w:proofErr w:type="spellStart"/>
            <w:r w:rsidRPr="007A7458">
              <w:rPr>
                <w:sz w:val="20"/>
                <w:szCs w:val="20"/>
              </w:rPr>
              <w:t>switch</w:t>
            </w:r>
            <w:proofErr w:type="spellEnd"/>
          </w:p>
          <w:p w14:paraId="5060348E" w14:textId="77777777" w:rsidR="0070105B" w:rsidRPr="007A7458" w:rsidRDefault="0070105B" w:rsidP="0070105B">
            <w:pPr>
              <w:pStyle w:val="NormalWeb"/>
              <w:numPr>
                <w:ilvl w:val="2"/>
                <w:numId w:val="34"/>
              </w:numPr>
              <w:spacing w:before="0" w:beforeAutospacing="0" w:after="120" w:afterAutospacing="0"/>
              <w:ind w:hanging="317"/>
              <w:rPr>
                <w:sz w:val="20"/>
                <w:szCs w:val="20"/>
              </w:rPr>
            </w:pPr>
            <w:proofErr w:type="spellStart"/>
            <w:r w:rsidRPr="007A7458">
              <w:rPr>
                <w:sz w:val="20"/>
                <w:szCs w:val="20"/>
              </w:rPr>
              <w:t>Define</w:t>
            </w:r>
            <w:proofErr w:type="spellEnd"/>
            <w:r w:rsidRPr="007A7458">
              <w:rPr>
                <w:sz w:val="20"/>
                <w:szCs w:val="20"/>
              </w:rPr>
              <w:t xml:space="preserve"> </w:t>
            </w:r>
            <w:proofErr w:type="spellStart"/>
            <w:r w:rsidRPr="007A7458">
              <w:rPr>
                <w:sz w:val="20"/>
                <w:szCs w:val="20"/>
              </w:rPr>
              <w:t>measurement</w:t>
            </w:r>
            <w:proofErr w:type="spellEnd"/>
            <w:r w:rsidRPr="007A7458">
              <w:rPr>
                <w:sz w:val="20"/>
                <w:szCs w:val="20"/>
              </w:rPr>
              <w:t xml:space="preserve"> </w:t>
            </w:r>
            <w:proofErr w:type="spellStart"/>
            <w:r w:rsidRPr="007A7458">
              <w:rPr>
                <w:sz w:val="20"/>
                <w:szCs w:val="20"/>
              </w:rPr>
              <w:t>period</w:t>
            </w:r>
            <w:proofErr w:type="spellEnd"/>
            <w:r w:rsidRPr="007A7458">
              <w:rPr>
                <w:sz w:val="20"/>
                <w:szCs w:val="20"/>
              </w:rPr>
              <w:t xml:space="preserve"> </w:t>
            </w:r>
            <w:proofErr w:type="spellStart"/>
            <w:r w:rsidRPr="007A7458">
              <w:rPr>
                <w:sz w:val="20"/>
                <w:szCs w:val="20"/>
              </w:rPr>
              <w:t>requirements</w:t>
            </w:r>
            <w:proofErr w:type="spellEnd"/>
            <w:r w:rsidRPr="007A7458">
              <w:rPr>
                <w:sz w:val="20"/>
                <w:szCs w:val="20"/>
              </w:rPr>
              <w:t xml:space="preserve"> </w:t>
            </w:r>
            <w:proofErr w:type="spellStart"/>
            <w:r w:rsidRPr="007A7458">
              <w:rPr>
                <w:sz w:val="20"/>
                <w:szCs w:val="20"/>
              </w:rPr>
              <w:t>with</w:t>
            </w:r>
            <w:proofErr w:type="spellEnd"/>
            <w:r w:rsidRPr="007A7458">
              <w:rPr>
                <w:sz w:val="20"/>
                <w:szCs w:val="20"/>
              </w:rPr>
              <w:t xml:space="preserve"> </w:t>
            </w:r>
            <w:proofErr w:type="spellStart"/>
            <w:r w:rsidRPr="007A7458">
              <w:rPr>
                <w:sz w:val="20"/>
                <w:szCs w:val="20"/>
              </w:rPr>
              <w:t>pre-configured</w:t>
            </w:r>
            <w:proofErr w:type="spellEnd"/>
            <w:r w:rsidRPr="007A7458">
              <w:rPr>
                <w:sz w:val="20"/>
                <w:szCs w:val="20"/>
              </w:rPr>
              <w:t xml:space="preserve"> MG </w:t>
            </w:r>
            <w:proofErr w:type="spellStart"/>
            <w:r w:rsidRPr="007A7458">
              <w:rPr>
                <w:sz w:val="20"/>
                <w:szCs w:val="20"/>
              </w:rPr>
              <w:t>pattern</w:t>
            </w:r>
            <w:proofErr w:type="spellEnd"/>
            <w:r w:rsidRPr="007A7458">
              <w:rPr>
                <w:sz w:val="20"/>
                <w:szCs w:val="20"/>
              </w:rPr>
              <w:t xml:space="preserve">(s) in </w:t>
            </w:r>
            <w:proofErr w:type="spellStart"/>
            <w:r w:rsidRPr="007A7458">
              <w:rPr>
                <w:sz w:val="20"/>
                <w:szCs w:val="20"/>
              </w:rPr>
              <w:t>the</w:t>
            </w:r>
            <w:proofErr w:type="spellEnd"/>
            <w:r w:rsidRPr="007A7458">
              <w:rPr>
                <w:sz w:val="20"/>
                <w:szCs w:val="20"/>
              </w:rPr>
              <w:t xml:space="preserve"> </w:t>
            </w:r>
            <w:proofErr w:type="spellStart"/>
            <w:r w:rsidRPr="007A7458">
              <w:rPr>
                <w:sz w:val="20"/>
                <w:szCs w:val="20"/>
              </w:rPr>
              <w:t>presence</w:t>
            </w:r>
            <w:proofErr w:type="spellEnd"/>
            <w:r w:rsidRPr="007A7458">
              <w:rPr>
                <w:sz w:val="20"/>
                <w:szCs w:val="20"/>
              </w:rPr>
              <w:t xml:space="preserve"> </w:t>
            </w:r>
            <w:proofErr w:type="spellStart"/>
            <w:r w:rsidRPr="007A7458">
              <w:rPr>
                <w:sz w:val="20"/>
                <w:szCs w:val="20"/>
              </w:rPr>
              <w:t>of</w:t>
            </w:r>
            <w:proofErr w:type="spellEnd"/>
            <w:r w:rsidRPr="007A7458">
              <w:rPr>
                <w:sz w:val="20"/>
                <w:szCs w:val="20"/>
              </w:rPr>
              <w:t xml:space="preserve"> </w:t>
            </w:r>
            <w:proofErr w:type="spellStart"/>
            <w:r w:rsidRPr="007A7458">
              <w:rPr>
                <w:sz w:val="20"/>
                <w:szCs w:val="20"/>
              </w:rPr>
              <w:t>one</w:t>
            </w:r>
            <w:proofErr w:type="spellEnd"/>
            <w:r w:rsidRPr="007A7458">
              <w:rPr>
                <w:sz w:val="20"/>
                <w:szCs w:val="20"/>
              </w:rPr>
              <w:t xml:space="preserve"> </w:t>
            </w:r>
            <w:proofErr w:type="spellStart"/>
            <w:r w:rsidRPr="007A7458">
              <w:rPr>
                <w:sz w:val="20"/>
                <w:szCs w:val="20"/>
              </w:rPr>
              <w:t>or</w:t>
            </w:r>
            <w:proofErr w:type="spellEnd"/>
            <w:r w:rsidRPr="007A7458">
              <w:rPr>
                <w:sz w:val="20"/>
                <w:szCs w:val="20"/>
              </w:rPr>
              <w:t xml:space="preserve"> </w:t>
            </w:r>
            <w:proofErr w:type="spellStart"/>
            <w:r w:rsidRPr="007A7458">
              <w:rPr>
                <w:sz w:val="20"/>
                <w:szCs w:val="20"/>
              </w:rPr>
              <w:t>more</w:t>
            </w:r>
            <w:proofErr w:type="spellEnd"/>
            <w:r w:rsidRPr="007A7458">
              <w:rPr>
                <w:sz w:val="20"/>
                <w:szCs w:val="20"/>
              </w:rPr>
              <w:t xml:space="preserve"> BWP </w:t>
            </w:r>
            <w:proofErr w:type="spellStart"/>
            <w:r w:rsidRPr="007A7458">
              <w:rPr>
                <w:sz w:val="20"/>
                <w:szCs w:val="20"/>
              </w:rPr>
              <w:t>switch</w:t>
            </w:r>
            <w:proofErr w:type="spellEnd"/>
            <w:r w:rsidRPr="007A7458">
              <w:rPr>
                <w:sz w:val="20"/>
                <w:szCs w:val="20"/>
              </w:rPr>
              <w:t xml:space="preserve"> per </w:t>
            </w:r>
            <w:proofErr w:type="spellStart"/>
            <w:r w:rsidRPr="007A7458">
              <w:rPr>
                <w:sz w:val="20"/>
                <w:szCs w:val="20"/>
              </w:rPr>
              <w:t>measurement</w:t>
            </w:r>
            <w:proofErr w:type="spellEnd"/>
            <w:r w:rsidRPr="007A7458">
              <w:rPr>
                <w:sz w:val="20"/>
                <w:szCs w:val="20"/>
              </w:rPr>
              <w:t xml:space="preserve"> </w:t>
            </w:r>
            <w:proofErr w:type="spellStart"/>
            <w:r w:rsidRPr="007A7458">
              <w:rPr>
                <w:sz w:val="20"/>
                <w:szCs w:val="20"/>
              </w:rPr>
              <w:t>period</w:t>
            </w:r>
            <w:proofErr w:type="spellEnd"/>
          </w:p>
          <w:p w14:paraId="15CCFCE3" w14:textId="77777777" w:rsidR="0070105B" w:rsidRPr="007A7458" w:rsidRDefault="0070105B" w:rsidP="0070105B">
            <w:pPr>
              <w:pStyle w:val="NormalWeb"/>
              <w:numPr>
                <w:ilvl w:val="1"/>
                <w:numId w:val="33"/>
              </w:numPr>
              <w:spacing w:before="0" w:beforeAutospacing="0" w:after="120" w:afterAutospacing="0"/>
              <w:ind w:hanging="357"/>
              <w:rPr>
                <w:sz w:val="20"/>
                <w:szCs w:val="20"/>
              </w:rPr>
            </w:pPr>
            <w:proofErr w:type="spellStart"/>
            <w:r w:rsidRPr="007A7458">
              <w:rPr>
                <w:sz w:val="20"/>
                <w:szCs w:val="20"/>
              </w:rPr>
              <w:t>Specification</w:t>
            </w:r>
            <w:proofErr w:type="spellEnd"/>
            <w:r w:rsidRPr="007A7458">
              <w:rPr>
                <w:sz w:val="20"/>
                <w:szCs w:val="20"/>
              </w:rPr>
              <w:t xml:space="preserve"> </w:t>
            </w:r>
            <w:proofErr w:type="spellStart"/>
            <w:r w:rsidRPr="007A7458">
              <w:rPr>
                <w:sz w:val="20"/>
                <w:szCs w:val="20"/>
              </w:rPr>
              <w:t>of</w:t>
            </w:r>
            <w:proofErr w:type="spellEnd"/>
            <w:r w:rsidRPr="007A7458">
              <w:rPr>
                <w:sz w:val="20"/>
                <w:szCs w:val="20"/>
              </w:rPr>
              <w:t xml:space="preserve"> </w:t>
            </w:r>
            <w:proofErr w:type="spellStart"/>
            <w:r w:rsidRPr="007A7458">
              <w:rPr>
                <w:sz w:val="20"/>
                <w:szCs w:val="20"/>
              </w:rPr>
              <w:t>applicability</w:t>
            </w:r>
            <w:proofErr w:type="spellEnd"/>
            <w:r w:rsidRPr="007A7458">
              <w:rPr>
                <w:sz w:val="20"/>
                <w:szCs w:val="20"/>
              </w:rPr>
              <w:t xml:space="preserve"> </w:t>
            </w:r>
            <w:proofErr w:type="spellStart"/>
            <w:r w:rsidRPr="007A7458">
              <w:rPr>
                <w:sz w:val="20"/>
                <w:szCs w:val="20"/>
              </w:rPr>
              <w:t>of</w:t>
            </w:r>
            <w:proofErr w:type="spellEnd"/>
            <w:r w:rsidRPr="007A7458">
              <w:rPr>
                <w:sz w:val="20"/>
                <w:szCs w:val="20"/>
              </w:rPr>
              <w:t xml:space="preserve"> </w:t>
            </w:r>
            <w:proofErr w:type="spellStart"/>
            <w:r w:rsidRPr="007A7458">
              <w:rPr>
                <w:sz w:val="20"/>
                <w:szCs w:val="20"/>
              </w:rPr>
              <w:t>pre-configured</w:t>
            </w:r>
            <w:proofErr w:type="spellEnd"/>
            <w:r w:rsidRPr="007A7458">
              <w:rPr>
                <w:sz w:val="20"/>
                <w:szCs w:val="20"/>
              </w:rPr>
              <w:t xml:space="preserve"> MG </w:t>
            </w:r>
            <w:proofErr w:type="spellStart"/>
            <w:r w:rsidRPr="007A7458">
              <w:rPr>
                <w:sz w:val="20"/>
                <w:szCs w:val="20"/>
              </w:rPr>
              <w:t>pattern</w:t>
            </w:r>
            <w:proofErr w:type="spellEnd"/>
            <w:r w:rsidRPr="007A7458">
              <w:rPr>
                <w:sz w:val="20"/>
                <w:szCs w:val="20"/>
              </w:rPr>
              <w:t>(s) [RAN4]</w:t>
            </w:r>
          </w:p>
          <w:p w14:paraId="740E4703" w14:textId="77777777" w:rsidR="0070105B" w:rsidRDefault="0070105B" w:rsidP="0070105B">
            <w:pPr>
              <w:pStyle w:val="NormalWeb"/>
              <w:numPr>
                <w:ilvl w:val="1"/>
                <w:numId w:val="33"/>
              </w:numPr>
              <w:spacing w:before="0" w:beforeAutospacing="0" w:after="120" w:afterAutospacing="0"/>
              <w:ind w:hanging="357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Procedures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and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</w:t>
            </w:r>
            <w:r w:rsidRPr="007A7458">
              <w:rPr>
                <w:sz w:val="20"/>
                <w:szCs w:val="20"/>
              </w:rPr>
              <w:t>ignaling</w:t>
            </w:r>
            <w:proofErr w:type="spellEnd"/>
            <w:r w:rsidRPr="007A7458">
              <w:rPr>
                <w:sz w:val="20"/>
                <w:szCs w:val="20"/>
              </w:rPr>
              <w:t xml:space="preserve"> </w:t>
            </w:r>
            <w:proofErr w:type="spellStart"/>
            <w:r w:rsidRPr="007A7458">
              <w:rPr>
                <w:sz w:val="20"/>
                <w:szCs w:val="20"/>
              </w:rPr>
              <w:t>for</w:t>
            </w:r>
            <w:proofErr w:type="spellEnd"/>
            <w:r w:rsidRPr="007A7458">
              <w:rPr>
                <w:sz w:val="20"/>
                <w:szCs w:val="20"/>
              </w:rPr>
              <w:t xml:space="preserve"> </w:t>
            </w:r>
            <w:proofErr w:type="spellStart"/>
            <w:r w:rsidRPr="007A7458">
              <w:rPr>
                <w:sz w:val="20"/>
                <w:szCs w:val="20"/>
              </w:rPr>
              <w:t>pre-configured</w:t>
            </w:r>
            <w:proofErr w:type="spellEnd"/>
            <w:r w:rsidRPr="007A7458">
              <w:rPr>
                <w:sz w:val="20"/>
                <w:szCs w:val="20"/>
              </w:rPr>
              <w:t xml:space="preserve"> MG </w:t>
            </w:r>
            <w:proofErr w:type="spellStart"/>
            <w:r w:rsidRPr="007A7458">
              <w:rPr>
                <w:sz w:val="20"/>
                <w:szCs w:val="20"/>
              </w:rPr>
              <w:t>pattern</w:t>
            </w:r>
            <w:proofErr w:type="spellEnd"/>
            <w:r w:rsidRPr="007A7458">
              <w:rPr>
                <w:sz w:val="20"/>
                <w:szCs w:val="20"/>
              </w:rPr>
              <w:t>(s) [RAN2]</w:t>
            </w:r>
          </w:p>
          <w:p w14:paraId="49EFAB5A" w14:textId="63CB05C4" w:rsidR="005869D9" w:rsidRPr="0070105B" w:rsidRDefault="0070105B" w:rsidP="0070105B">
            <w:pPr>
              <w:pStyle w:val="NormalWeb"/>
              <w:numPr>
                <w:ilvl w:val="2"/>
                <w:numId w:val="34"/>
              </w:numPr>
              <w:spacing w:before="0" w:beforeAutospacing="0" w:after="120" w:afterAutospacing="0"/>
              <w:ind w:hanging="317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Specification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of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protocol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impacts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of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0C7EBF">
              <w:rPr>
                <w:sz w:val="20"/>
                <w:szCs w:val="20"/>
              </w:rPr>
              <w:t>the</w:t>
            </w:r>
            <w:proofErr w:type="spellEnd"/>
            <w:r w:rsidRPr="000C7EBF">
              <w:rPr>
                <w:sz w:val="20"/>
                <w:szCs w:val="20"/>
              </w:rPr>
              <w:t xml:space="preserve"> </w:t>
            </w:r>
            <w:proofErr w:type="spellStart"/>
            <w:r w:rsidRPr="000C7EBF">
              <w:rPr>
                <w:sz w:val="20"/>
                <w:szCs w:val="20"/>
              </w:rPr>
              <w:t>mechanisms</w:t>
            </w:r>
            <w:proofErr w:type="spellEnd"/>
            <w:r w:rsidRPr="000C7EBF">
              <w:rPr>
                <w:sz w:val="20"/>
                <w:szCs w:val="20"/>
              </w:rPr>
              <w:t xml:space="preserve"> </w:t>
            </w:r>
            <w:proofErr w:type="spellStart"/>
            <w:r w:rsidRPr="000C7EBF">
              <w:rPr>
                <w:sz w:val="20"/>
                <w:szCs w:val="20"/>
              </w:rPr>
              <w:t>of</w:t>
            </w:r>
            <w:proofErr w:type="spellEnd"/>
            <w:r w:rsidRPr="000C7EBF">
              <w:rPr>
                <w:sz w:val="20"/>
                <w:szCs w:val="20"/>
              </w:rPr>
              <w:t xml:space="preserve"> </w:t>
            </w:r>
            <w:proofErr w:type="spellStart"/>
            <w:r w:rsidRPr="000C7EBF">
              <w:rPr>
                <w:sz w:val="20"/>
                <w:szCs w:val="20"/>
              </w:rPr>
              <w:t>activation</w:t>
            </w:r>
            <w:proofErr w:type="spellEnd"/>
            <w:r w:rsidRPr="000C7EBF">
              <w:rPr>
                <w:sz w:val="20"/>
                <w:szCs w:val="20"/>
              </w:rPr>
              <w:t>/</w:t>
            </w:r>
            <w:proofErr w:type="spellStart"/>
            <w:r w:rsidRPr="000C7EBF">
              <w:rPr>
                <w:sz w:val="20"/>
                <w:szCs w:val="20"/>
              </w:rPr>
              <w:t>deactivation</w:t>
            </w:r>
            <w:proofErr w:type="spellEnd"/>
            <w:r w:rsidRPr="000C7EBF">
              <w:rPr>
                <w:sz w:val="20"/>
                <w:szCs w:val="20"/>
              </w:rPr>
              <w:t xml:space="preserve"> </w:t>
            </w:r>
            <w:proofErr w:type="spellStart"/>
            <w:r w:rsidRPr="000C7EBF">
              <w:rPr>
                <w:sz w:val="20"/>
                <w:szCs w:val="20"/>
              </w:rPr>
              <w:t>of</w:t>
            </w:r>
            <w:proofErr w:type="spellEnd"/>
            <w:r w:rsidRPr="000C7EBF">
              <w:rPr>
                <w:sz w:val="20"/>
                <w:szCs w:val="20"/>
              </w:rPr>
              <w:t xml:space="preserve"> MG </w:t>
            </w:r>
            <w:proofErr w:type="spellStart"/>
            <w:r w:rsidRPr="000C7EBF">
              <w:rPr>
                <w:sz w:val="20"/>
                <w:szCs w:val="20"/>
              </w:rPr>
              <w:t>following</w:t>
            </w:r>
            <w:proofErr w:type="spellEnd"/>
            <w:r w:rsidRPr="000C7EBF">
              <w:rPr>
                <w:sz w:val="20"/>
                <w:szCs w:val="20"/>
              </w:rPr>
              <w:t xml:space="preserve"> a DCI </w:t>
            </w:r>
            <w:proofErr w:type="spellStart"/>
            <w:r w:rsidRPr="000C7EBF">
              <w:rPr>
                <w:sz w:val="20"/>
                <w:szCs w:val="20"/>
              </w:rPr>
              <w:t>or</w:t>
            </w:r>
            <w:proofErr w:type="spellEnd"/>
            <w:r w:rsidRPr="000C7EBF">
              <w:rPr>
                <w:sz w:val="20"/>
                <w:szCs w:val="20"/>
              </w:rPr>
              <w:t xml:space="preserve"> </w:t>
            </w:r>
            <w:proofErr w:type="spellStart"/>
            <w:r w:rsidRPr="000C7EBF">
              <w:rPr>
                <w:sz w:val="20"/>
                <w:szCs w:val="20"/>
              </w:rPr>
              <w:t>timer</w:t>
            </w:r>
            <w:proofErr w:type="spellEnd"/>
            <w:r w:rsidRPr="000C7EBF">
              <w:rPr>
                <w:sz w:val="20"/>
                <w:szCs w:val="20"/>
              </w:rPr>
              <w:t xml:space="preserve"> </w:t>
            </w:r>
            <w:proofErr w:type="spellStart"/>
            <w:r w:rsidRPr="000C7EBF">
              <w:rPr>
                <w:sz w:val="20"/>
                <w:szCs w:val="20"/>
              </w:rPr>
              <w:t>based</w:t>
            </w:r>
            <w:proofErr w:type="spellEnd"/>
            <w:r w:rsidRPr="000C7EBF">
              <w:rPr>
                <w:sz w:val="20"/>
                <w:szCs w:val="20"/>
              </w:rPr>
              <w:t xml:space="preserve"> BWP </w:t>
            </w:r>
            <w:proofErr w:type="spellStart"/>
            <w:r w:rsidRPr="000C7EBF">
              <w:rPr>
                <w:sz w:val="20"/>
                <w:szCs w:val="20"/>
              </w:rPr>
              <w:t>switch</w:t>
            </w:r>
            <w:proofErr w:type="spellEnd"/>
            <w:r w:rsidRPr="000C7EBF">
              <w:rPr>
                <w:sz w:val="20"/>
                <w:szCs w:val="20"/>
              </w:rPr>
              <w:t xml:space="preserve">, e.g., per BWP MG </w:t>
            </w:r>
            <w:proofErr w:type="spellStart"/>
            <w:r w:rsidRPr="000C7EBF">
              <w:rPr>
                <w:sz w:val="20"/>
                <w:szCs w:val="20"/>
              </w:rPr>
              <w:t>configuration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based</w:t>
            </w:r>
            <w:proofErr w:type="spellEnd"/>
            <w:r>
              <w:rPr>
                <w:sz w:val="20"/>
                <w:szCs w:val="20"/>
              </w:rPr>
              <w:t xml:space="preserve"> on RAN4 </w:t>
            </w:r>
            <w:proofErr w:type="spellStart"/>
            <w:r>
              <w:rPr>
                <w:sz w:val="20"/>
                <w:szCs w:val="20"/>
              </w:rPr>
              <w:t>input</w:t>
            </w:r>
            <w:proofErr w:type="spellEnd"/>
          </w:p>
        </w:tc>
      </w:tr>
    </w:tbl>
    <w:p w14:paraId="70BBA2FA" w14:textId="2094684B" w:rsidR="00EF15D7" w:rsidRPr="005869D9" w:rsidRDefault="008E7986" w:rsidP="005869D9">
      <w:pPr>
        <w:pStyle w:val="Heading1"/>
        <w:ind w:left="0" w:firstLine="0"/>
        <w:jc w:val="both"/>
      </w:pPr>
      <w:r w:rsidRPr="005869D9">
        <w:t>2</w:t>
      </w:r>
      <w:r w:rsidR="00004B93" w:rsidRPr="005869D9">
        <w:t xml:space="preserve"> </w:t>
      </w:r>
      <w:r w:rsidR="009575A3" w:rsidRPr="005869D9">
        <w:t>Discussion</w:t>
      </w:r>
    </w:p>
    <w:p w14:paraId="5432A559" w14:textId="4C10A83F" w:rsidR="00E57DE8" w:rsidRDefault="00E57DE8" w:rsidP="00F276CE">
      <w:pPr>
        <w:spacing w:before="100" w:beforeAutospacing="1" w:after="100" w:afterAutospacing="1"/>
        <w:jc w:val="both"/>
        <w:rPr>
          <w:rFonts w:ascii="Arial" w:hAnsi="Arial" w:cs="Arial"/>
          <w:kern w:val="2"/>
          <w:sz w:val="20"/>
          <w:szCs w:val="20"/>
        </w:rPr>
      </w:pPr>
      <w:r>
        <w:rPr>
          <w:rFonts w:ascii="Arial" w:hAnsi="Arial" w:cs="Arial"/>
          <w:kern w:val="2"/>
          <w:sz w:val="20"/>
          <w:szCs w:val="20"/>
        </w:rPr>
        <w:t>In addition to the previous RAN4 LS(s) in [2][3], RAN4 provided further agreement</w:t>
      </w:r>
      <w:r w:rsidR="00FB264F">
        <w:rPr>
          <w:rFonts w:ascii="Arial" w:hAnsi="Arial" w:cs="Arial"/>
          <w:kern w:val="2"/>
          <w:sz w:val="20"/>
          <w:szCs w:val="20"/>
        </w:rPr>
        <w:t xml:space="preserve"> about the pre-MG operation in CA</w:t>
      </w:r>
      <w:r>
        <w:rPr>
          <w:rFonts w:ascii="Arial" w:hAnsi="Arial" w:cs="Arial"/>
          <w:kern w:val="2"/>
          <w:sz w:val="20"/>
          <w:szCs w:val="20"/>
        </w:rPr>
        <w:t xml:space="preserve"> [</w:t>
      </w:r>
      <w:r w:rsidR="00FB264F">
        <w:rPr>
          <w:rFonts w:ascii="Arial" w:hAnsi="Arial" w:cs="Arial"/>
          <w:kern w:val="2"/>
          <w:sz w:val="20"/>
          <w:szCs w:val="20"/>
        </w:rPr>
        <w:t xml:space="preserve">4]. RAN4 also </w:t>
      </w:r>
      <w:proofErr w:type="gramStart"/>
      <w:r w:rsidR="00FB264F">
        <w:rPr>
          <w:rFonts w:ascii="Arial" w:hAnsi="Arial" w:cs="Arial"/>
          <w:kern w:val="2"/>
          <w:sz w:val="20"/>
          <w:szCs w:val="20"/>
        </w:rPr>
        <w:t>replied</w:t>
      </w:r>
      <w:proofErr w:type="gramEnd"/>
      <w:r w:rsidR="00FB264F">
        <w:rPr>
          <w:rFonts w:ascii="Arial" w:hAnsi="Arial" w:cs="Arial"/>
          <w:kern w:val="2"/>
          <w:sz w:val="20"/>
          <w:szCs w:val="20"/>
        </w:rPr>
        <w:t xml:space="preserve"> the questions from RAN2 in [5]. In this contribution, we presented some analysis and preference on several remaining open points.</w:t>
      </w:r>
    </w:p>
    <w:p w14:paraId="013B2332" w14:textId="2B7AF6B7" w:rsidR="00FB264F" w:rsidRPr="00FB264F" w:rsidRDefault="00FB264F" w:rsidP="00F276CE">
      <w:pPr>
        <w:spacing w:before="100" w:beforeAutospacing="1" w:after="100" w:afterAutospacing="1"/>
        <w:jc w:val="both"/>
        <w:rPr>
          <w:rFonts w:ascii="Arial" w:hAnsi="Arial" w:cs="Arial"/>
          <w:b/>
          <w:bCs/>
          <w:kern w:val="2"/>
          <w:sz w:val="20"/>
          <w:szCs w:val="20"/>
          <w:u w:val="single"/>
        </w:rPr>
      </w:pPr>
      <w:r w:rsidRPr="00FB264F">
        <w:rPr>
          <w:rFonts w:ascii="Arial" w:hAnsi="Arial" w:cs="Arial"/>
          <w:b/>
          <w:bCs/>
          <w:kern w:val="2"/>
          <w:sz w:val="20"/>
          <w:szCs w:val="20"/>
          <w:u w:val="single"/>
        </w:rPr>
        <w:t>Issue 1: Whether to support Case 4</w:t>
      </w:r>
      <w:r w:rsidR="00747CB4">
        <w:rPr>
          <w:rFonts w:ascii="Arial" w:hAnsi="Arial" w:cs="Arial"/>
          <w:b/>
          <w:bCs/>
          <w:kern w:val="2"/>
          <w:sz w:val="20"/>
          <w:szCs w:val="20"/>
          <w:u w:val="single"/>
        </w:rPr>
        <w:t xml:space="preserve"> (RRC configuration on pre-MG on/off status for each BWP)</w:t>
      </w:r>
      <w:r w:rsidRPr="00FB264F">
        <w:rPr>
          <w:rFonts w:ascii="Arial" w:hAnsi="Arial" w:cs="Arial"/>
          <w:b/>
          <w:bCs/>
          <w:kern w:val="2"/>
          <w:sz w:val="20"/>
          <w:szCs w:val="20"/>
          <w:u w:val="single"/>
        </w:rPr>
        <w:t xml:space="preserve"> as </w:t>
      </w:r>
      <w:r w:rsidR="00EC3862">
        <w:rPr>
          <w:rFonts w:ascii="Arial" w:hAnsi="Arial" w:cs="Arial" w:hint="eastAsia"/>
          <w:b/>
          <w:bCs/>
          <w:kern w:val="2"/>
          <w:sz w:val="20"/>
          <w:szCs w:val="20"/>
          <w:u w:val="single"/>
        </w:rPr>
        <w:t>listed</w:t>
      </w:r>
      <w:r w:rsidRPr="00FB264F">
        <w:rPr>
          <w:rFonts w:ascii="Arial" w:hAnsi="Arial" w:cs="Arial"/>
          <w:b/>
          <w:bCs/>
          <w:kern w:val="2"/>
          <w:sz w:val="20"/>
          <w:szCs w:val="20"/>
          <w:u w:val="single"/>
        </w:rPr>
        <w:t xml:space="preserve"> in the rapporteur summary [6]</w:t>
      </w:r>
    </w:p>
    <w:p w14:paraId="7607DD28" w14:textId="140141EB" w:rsidR="00747CB4" w:rsidRDefault="00747CB4" w:rsidP="00F276CE">
      <w:pPr>
        <w:spacing w:before="100" w:beforeAutospacing="1" w:after="100" w:afterAutospacing="1"/>
        <w:jc w:val="both"/>
        <w:rPr>
          <w:rFonts w:ascii="Arial" w:hAnsi="Arial" w:cs="Arial"/>
          <w:kern w:val="2"/>
          <w:sz w:val="20"/>
          <w:szCs w:val="20"/>
        </w:rPr>
      </w:pPr>
      <w:r>
        <w:rPr>
          <w:rFonts w:ascii="Arial" w:hAnsi="Arial" w:cs="Arial"/>
          <w:kern w:val="2"/>
          <w:sz w:val="20"/>
          <w:szCs w:val="20"/>
        </w:rPr>
        <w:t xml:space="preserve">RAN2 has been discussing Case 4 for two meetings. From our view, it was already supported by RAN4 and RAN4 has worked on the requirement. </w:t>
      </w:r>
      <w:r w:rsidR="00EC3862">
        <w:rPr>
          <w:rFonts w:ascii="Arial" w:hAnsi="Arial" w:cs="Arial"/>
          <w:kern w:val="2"/>
          <w:sz w:val="20"/>
          <w:szCs w:val="20"/>
        </w:rPr>
        <w:t>I</w:t>
      </w:r>
      <w:r>
        <w:rPr>
          <w:rFonts w:ascii="Arial" w:hAnsi="Arial" w:cs="Arial"/>
          <w:kern w:val="2"/>
          <w:sz w:val="20"/>
          <w:szCs w:val="20"/>
        </w:rPr>
        <w:t xml:space="preserve">n RRC perspective, it is only one bit in dedicated RRC signaling. Thus, </w:t>
      </w:r>
      <w:r w:rsidR="00EC3862">
        <w:rPr>
          <w:rFonts w:ascii="Arial" w:hAnsi="Arial" w:cs="Arial"/>
          <w:kern w:val="2"/>
          <w:sz w:val="20"/>
          <w:szCs w:val="20"/>
        </w:rPr>
        <w:t xml:space="preserve">we don’t think </w:t>
      </w:r>
      <w:r>
        <w:rPr>
          <w:rFonts w:ascii="Arial" w:hAnsi="Arial" w:cs="Arial"/>
          <w:kern w:val="2"/>
          <w:sz w:val="20"/>
          <w:szCs w:val="20"/>
        </w:rPr>
        <w:t xml:space="preserve">it is convincing </w:t>
      </w:r>
      <w:r w:rsidR="00EC3862">
        <w:rPr>
          <w:rFonts w:ascii="Arial" w:hAnsi="Arial" w:cs="Arial"/>
          <w:kern w:val="2"/>
          <w:sz w:val="20"/>
          <w:szCs w:val="20"/>
        </w:rPr>
        <w:t xml:space="preserve">to not support it. </w:t>
      </w:r>
    </w:p>
    <w:p w14:paraId="4A9ED34C" w14:textId="0A8CC77F" w:rsidR="00D00108" w:rsidRDefault="003B4CFB" w:rsidP="00F276CE">
      <w:pPr>
        <w:spacing w:before="100" w:beforeAutospacing="1" w:after="100" w:afterAutospacing="1"/>
        <w:jc w:val="both"/>
        <w:rPr>
          <w:rFonts w:ascii="Arial" w:hAnsi="Arial" w:cs="Arial"/>
          <w:b/>
          <w:bCs/>
          <w:kern w:val="2"/>
          <w:sz w:val="20"/>
          <w:szCs w:val="20"/>
        </w:rPr>
      </w:pPr>
      <w:r w:rsidRPr="003B4CFB">
        <w:rPr>
          <w:rFonts w:ascii="Arial" w:hAnsi="Arial" w:cs="Arial"/>
          <w:b/>
          <w:bCs/>
          <w:kern w:val="2"/>
          <w:sz w:val="20"/>
          <w:szCs w:val="20"/>
        </w:rPr>
        <w:t>Proposal</w:t>
      </w:r>
      <w:r w:rsidR="00131275">
        <w:rPr>
          <w:rFonts w:ascii="Arial" w:hAnsi="Arial" w:cs="Arial"/>
          <w:b/>
          <w:bCs/>
          <w:kern w:val="2"/>
          <w:sz w:val="20"/>
          <w:szCs w:val="20"/>
        </w:rPr>
        <w:t xml:space="preserve"> 1</w:t>
      </w:r>
      <w:r w:rsidRPr="003B4CFB">
        <w:rPr>
          <w:rFonts w:ascii="Arial" w:hAnsi="Arial" w:cs="Arial"/>
          <w:b/>
          <w:bCs/>
          <w:kern w:val="2"/>
          <w:sz w:val="20"/>
          <w:szCs w:val="20"/>
        </w:rPr>
        <w:t>: Support Case 4 (RRC configuration on pre-MG on/off status for each BWP) in RAN2.</w:t>
      </w:r>
    </w:p>
    <w:p w14:paraId="18626411" w14:textId="17B8AAAF" w:rsidR="003B4CFB" w:rsidRPr="003B4CFB" w:rsidRDefault="003B4CFB" w:rsidP="00F276CE">
      <w:pPr>
        <w:spacing w:before="100" w:beforeAutospacing="1" w:after="100" w:afterAutospacing="1"/>
        <w:jc w:val="both"/>
        <w:rPr>
          <w:rFonts w:ascii="Arial" w:hAnsi="Arial" w:cs="Arial"/>
          <w:b/>
          <w:bCs/>
          <w:kern w:val="2"/>
          <w:sz w:val="20"/>
          <w:szCs w:val="20"/>
          <w:u w:val="single"/>
        </w:rPr>
      </w:pPr>
      <w:r w:rsidRPr="003B4CFB">
        <w:rPr>
          <w:rFonts w:ascii="Arial" w:hAnsi="Arial" w:cs="Arial"/>
          <w:b/>
          <w:bCs/>
          <w:kern w:val="2"/>
          <w:sz w:val="20"/>
          <w:szCs w:val="20"/>
          <w:u w:val="single"/>
        </w:rPr>
        <w:t xml:space="preserve">Issue 2: </w:t>
      </w:r>
      <w:r w:rsidR="00F873F1">
        <w:rPr>
          <w:rFonts w:ascii="Arial" w:hAnsi="Arial" w:cs="Arial"/>
          <w:b/>
          <w:bCs/>
          <w:kern w:val="2"/>
          <w:sz w:val="20"/>
          <w:szCs w:val="20"/>
          <w:u w:val="single"/>
        </w:rPr>
        <w:t>P</w:t>
      </w:r>
      <w:r>
        <w:rPr>
          <w:rFonts w:ascii="Arial" w:hAnsi="Arial" w:cs="Arial"/>
          <w:b/>
          <w:bCs/>
          <w:kern w:val="2"/>
          <w:sz w:val="20"/>
          <w:szCs w:val="20"/>
          <w:u w:val="single"/>
        </w:rPr>
        <w:t>re</w:t>
      </w:r>
      <w:r w:rsidR="00866495">
        <w:rPr>
          <w:rFonts w:ascii="Arial" w:hAnsi="Arial" w:cs="Arial"/>
          <w:b/>
          <w:bCs/>
          <w:kern w:val="2"/>
          <w:sz w:val="20"/>
          <w:szCs w:val="20"/>
          <w:u w:val="single"/>
        </w:rPr>
        <w:t>-</w:t>
      </w:r>
      <w:r>
        <w:rPr>
          <w:rFonts w:ascii="Arial" w:hAnsi="Arial" w:cs="Arial"/>
          <w:b/>
          <w:bCs/>
          <w:kern w:val="2"/>
          <w:sz w:val="20"/>
          <w:szCs w:val="20"/>
          <w:u w:val="single"/>
        </w:rPr>
        <w:t>MG</w:t>
      </w:r>
      <w:r w:rsidR="00F873F1">
        <w:rPr>
          <w:rFonts w:ascii="Arial" w:hAnsi="Arial" w:cs="Arial"/>
          <w:b/>
          <w:bCs/>
          <w:kern w:val="2"/>
          <w:sz w:val="20"/>
          <w:szCs w:val="20"/>
          <w:u w:val="single"/>
        </w:rPr>
        <w:t xml:space="preserve"> support</w:t>
      </w:r>
      <w:r>
        <w:rPr>
          <w:rFonts w:ascii="Arial" w:hAnsi="Arial" w:cs="Arial"/>
          <w:b/>
          <w:bCs/>
          <w:kern w:val="2"/>
          <w:sz w:val="20"/>
          <w:szCs w:val="20"/>
          <w:u w:val="single"/>
        </w:rPr>
        <w:t xml:space="preserve"> in</w:t>
      </w:r>
      <w:r w:rsidRPr="003B4CFB">
        <w:rPr>
          <w:rFonts w:ascii="Arial" w:hAnsi="Arial" w:cs="Arial"/>
          <w:b/>
          <w:bCs/>
          <w:kern w:val="2"/>
          <w:sz w:val="20"/>
          <w:szCs w:val="20"/>
          <w:u w:val="single"/>
        </w:rPr>
        <w:t xml:space="preserve"> CA scenario</w:t>
      </w:r>
    </w:p>
    <w:p w14:paraId="522D5C3B" w14:textId="179EA9E6" w:rsidR="003B4CFB" w:rsidRDefault="003B4CFB" w:rsidP="00F873F1">
      <w:pPr>
        <w:spacing w:before="100" w:beforeAutospacing="1" w:after="100" w:afterAutospacing="1"/>
        <w:jc w:val="both"/>
        <w:rPr>
          <w:rFonts w:ascii="Arial" w:hAnsi="Arial" w:cs="Arial"/>
          <w:kern w:val="2"/>
          <w:sz w:val="20"/>
          <w:szCs w:val="20"/>
        </w:rPr>
      </w:pPr>
      <w:r>
        <w:rPr>
          <w:rFonts w:ascii="Arial" w:hAnsi="Arial" w:cs="Arial"/>
          <w:kern w:val="2"/>
          <w:sz w:val="20"/>
          <w:szCs w:val="20"/>
        </w:rPr>
        <w:t>RAN4</w:t>
      </w:r>
      <w:r w:rsidR="00F873F1">
        <w:rPr>
          <w:rFonts w:ascii="Arial" w:hAnsi="Arial" w:cs="Arial"/>
          <w:kern w:val="2"/>
          <w:sz w:val="20"/>
          <w:szCs w:val="20"/>
        </w:rPr>
        <w:t xml:space="preserve"> informs the agreement as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873F1" w14:paraId="746121A1" w14:textId="77777777" w:rsidTr="0063209B">
        <w:tc>
          <w:tcPr>
            <w:tcW w:w="9857" w:type="dxa"/>
          </w:tcPr>
          <w:p w14:paraId="26145081" w14:textId="77777777" w:rsidR="00F873F1" w:rsidRPr="003B4CFB" w:rsidRDefault="00F873F1" w:rsidP="0063209B">
            <w:pPr>
              <w:pStyle w:val="ListParagraph"/>
              <w:widowControl w:val="0"/>
              <w:numPr>
                <w:ilvl w:val="0"/>
                <w:numId w:val="30"/>
              </w:numPr>
              <w:spacing w:before="80" w:afterLines="50" w:after="120"/>
              <w:ind w:hanging="357"/>
              <w:contextualSpacing w:val="0"/>
              <w:jc w:val="both"/>
              <w:rPr>
                <w:rFonts w:eastAsiaTheme="minorEastAsia"/>
              </w:rPr>
            </w:pPr>
            <w:r w:rsidRPr="00424DAC">
              <w:rPr>
                <w:rFonts w:eastAsiaTheme="minorEastAsia"/>
              </w:rPr>
              <w:t>Support pre-configured MG under CA but based on BWP switching on a single CC</w:t>
            </w:r>
          </w:p>
        </w:tc>
      </w:tr>
    </w:tbl>
    <w:p w14:paraId="0AFBF38E" w14:textId="653FAD4F" w:rsidR="00F873F1" w:rsidRPr="00F873F1" w:rsidRDefault="00F873F1" w:rsidP="00F873F1">
      <w:pPr>
        <w:spacing w:before="100" w:beforeAutospacing="1" w:after="100" w:afterAutospacing="1"/>
        <w:rPr>
          <w:rFonts w:ascii="Arial" w:hAnsi="Arial" w:cs="Arial"/>
          <w:kern w:val="2"/>
          <w:sz w:val="20"/>
          <w:szCs w:val="20"/>
        </w:rPr>
      </w:pPr>
      <w:r>
        <w:rPr>
          <w:rFonts w:ascii="Arial" w:hAnsi="Arial" w:cs="Arial"/>
          <w:kern w:val="2"/>
          <w:sz w:val="20"/>
          <w:szCs w:val="20"/>
        </w:rPr>
        <w:t>We think</w:t>
      </w:r>
      <w:r w:rsidRPr="00F873F1">
        <w:rPr>
          <w:rFonts w:ascii="Arial" w:hAnsi="Arial" w:cs="Arial"/>
          <w:kern w:val="2"/>
          <w:sz w:val="20"/>
          <w:szCs w:val="20"/>
        </w:rPr>
        <w:t xml:space="preserve"> </w:t>
      </w:r>
      <w:r>
        <w:rPr>
          <w:rFonts w:ascii="Arial" w:hAnsi="Arial" w:cs="Arial"/>
          <w:kern w:val="2"/>
          <w:sz w:val="20"/>
          <w:szCs w:val="20"/>
        </w:rPr>
        <w:t>t</w:t>
      </w:r>
      <w:r w:rsidRPr="00F873F1">
        <w:rPr>
          <w:rFonts w:ascii="Arial" w:hAnsi="Arial" w:cs="Arial"/>
          <w:kern w:val="2"/>
          <w:sz w:val="20"/>
          <w:szCs w:val="20"/>
        </w:rPr>
        <w:t>here are two possible interpretations</w:t>
      </w:r>
      <w:r>
        <w:rPr>
          <w:rFonts w:ascii="Arial" w:hAnsi="Arial" w:cs="Arial"/>
          <w:kern w:val="2"/>
          <w:sz w:val="20"/>
          <w:szCs w:val="20"/>
        </w:rPr>
        <w:t xml:space="preserve"> on the statement</w:t>
      </w:r>
      <w:r w:rsidRPr="00F873F1">
        <w:rPr>
          <w:rFonts w:ascii="Arial" w:hAnsi="Arial" w:cs="Arial"/>
          <w:kern w:val="2"/>
          <w:sz w:val="20"/>
          <w:szCs w:val="20"/>
        </w:rPr>
        <w:t>:</w:t>
      </w:r>
    </w:p>
    <w:p w14:paraId="7EBB3CE3" w14:textId="0DC0364A" w:rsidR="00F873F1" w:rsidRPr="00F873F1" w:rsidRDefault="00F873F1" w:rsidP="00F873F1">
      <w:pPr>
        <w:spacing w:before="100" w:beforeAutospacing="1" w:after="100" w:afterAutospacing="1"/>
        <w:rPr>
          <w:rFonts w:ascii="Arial" w:hAnsi="Arial" w:cs="Arial"/>
          <w:kern w:val="2"/>
          <w:sz w:val="20"/>
          <w:szCs w:val="20"/>
        </w:rPr>
      </w:pPr>
      <w:r w:rsidRPr="00F873F1">
        <w:rPr>
          <w:rFonts w:ascii="Arial" w:hAnsi="Arial" w:cs="Arial"/>
          <w:kern w:val="2"/>
          <w:sz w:val="20"/>
          <w:szCs w:val="20"/>
        </w:rPr>
        <w:lastRenderedPageBreak/>
        <w:t xml:space="preserve">Interpretation 1: </w:t>
      </w:r>
      <w:r w:rsidR="00866495">
        <w:rPr>
          <w:rFonts w:ascii="Arial" w:hAnsi="Arial" w:cs="Arial"/>
          <w:kern w:val="2"/>
          <w:sz w:val="20"/>
          <w:szCs w:val="20"/>
        </w:rPr>
        <w:t>P</w:t>
      </w:r>
      <w:r w:rsidRPr="00F873F1">
        <w:rPr>
          <w:rFonts w:ascii="Arial" w:hAnsi="Arial" w:cs="Arial"/>
          <w:kern w:val="2"/>
          <w:sz w:val="20"/>
          <w:szCs w:val="20"/>
        </w:rPr>
        <w:t xml:space="preserve">re-MG status is determined based on the combo of active BWP(s) on multiple CC(s). RAN4 will not touch the case </w:t>
      </w:r>
      <w:r w:rsidR="00866495">
        <w:rPr>
          <w:rFonts w:ascii="Arial" w:hAnsi="Arial" w:cs="Arial"/>
          <w:kern w:val="2"/>
          <w:sz w:val="20"/>
          <w:szCs w:val="20"/>
        </w:rPr>
        <w:t xml:space="preserve">(no requirements will be provided) </w:t>
      </w:r>
      <w:r w:rsidRPr="00F873F1">
        <w:rPr>
          <w:rFonts w:ascii="Arial" w:hAnsi="Arial" w:cs="Arial"/>
          <w:kern w:val="2"/>
          <w:sz w:val="20"/>
          <w:szCs w:val="20"/>
        </w:rPr>
        <w:t>where BWP(s) on multiple CC(s) are being switched at the same time.</w:t>
      </w:r>
    </w:p>
    <w:p w14:paraId="701BDA68" w14:textId="7B5202C2" w:rsidR="00F873F1" w:rsidRPr="00F873F1" w:rsidRDefault="00F873F1" w:rsidP="00F873F1">
      <w:pPr>
        <w:spacing w:before="100" w:beforeAutospacing="1" w:after="100" w:afterAutospacing="1"/>
        <w:rPr>
          <w:rFonts w:ascii="Arial" w:hAnsi="Arial" w:cs="Arial"/>
          <w:kern w:val="2"/>
          <w:sz w:val="20"/>
          <w:szCs w:val="20"/>
        </w:rPr>
      </w:pPr>
      <w:r w:rsidRPr="00F873F1">
        <w:rPr>
          <w:rFonts w:ascii="Arial" w:hAnsi="Arial" w:cs="Arial"/>
          <w:kern w:val="2"/>
          <w:sz w:val="20"/>
          <w:szCs w:val="20"/>
        </w:rPr>
        <w:t xml:space="preserve">Interpretation 2: </w:t>
      </w:r>
      <w:r w:rsidR="00866495">
        <w:rPr>
          <w:rFonts w:ascii="Arial" w:hAnsi="Arial" w:cs="Arial"/>
          <w:kern w:val="2"/>
          <w:sz w:val="20"/>
          <w:szCs w:val="20"/>
        </w:rPr>
        <w:t>P</w:t>
      </w:r>
      <w:r w:rsidRPr="00F873F1">
        <w:rPr>
          <w:rFonts w:ascii="Arial" w:hAnsi="Arial" w:cs="Arial"/>
          <w:kern w:val="2"/>
          <w:sz w:val="20"/>
          <w:szCs w:val="20"/>
        </w:rPr>
        <w:t>re</w:t>
      </w:r>
      <w:r w:rsidR="00866495">
        <w:rPr>
          <w:rFonts w:ascii="Arial" w:hAnsi="Arial" w:cs="Arial"/>
          <w:kern w:val="2"/>
          <w:sz w:val="20"/>
          <w:szCs w:val="20"/>
        </w:rPr>
        <w:t>-</w:t>
      </w:r>
      <w:r w:rsidRPr="00F873F1">
        <w:rPr>
          <w:rFonts w:ascii="Arial" w:hAnsi="Arial" w:cs="Arial"/>
          <w:kern w:val="2"/>
          <w:sz w:val="20"/>
          <w:szCs w:val="20"/>
        </w:rPr>
        <w:t>MG status is based on the BWP on one certain CC.</w:t>
      </w:r>
    </w:p>
    <w:p w14:paraId="7796B10D" w14:textId="08514E2D" w:rsidR="00F873F1" w:rsidRDefault="00F873F1" w:rsidP="00F873F1">
      <w:pPr>
        <w:spacing w:before="100" w:beforeAutospacing="1" w:after="100" w:afterAutospacing="1"/>
        <w:rPr>
          <w:rFonts w:ascii="Arial" w:hAnsi="Arial" w:cs="Arial"/>
          <w:kern w:val="2"/>
          <w:sz w:val="20"/>
          <w:szCs w:val="20"/>
        </w:rPr>
      </w:pPr>
      <w:r w:rsidRPr="00F873F1">
        <w:rPr>
          <w:rFonts w:ascii="Arial" w:hAnsi="Arial" w:cs="Arial"/>
          <w:kern w:val="2"/>
          <w:sz w:val="20"/>
          <w:szCs w:val="20"/>
        </w:rPr>
        <w:t>Our understanding is Interpretation 1 is what has been agreed in RAN4.</w:t>
      </w:r>
      <w:r w:rsidR="00866495">
        <w:rPr>
          <w:rFonts w:ascii="Arial" w:hAnsi="Arial" w:cs="Arial"/>
          <w:kern w:val="2"/>
          <w:sz w:val="20"/>
          <w:szCs w:val="20"/>
        </w:rPr>
        <w:t xml:space="preserve"> </w:t>
      </w:r>
      <w:r w:rsidR="00EC3862">
        <w:rPr>
          <w:rFonts w:ascii="Arial" w:hAnsi="Arial" w:cs="Arial"/>
          <w:kern w:val="2"/>
          <w:sz w:val="20"/>
          <w:szCs w:val="20"/>
        </w:rPr>
        <w:t>Thus,</w:t>
      </w:r>
    </w:p>
    <w:p w14:paraId="1A34E74A" w14:textId="3566CBEE" w:rsidR="003B4CFB" w:rsidRPr="003B4CFB" w:rsidRDefault="00866495" w:rsidP="00131275">
      <w:pPr>
        <w:spacing w:before="100" w:beforeAutospacing="1" w:after="100" w:afterAutospacing="1"/>
        <w:rPr>
          <w:rFonts w:ascii="Arial" w:hAnsi="Arial" w:cs="Arial"/>
          <w:b/>
          <w:bCs/>
          <w:kern w:val="2"/>
          <w:sz w:val="20"/>
          <w:szCs w:val="20"/>
        </w:rPr>
      </w:pPr>
      <w:r w:rsidRPr="00131275">
        <w:rPr>
          <w:rFonts w:ascii="Arial" w:hAnsi="Arial" w:cs="Arial"/>
          <w:b/>
          <w:bCs/>
          <w:kern w:val="2"/>
          <w:sz w:val="20"/>
          <w:szCs w:val="20"/>
        </w:rPr>
        <w:t>Proposal</w:t>
      </w:r>
      <w:r w:rsidR="00131275" w:rsidRPr="00131275">
        <w:rPr>
          <w:rFonts w:ascii="Arial" w:hAnsi="Arial" w:cs="Arial"/>
          <w:b/>
          <w:bCs/>
          <w:kern w:val="2"/>
          <w:sz w:val="20"/>
          <w:szCs w:val="20"/>
        </w:rPr>
        <w:t xml:space="preserve"> 2</w:t>
      </w:r>
      <w:r w:rsidRPr="00131275">
        <w:rPr>
          <w:rFonts w:ascii="Arial" w:hAnsi="Arial" w:cs="Arial"/>
          <w:b/>
          <w:bCs/>
          <w:kern w:val="2"/>
          <w:sz w:val="20"/>
          <w:szCs w:val="20"/>
        </w:rPr>
        <w:t>: In CA deployment, the Pre-MG status is determined based on the combo of active BWP(s) on multiple CC(s).</w:t>
      </w:r>
    </w:p>
    <w:p w14:paraId="34C99636" w14:textId="0061AD6C" w:rsidR="008E7986" w:rsidRPr="0070105B" w:rsidRDefault="008E7986" w:rsidP="00DF4154">
      <w:pPr>
        <w:pStyle w:val="Heading1"/>
        <w:jc w:val="both"/>
      </w:pPr>
      <w:r w:rsidRPr="0070105B">
        <w:t>3</w:t>
      </w:r>
      <w:r w:rsidR="00560FE0">
        <w:t xml:space="preserve"> </w:t>
      </w:r>
      <w:r w:rsidRPr="0070105B">
        <w:t>Conclusions</w:t>
      </w:r>
    </w:p>
    <w:bookmarkEnd w:id="0"/>
    <w:p w14:paraId="33D91E22" w14:textId="43AA3CDB" w:rsidR="0011060C" w:rsidRDefault="00D75F67" w:rsidP="00DF4154">
      <w:pPr>
        <w:jc w:val="both"/>
        <w:rPr>
          <w:rFonts w:ascii="Arial" w:hAnsi="Arial" w:cs="Arial"/>
          <w:sz w:val="20"/>
          <w:szCs w:val="20"/>
        </w:rPr>
      </w:pPr>
      <w:r w:rsidRPr="005869D9">
        <w:rPr>
          <w:rFonts w:ascii="Arial" w:hAnsi="Arial" w:cs="Arial"/>
          <w:sz w:val="20"/>
          <w:szCs w:val="20"/>
        </w:rPr>
        <w:t xml:space="preserve">Based on the discussion above, we have the following </w:t>
      </w:r>
      <w:r w:rsidR="002810AA" w:rsidRPr="005869D9">
        <w:rPr>
          <w:rFonts w:ascii="Arial" w:hAnsi="Arial" w:cs="Arial"/>
          <w:sz w:val="20"/>
          <w:szCs w:val="20"/>
        </w:rPr>
        <w:t xml:space="preserve">observations and </w:t>
      </w:r>
      <w:r w:rsidRPr="005869D9">
        <w:rPr>
          <w:rFonts w:ascii="Arial" w:hAnsi="Arial" w:cs="Arial"/>
          <w:sz w:val="20"/>
          <w:szCs w:val="20"/>
        </w:rPr>
        <w:t>proposals.</w:t>
      </w:r>
    </w:p>
    <w:p w14:paraId="25E8C2BE" w14:textId="77777777" w:rsidR="00131275" w:rsidRDefault="00131275" w:rsidP="00131275">
      <w:pPr>
        <w:spacing w:before="100" w:beforeAutospacing="1" w:after="100" w:afterAutospacing="1"/>
        <w:jc w:val="both"/>
        <w:rPr>
          <w:rFonts w:ascii="Arial" w:hAnsi="Arial" w:cs="Arial"/>
          <w:b/>
          <w:bCs/>
          <w:kern w:val="2"/>
          <w:sz w:val="20"/>
          <w:szCs w:val="20"/>
        </w:rPr>
      </w:pPr>
      <w:r w:rsidRPr="003B4CFB">
        <w:rPr>
          <w:rFonts w:ascii="Arial" w:hAnsi="Arial" w:cs="Arial"/>
          <w:b/>
          <w:bCs/>
          <w:kern w:val="2"/>
          <w:sz w:val="20"/>
          <w:szCs w:val="20"/>
        </w:rPr>
        <w:t>Proposal</w:t>
      </w:r>
      <w:r>
        <w:rPr>
          <w:rFonts w:ascii="Arial" w:hAnsi="Arial" w:cs="Arial"/>
          <w:b/>
          <w:bCs/>
          <w:kern w:val="2"/>
          <w:sz w:val="20"/>
          <w:szCs w:val="20"/>
        </w:rPr>
        <w:t xml:space="preserve"> 1</w:t>
      </w:r>
      <w:r w:rsidRPr="003B4CFB">
        <w:rPr>
          <w:rFonts w:ascii="Arial" w:hAnsi="Arial" w:cs="Arial"/>
          <w:b/>
          <w:bCs/>
          <w:kern w:val="2"/>
          <w:sz w:val="20"/>
          <w:szCs w:val="20"/>
        </w:rPr>
        <w:t>: Support Case 4 (RRC configuration on pre-MG on/off status for each BWP) in RAN2.</w:t>
      </w:r>
    </w:p>
    <w:p w14:paraId="74ED7DC3" w14:textId="1B76EDC3" w:rsidR="00131275" w:rsidRPr="00131275" w:rsidRDefault="00131275" w:rsidP="00131275">
      <w:pPr>
        <w:spacing w:before="100" w:beforeAutospacing="1" w:after="100" w:afterAutospacing="1"/>
        <w:rPr>
          <w:rFonts w:ascii="Arial" w:hAnsi="Arial" w:cs="Arial"/>
          <w:b/>
          <w:bCs/>
          <w:kern w:val="2"/>
          <w:sz w:val="20"/>
          <w:szCs w:val="20"/>
        </w:rPr>
      </w:pPr>
      <w:r w:rsidRPr="00131275">
        <w:rPr>
          <w:rFonts w:ascii="Arial" w:hAnsi="Arial" w:cs="Arial"/>
          <w:b/>
          <w:bCs/>
          <w:kern w:val="2"/>
          <w:sz w:val="20"/>
          <w:szCs w:val="20"/>
        </w:rPr>
        <w:t>Proposal 2: In CA deployment, the Pre-MG status is determined based on the combo of active BWP(s) on multiple CC(s).</w:t>
      </w:r>
    </w:p>
    <w:p w14:paraId="404B682A" w14:textId="7FF5F941" w:rsidR="003E31FD" w:rsidRPr="0070105B" w:rsidRDefault="003E31FD" w:rsidP="00DF4154">
      <w:pPr>
        <w:pStyle w:val="Heading1"/>
        <w:jc w:val="both"/>
      </w:pPr>
      <w:r w:rsidRPr="0070105B">
        <w:t>4</w:t>
      </w:r>
      <w:r w:rsidR="00560FE0">
        <w:t xml:space="preserve"> </w:t>
      </w:r>
      <w:r w:rsidRPr="0070105B">
        <w:t>References</w:t>
      </w:r>
    </w:p>
    <w:p w14:paraId="2D90A898" w14:textId="74E0AC42" w:rsidR="001964A0" w:rsidRPr="001506F8" w:rsidRDefault="001964A0" w:rsidP="001506F8">
      <w:pPr>
        <w:pStyle w:val="ListParagraph"/>
        <w:widowControl w:val="0"/>
        <w:numPr>
          <w:ilvl w:val="0"/>
          <w:numId w:val="29"/>
        </w:numPr>
        <w:tabs>
          <w:tab w:val="left" w:pos="360"/>
        </w:tabs>
        <w:spacing w:before="100" w:beforeAutospacing="1" w:after="100" w:afterAutospacing="1" w:line="36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1506F8">
        <w:rPr>
          <w:rFonts w:ascii="Arial" w:hAnsi="Arial" w:cs="Arial"/>
          <w:sz w:val="20"/>
          <w:szCs w:val="20"/>
        </w:rPr>
        <w:t>RP-202658, Revised WID on NR and MR-DC measurement gap enhancements, Intel Corporation, MediaTek Inc.</w:t>
      </w:r>
    </w:p>
    <w:p w14:paraId="6A3D4FFE" w14:textId="37207593" w:rsidR="00EF17FA" w:rsidRPr="001506F8" w:rsidRDefault="00EF17FA" w:rsidP="001506F8">
      <w:pPr>
        <w:pStyle w:val="ListParagraph"/>
        <w:widowControl w:val="0"/>
        <w:numPr>
          <w:ilvl w:val="0"/>
          <w:numId w:val="29"/>
        </w:numPr>
        <w:tabs>
          <w:tab w:val="left" w:pos="360"/>
        </w:tabs>
        <w:spacing w:before="100" w:beforeAutospacing="1" w:after="100" w:afterAutospacing="1" w:line="36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1506F8">
        <w:rPr>
          <w:rFonts w:ascii="Arial" w:hAnsi="Arial" w:cs="Arial"/>
          <w:sz w:val="20"/>
          <w:szCs w:val="20"/>
        </w:rPr>
        <w:t xml:space="preserve">R4-2115438  </w:t>
      </w:r>
      <w:r w:rsidR="00DA51B4" w:rsidRPr="001506F8">
        <w:rPr>
          <w:rFonts w:ascii="Arial" w:hAnsi="Arial" w:cs="Arial"/>
          <w:sz w:val="20"/>
          <w:szCs w:val="20"/>
        </w:rPr>
        <w:t xml:space="preserve"> </w:t>
      </w:r>
      <w:r w:rsidRPr="001506F8">
        <w:rPr>
          <w:rFonts w:ascii="Arial" w:hAnsi="Arial" w:cs="Arial"/>
          <w:sz w:val="20"/>
          <w:szCs w:val="20"/>
        </w:rPr>
        <w:t>LS on R17 NR MG enhancements – Pre-configured MG</w:t>
      </w:r>
    </w:p>
    <w:p w14:paraId="14F0A6ED" w14:textId="4C78045F" w:rsidR="00EF17FA" w:rsidRPr="001506F8" w:rsidRDefault="002416C1" w:rsidP="001506F8">
      <w:pPr>
        <w:pStyle w:val="ListParagraph"/>
        <w:widowControl w:val="0"/>
        <w:numPr>
          <w:ilvl w:val="0"/>
          <w:numId w:val="29"/>
        </w:numPr>
        <w:tabs>
          <w:tab w:val="left" w:pos="360"/>
        </w:tabs>
        <w:spacing w:before="100" w:beforeAutospacing="1" w:after="100" w:afterAutospacing="1" w:line="36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1506F8">
        <w:rPr>
          <w:rFonts w:ascii="Arial" w:hAnsi="Arial" w:cs="Arial"/>
          <w:sz w:val="20"/>
          <w:szCs w:val="20"/>
        </w:rPr>
        <w:t xml:space="preserve">R4-2120302  </w:t>
      </w:r>
      <w:r w:rsidR="002622D0" w:rsidRPr="001506F8">
        <w:rPr>
          <w:rFonts w:ascii="Arial" w:hAnsi="Arial" w:cs="Arial"/>
          <w:sz w:val="20"/>
          <w:szCs w:val="20"/>
        </w:rPr>
        <w:t xml:space="preserve"> </w:t>
      </w:r>
      <w:r w:rsidRPr="001506F8">
        <w:rPr>
          <w:rFonts w:ascii="Arial" w:hAnsi="Arial" w:cs="Arial"/>
          <w:sz w:val="20"/>
          <w:szCs w:val="20"/>
        </w:rPr>
        <w:t xml:space="preserve">LS on R17 NR MG enhancements – </w:t>
      </w:r>
      <w:r w:rsidRPr="001506F8">
        <w:rPr>
          <w:rFonts w:ascii="Arial" w:hAnsi="Arial" w:cs="Arial" w:hint="eastAsia"/>
          <w:sz w:val="20"/>
          <w:szCs w:val="20"/>
        </w:rPr>
        <w:t>Pre-configured</w:t>
      </w:r>
      <w:r w:rsidRPr="001506F8">
        <w:rPr>
          <w:rFonts w:ascii="Arial" w:hAnsi="Arial" w:cs="Arial"/>
          <w:sz w:val="20"/>
          <w:szCs w:val="20"/>
        </w:rPr>
        <w:t xml:space="preserve"> MG</w:t>
      </w:r>
    </w:p>
    <w:p w14:paraId="6483746E" w14:textId="62268551" w:rsidR="00E57DE8" w:rsidRPr="001506F8" w:rsidRDefault="00E57DE8" w:rsidP="001506F8">
      <w:pPr>
        <w:pStyle w:val="ListParagraph"/>
        <w:widowControl w:val="0"/>
        <w:numPr>
          <w:ilvl w:val="0"/>
          <w:numId w:val="29"/>
        </w:numPr>
        <w:tabs>
          <w:tab w:val="left" w:pos="360"/>
        </w:tabs>
        <w:spacing w:before="100" w:beforeAutospacing="1" w:after="100" w:afterAutospacing="1" w:line="36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1506F8">
        <w:rPr>
          <w:rFonts w:ascii="Arial" w:hAnsi="Arial" w:cs="Arial"/>
          <w:sz w:val="20"/>
          <w:szCs w:val="20"/>
        </w:rPr>
        <w:t xml:space="preserve">R4-2202615   </w:t>
      </w:r>
      <w:r w:rsidRPr="001506F8">
        <w:rPr>
          <w:rFonts w:ascii="Arial" w:hAnsi="Arial" w:cs="Arial"/>
          <w:bCs/>
          <w:sz w:val="20"/>
          <w:szCs w:val="20"/>
        </w:rPr>
        <w:t xml:space="preserve">LS on R17 NR MG enhancements – </w:t>
      </w:r>
      <w:r w:rsidRPr="001506F8">
        <w:rPr>
          <w:rFonts w:ascii="Arial" w:hAnsi="Arial" w:cs="Arial" w:hint="eastAsia"/>
          <w:bCs/>
          <w:sz w:val="20"/>
          <w:szCs w:val="20"/>
        </w:rPr>
        <w:t>Pre-configured</w:t>
      </w:r>
      <w:r w:rsidRPr="001506F8">
        <w:rPr>
          <w:rFonts w:ascii="Arial" w:hAnsi="Arial" w:cs="Arial"/>
          <w:bCs/>
          <w:sz w:val="20"/>
          <w:szCs w:val="20"/>
        </w:rPr>
        <w:t xml:space="preserve"> MG</w:t>
      </w:r>
    </w:p>
    <w:p w14:paraId="7C0863A8" w14:textId="575BDBD1" w:rsidR="00E57DE8" w:rsidRPr="001506F8" w:rsidRDefault="00E57DE8" w:rsidP="001506F8">
      <w:pPr>
        <w:pStyle w:val="ListParagraph"/>
        <w:widowControl w:val="0"/>
        <w:numPr>
          <w:ilvl w:val="0"/>
          <w:numId w:val="29"/>
        </w:numPr>
        <w:tabs>
          <w:tab w:val="left" w:pos="360"/>
        </w:tabs>
        <w:spacing w:before="100" w:beforeAutospacing="1" w:after="100" w:afterAutospacing="1" w:line="36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1506F8">
        <w:rPr>
          <w:rFonts w:ascii="Arial" w:hAnsi="Arial" w:cs="Arial"/>
          <w:sz w:val="20"/>
          <w:szCs w:val="20"/>
        </w:rPr>
        <w:t xml:space="preserve">R4-2202616   </w:t>
      </w:r>
      <w:r w:rsidRPr="001506F8">
        <w:rPr>
          <w:rFonts w:ascii="Arial" w:hAnsi="Arial" w:cs="Arial" w:hint="eastAsia"/>
          <w:sz w:val="20"/>
          <w:szCs w:val="20"/>
        </w:rPr>
        <w:t xml:space="preserve">Reply </w:t>
      </w:r>
      <w:r w:rsidRPr="001506F8">
        <w:rPr>
          <w:rFonts w:ascii="Arial" w:hAnsi="Arial" w:cs="Arial"/>
          <w:bCs/>
          <w:sz w:val="20"/>
          <w:szCs w:val="20"/>
        </w:rPr>
        <w:t xml:space="preserve">LS on R17 NR MG enhancements – </w:t>
      </w:r>
      <w:r w:rsidRPr="001506F8">
        <w:rPr>
          <w:rFonts w:ascii="Arial" w:hAnsi="Arial" w:cs="Arial" w:hint="eastAsia"/>
          <w:bCs/>
          <w:sz w:val="20"/>
          <w:szCs w:val="20"/>
        </w:rPr>
        <w:t>Pre-configured</w:t>
      </w:r>
      <w:r w:rsidRPr="001506F8">
        <w:rPr>
          <w:rFonts w:ascii="Arial" w:hAnsi="Arial" w:cs="Arial"/>
          <w:bCs/>
          <w:sz w:val="20"/>
          <w:szCs w:val="20"/>
        </w:rPr>
        <w:t xml:space="preserve"> MG</w:t>
      </w:r>
    </w:p>
    <w:p w14:paraId="60A8D9CD" w14:textId="55B27885" w:rsidR="00873E97" w:rsidRPr="001506F8" w:rsidRDefault="00FB264F" w:rsidP="001506F8">
      <w:pPr>
        <w:pStyle w:val="ListParagraph"/>
        <w:widowControl w:val="0"/>
        <w:numPr>
          <w:ilvl w:val="0"/>
          <w:numId w:val="29"/>
        </w:numPr>
        <w:tabs>
          <w:tab w:val="left" w:pos="360"/>
        </w:tabs>
        <w:spacing w:before="100" w:beforeAutospacing="1" w:after="100" w:afterAutospacing="1" w:line="36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1506F8">
        <w:rPr>
          <w:rFonts w:ascii="Arial" w:hAnsi="Arial" w:cs="Arial"/>
          <w:sz w:val="20"/>
          <w:szCs w:val="20"/>
        </w:rPr>
        <w:t>R2-2202054</w:t>
      </w:r>
      <w:proofErr w:type="gramStart"/>
      <w:r w:rsidRPr="001506F8">
        <w:rPr>
          <w:rFonts w:ascii="Arial" w:hAnsi="Arial" w:cs="Arial"/>
          <w:sz w:val="20"/>
          <w:szCs w:val="20"/>
        </w:rPr>
        <w:t xml:space="preserve">   [</w:t>
      </w:r>
      <w:proofErr w:type="gramEnd"/>
      <w:r w:rsidRPr="001506F8">
        <w:rPr>
          <w:rFonts w:ascii="Arial" w:hAnsi="Arial" w:cs="Arial"/>
          <w:sz w:val="20"/>
          <w:szCs w:val="20"/>
        </w:rPr>
        <w:t xml:space="preserve">Post116bis-e][085][MGE] Open Issues (Intel)  </w:t>
      </w:r>
    </w:p>
    <w:sectPr w:rsidR="00873E97" w:rsidRPr="001506F8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B44B5" w14:textId="77777777" w:rsidR="006A71A8" w:rsidRDefault="006A71A8">
      <w:r>
        <w:separator/>
      </w:r>
    </w:p>
  </w:endnote>
  <w:endnote w:type="continuationSeparator" w:id="0">
    <w:p w14:paraId="66C40D40" w14:textId="77777777" w:rsidR="006A71A8" w:rsidRDefault="006A7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53B68B0F" w:rsidR="0039262D" w:rsidRDefault="0039262D" w:rsidP="00FA214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D00FF" w14:textId="77777777" w:rsidR="006A71A8" w:rsidRDefault="006A71A8">
      <w:r>
        <w:separator/>
      </w:r>
    </w:p>
  </w:footnote>
  <w:footnote w:type="continuationSeparator" w:id="0">
    <w:p w14:paraId="07FF4346" w14:textId="77777777" w:rsidR="006A71A8" w:rsidRDefault="006A71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490D04"/>
    <w:multiLevelType w:val="hybridMultilevel"/>
    <w:tmpl w:val="FC2CE680"/>
    <w:lvl w:ilvl="0" w:tplc="F6F4B0D6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166C33"/>
    <w:multiLevelType w:val="hybridMultilevel"/>
    <w:tmpl w:val="7684019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B515B4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6F77136"/>
    <w:multiLevelType w:val="hybridMultilevel"/>
    <w:tmpl w:val="E1480C0E"/>
    <w:lvl w:ilvl="0" w:tplc="F124A6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9E4484"/>
    <w:multiLevelType w:val="hybridMultilevel"/>
    <w:tmpl w:val="1486C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C4094B"/>
    <w:multiLevelType w:val="hybridMultilevel"/>
    <w:tmpl w:val="50B2147C"/>
    <w:lvl w:ilvl="0" w:tplc="8DC0A1E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6037CE"/>
    <w:multiLevelType w:val="hybridMultilevel"/>
    <w:tmpl w:val="31C81AF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C0236D"/>
    <w:multiLevelType w:val="hybridMultilevel"/>
    <w:tmpl w:val="47C6C7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DD4F93"/>
    <w:multiLevelType w:val="hybridMultilevel"/>
    <w:tmpl w:val="0008A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8330E3"/>
    <w:multiLevelType w:val="hybridMultilevel"/>
    <w:tmpl w:val="99861AEC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E52C6C8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AC14CB"/>
    <w:multiLevelType w:val="hybridMultilevel"/>
    <w:tmpl w:val="99861AEC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E52C6C8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CA7FD9"/>
    <w:multiLevelType w:val="hybridMultilevel"/>
    <w:tmpl w:val="019C2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21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D2C508D"/>
    <w:multiLevelType w:val="hybridMultilevel"/>
    <w:tmpl w:val="5B5A000C"/>
    <w:lvl w:ilvl="0" w:tplc="98268CD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6313E1"/>
    <w:multiLevelType w:val="multilevel"/>
    <w:tmpl w:val="546313E1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left" w:pos="1440"/>
        </w:tabs>
        <w:ind w:left="1440" w:hanging="360"/>
      </w:pPr>
      <w:rPr>
        <w:rFonts w:ascii="Microsoft Sans Serif" w:hAnsi="Microsoft Sans Serif" w:hint="default"/>
      </w:rPr>
    </w:lvl>
    <w:lvl w:ilvl="2">
      <w:start w:val="1"/>
      <w:numFmt w:val="bullet"/>
      <w:lvlText w:val="◦"/>
      <w:lvlJc w:val="left"/>
      <w:pPr>
        <w:tabs>
          <w:tab w:val="left" w:pos="2160"/>
        </w:tabs>
        <w:ind w:left="2160" w:hanging="360"/>
      </w:pPr>
      <w:rPr>
        <w:rFonts w:ascii="Microsoft Sans Serif" w:hAnsi="Microsoft Sans Serif" w:hint="default"/>
      </w:rPr>
    </w:lvl>
    <w:lvl w:ilvl="3">
      <w:start w:val="1"/>
      <w:numFmt w:val="bullet"/>
      <w:lvlText w:val="◦"/>
      <w:lvlJc w:val="left"/>
      <w:pPr>
        <w:tabs>
          <w:tab w:val="left" w:pos="2880"/>
        </w:tabs>
        <w:ind w:left="2880" w:hanging="360"/>
      </w:pPr>
      <w:rPr>
        <w:rFonts w:ascii="Microsoft Sans Serif" w:hAnsi="Microsoft Sans Serif" w:hint="default"/>
      </w:rPr>
    </w:lvl>
    <w:lvl w:ilvl="4">
      <w:start w:val="1"/>
      <w:numFmt w:val="bullet"/>
      <w:lvlText w:val="◦"/>
      <w:lvlJc w:val="left"/>
      <w:pPr>
        <w:tabs>
          <w:tab w:val="left" w:pos="3600"/>
        </w:tabs>
        <w:ind w:left="3600" w:hanging="360"/>
      </w:pPr>
      <w:rPr>
        <w:rFonts w:ascii="Microsoft Sans Serif" w:hAnsi="Microsoft Sans Serif" w:hint="default"/>
      </w:rPr>
    </w:lvl>
    <w:lvl w:ilvl="5">
      <w:start w:val="1"/>
      <w:numFmt w:val="bullet"/>
      <w:lvlText w:val="◦"/>
      <w:lvlJc w:val="left"/>
      <w:pPr>
        <w:tabs>
          <w:tab w:val="left" w:pos="4320"/>
        </w:tabs>
        <w:ind w:left="4320" w:hanging="360"/>
      </w:pPr>
      <w:rPr>
        <w:rFonts w:ascii="Microsoft Sans Serif" w:hAnsi="Microsoft Sans Serif" w:hint="default"/>
      </w:rPr>
    </w:lvl>
    <w:lvl w:ilvl="6">
      <w:start w:val="1"/>
      <w:numFmt w:val="bullet"/>
      <w:lvlText w:val="◦"/>
      <w:lvlJc w:val="left"/>
      <w:pPr>
        <w:tabs>
          <w:tab w:val="left" w:pos="5040"/>
        </w:tabs>
        <w:ind w:left="5040" w:hanging="360"/>
      </w:pPr>
      <w:rPr>
        <w:rFonts w:ascii="Microsoft Sans Serif" w:hAnsi="Microsoft Sans Serif" w:hint="default"/>
      </w:rPr>
    </w:lvl>
    <w:lvl w:ilvl="7">
      <w:start w:val="1"/>
      <w:numFmt w:val="bullet"/>
      <w:lvlText w:val="◦"/>
      <w:lvlJc w:val="left"/>
      <w:pPr>
        <w:tabs>
          <w:tab w:val="left" w:pos="5760"/>
        </w:tabs>
        <w:ind w:left="5760" w:hanging="360"/>
      </w:pPr>
      <w:rPr>
        <w:rFonts w:ascii="Microsoft Sans Serif" w:hAnsi="Microsoft Sans Serif" w:hint="default"/>
      </w:rPr>
    </w:lvl>
    <w:lvl w:ilvl="8">
      <w:start w:val="1"/>
      <w:numFmt w:val="bullet"/>
      <w:lvlText w:val="◦"/>
      <w:lvlJc w:val="left"/>
      <w:pPr>
        <w:tabs>
          <w:tab w:val="left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7" w15:restartNumberingAfterBreak="0">
    <w:nsid w:val="5F935CD1"/>
    <w:multiLevelType w:val="hybridMultilevel"/>
    <w:tmpl w:val="D5E69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EE5422"/>
    <w:multiLevelType w:val="hybridMultilevel"/>
    <w:tmpl w:val="C2860570"/>
    <w:lvl w:ilvl="0" w:tplc="0116E248">
      <w:start w:val="1"/>
      <w:numFmt w:val="bullet"/>
      <w:lvlText w:val="•"/>
      <w:lvlJc w:val="left"/>
      <w:pPr>
        <w:tabs>
          <w:tab w:val="num" w:pos="-40"/>
        </w:tabs>
        <w:ind w:left="-40" w:hanging="360"/>
      </w:pPr>
      <w:rPr>
        <w:rFonts w:ascii="Arial" w:hAnsi="Arial" w:hint="default"/>
      </w:rPr>
    </w:lvl>
    <w:lvl w:ilvl="1" w:tplc="8E24A560">
      <w:start w:val="1"/>
      <w:numFmt w:val="bullet"/>
      <w:lvlText w:val="•"/>
      <w:lvlJc w:val="left"/>
      <w:pPr>
        <w:tabs>
          <w:tab w:val="num" w:pos="680"/>
        </w:tabs>
        <w:ind w:left="680" w:hanging="360"/>
      </w:pPr>
      <w:rPr>
        <w:rFonts w:ascii="Arial" w:hAnsi="Arial" w:hint="default"/>
      </w:rPr>
    </w:lvl>
    <w:lvl w:ilvl="2" w:tplc="FA10E9A6">
      <w:numFmt w:val="bullet"/>
      <w:lvlText w:val="•"/>
      <w:lvlJc w:val="left"/>
      <w:pPr>
        <w:tabs>
          <w:tab w:val="num" w:pos="1400"/>
        </w:tabs>
        <w:ind w:left="1400" w:hanging="360"/>
      </w:pPr>
      <w:rPr>
        <w:rFonts w:ascii="Arial" w:hAnsi="Arial" w:hint="default"/>
      </w:rPr>
    </w:lvl>
    <w:lvl w:ilvl="3" w:tplc="494A26F4">
      <w:numFmt w:val="bullet"/>
      <w:lvlText w:val="•"/>
      <w:lvlJc w:val="left"/>
      <w:pPr>
        <w:tabs>
          <w:tab w:val="num" w:pos="2120"/>
        </w:tabs>
        <w:ind w:left="2120" w:hanging="360"/>
      </w:pPr>
      <w:rPr>
        <w:rFonts w:ascii="Arial" w:hAnsi="Arial" w:hint="default"/>
      </w:rPr>
    </w:lvl>
    <w:lvl w:ilvl="4" w:tplc="B37C1E92" w:tentative="1">
      <w:start w:val="1"/>
      <w:numFmt w:val="bullet"/>
      <w:lvlText w:val="•"/>
      <w:lvlJc w:val="left"/>
      <w:pPr>
        <w:tabs>
          <w:tab w:val="num" w:pos="2840"/>
        </w:tabs>
        <w:ind w:left="2840" w:hanging="360"/>
      </w:pPr>
      <w:rPr>
        <w:rFonts w:ascii="Arial" w:hAnsi="Arial" w:hint="default"/>
      </w:rPr>
    </w:lvl>
    <w:lvl w:ilvl="5" w:tplc="34EC9832" w:tentative="1">
      <w:start w:val="1"/>
      <w:numFmt w:val="bullet"/>
      <w:lvlText w:val="•"/>
      <w:lvlJc w:val="left"/>
      <w:pPr>
        <w:tabs>
          <w:tab w:val="num" w:pos="3560"/>
        </w:tabs>
        <w:ind w:left="3560" w:hanging="360"/>
      </w:pPr>
      <w:rPr>
        <w:rFonts w:ascii="Arial" w:hAnsi="Arial" w:hint="default"/>
      </w:rPr>
    </w:lvl>
    <w:lvl w:ilvl="6" w:tplc="1E6211BA" w:tentative="1">
      <w:start w:val="1"/>
      <w:numFmt w:val="bullet"/>
      <w:lvlText w:val="•"/>
      <w:lvlJc w:val="left"/>
      <w:pPr>
        <w:tabs>
          <w:tab w:val="num" w:pos="4280"/>
        </w:tabs>
        <w:ind w:left="4280" w:hanging="360"/>
      </w:pPr>
      <w:rPr>
        <w:rFonts w:ascii="Arial" w:hAnsi="Arial" w:hint="default"/>
      </w:rPr>
    </w:lvl>
    <w:lvl w:ilvl="7" w:tplc="87EAAEDE" w:tentative="1">
      <w:start w:val="1"/>
      <w:numFmt w:val="bullet"/>
      <w:lvlText w:val="•"/>
      <w:lvlJc w:val="left"/>
      <w:pPr>
        <w:tabs>
          <w:tab w:val="num" w:pos="5000"/>
        </w:tabs>
        <w:ind w:left="5000" w:hanging="360"/>
      </w:pPr>
      <w:rPr>
        <w:rFonts w:ascii="Arial" w:hAnsi="Arial" w:hint="default"/>
      </w:rPr>
    </w:lvl>
    <w:lvl w:ilvl="8" w:tplc="F626AA58" w:tentative="1">
      <w:start w:val="1"/>
      <w:numFmt w:val="bullet"/>
      <w:lvlText w:val="•"/>
      <w:lvlJc w:val="left"/>
      <w:pPr>
        <w:tabs>
          <w:tab w:val="num" w:pos="5720"/>
        </w:tabs>
        <w:ind w:left="5720" w:hanging="360"/>
      </w:pPr>
      <w:rPr>
        <w:rFonts w:ascii="Arial" w:hAnsi="Arial" w:hint="default"/>
      </w:rPr>
    </w:lvl>
  </w:abstractNum>
  <w:abstractNum w:abstractNumId="29" w15:restartNumberingAfterBreak="0">
    <w:nsid w:val="67267C66"/>
    <w:multiLevelType w:val="hybridMultilevel"/>
    <w:tmpl w:val="1CF425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9C48F1"/>
    <w:multiLevelType w:val="hybridMultilevel"/>
    <w:tmpl w:val="6F1AC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5"/>
        </w:tabs>
        <w:ind w:left="1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5"/>
        </w:tabs>
        <w:ind w:left="2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5"/>
        </w:tabs>
        <w:ind w:left="2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5"/>
        </w:tabs>
        <w:ind w:left="3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5"/>
        </w:tabs>
        <w:ind w:left="4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5"/>
        </w:tabs>
        <w:ind w:left="4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5"/>
        </w:tabs>
        <w:ind w:left="5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5"/>
        </w:tabs>
        <w:ind w:left="6355" w:hanging="360"/>
      </w:pPr>
      <w:rPr>
        <w:rFonts w:ascii="Wingdings" w:hAnsi="Wingdings" w:hint="default"/>
      </w:rPr>
    </w:lvl>
  </w:abstractNum>
  <w:abstractNum w:abstractNumId="34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0"/>
  </w:num>
  <w:num w:numId="5">
    <w:abstractNumId w:val="5"/>
  </w:num>
  <w:num w:numId="6">
    <w:abstractNumId w:val="5"/>
  </w:num>
  <w:num w:numId="7">
    <w:abstractNumId w:val="18"/>
  </w:num>
  <w:num w:numId="8">
    <w:abstractNumId w:val="9"/>
  </w:num>
  <w:num w:numId="9">
    <w:abstractNumId w:val="5"/>
  </w:num>
  <w:num w:numId="10">
    <w:abstractNumId w:val="23"/>
  </w:num>
  <w:num w:numId="11">
    <w:abstractNumId w:val="32"/>
  </w:num>
  <w:num w:numId="12">
    <w:abstractNumId w:val="33"/>
  </w:num>
  <w:num w:numId="13">
    <w:abstractNumId w:val="25"/>
  </w:num>
  <w:num w:numId="14">
    <w:abstractNumId w:val="34"/>
  </w:num>
  <w:num w:numId="15">
    <w:abstractNumId w:val="21"/>
  </w:num>
  <w:num w:numId="16">
    <w:abstractNumId w:val="22"/>
  </w:num>
  <w:num w:numId="17">
    <w:abstractNumId w:val="3"/>
  </w:num>
  <w:num w:numId="18">
    <w:abstractNumId w:val="27"/>
  </w:num>
  <w:num w:numId="19">
    <w:abstractNumId w:val="1"/>
  </w:num>
  <w:num w:numId="20">
    <w:abstractNumId w:val="26"/>
  </w:num>
  <w:num w:numId="21">
    <w:abstractNumId w:val="28"/>
  </w:num>
  <w:num w:numId="22">
    <w:abstractNumId w:val="6"/>
  </w:num>
  <w:num w:numId="23">
    <w:abstractNumId w:val="14"/>
  </w:num>
  <w:num w:numId="24">
    <w:abstractNumId w:val="10"/>
  </w:num>
  <w:num w:numId="25">
    <w:abstractNumId w:val="24"/>
  </w:num>
  <w:num w:numId="26">
    <w:abstractNumId w:val="31"/>
  </w:num>
  <w:num w:numId="27">
    <w:abstractNumId w:val="20"/>
  </w:num>
  <w:num w:numId="28">
    <w:abstractNumId w:val="19"/>
  </w:num>
  <w:num w:numId="29">
    <w:abstractNumId w:val="7"/>
  </w:num>
  <w:num w:numId="30">
    <w:abstractNumId w:val="15"/>
  </w:num>
  <w:num w:numId="31">
    <w:abstractNumId w:val="29"/>
  </w:num>
  <w:num w:numId="32">
    <w:abstractNumId w:val="12"/>
  </w:num>
  <w:num w:numId="33">
    <w:abstractNumId w:val="16"/>
  </w:num>
  <w:num w:numId="34">
    <w:abstractNumId w:val="13"/>
  </w:num>
  <w:num w:numId="35">
    <w:abstractNumId w:val="11"/>
  </w:num>
  <w:num w:numId="36">
    <w:abstractNumId w:val="8"/>
  </w:num>
  <w:num w:numId="37">
    <w:abstractNumId w:val="17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90B"/>
    <w:rsid w:val="00004B93"/>
    <w:rsid w:val="00007BE6"/>
    <w:rsid w:val="00010655"/>
    <w:rsid w:val="00010B89"/>
    <w:rsid w:val="0001481B"/>
    <w:rsid w:val="000208C5"/>
    <w:rsid w:val="00022D3B"/>
    <w:rsid w:val="00023750"/>
    <w:rsid w:val="000309EC"/>
    <w:rsid w:val="00031196"/>
    <w:rsid w:val="00033397"/>
    <w:rsid w:val="00037BF7"/>
    <w:rsid w:val="00040095"/>
    <w:rsid w:val="00040645"/>
    <w:rsid w:val="00041CF5"/>
    <w:rsid w:val="00046F80"/>
    <w:rsid w:val="0005024C"/>
    <w:rsid w:val="00051834"/>
    <w:rsid w:val="00051A7D"/>
    <w:rsid w:val="00051EA7"/>
    <w:rsid w:val="00054A22"/>
    <w:rsid w:val="0005583E"/>
    <w:rsid w:val="00062023"/>
    <w:rsid w:val="00063EA4"/>
    <w:rsid w:val="00065244"/>
    <w:rsid w:val="000655A6"/>
    <w:rsid w:val="00071FDB"/>
    <w:rsid w:val="00080512"/>
    <w:rsid w:val="00085A0E"/>
    <w:rsid w:val="00086D45"/>
    <w:rsid w:val="00087190"/>
    <w:rsid w:val="000872A4"/>
    <w:rsid w:val="000959D6"/>
    <w:rsid w:val="00097203"/>
    <w:rsid w:val="0009755D"/>
    <w:rsid w:val="00097E92"/>
    <w:rsid w:val="000A365D"/>
    <w:rsid w:val="000A553A"/>
    <w:rsid w:val="000A5953"/>
    <w:rsid w:val="000A7B22"/>
    <w:rsid w:val="000B2CFA"/>
    <w:rsid w:val="000B3A35"/>
    <w:rsid w:val="000B6404"/>
    <w:rsid w:val="000C47C3"/>
    <w:rsid w:val="000C50DC"/>
    <w:rsid w:val="000D06B9"/>
    <w:rsid w:val="000D582E"/>
    <w:rsid w:val="000D58AB"/>
    <w:rsid w:val="000D7B98"/>
    <w:rsid w:val="000E1AFC"/>
    <w:rsid w:val="000E2A10"/>
    <w:rsid w:val="000F1445"/>
    <w:rsid w:val="000F36D2"/>
    <w:rsid w:val="000F7392"/>
    <w:rsid w:val="00102AE5"/>
    <w:rsid w:val="0010342A"/>
    <w:rsid w:val="00103867"/>
    <w:rsid w:val="00103A0F"/>
    <w:rsid w:val="00104BC6"/>
    <w:rsid w:val="001061CB"/>
    <w:rsid w:val="00107C38"/>
    <w:rsid w:val="0011060C"/>
    <w:rsid w:val="001135E9"/>
    <w:rsid w:val="00120798"/>
    <w:rsid w:val="00127BE3"/>
    <w:rsid w:val="00130174"/>
    <w:rsid w:val="00131275"/>
    <w:rsid w:val="00133525"/>
    <w:rsid w:val="0013608F"/>
    <w:rsid w:val="00136D67"/>
    <w:rsid w:val="001378F3"/>
    <w:rsid w:val="00144F5E"/>
    <w:rsid w:val="00147617"/>
    <w:rsid w:val="00147D9E"/>
    <w:rsid w:val="001506F8"/>
    <w:rsid w:val="001532F7"/>
    <w:rsid w:val="00160F3D"/>
    <w:rsid w:val="001644D8"/>
    <w:rsid w:val="0017007C"/>
    <w:rsid w:val="00171793"/>
    <w:rsid w:val="0017487C"/>
    <w:rsid w:val="0018138E"/>
    <w:rsid w:val="00187697"/>
    <w:rsid w:val="001964A0"/>
    <w:rsid w:val="001A2850"/>
    <w:rsid w:val="001A2998"/>
    <w:rsid w:val="001A4C42"/>
    <w:rsid w:val="001A4F3E"/>
    <w:rsid w:val="001A595A"/>
    <w:rsid w:val="001B0409"/>
    <w:rsid w:val="001B5ED8"/>
    <w:rsid w:val="001B60F7"/>
    <w:rsid w:val="001C0BFE"/>
    <w:rsid w:val="001C21C3"/>
    <w:rsid w:val="001C3547"/>
    <w:rsid w:val="001C75F2"/>
    <w:rsid w:val="001D02C2"/>
    <w:rsid w:val="001D3AF3"/>
    <w:rsid w:val="001D7A18"/>
    <w:rsid w:val="001E2633"/>
    <w:rsid w:val="001E4BBD"/>
    <w:rsid w:val="001E4FF0"/>
    <w:rsid w:val="001E69EE"/>
    <w:rsid w:val="001F0590"/>
    <w:rsid w:val="001F0C1D"/>
    <w:rsid w:val="001F1132"/>
    <w:rsid w:val="001F168B"/>
    <w:rsid w:val="001F40E8"/>
    <w:rsid w:val="001F6A6D"/>
    <w:rsid w:val="001F6C17"/>
    <w:rsid w:val="001F75B7"/>
    <w:rsid w:val="00201312"/>
    <w:rsid w:val="002027AD"/>
    <w:rsid w:val="0020306F"/>
    <w:rsid w:val="00203598"/>
    <w:rsid w:val="00203C28"/>
    <w:rsid w:val="00204A5E"/>
    <w:rsid w:val="00205A11"/>
    <w:rsid w:val="00221D1B"/>
    <w:rsid w:val="00225BAE"/>
    <w:rsid w:val="0023145F"/>
    <w:rsid w:val="00232994"/>
    <w:rsid w:val="002347A2"/>
    <w:rsid w:val="002347D9"/>
    <w:rsid w:val="002359E3"/>
    <w:rsid w:val="00236736"/>
    <w:rsid w:val="002369B7"/>
    <w:rsid w:val="00240384"/>
    <w:rsid w:val="002416C1"/>
    <w:rsid w:val="00241F2F"/>
    <w:rsid w:val="002424E1"/>
    <w:rsid w:val="00245165"/>
    <w:rsid w:val="00245D0F"/>
    <w:rsid w:val="002464F8"/>
    <w:rsid w:val="00247926"/>
    <w:rsid w:val="002508FA"/>
    <w:rsid w:val="00252211"/>
    <w:rsid w:val="00254AB3"/>
    <w:rsid w:val="00255B20"/>
    <w:rsid w:val="002622D0"/>
    <w:rsid w:val="002675F0"/>
    <w:rsid w:val="00276EE4"/>
    <w:rsid w:val="002772D3"/>
    <w:rsid w:val="00280E1C"/>
    <w:rsid w:val="002810AA"/>
    <w:rsid w:val="00281933"/>
    <w:rsid w:val="00285321"/>
    <w:rsid w:val="00287FE3"/>
    <w:rsid w:val="00291693"/>
    <w:rsid w:val="00295C21"/>
    <w:rsid w:val="002962F9"/>
    <w:rsid w:val="002A0B28"/>
    <w:rsid w:val="002B4977"/>
    <w:rsid w:val="002B6339"/>
    <w:rsid w:val="002C1478"/>
    <w:rsid w:val="002C196A"/>
    <w:rsid w:val="002C4431"/>
    <w:rsid w:val="002C4438"/>
    <w:rsid w:val="002C7F66"/>
    <w:rsid w:val="002D34C8"/>
    <w:rsid w:val="002D4822"/>
    <w:rsid w:val="002E00EE"/>
    <w:rsid w:val="002E489C"/>
    <w:rsid w:val="002E7866"/>
    <w:rsid w:val="002E7E75"/>
    <w:rsid w:val="002F19AD"/>
    <w:rsid w:val="002F41D1"/>
    <w:rsid w:val="002F6B67"/>
    <w:rsid w:val="00300D0D"/>
    <w:rsid w:val="00303B3E"/>
    <w:rsid w:val="0031009A"/>
    <w:rsid w:val="003131E2"/>
    <w:rsid w:val="00313F1B"/>
    <w:rsid w:val="003172DC"/>
    <w:rsid w:val="003270CD"/>
    <w:rsid w:val="0033110D"/>
    <w:rsid w:val="00331E92"/>
    <w:rsid w:val="00334C96"/>
    <w:rsid w:val="003413EC"/>
    <w:rsid w:val="003448DD"/>
    <w:rsid w:val="003501FB"/>
    <w:rsid w:val="003511B1"/>
    <w:rsid w:val="003520E3"/>
    <w:rsid w:val="0035462D"/>
    <w:rsid w:val="00355B15"/>
    <w:rsid w:val="00360A04"/>
    <w:rsid w:val="0036459A"/>
    <w:rsid w:val="0036485F"/>
    <w:rsid w:val="00365CF6"/>
    <w:rsid w:val="00372C8F"/>
    <w:rsid w:val="003765B8"/>
    <w:rsid w:val="0038169C"/>
    <w:rsid w:val="00383454"/>
    <w:rsid w:val="003847F3"/>
    <w:rsid w:val="00385A84"/>
    <w:rsid w:val="00392332"/>
    <w:rsid w:val="0039262D"/>
    <w:rsid w:val="003A0483"/>
    <w:rsid w:val="003A06CA"/>
    <w:rsid w:val="003A2259"/>
    <w:rsid w:val="003A281B"/>
    <w:rsid w:val="003A4ACA"/>
    <w:rsid w:val="003A5134"/>
    <w:rsid w:val="003B0015"/>
    <w:rsid w:val="003B0659"/>
    <w:rsid w:val="003B4CFB"/>
    <w:rsid w:val="003B6758"/>
    <w:rsid w:val="003B6D40"/>
    <w:rsid w:val="003C3971"/>
    <w:rsid w:val="003C4A1E"/>
    <w:rsid w:val="003C564B"/>
    <w:rsid w:val="003C7061"/>
    <w:rsid w:val="003D1FE2"/>
    <w:rsid w:val="003D3106"/>
    <w:rsid w:val="003D7AA8"/>
    <w:rsid w:val="003E0F3C"/>
    <w:rsid w:val="003E1297"/>
    <w:rsid w:val="003E31FD"/>
    <w:rsid w:val="003E43E3"/>
    <w:rsid w:val="003E4DE1"/>
    <w:rsid w:val="003E7753"/>
    <w:rsid w:val="003F3AD6"/>
    <w:rsid w:val="003F3C0E"/>
    <w:rsid w:val="00402389"/>
    <w:rsid w:val="00404E4D"/>
    <w:rsid w:val="00407B61"/>
    <w:rsid w:val="00410618"/>
    <w:rsid w:val="00416D90"/>
    <w:rsid w:val="004201A7"/>
    <w:rsid w:val="00423334"/>
    <w:rsid w:val="0042535D"/>
    <w:rsid w:val="0043061E"/>
    <w:rsid w:val="004345EC"/>
    <w:rsid w:val="00445F9D"/>
    <w:rsid w:val="00446571"/>
    <w:rsid w:val="00447117"/>
    <w:rsid w:val="00453078"/>
    <w:rsid w:val="00455227"/>
    <w:rsid w:val="00460492"/>
    <w:rsid w:val="00460CF7"/>
    <w:rsid w:val="00461405"/>
    <w:rsid w:val="004622E2"/>
    <w:rsid w:val="00462D23"/>
    <w:rsid w:val="0046642D"/>
    <w:rsid w:val="004706A8"/>
    <w:rsid w:val="0047379C"/>
    <w:rsid w:val="0047459F"/>
    <w:rsid w:val="00476CE3"/>
    <w:rsid w:val="00477A8F"/>
    <w:rsid w:val="004826A9"/>
    <w:rsid w:val="004844A0"/>
    <w:rsid w:val="00484EB8"/>
    <w:rsid w:val="0048614B"/>
    <w:rsid w:val="00493055"/>
    <w:rsid w:val="004A0FC8"/>
    <w:rsid w:val="004A2D2B"/>
    <w:rsid w:val="004A4597"/>
    <w:rsid w:val="004B3CDD"/>
    <w:rsid w:val="004B5EC9"/>
    <w:rsid w:val="004C0F82"/>
    <w:rsid w:val="004C1601"/>
    <w:rsid w:val="004C3879"/>
    <w:rsid w:val="004C5DE8"/>
    <w:rsid w:val="004D063F"/>
    <w:rsid w:val="004D3578"/>
    <w:rsid w:val="004D6DA4"/>
    <w:rsid w:val="004D7FA4"/>
    <w:rsid w:val="004E213A"/>
    <w:rsid w:val="004E350F"/>
    <w:rsid w:val="004E436F"/>
    <w:rsid w:val="004E5FC6"/>
    <w:rsid w:val="004E681F"/>
    <w:rsid w:val="004E6EB4"/>
    <w:rsid w:val="004E7432"/>
    <w:rsid w:val="004E7861"/>
    <w:rsid w:val="004F0988"/>
    <w:rsid w:val="004F152A"/>
    <w:rsid w:val="004F3340"/>
    <w:rsid w:val="004F3E3D"/>
    <w:rsid w:val="004F4B1C"/>
    <w:rsid w:val="004F552B"/>
    <w:rsid w:val="00504948"/>
    <w:rsid w:val="005142ED"/>
    <w:rsid w:val="005205AB"/>
    <w:rsid w:val="0052132A"/>
    <w:rsid w:val="005214DC"/>
    <w:rsid w:val="005215A2"/>
    <w:rsid w:val="0052262E"/>
    <w:rsid w:val="0052434B"/>
    <w:rsid w:val="00524E14"/>
    <w:rsid w:val="0053228E"/>
    <w:rsid w:val="0053388B"/>
    <w:rsid w:val="00535773"/>
    <w:rsid w:val="005414BE"/>
    <w:rsid w:val="00542616"/>
    <w:rsid w:val="00543E6C"/>
    <w:rsid w:val="005467D2"/>
    <w:rsid w:val="0054764C"/>
    <w:rsid w:val="00560FE0"/>
    <w:rsid w:val="00562B5D"/>
    <w:rsid w:val="00562C8B"/>
    <w:rsid w:val="00565087"/>
    <w:rsid w:val="005651DC"/>
    <w:rsid w:val="0056536A"/>
    <w:rsid w:val="00571652"/>
    <w:rsid w:val="00572E14"/>
    <w:rsid w:val="00575751"/>
    <w:rsid w:val="00583219"/>
    <w:rsid w:val="00583655"/>
    <w:rsid w:val="00583ADE"/>
    <w:rsid w:val="00583D11"/>
    <w:rsid w:val="00584261"/>
    <w:rsid w:val="005850BF"/>
    <w:rsid w:val="005869D9"/>
    <w:rsid w:val="005907D7"/>
    <w:rsid w:val="00590BFE"/>
    <w:rsid w:val="00592DF3"/>
    <w:rsid w:val="005973BE"/>
    <w:rsid w:val="005A0E6C"/>
    <w:rsid w:val="005A2E84"/>
    <w:rsid w:val="005A5986"/>
    <w:rsid w:val="005B0515"/>
    <w:rsid w:val="005B362C"/>
    <w:rsid w:val="005B57A3"/>
    <w:rsid w:val="005B5924"/>
    <w:rsid w:val="005C42E2"/>
    <w:rsid w:val="005C4561"/>
    <w:rsid w:val="005C6FE9"/>
    <w:rsid w:val="005C75DF"/>
    <w:rsid w:val="005D07F9"/>
    <w:rsid w:val="005D2E01"/>
    <w:rsid w:val="005D3B46"/>
    <w:rsid w:val="005D4671"/>
    <w:rsid w:val="005D7260"/>
    <w:rsid w:val="005D7292"/>
    <w:rsid w:val="005D7526"/>
    <w:rsid w:val="005E12D5"/>
    <w:rsid w:val="005E2BBE"/>
    <w:rsid w:val="005E352F"/>
    <w:rsid w:val="005E69AE"/>
    <w:rsid w:val="005E75FC"/>
    <w:rsid w:val="005F2C8C"/>
    <w:rsid w:val="005F506D"/>
    <w:rsid w:val="00601946"/>
    <w:rsid w:val="00601DAB"/>
    <w:rsid w:val="006020E6"/>
    <w:rsid w:val="006025AA"/>
    <w:rsid w:val="00602AEA"/>
    <w:rsid w:val="0060440C"/>
    <w:rsid w:val="00607E3C"/>
    <w:rsid w:val="00614FDF"/>
    <w:rsid w:val="0061523D"/>
    <w:rsid w:val="006208EF"/>
    <w:rsid w:val="00620C00"/>
    <w:rsid w:val="00622125"/>
    <w:rsid w:val="006246A7"/>
    <w:rsid w:val="0062595A"/>
    <w:rsid w:val="00627C37"/>
    <w:rsid w:val="0063543D"/>
    <w:rsid w:val="00637964"/>
    <w:rsid w:val="00642550"/>
    <w:rsid w:val="00643CC8"/>
    <w:rsid w:val="00647114"/>
    <w:rsid w:val="00647206"/>
    <w:rsid w:val="00647B4B"/>
    <w:rsid w:val="00647B72"/>
    <w:rsid w:val="00650115"/>
    <w:rsid w:val="00653B82"/>
    <w:rsid w:val="00654E0E"/>
    <w:rsid w:val="00657A5E"/>
    <w:rsid w:val="006614B3"/>
    <w:rsid w:val="00667AA0"/>
    <w:rsid w:val="006725F2"/>
    <w:rsid w:val="006728B0"/>
    <w:rsid w:val="00676E3E"/>
    <w:rsid w:val="00677FD2"/>
    <w:rsid w:val="00681E81"/>
    <w:rsid w:val="00684C15"/>
    <w:rsid w:val="00686512"/>
    <w:rsid w:val="00687506"/>
    <w:rsid w:val="00692656"/>
    <w:rsid w:val="00693367"/>
    <w:rsid w:val="00693CB1"/>
    <w:rsid w:val="006944DC"/>
    <w:rsid w:val="006963D7"/>
    <w:rsid w:val="006A1DC1"/>
    <w:rsid w:val="006A2A85"/>
    <w:rsid w:val="006A323F"/>
    <w:rsid w:val="006A6240"/>
    <w:rsid w:val="006A6B02"/>
    <w:rsid w:val="006A71A8"/>
    <w:rsid w:val="006B0443"/>
    <w:rsid w:val="006B30D0"/>
    <w:rsid w:val="006B73B4"/>
    <w:rsid w:val="006B740C"/>
    <w:rsid w:val="006C3D95"/>
    <w:rsid w:val="006C3FA7"/>
    <w:rsid w:val="006C5DC0"/>
    <w:rsid w:val="006D2E1D"/>
    <w:rsid w:val="006D674B"/>
    <w:rsid w:val="006D6B20"/>
    <w:rsid w:val="006E290D"/>
    <w:rsid w:val="006E30B3"/>
    <w:rsid w:val="006E434B"/>
    <w:rsid w:val="006E5C86"/>
    <w:rsid w:val="006E5CEE"/>
    <w:rsid w:val="006E5D4D"/>
    <w:rsid w:val="006E728E"/>
    <w:rsid w:val="006F3C49"/>
    <w:rsid w:val="006F729C"/>
    <w:rsid w:val="0070105B"/>
    <w:rsid w:val="00702CE9"/>
    <w:rsid w:val="0070316F"/>
    <w:rsid w:val="00703AB4"/>
    <w:rsid w:val="00707124"/>
    <w:rsid w:val="00710864"/>
    <w:rsid w:val="00711928"/>
    <w:rsid w:val="00713C44"/>
    <w:rsid w:val="0071528D"/>
    <w:rsid w:val="00720084"/>
    <w:rsid w:val="00726DD8"/>
    <w:rsid w:val="00730341"/>
    <w:rsid w:val="00731CB5"/>
    <w:rsid w:val="00734A5B"/>
    <w:rsid w:val="007362E3"/>
    <w:rsid w:val="0073706B"/>
    <w:rsid w:val="0074026F"/>
    <w:rsid w:val="007420E7"/>
    <w:rsid w:val="007422AD"/>
    <w:rsid w:val="007429F6"/>
    <w:rsid w:val="00744915"/>
    <w:rsid w:val="00744B1D"/>
    <w:rsid w:val="00744E76"/>
    <w:rsid w:val="00745A64"/>
    <w:rsid w:val="00747CB4"/>
    <w:rsid w:val="00752198"/>
    <w:rsid w:val="00753881"/>
    <w:rsid w:val="007613A4"/>
    <w:rsid w:val="007638ED"/>
    <w:rsid w:val="007659C4"/>
    <w:rsid w:val="00765D9A"/>
    <w:rsid w:val="007713D4"/>
    <w:rsid w:val="00771833"/>
    <w:rsid w:val="00772875"/>
    <w:rsid w:val="00772AE1"/>
    <w:rsid w:val="00774DA4"/>
    <w:rsid w:val="00774EA1"/>
    <w:rsid w:val="00776039"/>
    <w:rsid w:val="00781F0F"/>
    <w:rsid w:val="0078318F"/>
    <w:rsid w:val="00791558"/>
    <w:rsid w:val="00797086"/>
    <w:rsid w:val="007A2AFD"/>
    <w:rsid w:val="007B1526"/>
    <w:rsid w:val="007B31AF"/>
    <w:rsid w:val="007B600E"/>
    <w:rsid w:val="007C0024"/>
    <w:rsid w:val="007C14FD"/>
    <w:rsid w:val="007C3206"/>
    <w:rsid w:val="007C45AF"/>
    <w:rsid w:val="007D444E"/>
    <w:rsid w:val="007D62C7"/>
    <w:rsid w:val="007E0AD8"/>
    <w:rsid w:val="007E5DDC"/>
    <w:rsid w:val="007E6D48"/>
    <w:rsid w:val="007E743D"/>
    <w:rsid w:val="007E749E"/>
    <w:rsid w:val="007F0F4A"/>
    <w:rsid w:val="007F1134"/>
    <w:rsid w:val="007F133F"/>
    <w:rsid w:val="007F3310"/>
    <w:rsid w:val="007F56AE"/>
    <w:rsid w:val="00800073"/>
    <w:rsid w:val="008017CA"/>
    <w:rsid w:val="008028A4"/>
    <w:rsid w:val="00803196"/>
    <w:rsid w:val="00806C56"/>
    <w:rsid w:val="00807864"/>
    <w:rsid w:val="00811145"/>
    <w:rsid w:val="0081122F"/>
    <w:rsid w:val="0081484C"/>
    <w:rsid w:val="00817559"/>
    <w:rsid w:val="00820B25"/>
    <w:rsid w:val="00821E31"/>
    <w:rsid w:val="00830747"/>
    <w:rsid w:val="00834BCF"/>
    <w:rsid w:val="00835F9B"/>
    <w:rsid w:val="00837AB8"/>
    <w:rsid w:val="0084158B"/>
    <w:rsid w:val="0084170F"/>
    <w:rsid w:val="008421FF"/>
    <w:rsid w:val="008445F5"/>
    <w:rsid w:val="00846667"/>
    <w:rsid w:val="00846F18"/>
    <w:rsid w:val="00852BD2"/>
    <w:rsid w:val="00853914"/>
    <w:rsid w:val="00857745"/>
    <w:rsid w:val="00866495"/>
    <w:rsid w:val="00872270"/>
    <w:rsid w:val="0087275F"/>
    <w:rsid w:val="008730C8"/>
    <w:rsid w:val="00873E97"/>
    <w:rsid w:val="00875235"/>
    <w:rsid w:val="00875B62"/>
    <w:rsid w:val="008768CA"/>
    <w:rsid w:val="00881293"/>
    <w:rsid w:val="00882458"/>
    <w:rsid w:val="0088294A"/>
    <w:rsid w:val="0088325C"/>
    <w:rsid w:val="0088525C"/>
    <w:rsid w:val="00885E96"/>
    <w:rsid w:val="00887C68"/>
    <w:rsid w:val="00894BA5"/>
    <w:rsid w:val="008A1846"/>
    <w:rsid w:val="008A7428"/>
    <w:rsid w:val="008A7581"/>
    <w:rsid w:val="008A76A1"/>
    <w:rsid w:val="008B12EC"/>
    <w:rsid w:val="008B1477"/>
    <w:rsid w:val="008B5D96"/>
    <w:rsid w:val="008C384C"/>
    <w:rsid w:val="008C3D3E"/>
    <w:rsid w:val="008C499C"/>
    <w:rsid w:val="008C71D8"/>
    <w:rsid w:val="008D115A"/>
    <w:rsid w:val="008D6CEC"/>
    <w:rsid w:val="008D70D0"/>
    <w:rsid w:val="008D77C5"/>
    <w:rsid w:val="008D787F"/>
    <w:rsid w:val="008E1810"/>
    <w:rsid w:val="008E33D3"/>
    <w:rsid w:val="008E419F"/>
    <w:rsid w:val="008E7986"/>
    <w:rsid w:val="008F1588"/>
    <w:rsid w:val="008F4407"/>
    <w:rsid w:val="009013E4"/>
    <w:rsid w:val="0090271F"/>
    <w:rsid w:val="00902E23"/>
    <w:rsid w:val="00903C1C"/>
    <w:rsid w:val="009043E6"/>
    <w:rsid w:val="00910832"/>
    <w:rsid w:val="00910E77"/>
    <w:rsid w:val="009114D7"/>
    <w:rsid w:val="0091348E"/>
    <w:rsid w:val="00913853"/>
    <w:rsid w:val="00917CCB"/>
    <w:rsid w:val="009200A3"/>
    <w:rsid w:val="00932699"/>
    <w:rsid w:val="009332B0"/>
    <w:rsid w:val="00934B31"/>
    <w:rsid w:val="00936EC3"/>
    <w:rsid w:val="009419EB"/>
    <w:rsid w:val="00942EC2"/>
    <w:rsid w:val="00955C60"/>
    <w:rsid w:val="009575A3"/>
    <w:rsid w:val="00960814"/>
    <w:rsid w:val="00961ADE"/>
    <w:rsid w:val="00964B71"/>
    <w:rsid w:val="0096691B"/>
    <w:rsid w:val="00977E47"/>
    <w:rsid w:val="00982F45"/>
    <w:rsid w:val="00984E82"/>
    <w:rsid w:val="00987D24"/>
    <w:rsid w:val="00990F76"/>
    <w:rsid w:val="00991756"/>
    <w:rsid w:val="00992A01"/>
    <w:rsid w:val="00997281"/>
    <w:rsid w:val="00997C9A"/>
    <w:rsid w:val="009B2BF9"/>
    <w:rsid w:val="009B3A42"/>
    <w:rsid w:val="009B4969"/>
    <w:rsid w:val="009B53A1"/>
    <w:rsid w:val="009C182D"/>
    <w:rsid w:val="009C453F"/>
    <w:rsid w:val="009C72E6"/>
    <w:rsid w:val="009D798C"/>
    <w:rsid w:val="009E1E00"/>
    <w:rsid w:val="009E6B92"/>
    <w:rsid w:val="009E777F"/>
    <w:rsid w:val="009F37B7"/>
    <w:rsid w:val="009F5D82"/>
    <w:rsid w:val="009F5E43"/>
    <w:rsid w:val="009F6881"/>
    <w:rsid w:val="009F6F20"/>
    <w:rsid w:val="00A022D0"/>
    <w:rsid w:val="00A037C9"/>
    <w:rsid w:val="00A076A1"/>
    <w:rsid w:val="00A10F02"/>
    <w:rsid w:val="00A110C7"/>
    <w:rsid w:val="00A1179A"/>
    <w:rsid w:val="00A12D67"/>
    <w:rsid w:val="00A13BC0"/>
    <w:rsid w:val="00A15EFF"/>
    <w:rsid w:val="00A164B4"/>
    <w:rsid w:val="00A2395C"/>
    <w:rsid w:val="00A2397C"/>
    <w:rsid w:val="00A2426E"/>
    <w:rsid w:val="00A264BB"/>
    <w:rsid w:val="00A26956"/>
    <w:rsid w:val="00A312B6"/>
    <w:rsid w:val="00A31FB0"/>
    <w:rsid w:val="00A36240"/>
    <w:rsid w:val="00A41046"/>
    <w:rsid w:val="00A421ED"/>
    <w:rsid w:val="00A423F4"/>
    <w:rsid w:val="00A46371"/>
    <w:rsid w:val="00A46B82"/>
    <w:rsid w:val="00A53724"/>
    <w:rsid w:val="00A558BE"/>
    <w:rsid w:val="00A60B26"/>
    <w:rsid w:val="00A61FE7"/>
    <w:rsid w:val="00A622DD"/>
    <w:rsid w:val="00A64ADC"/>
    <w:rsid w:val="00A6680E"/>
    <w:rsid w:val="00A71A9C"/>
    <w:rsid w:val="00A73129"/>
    <w:rsid w:val="00A73BCE"/>
    <w:rsid w:val="00A73D51"/>
    <w:rsid w:val="00A75A83"/>
    <w:rsid w:val="00A807DA"/>
    <w:rsid w:val="00A82346"/>
    <w:rsid w:val="00A84883"/>
    <w:rsid w:val="00A84B5A"/>
    <w:rsid w:val="00A862D7"/>
    <w:rsid w:val="00A86B86"/>
    <w:rsid w:val="00A871A8"/>
    <w:rsid w:val="00A92BA1"/>
    <w:rsid w:val="00A93484"/>
    <w:rsid w:val="00A93DB8"/>
    <w:rsid w:val="00A9509D"/>
    <w:rsid w:val="00A956EE"/>
    <w:rsid w:val="00AB1C53"/>
    <w:rsid w:val="00AB2D6E"/>
    <w:rsid w:val="00AB408F"/>
    <w:rsid w:val="00AB4B61"/>
    <w:rsid w:val="00AC6BC6"/>
    <w:rsid w:val="00AD330E"/>
    <w:rsid w:val="00AD563A"/>
    <w:rsid w:val="00AE002A"/>
    <w:rsid w:val="00AE0E06"/>
    <w:rsid w:val="00AE19E8"/>
    <w:rsid w:val="00AE2C76"/>
    <w:rsid w:val="00AE3797"/>
    <w:rsid w:val="00AE44FD"/>
    <w:rsid w:val="00AE4990"/>
    <w:rsid w:val="00AF0C22"/>
    <w:rsid w:val="00AF3A26"/>
    <w:rsid w:val="00AF6583"/>
    <w:rsid w:val="00B00A85"/>
    <w:rsid w:val="00B03B5E"/>
    <w:rsid w:val="00B06F5C"/>
    <w:rsid w:val="00B102B6"/>
    <w:rsid w:val="00B11798"/>
    <w:rsid w:val="00B1439B"/>
    <w:rsid w:val="00B1534A"/>
    <w:rsid w:val="00B15449"/>
    <w:rsid w:val="00B22170"/>
    <w:rsid w:val="00B23348"/>
    <w:rsid w:val="00B23DD2"/>
    <w:rsid w:val="00B27A39"/>
    <w:rsid w:val="00B35DBA"/>
    <w:rsid w:val="00B35F32"/>
    <w:rsid w:val="00B467E5"/>
    <w:rsid w:val="00B4765D"/>
    <w:rsid w:val="00B5631C"/>
    <w:rsid w:val="00B61FC7"/>
    <w:rsid w:val="00B6390F"/>
    <w:rsid w:val="00B64C2A"/>
    <w:rsid w:val="00B64F8E"/>
    <w:rsid w:val="00B752D1"/>
    <w:rsid w:val="00B80010"/>
    <w:rsid w:val="00B80F14"/>
    <w:rsid w:val="00B80FCC"/>
    <w:rsid w:val="00B825E8"/>
    <w:rsid w:val="00B828BE"/>
    <w:rsid w:val="00B82ACC"/>
    <w:rsid w:val="00B85CD1"/>
    <w:rsid w:val="00B85E5E"/>
    <w:rsid w:val="00B925D3"/>
    <w:rsid w:val="00B93086"/>
    <w:rsid w:val="00B93BE6"/>
    <w:rsid w:val="00B94F77"/>
    <w:rsid w:val="00BA0BA6"/>
    <w:rsid w:val="00BA19ED"/>
    <w:rsid w:val="00BA300B"/>
    <w:rsid w:val="00BA496A"/>
    <w:rsid w:val="00BA4B8D"/>
    <w:rsid w:val="00BA5A86"/>
    <w:rsid w:val="00BA5ADB"/>
    <w:rsid w:val="00BA6A13"/>
    <w:rsid w:val="00BA6B22"/>
    <w:rsid w:val="00BB350F"/>
    <w:rsid w:val="00BC0F7D"/>
    <w:rsid w:val="00BC29C3"/>
    <w:rsid w:val="00BC4B09"/>
    <w:rsid w:val="00BD0679"/>
    <w:rsid w:val="00BD300D"/>
    <w:rsid w:val="00BE0DAE"/>
    <w:rsid w:val="00BE0F4D"/>
    <w:rsid w:val="00BE1AAB"/>
    <w:rsid w:val="00BE3255"/>
    <w:rsid w:val="00BF128E"/>
    <w:rsid w:val="00BF3F20"/>
    <w:rsid w:val="00BF7EDD"/>
    <w:rsid w:val="00C0782A"/>
    <w:rsid w:val="00C120EB"/>
    <w:rsid w:val="00C1496A"/>
    <w:rsid w:val="00C14F71"/>
    <w:rsid w:val="00C160DF"/>
    <w:rsid w:val="00C165B1"/>
    <w:rsid w:val="00C179AD"/>
    <w:rsid w:val="00C20C9A"/>
    <w:rsid w:val="00C21E56"/>
    <w:rsid w:val="00C25FA2"/>
    <w:rsid w:val="00C32093"/>
    <w:rsid w:val="00C33079"/>
    <w:rsid w:val="00C33362"/>
    <w:rsid w:val="00C33D77"/>
    <w:rsid w:val="00C36659"/>
    <w:rsid w:val="00C367F4"/>
    <w:rsid w:val="00C41F04"/>
    <w:rsid w:val="00C45231"/>
    <w:rsid w:val="00C467AA"/>
    <w:rsid w:val="00C57CDA"/>
    <w:rsid w:val="00C60B99"/>
    <w:rsid w:val="00C610CA"/>
    <w:rsid w:val="00C61CAA"/>
    <w:rsid w:val="00C6363A"/>
    <w:rsid w:val="00C645F2"/>
    <w:rsid w:val="00C72833"/>
    <w:rsid w:val="00C80F1D"/>
    <w:rsid w:val="00C812DD"/>
    <w:rsid w:val="00C832B0"/>
    <w:rsid w:val="00C839AD"/>
    <w:rsid w:val="00C83D7C"/>
    <w:rsid w:val="00C876C0"/>
    <w:rsid w:val="00C93DEA"/>
    <w:rsid w:val="00C93F40"/>
    <w:rsid w:val="00C94C4B"/>
    <w:rsid w:val="00C97603"/>
    <w:rsid w:val="00C97857"/>
    <w:rsid w:val="00CA05A5"/>
    <w:rsid w:val="00CA16C3"/>
    <w:rsid w:val="00CA2F63"/>
    <w:rsid w:val="00CA3D0C"/>
    <w:rsid w:val="00CA5805"/>
    <w:rsid w:val="00CB1B01"/>
    <w:rsid w:val="00CB635E"/>
    <w:rsid w:val="00CC4D65"/>
    <w:rsid w:val="00CC63E8"/>
    <w:rsid w:val="00CC7A16"/>
    <w:rsid w:val="00CD0F21"/>
    <w:rsid w:val="00CD347F"/>
    <w:rsid w:val="00CD42AD"/>
    <w:rsid w:val="00CD5478"/>
    <w:rsid w:val="00CD6619"/>
    <w:rsid w:val="00CE06DA"/>
    <w:rsid w:val="00CE601B"/>
    <w:rsid w:val="00CF20E3"/>
    <w:rsid w:val="00CF3390"/>
    <w:rsid w:val="00CF3858"/>
    <w:rsid w:val="00CF3BF5"/>
    <w:rsid w:val="00CF3C5A"/>
    <w:rsid w:val="00CF3DC5"/>
    <w:rsid w:val="00CF53C3"/>
    <w:rsid w:val="00D00108"/>
    <w:rsid w:val="00D0150F"/>
    <w:rsid w:val="00D02105"/>
    <w:rsid w:val="00D0617A"/>
    <w:rsid w:val="00D14146"/>
    <w:rsid w:val="00D212FB"/>
    <w:rsid w:val="00D26579"/>
    <w:rsid w:val="00D26A63"/>
    <w:rsid w:val="00D27D58"/>
    <w:rsid w:val="00D309CC"/>
    <w:rsid w:val="00D4461B"/>
    <w:rsid w:val="00D4605B"/>
    <w:rsid w:val="00D46431"/>
    <w:rsid w:val="00D46876"/>
    <w:rsid w:val="00D50E31"/>
    <w:rsid w:val="00D51B02"/>
    <w:rsid w:val="00D560FA"/>
    <w:rsid w:val="00D56A52"/>
    <w:rsid w:val="00D57972"/>
    <w:rsid w:val="00D616F7"/>
    <w:rsid w:val="00D61757"/>
    <w:rsid w:val="00D675A9"/>
    <w:rsid w:val="00D72D21"/>
    <w:rsid w:val="00D730A2"/>
    <w:rsid w:val="00D73299"/>
    <w:rsid w:val="00D738D6"/>
    <w:rsid w:val="00D755EB"/>
    <w:rsid w:val="00D75F67"/>
    <w:rsid w:val="00D76621"/>
    <w:rsid w:val="00D87E00"/>
    <w:rsid w:val="00D9134D"/>
    <w:rsid w:val="00D926E9"/>
    <w:rsid w:val="00D9676D"/>
    <w:rsid w:val="00D96F4E"/>
    <w:rsid w:val="00DA0E33"/>
    <w:rsid w:val="00DA160E"/>
    <w:rsid w:val="00DA47F7"/>
    <w:rsid w:val="00DA4FFF"/>
    <w:rsid w:val="00DA51B4"/>
    <w:rsid w:val="00DA7A03"/>
    <w:rsid w:val="00DB1592"/>
    <w:rsid w:val="00DB1818"/>
    <w:rsid w:val="00DB2A02"/>
    <w:rsid w:val="00DB5A6B"/>
    <w:rsid w:val="00DB6CC0"/>
    <w:rsid w:val="00DC06ED"/>
    <w:rsid w:val="00DC0F04"/>
    <w:rsid w:val="00DC14D3"/>
    <w:rsid w:val="00DC309B"/>
    <w:rsid w:val="00DC4B4F"/>
    <w:rsid w:val="00DC4DA2"/>
    <w:rsid w:val="00DD2D3E"/>
    <w:rsid w:val="00DD3B12"/>
    <w:rsid w:val="00DD4C17"/>
    <w:rsid w:val="00DD5736"/>
    <w:rsid w:val="00DD578F"/>
    <w:rsid w:val="00DD6F0D"/>
    <w:rsid w:val="00DD7F09"/>
    <w:rsid w:val="00DE3699"/>
    <w:rsid w:val="00DE3A52"/>
    <w:rsid w:val="00DE5973"/>
    <w:rsid w:val="00DE7112"/>
    <w:rsid w:val="00DE75E2"/>
    <w:rsid w:val="00DF000A"/>
    <w:rsid w:val="00DF2B1F"/>
    <w:rsid w:val="00DF3112"/>
    <w:rsid w:val="00DF4154"/>
    <w:rsid w:val="00DF434F"/>
    <w:rsid w:val="00DF4973"/>
    <w:rsid w:val="00DF6189"/>
    <w:rsid w:val="00DF62CD"/>
    <w:rsid w:val="00DF7A12"/>
    <w:rsid w:val="00E003A3"/>
    <w:rsid w:val="00E010BC"/>
    <w:rsid w:val="00E012E5"/>
    <w:rsid w:val="00E054CE"/>
    <w:rsid w:val="00E055A2"/>
    <w:rsid w:val="00E100BD"/>
    <w:rsid w:val="00E13B6E"/>
    <w:rsid w:val="00E14F1D"/>
    <w:rsid w:val="00E16509"/>
    <w:rsid w:val="00E17100"/>
    <w:rsid w:val="00E20951"/>
    <w:rsid w:val="00E20C16"/>
    <w:rsid w:val="00E214B7"/>
    <w:rsid w:val="00E22E64"/>
    <w:rsid w:val="00E25F8E"/>
    <w:rsid w:val="00E30929"/>
    <w:rsid w:val="00E36AAC"/>
    <w:rsid w:val="00E37AAC"/>
    <w:rsid w:val="00E40260"/>
    <w:rsid w:val="00E42541"/>
    <w:rsid w:val="00E44582"/>
    <w:rsid w:val="00E46BAF"/>
    <w:rsid w:val="00E50039"/>
    <w:rsid w:val="00E52814"/>
    <w:rsid w:val="00E55355"/>
    <w:rsid w:val="00E57DE8"/>
    <w:rsid w:val="00E649A9"/>
    <w:rsid w:val="00E64A76"/>
    <w:rsid w:val="00E65E13"/>
    <w:rsid w:val="00E67167"/>
    <w:rsid w:val="00E71FFE"/>
    <w:rsid w:val="00E72324"/>
    <w:rsid w:val="00E727C5"/>
    <w:rsid w:val="00E72ABE"/>
    <w:rsid w:val="00E73594"/>
    <w:rsid w:val="00E74D99"/>
    <w:rsid w:val="00E75173"/>
    <w:rsid w:val="00E75D3C"/>
    <w:rsid w:val="00E77645"/>
    <w:rsid w:val="00E8127C"/>
    <w:rsid w:val="00E95D07"/>
    <w:rsid w:val="00EA11F2"/>
    <w:rsid w:val="00EA1665"/>
    <w:rsid w:val="00EA4BAB"/>
    <w:rsid w:val="00EA6F9B"/>
    <w:rsid w:val="00EB15EB"/>
    <w:rsid w:val="00EB1E62"/>
    <w:rsid w:val="00EB2CAA"/>
    <w:rsid w:val="00EB369C"/>
    <w:rsid w:val="00EB772A"/>
    <w:rsid w:val="00EB7D59"/>
    <w:rsid w:val="00EC0E80"/>
    <w:rsid w:val="00EC2968"/>
    <w:rsid w:val="00EC3862"/>
    <w:rsid w:val="00EC3DC9"/>
    <w:rsid w:val="00EC4A25"/>
    <w:rsid w:val="00EC55C0"/>
    <w:rsid w:val="00ED296F"/>
    <w:rsid w:val="00ED7C51"/>
    <w:rsid w:val="00EE0F1A"/>
    <w:rsid w:val="00EE48CD"/>
    <w:rsid w:val="00EE5AA7"/>
    <w:rsid w:val="00EF15D7"/>
    <w:rsid w:val="00EF17FA"/>
    <w:rsid w:val="00EF4DA5"/>
    <w:rsid w:val="00EF4FE8"/>
    <w:rsid w:val="00EF7BF5"/>
    <w:rsid w:val="00F025A2"/>
    <w:rsid w:val="00F04712"/>
    <w:rsid w:val="00F10CBE"/>
    <w:rsid w:val="00F1181A"/>
    <w:rsid w:val="00F12888"/>
    <w:rsid w:val="00F1763F"/>
    <w:rsid w:val="00F21311"/>
    <w:rsid w:val="00F22EC7"/>
    <w:rsid w:val="00F262F6"/>
    <w:rsid w:val="00F26777"/>
    <w:rsid w:val="00F276CE"/>
    <w:rsid w:val="00F325C8"/>
    <w:rsid w:val="00F4158C"/>
    <w:rsid w:val="00F4338C"/>
    <w:rsid w:val="00F45F18"/>
    <w:rsid w:val="00F501B8"/>
    <w:rsid w:val="00F5027D"/>
    <w:rsid w:val="00F5347D"/>
    <w:rsid w:val="00F53778"/>
    <w:rsid w:val="00F577E6"/>
    <w:rsid w:val="00F62AEB"/>
    <w:rsid w:val="00F62CE9"/>
    <w:rsid w:val="00F640BA"/>
    <w:rsid w:val="00F650CA"/>
    <w:rsid w:val="00F653B8"/>
    <w:rsid w:val="00F65AD8"/>
    <w:rsid w:val="00F65EC6"/>
    <w:rsid w:val="00F67998"/>
    <w:rsid w:val="00F70647"/>
    <w:rsid w:val="00F71257"/>
    <w:rsid w:val="00F712B9"/>
    <w:rsid w:val="00F7437C"/>
    <w:rsid w:val="00F76A1C"/>
    <w:rsid w:val="00F82350"/>
    <w:rsid w:val="00F8572B"/>
    <w:rsid w:val="00F86365"/>
    <w:rsid w:val="00F873F1"/>
    <w:rsid w:val="00F87575"/>
    <w:rsid w:val="00F914BD"/>
    <w:rsid w:val="00F937F5"/>
    <w:rsid w:val="00F97B58"/>
    <w:rsid w:val="00FA1266"/>
    <w:rsid w:val="00FA13E5"/>
    <w:rsid w:val="00FA2149"/>
    <w:rsid w:val="00FA5950"/>
    <w:rsid w:val="00FA62EC"/>
    <w:rsid w:val="00FB2432"/>
    <w:rsid w:val="00FB264F"/>
    <w:rsid w:val="00FB399C"/>
    <w:rsid w:val="00FB728B"/>
    <w:rsid w:val="00FC1192"/>
    <w:rsid w:val="00FC17C1"/>
    <w:rsid w:val="00FC5F6D"/>
    <w:rsid w:val="00FC70B4"/>
    <w:rsid w:val="00FE44D7"/>
    <w:rsid w:val="00FE772A"/>
    <w:rsid w:val="00FF1392"/>
    <w:rsid w:val="00FF4EFD"/>
    <w:rsid w:val="00FF5F19"/>
    <w:rsid w:val="00FF6614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0B26"/>
    <w:rPr>
      <w:rFonts w:eastAsia="Times New Roman"/>
      <w:sz w:val="24"/>
      <w:szCs w:val="24"/>
      <w:lang w:val="en-US" w:eastAsia="zh-CN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NormalWeb">
    <w:name w:val="Normal (Web)"/>
    <w:basedOn w:val="Normal"/>
    <w:uiPriority w:val="99"/>
    <w:unhideWhenUsed/>
    <w:qFormat/>
    <w:rsid w:val="00EF7BF5"/>
    <w:pPr>
      <w:spacing w:before="100" w:beforeAutospacing="1" w:after="100" w:afterAutospacing="1"/>
    </w:pPr>
    <w:rPr>
      <w:lang w:val="de-DE"/>
    </w:rPr>
  </w:style>
  <w:style w:type="character" w:customStyle="1" w:styleId="TALCar">
    <w:name w:val="TAL Car"/>
    <w:link w:val="TAL"/>
    <w:qFormat/>
    <w:rsid w:val="002347D9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A86B86"/>
  </w:style>
  <w:style w:type="character" w:customStyle="1" w:styleId="DocumentMapChar">
    <w:name w:val="Document Map Char"/>
    <w:basedOn w:val="DefaultParagraphFont"/>
    <w:link w:val="DocumentMap"/>
    <w:rsid w:val="00A86B86"/>
    <w:rPr>
      <w:sz w:val="24"/>
      <w:szCs w:val="24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A264BB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023750"/>
  </w:style>
  <w:style w:type="paragraph" w:customStyle="1" w:styleId="CRCoverPage">
    <w:name w:val="CR Cover Page"/>
    <w:link w:val="CRCoverPageZchn"/>
    <w:rsid w:val="000F7392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locked/>
    <w:rsid w:val="000F7392"/>
    <w:rPr>
      <w:rFonts w:ascii="Arial" w:eastAsia="DengXian" w:hAnsi="Arial"/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F434F"/>
    <w:pPr>
      <w:ind w:left="1260" w:hanging="1260"/>
    </w:pPr>
    <w:rPr>
      <w:rFonts w:ascii="Arial" w:eastAsia="MS Mincho" w:hAnsi="Arial"/>
      <w:lang w:eastAsia="en-GB"/>
    </w:rPr>
  </w:style>
  <w:style w:type="character" w:customStyle="1" w:styleId="Doc-titleChar">
    <w:name w:val="Doc-title Char"/>
    <w:link w:val="Doc-title"/>
    <w:qFormat/>
    <w:rsid w:val="00DF434F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DF434F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DF434F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qFormat/>
    <w:rsid w:val="00DF434F"/>
    <w:pPr>
      <w:numPr>
        <w:numId w:val="12"/>
      </w:numPr>
      <w:spacing w:before="60"/>
    </w:pPr>
    <w:rPr>
      <w:rFonts w:ascii="Arial" w:eastAsia="MS Mincho" w:hAnsi="Arial"/>
      <w:b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DF434F"/>
    <w:pPr>
      <w:numPr>
        <w:numId w:val="13"/>
      </w:numPr>
      <w:spacing w:before="40"/>
    </w:pPr>
    <w:rPr>
      <w:rFonts w:ascii="Arial" w:eastAsia="MS Mincho" w:hAnsi="Arial"/>
      <w:b/>
      <w:lang w:eastAsia="en-GB"/>
    </w:rPr>
  </w:style>
  <w:style w:type="character" w:customStyle="1" w:styleId="EmailDiscussionChar">
    <w:name w:val="EmailDiscussion Char"/>
    <w:link w:val="EmailDiscussion"/>
    <w:rsid w:val="00DF434F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DF434F"/>
  </w:style>
  <w:style w:type="paragraph" w:styleId="BodyText">
    <w:name w:val="Body Text"/>
    <w:basedOn w:val="Normal"/>
    <w:link w:val="BodyTextChar"/>
    <w:rsid w:val="000D7B98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0D7B98"/>
    <w:rPr>
      <w:rFonts w:ascii="Arial" w:hAnsi="Arial" w:cs="Arial"/>
      <w:color w:val="FF0000"/>
      <w:lang w:eastAsia="en-US"/>
    </w:rPr>
  </w:style>
  <w:style w:type="character" w:customStyle="1" w:styleId="TALChar">
    <w:name w:val="TAL Char"/>
    <w:rsid w:val="00FA13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13E5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A13E5"/>
    <w:rPr>
      <w:rFonts w:ascii="Arial" w:hAnsi="Arial"/>
      <w:b/>
      <w:lang w:eastAsia="en-US"/>
    </w:rPr>
  </w:style>
  <w:style w:type="character" w:styleId="FollowedHyperlink">
    <w:name w:val="FollowedHyperlink"/>
    <w:basedOn w:val="DefaultParagraphFont"/>
    <w:rsid w:val="00726DD8"/>
    <w:rPr>
      <w:color w:val="954F72" w:themeColor="followedHyperlink"/>
      <w:u w:val="single"/>
    </w:rPr>
  </w:style>
  <w:style w:type="paragraph" w:customStyle="1" w:styleId="Obs-prop">
    <w:name w:val="Obs-prop"/>
    <w:basedOn w:val="Normal"/>
    <w:next w:val="Normal"/>
    <w:qFormat/>
    <w:rsid w:val="00910832"/>
    <w:pPr>
      <w:spacing w:after="160" w:line="259" w:lineRule="auto"/>
    </w:pPr>
    <w:rPr>
      <w:rFonts w:asciiTheme="minorHAnsi" w:hAnsiTheme="minorHAnsi" w:cstheme="minorBidi"/>
      <w:b/>
      <w:bCs/>
      <w:sz w:val="22"/>
      <w:szCs w:val="22"/>
    </w:rPr>
  </w:style>
  <w:style w:type="character" w:styleId="CommentReference">
    <w:name w:val="annotation reference"/>
    <w:basedOn w:val="DefaultParagraphFont"/>
    <w:rsid w:val="005C42E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C42E2"/>
  </w:style>
  <w:style w:type="character" w:customStyle="1" w:styleId="CommentTextChar">
    <w:name w:val="Comment Text Char"/>
    <w:basedOn w:val="DefaultParagraphFont"/>
    <w:link w:val="CommentText"/>
    <w:rsid w:val="005C42E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C42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C42E2"/>
    <w:rPr>
      <w:b/>
      <w:bCs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817559"/>
    <w:rPr>
      <w:rFonts w:eastAsia="Times New Roman"/>
      <w:sz w:val="24"/>
      <w:szCs w:val="24"/>
      <w:lang w:val="en-US" w:eastAsia="zh-CN"/>
    </w:rPr>
  </w:style>
  <w:style w:type="paragraph" w:customStyle="1" w:styleId="tah0">
    <w:name w:val="tah"/>
    <w:basedOn w:val="Normal"/>
    <w:rsid w:val="00571652"/>
    <w:pPr>
      <w:spacing w:before="100" w:beforeAutospacing="1" w:after="100" w:afterAutospacing="1"/>
    </w:pPr>
    <w:rPr>
      <w:rFonts w:asciiTheme="minorHAnsi" w:eastAsia="Calibri" w:hAnsiTheme="minorHAnsi" w:cstheme="minorBidi"/>
    </w:rPr>
  </w:style>
  <w:style w:type="character" w:customStyle="1" w:styleId="Heading1Char">
    <w:name w:val="Heading 1 Char"/>
    <w:basedOn w:val="DefaultParagraphFont"/>
    <w:link w:val="Heading1"/>
    <w:rsid w:val="00873E97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873E97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7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34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7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04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3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4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9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7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86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804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52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8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03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32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18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1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10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12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48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64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9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8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3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67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0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9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6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74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9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70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33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344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70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1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5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46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2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5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33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6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05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02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21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13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0945FC-F3C4-CE4A-8E54-987E85504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4792</TotalTime>
  <Pages>2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3408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522</cp:revision>
  <cp:lastPrinted>2019-02-25T14:05:00Z</cp:lastPrinted>
  <dcterms:created xsi:type="dcterms:W3CDTF">2019-10-02T13:54:00Z</dcterms:created>
  <dcterms:modified xsi:type="dcterms:W3CDTF">2022-02-14T11:44:00Z</dcterms:modified>
  <cp:category/>
</cp:coreProperties>
</file>