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42B8AB8D" w14:textId="77777777" w:rsidR="00B35428" w:rsidRDefault="00B35428" w:rsidP="00B35428">
      <w:pPr>
        <w:pStyle w:val="Heading2"/>
      </w:pPr>
      <w:r>
        <w:t>8.13</w:t>
      </w:r>
      <w:r>
        <w:tab/>
        <w:t>SON/MDT</w:t>
      </w:r>
    </w:p>
    <w:p w14:paraId="419A26F3" w14:textId="77777777" w:rsidR="00B35428" w:rsidRDefault="00B35428" w:rsidP="00B35428">
      <w:pPr>
        <w:pStyle w:val="Comments"/>
      </w:pPr>
      <w:r>
        <w:t>(NR_ENDC_SON_MDT_enh-Core; leading WG: RAN3; REL-17; WID: RP-201281)</w:t>
      </w:r>
    </w:p>
    <w:p w14:paraId="51D5133D" w14:textId="77777777" w:rsidR="00B35428" w:rsidRDefault="00B35428" w:rsidP="00B35428">
      <w:pPr>
        <w:pStyle w:val="Comments"/>
      </w:pPr>
      <w:r>
        <w:t>Time budget: 1 TU</w:t>
      </w:r>
    </w:p>
    <w:p w14:paraId="764FF8A1" w14:textId="77777777" w:rsidR="00B35428" w:rsidRDefault="00B35428" w:rsidP="00B35428">
      <w:pPr>
        <w:pStyle w:val="Comments"/>
      </w:pPr>
      <w:r>
        <w:t>Tdoc Limitation: 6 tdocs</w:t>
      </w:r>
    </w:p>
    <w:p w14:paraId="750220C9" w14:textId="77777777" w:rsidR="00B35428" w:rsidRDefault="00B35428" w:rsidP="00B35428">
      <w:pPr>
        <w:pStyle w:val="Comments"/>
      </w:pPr>
      <w:r>
        <w:t>Email max expectation: 6 threads</w:t>
      </w:r>
    </w:p>
    <w:p w14:paraId="6DB0B93A" w14:textId="77777777" w:rsidR="00B35428" w:rsidRDefault="00B35428" w:rsidP="00B35428">
      <w:pPr>
        <w:pStyle w:val="Heading3"/>
      </w:pPr>
      <w:r>
        <w:t>8.13.1</w:t>
      </w:r>
      <w:r>
        <w:tab/>
        <w:t>Organizational</w:t>
      </w:r>
    </w:p>
    <w:p w14:paraId="2FBEC9CD" w14:textId="77777777" w:rsidR="00B35428" w:rsidRDefault="00B35428" w:rsidP="00B35428">
      <w:pPr>
        <w:pStyle w:val="Comments"/>
      </w:pPr>
      <w:r>
        <w:t>Including outcome of [Post116-e][887][SON/MDT] Running 38.331 for introducing R17 SON (Ericsson)</w:t>
      </w:r>
    </w:p>
    <w:p w14:paraId="45508E52" w14:textId="77777777" w:rsidR="00B35428" w:rsidRDefault="00B35428" w:rsidP="00B35428">
      <w:pPr>
        <w:pStyle w:val="Comments"/>
      </w:pPr>
      <w:r>
        <w:t>Including outcome of [Post116-e][889][SON/MDT]  Running 38.331 for introducing R17 MDT (Huawei)</w:t>
      </w:r>
    </w:p>
    <w:p w14:paraId="3E70B941" w14:textId="77777777" w:rsidR="00B35428" w:rsidRDefault="00B35428" w:rsidP="00B35428">
      <w:pPr>
        <w:pStyle w:val="Comments"/>
      </w:pPr>
      <w:r>
        <w:t>Including outcome of [Post116-e][879][SON/MDT]  Running R17 38.314 (CMCC)</w:t>
      </w:r>
    </w:p>
    <w:p w14:paraId="057FC7D0" w14:textId="77777777" w:rsidR="00B35428" w:rsidRDefault="00B35428" w:rsidP="00B35428">
      <w:pPr>
        <w:pStyle w:val="Comments"/>
      </w:pPr>
      <w:r>
        <w:t>Including outcome of [Post116-e][897][SON/MDT]  Running R17 37.320 (CMCC, Nokia)</w:t>
      </w:r>
    </w:p>
    <w:p w14:paraId="122117D5" w14:textId="6FC1FE90" w:rsidR="00B35428" w:rsidRDefault="00B35428" w:rsidP="00B35428">
      <w:pPr>
        <w:pStyle w:val="Doc-title"/>
      </w:pPr>
      <w:r>
        <w:t>R2-2200004</w:t>
      </w:r>
      <w:r>
        <w:tab/>
        <w:t>Running 38.331 for introducing R17 SON</w:t>
      </w:r>
      <w:r>
        <w:tab/>
        <w:t>Ericsson</w:t>
      </w:r>
      <w:r>
        <w:tab/>
        <w:t>CR</w:t>
      </w:r>
      <w:r>
        <w:tab/>
        <w:t>Rel-17</w:t>
      </w:r>
      <w:r>
        <w:tab/>
        <w:t>38.331</w:t>
      </w:r>
      <w:r>
        <w:tab/>
        <w:t>16.7.0</w:t>
      </w:r>
      <w:r>
        <w:tab/>
        <w:t>2865</w:t>
      </w:r>
      <w:r>
        <w:tab/>
        <w:t>-</w:t>
      </w:r>
      <w:r>
        <w:tab/>
        <w:t>B</w:t>
      </w:r>
      <w:r>
        <w:tab/>
        <w:t>NR_ENDC_SON_MDT_enh-Core</w:t>
      </w:r>
    </w:p>
    <w:p w14:paraId="004FBE0C" w14:textId="2F3B3886" w:rsidR="00834E24" w:rsidRPr="00834E24" w:rsidRDefault="00834E24" w:rsidP="00834E24">
      <w:pPr>
        <w:pStyle w:val="Doc-text2"/>
      </w:pPr>
      <w:r>
        <w:t>=&gt;</w:t>
      </w:r>
      <w:r>
        <w:tab/>
        <w:t>Endorsed as the baseline for further running</w:t>
      </w:r>
    </w:p>
    <w:p w14:paraId="1A9C12BC" w14:textId="548CBE7E" w:rsidR="00B35428" w:rsidRDefault="00B35428" w:rsidP="00B35428">
      <w:pPr>
        <w:pStyle w:val="Doc-title"/>
      </w:pPr>
      <w:r>
        <w:t>R2-2200010</w:t>
      </w:r>
      <w:r>
        <w:tab/>
        <w:t>Running 38.331 for introducing R17 MDT</w:t>
      </w:r>
      <w:r>
        <w:tab/>
        <w:t>Huawei, HiSilicon</w:t>
      </w:r>
      <w:r>
        <w:tab/>
        <w:t>draftCR</w:t>
      </w:r>
      <w:r>
        <w:tab/>
        <w:t>Rel-17</w:t>
      </w:r>
      <w:r>
        <w:tab/>
        <w:t>38.331</w:t>
      </w:r>
      <w:r>
        <w:tab/>
        <w:t>16.7.0</w:t>
      </w:r>
      <w:r>
        <w:tab/>
        <w:t>B</w:t>
      </w:r>
      <w:r>
        <w:tab/>
        <w:t>NR_ENDC_SON_MDT_enh-Core</w:t>
      </w:r>
    </w:p>
    <w:p w14:paraId="711011BF" w14:textId="46BBB88B" w:rsidR="00834E24" w:rsidRDefault="00834E24" w:rsidP="00834E24">
      <w:pPr>
        <w:pStyle w:val="Doc-text2"/>
      </w:pPr>
      <w:r>
        <w:t>=&gt;</w:t>
      </w:r>
      <w:r>
        <w:tab/>
        <w:t>Endorsed as the baseline for further running</w:t>
      </w:r>
    </w:p>
    <w:p w14:paraId="6957B0C9" w14:textId="77777777" w:rsidR="00860092" w:rsidRDefault="00860092" w:rsidP="00860092">
      <w:pPr>
        <w:pStyle w:val="Doc-title"/>
      </w:pPr>
      <w:r>
        <w:lastRenderedPageBreak/>
        <w:t>R2-2200056</w:t>
      </w:r>
      <w:r>
        <w:tab/>
        <w:t>37.320 Running CR for R17 MDT in NR and E-UTRAN</w:t>
      </w:r>
      <w:r>
        <w:tab/>
        <w:t>CMCC</w:t>
      </w:r>
      <w:r>
        <w:tab/>
        <w:t>draftCR</w:t>
      </w:r>
      <w:r>
        <w:tab/>
        <w:t>Rel-17</w:t>
      </w:r>
      <w:r>
        <w:tab/>
        <w:t>37.320</w:t>
      </w:r>
      <w:r>
        <w:tab/>
        <w:t>16.7.0</w:t>
      </w:r>
      <w:r>
        <w:tab/>
        <w:t>B</w:t>
      </w:r>
      <w:r>
        <w:tab/>
        <w:t>NR_ENDC_SON_MDT_enh-Core</w:t>
      </w:r>
    </w:p>
    <w:p w14:paraId="6425F1FF" w14:textId="5355ADD4" w:rsidR="00860092" w:rsidRPr="00834E24" w:rsidRDefault="00860092" w:rsidP="00860092">
      <w:pPr>
        <w:pStyle w:val="Doc-text2"/>
      </w:pPr>
      <w:r>
        <w:t>=&gt;</w:t>
      </w:r>
      <w:r>
        <w:tab/>
        <w:t>Endorsed as the baseline for further running</w:t>
      </w:r>
    </w:p>
    <w:p w14:paraId="798BE514" w14:textId="77777777" w:rsidR="00834E24" w:rsidRPr="00834E24" w:rsidRDefault="00834E24" w:rsidP="00834E24">
      <w:pPr>
        <w:pStyle w:val="Doc-text2"/>
      </w:pPr>
    </w:p>
    <w:p w14:paraId="1678BC87" w14:textId="6FB90AE9" w:rsidR="00B35428" w:rsidRDefault="00B35428" w:rsidP="00B35428">
      <w:pPr>
        <w:pStyle w:val="Doc-title"/>
      </w:pPr>
      <w:bookmarkStart w:id="2" w:name="OLE_LINK1"/>
      <w:bookmarkStart w:id="3" w:name="OLE_LINK2"/>
      <w:r>
        <w:t>R2-2200054</w:t>
      </w:r>
      <w:bookmarkEnd w:id="2"/>
      <w:bookmarkEnd w:id="3"/>
      <w:r>
        <w:tab/>
        <w:t>Report of [Post116-e][879][SON/MDT] Running R17 38.314</w:t>
      </w:r>
      <w:r>
        <w:tab/>
        <w:t>CMCC</w:t>
      </w:r>
      <w:r>
        <w:tab/>
        <w:t>discussion</w:t>
      </w:r>
      <w:r>
        <w:tab/>
        <w:t>Rel-17</w:t>
      </w:r>
      <w:r>
        <w:tab/>
        <w:t>NR_ENDC_SON_MDT_enh-Core</w:t>
      </w:r>
    </w:p>
    <w:p w14:paraId="28E4862E" w14:textId="385613D8" w:rsidR="00860092" w:rsidRDefault="00860092" w:rsidP="00860092">
      <w:pPr>
        <w:pStyle w:val="Doc-text2"/>
      </w:pPr>
    </w:p>
    <w:p w14:paraId="59440CE0" w14:textId="07DC97BB" w:rsidR="0059379A" w:rsidRDefault="0059379A" w:rsidP="00153419">
      <w:pPr>
        <w:pStyle w:val="Doc-text2"/>
        <w:pBdr>
          <w:top w:val="single" w:sz="4" w:space="1" w:color="auto"/>
          <w:left w:val="single" w:sz="4" w:space="4" w:color="auto"/>
          <w:bottom w:val="single" w:sz="4" w:space="1" w:color="auto"/>
          <w:right w:val="single" w:sz="4" w:space="4" w:color="auto"/>
        </w:pBdr>
      </w:pPr>
      <w:r>
        <w:t>Agreements</w:t>
      </w:r>
    </w:p>
    <w:p w14:paraId="2A8D7593" w14:textId="7B8EDE15" w:rsidR="00860092" w:rsidRPr="0059379A" w:rsidRDefault="00860092" w:rsidP="00153419">
      <w:pPr>
        <w:pStyle w:val="Doc-text2"/>
        <w:pBdr>
          <w:top w:val="single" w:sz="4" w:space="1" w:color="auto"/>
          <w:left w:val="single" w:sz="4" w:space="4" w:color="auto"/>
          <w:bottom w:val="single" w:sz="4" w:space="1" w:color="auto"/>
          <w:right w:val="single" w:sz="4" w:space="4" w:color="auto"/>
        </w:pBdr>
        <w:rPr>
          <w:bCs/>
          <w:iCs/>
          <w:lang w:val="en-GB"/>
        </w:rPr>
      </w:pPr>
      <w:r w:rsidRPr="0059379A">
        <w:rPr>
          <w:iCs/>
          <w:lang w:val="en-GB"/>
        </w:rPr>
        <w:t xml:space="preserve"> 1</w:t>
      </w:r>
      <w:r w:rsidR="0059379A">
        <w:rPr>
          <w:iCs/>
          <w:lang w:val="en-GB"/>
        </w:rPr>
        <w:tab/>
      </w:r>
      <w:r w:rsidRPr="0059379A">
        <w:rPr>
          <w:iCs/>
          <w:lang w:val="en-GB"/>
        </w:rPr>
        <w:t>RAN2 agree on the following definition for excess packet delay for NR: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0FE45B6D" w14:textId="3A967011" w:rsidR="00860092" w:rsidRPr="0059379A" w:rsidRDefault="00860092" w:rsidP="00153419">
      <w:pPr>
        <w:pStyle w:val="Doc-text2"/>
        <w:pBdr>
          <w:top w:val="single" w:sz="4" w:space="1" w:color="auto"/>
          <w:left w:val="single" w:sz="4" w:space="4" w:color="auto"/>
          <w:bottom w:val="single" w:sz="4" w:space="1" w:color="auto"/>
          <w:right w:val="single" w:sz="4" w:space="4" w:color="auto"/>
        </w:pBdr>
        <w:rPr>
          <w:iCs/>
          <w:lang w:val="en-GB"/>
        </w:rPr>
      </w:pPr>
      <w:r w:rsidRPr="0059379A">
        <w:rPr>
          <w:iCs/>
          <w:lang w:val="en-GB"/>
        </w:rPr>
        <w:t>2</w:t>
      </w:r>
      <w:r w:rsidR="0059379A">
        <w:rPr>
          <w:iCs/>
          <w:lang w:val="en-GB"/>
        </w:rPr>
        <w:tab/>
      </w:r>
      <w:r w:rsidRPr="0059379A">
        <w:rPr>
          <w:iCs/>
          <w:lang w:val="en-GB"/>
        </w:rPr>
        <w:t>Excess packet delay for NR is measured per DRB.</w:t>
      </w:r>
    </w:p>
    <w:p w14:paraId="3BE7D181" w14:textId="2B8DD7A5" w:rsidR="00860092" w:rsidRPr="00153419" w:rsidRDefault="00153419" w:rsidP="00153419">
      <w:pPr>
        <w:pStyle w:val="Doc-text2"/>
        <w:pBdr>
          <w:top w:val="single" w:sz="4" w:space="1" w:color="auto"/>
          <w:left w:val="single" w:sz="4" w:space="4" w:color="auto"/>
          <w:bottom w:val="single" w:sz="4" w:space="1" w:color="auto"/>
          <w:right w:val="single" w:sz="4" w:space="4" w:color="auto"/>
        </w:pBdr>
        <w:rPr>
          <w:iCs/>
          <w:lang w:val="en-GB"/>
        </w:rPr>
      </w:pPr>
      <w:r>
        <w:rPr>
          <w:iCs/>
          <w:lang w:val="en-GB"/>
        </w:rPr>
        <w:t>3</w:t>
      </w:r>
      <w:r>
        <w:rPr>
          <w:iCs/>
          <w:lang w:val="en-GB"/>
        </w:rPr>
        <w:tab/>
      </w:r>
      <w:r w:rsidR="00860092" w:rsidRPr="00153419">
        <w:rPr>
          <w:rFonts w:hint="eastAsia"/>
          <w:iCs/>
          <w:lang w:val="en-GB"/>
        </w:rPr>
        <w:t>T</w:t>
      </w:r>
      <w:r w:rsidR="00860092" w:rsidRPr="00153419">
        <w:rPr>
          <w:iCs/>
          <w:lang w:val="en-GB"/>
        </w:rPr>
        <w:t xml:space="preserve">he </w:t>
      </w:r>
      <w:proofErr w:type="spellStart"/>
      <w:r w:rsidR="00860092" w:rsidRPr="00153419">
        <w:rPr>
          <w:i/>
          <w:lang w:val="en-GB"/>
        </w:rPr>
        <w:t>delayThreshold</w:t>
      </w:r>
      <w:proofErr w:type="spellEnd"/>
      <w:r w:rsidR="00860092" w:rsidRPr="00153419">
        <w:rPr>
          <w:iCs/>
          <w:lang w:val="en-GB"/>
        </w:rPr>
        <w:t xml:space="preserve"> in TS 38.331 is re-designed with</w:t>
      </w:r>
      <w:r w:rsidR="00A448AB" w:rsidRPr="00153419">
        <w:rPr>
          <w:iCs/>
          <w:lang w:val="en-GB"/>
        </w:rPr>
        <w:t xml:space="preserve"> the</w:t>
      </w:r>
      <w:r w:rsidR="00860092" w:rsidRPr="00153419">
        <w:rPr>
          <w:iCs/>
          <w:lang w:val="en-GB"/>
        </w:rPr>
        <w:t xml:space="preserve"> granularity</w:t>
      </w:r>
      <w:r w:rsidR="00A448AB" w:rsidRPr="00153419">
        <w:rPr>
          <w:iCs/>
          <w:lang w:val="en-GB"/>
        </w:rPr>
        <w:t xml:space="preserve"> of </w:t>
      </w:r>
      <w:r>
        <w:rPr>
          <w:iCs/>
          <w:lang w:val="en-GB"/>
        </w:rPr>
        <w:t xml:space="preserve"> </w:t>
      </w:r>
      <w:r w:rsidR="00860092" w:rsidRPr="00153419">
        <w:rPr>
          <w:iCs/>
          <w:lang w:val="en-GB"/>
        </w:rPr>
        <w:t>0.25ms, 0.5ms, 1ms.</w:t>
      </w:r>
      <w:r>
        <w:rPr>
          <w:iCs/>
          <w:lang w:val="en-GB"/>
        </w:rPr>
        <w:t xml:space="preserve"> Other larger values FFS.</w:t>
      </w:r>
    </w:p>
    <w:p w14:paraId="475D145C" w14:textId="57C6F5EA" w:rsidR="00860092" w:rsidRPr="00860092" w:rsidRDefault="00860092" w:rsidP="00153419">
      <w:pPr>
        <w:pStyle w:val="Doc-text2"/>
        <w:ind w:left="1679" w:firstLine="0"/>
        <w:rPr>
          <w:bCs/>
          <w:iCs/>
          <w:lang w:val="en-GB"/>
        </w:rPr>
      </w:pPr>
    </w:p>
    <w:p w14:paraId="5EB101EA" w14:textId="77777777" w:rsidR="00860092" w:rsidRPr="00860092" w:rsidRDefault="00860092" w:rsidP="00860092">
      <w:pPr>
        <w:pStyle w:val="Doc-text2"/>
        <w:ind w:left="1679" w:firstLine="0"/>
        <w:rPr>
          <w:bCs/>
          <w:iCs/>
          <w:lang w:val="en-GB"/>
        </w:rPr>
      </w:pPr>
    </w:p>
    <w:p w14:paraId="3D3F4FDB" w14:textId="77777777" w:rsidR="00860092" w:rsidRPr="00860092" w:rsidRDefault="00860092" w:rsidP="00860092">
      <w:pPr>
        <w:pStyle w:val="Doc-title"/>
      </w:pPr>
      <w:r w:rsidRPr="00860092">
        <w:t>R2-2200053</w:t>
      </w:r>
      <w:r w:rsidRPr="00860092">
        <w:tab/>
        <w:t>Running CR for TS 38.314</w:t>
      </w:r>
      <w:r w:rsidRPr="00860092">
        <w:tab/>
        <w:t>CMCC</w:t>
      </w:r>
      <w:r w:rsidRPr="00860092">
        <w:tab/>
        <w:t>draftCR</w:t>
      </w:r>
      <w:r w:rsidRPr="00860092">
        <w:tab/>
        <w:t>Rel-17</w:t>
      </w:r>
      <w:r w:rsidRPr="00860092">
        <w:tab/>
        <w:t>38.314</w:t>
      </w:r>
      <w:r w:rsidRPr="00860092">
        <w:tab/>
        <w:t>16.4.0</w:t>
      </w:r>
      <w:r w:rsidRPr="00860092">
        <w:tab/>
        <w:t>NR_ENDC_SON_MDT_enh-Core</w:t>
      </w:r>
    </w:p>
    <w:p w14:paraId="40E752DC" w14:textId="5CFE745F" w:rsidR="00860092" w:rsidRPr="00860092" w:rsidRDefault="00860092" w:rsidP="00860092">
      <w:pPr>
        <w:pStyle w:val="Doc-text2"/>
      </w:pPr>
      <w:r w:rsidRPr="00860092">
        <w:t>=&gt;</w:t>
      </w:r>
      <w:r w:rsidRPr="00860092">
        <w:tab/>
        <w:t xml:space="preserve">Endorsed </w:t>
      </w:r>
      <w:r w:rsidR="00A448AB">
        <w:t>in principle</w:t>
      </w:r>
      <w:r w:rsidR="00153419">
        <w:t>.</w:t>
      </w:r>
    </w:p>
    <w:p w14:paraId="2FE08805" w14:textId="77777777" w:rsidR="00834E24" w:rsidRPr="00834E24" w:rsidRDefault="00834E24" w:rsidP="00834E24">
      <w:pPr>
        <w:pStyle w:val="Doc-text2"/>
      </w:pPr>
    </w:p>
    <w:p w14:paraId="64AC95DE" w14:textId="77777777" w:rsidR="00B35428" w:rsidRDefault="00B35428" w:rsidP="00B35428">
      <w:pPr>
        <w:pStyle w:val="Doc-title"/>
      </w:pPr>
      <w:r>
        <w:t>R2-2200097</w:t>
      </w:r>
      <w:r>
        <w:tab/>
        <w:t>LS on UP measurements for Successful Handover Report (R3-212935; contact: Ericsson)</w:t>
      </w:r>
      <w:r>
        <w:tab/>
        <w:t>RAN3</w:t>
      </w:r>
      <w:r>
        <w:tab/>
        <w:t>LS in</w:t>
      </w:r>
      <w:r>
        <w:tab/>
        <w:t>Rel-17</w:t>
      </w:r>
      <w:r>
        <w:tab/>
        <w:t>NR_ENDC_SON_MDT_enh-Core</w:t>
      </w:r>
      <w:r>
        <w:tab/>
        <w:t>To:RAN2</w:t>
      </w:r>
    </w:p>
    <w:p w14:paraId="4BFE4794" w14:textId="77777777" w:rsidR="00B35428" w:rsidRDefault="00B35428" w:rsidP="00B35428">
      <w:pPr>
        <w:pStyle w:val="Doc-title"/>
      </w:pPr>
      <w:r>
        <w:t>R2-2200098</w:t>
      </w:r>
      <w:r>
        <w:tab/>
        <w:t>Reply LS on UE context keeping in the source cell (R3-212944; contact: Ericsson)</w:t>
      </w:r>
      <w:r>
        <w:tab/>
        <w:t>RAN3</w:t>
      </w:r>
      <w:r>
        <w:tab/>
        <w:t>LS in</w:t>
      </w:r>
      <w:r>
        <w:tab/>
        <w:t>Rel-17</w:t>
      </w:r>
      <w:r>
        <w:tab/>
        <w:t>NR_ENDC_SON_MDT_enh-Core</w:t>
      </w:r>
      <w:r>
        <w:tab/>
        <w:t>To:RAN2</w:t>
      </w:r>
    </w:p>
    <w:p w14:paraId="750CE21D" w14:textId="77777777" w:rsidR="00B35428" w:rsidRDefault="00B35428" w:rsidP="00B35428">
      <w:pPr>
        <w:pStyle w:val="Doc-title"/>
      </w:pPr>
      <w:r>
        <w:t>R2-2200099</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0A4B5B37" w14:textId="74145B79" w:rsidR="00B35428" w:rsidRDefault="00B35428" w:rsidP="00B35428">
      <w:pPr>
        <w:pStyle w:val="Doc-title"/>
      </w:pPr>
      <w:r>
        <w:t>R2-2200103</w:t>
      </w:r>
      <w:r>
        <w:tab/>
        <w:t>LS on NR-U channel information and procedures (R3-216042; contact: Samsung)</w:t>
      </w:r>
      <w:r>
        <w:tab/>
        <w:t>RAN3</w:t>
      </w:r>
      <w:r>
        <w:tab/>
        <w:t>LS in</w:t>
      </w:r>
      <w:r>
        <w:tab/>
        <w:t>Rel-17</w:t>
      </w:r>
      <w:r>
        <w:tab/>
        <w:t>NR_ENDC_SON_MDT_enh-Core</w:t>
      </w:r>
      <w:r>
        <w:tab/>
        <w:t>To:RAN1, RAN2</w:t>
      </w:r>
    </w:p>
    <w:p w14:paraId="4C0622C6" w14:textId="2270DC79" w:rsidR="00D52486" w:rsidRDefault="00D52486" w:rsidP="00D52486">
      <w:pPr>
        <w:pStyle w:val="Doc-text2"/>
      </w:pPr>
    </w:p>
    <w:p w14:paraId="5EC6DFED" w14:textId="0E897C5D" w:rsidR="00D52486" w:rsidRDefault="00D52486" w:rsidP="00D52486">
      <w:pPr>
        <w:pStyle w:val="Doc-text2"/>
      </w:pPr>
    </w:p>
    <w:p w14:paraId="57FE3D4B" w14:textId="77777777" w:rsidR="00D52486" w:rsidRPr="00D52486" w:rsidRDefault="00D52486" w:rsidP="00D52486">
      <w:pPr>
        <w:pStyle w:val="Doc-text2"/>
        <w:numPr>
          <w:ilvl w:val="0"/>
          <w:numId w:val="5"/>
        </w:numPr>
        <w:tabs>
          <w:tab w:val="clear" w:pos="1619"/>
          <w:tab w:val="left" w:pos="1622"/>
        </w:tabs>
        <w:rPr>
          <w:b/>
        </w:rPr>
      </w:pPr>
      <w:r w:rsidRPr="00E2608F">
        <w:rPr>
          <w:b/>
        </w:rPr>
        <w:t>[AT</w:t>
      </w:r>
      <w:r>
        <w:rPr>
          <w:b/>
        </w:rPr>
        <w:t>116bise</w:t>
      </w:r>
      <w:r w:rsidRPr="00E2608F">
        <w:rPr>
          <w:b/>
        </w:rPr>
        <w:t>][8</w:t>
      </w:r>
      <w:r>
        <w:rPr>
          <w:b/>
        </w:rPr>
        <w:t>01</w:t>
      </w:r>
      <w:r w:rsidRPr="00E2608F">
        <w:rPr>
          <w:b/>
        </w:rPr>
        <w:t xml:space="preserve">][SON/MDT] </w:t>
      </w:r>
      <w:r>
        <w:rPr>
          <w:b/>
        </w:rPr>
        <w:t xml:space="preserve">Rely LS on </w:t>
      </w:r>
      <w:r w:rsidRPr="00D52486">
        <w:rPr>
          <w:b/>
        </w:rPr>
        <w:t>NR-U</w:t>
      </w:r>
      <w:r>
        <w:rPr>
          <w:b/>
        </w:rPr>
        <w:t xml:space="preserve"> (Samsung)</w:t>
      </w:r>
    </w:p>
    <w:p w14:paraId="4F824A80" w14:textId="77777777" w:rsidR="00D52486" w:rsidRPr="00E2608F" w:rsidRDefault="00D52486" w:rsidP="00D52486">
      <w:pPr>
        <w:pStyle w:val="Doc-text2"/>
        <w:ind w:left="1619"/>
      </w:pPr>
      <w:r>
        <w:tab/>
        <w:t xml:space="preserve">Draft reply LS for </w:t>
      </w:r>
      <w:r w:rsidRPr="00D52486">
        <w:t>R2-2200103</w:t>
      </w:r>
      <w:r>
        <w:t xml:space="preserve">. </w:t>
      </w:r>
      <w:r w:rsidRPr="00D52486">
        <w:t>R2-2200664 </w:t>
      </w:r>
      <w:r>
        <w:t xml:space="preserve"> can be used as baseline.</w:t>
      </w:r>
    </w:p>
    <w:p w14:paraId="5470EBB0" w14:textId="77777777" w:rsidR="00D52486" w:rsidRPr="00E2608F" w:rsidRDefault="00D52486" w:rsidP="00D52486">
      <w:pPr>
        <w:pStyle w:val="Doc-text2"/>
      </w:pPr>
      <w:r w:rsidRPr="00E2608F">
        <w:tab/>
        <w:t xml:space="preserve">Intended outcome: </w:t>
      </w:r>
      <w:r>
        <w:t>LS ready for being approved.</w:t>
      </w:r>
    </w:p>
    <w:p w14:paraId="0B0E9AF4" w14:textId="77777777" w:rsidR="00D52486" w:rsidRPr="00E2608F" w:rsidRDefault="00D52486" w:rsidP="00D52486">
      <w:pPr>
        <w:pStyle w:val="Doc-text2"/>
      </w:pPr>
      <w:r w:rsidRPr="00E2608F">
        <w:tab/>
        <w:t xml:space="preserve">Deadline: </w:t>
      </w:r>
      <w:r>
        <w:t>22</w:t>
      </w:r>
      <w:r w:rsidRPr="00E2608F">
        <w:t>:</w:t>
      </w:r>
      <w:r>
        <w:t>22</w:t>
      </w:r>
      <w:r w:rsidRPr="00E2608F">
        <w:t xml:space="preserve"> UTC, </w:t>
      </w:r>
      <w:r>
        <w:t>Monday</w:t>
      </w:r>
      <w:r w:rsidRPr="00E2608F">
        <w:t xml:space="preserve"> </w:t>
      </w:r>
      <w:r>
        <w:t>Week2</w:t>
      </w:r>
    </w:p>
    <w:p w14:paraId="4B74B987" w14:textId="77777777" w:rsidR="00D52486" w:rsidRPr="00D52486" w:rsidRDefault="00D52486" w:rsidP="00D52486">
      <w:pPr>
        <w:pStyle w:val="Doc-text2"/>
      </w:pPr>
    </w:p>
    <w:p w14:paraId="07F6F705" w14:textId="77777777" w:rsidR="00B35428" w:rsidRDefault="00B35428" w:rsidP="00B35428">
      <w:pPr>
        <w:pStyle w:val="Doc-title"/>
      </w:pPr>
      <w:r>
        <w:t>R2-2200105</w:t>
      </w:r>
      <w:r>
        <w:tab/>
        <w:t>Reply LS on scenarios need to be supported for MRO in SCG Failure Report (R3-216159; contact: Samsung)</w:t>
      </w:r>
      <w:r>
        <w:tab/>
        <w:t>RAN3</w:t>
      </w:r>
      <w:r>
        <w:tab/>
        <w:t>LS in</w:t>
      </w:r>
      <w:r>
        <w:tab/>
        <w:t>Rel-17</w:t>
      </w:r>
      <w:r>
        <w:tab/>
        <w:t>NR_ENDC_SON_MDT_enh-Core</w:t>
      </w:r>
      <w:r>
        <w:tab/>
        <w:t>To:RAN2</w:t>
      </w:r>
    </w:p>
    <w:p w14:paraId="286F2A79" w14:textId="77777777" w:rsidR="00B35428" w:rsidRDefault="00B35428" w:rsidP="00B35428">
      <w:pPr>
        <w:pStyle w:val="Doc-title"/>
      </w:pPr>
      <w:r>
        <w:t>R2-2200156</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4BBD2B83" w14:textId="77777777" w:rsidR="00B35428" w:rsidRDefault="00B35428" w:rsidP="00B35428">
      <w:pPr>
        <w:pStyle w:val="Doc-title"/>
      </w:pPr>
      <w:r>
        <w:t>R2-2200157</w:t>
      </w:r>
      <w:r>
        <w:tab/>
        <w:t>Reply LS on Report Amount for M4, M5, M6, M7 measurements (S5-214523; contact: Nokia)</w:t>
      </w:r>
      <w:r>
        <w:tab/>
        <w:t>SA5</w:t>
      </w:r>
      <w:r>
        <w:tab/>
        <w:t>LS in</w:t>
      </w:r>
      <w:r>
        <w:tab/>
        <w:t>Rel-17</w:t>
      </w:r>
      <w:r>
        <w:tab/>
        <w:t>NR_ENDC_SON_MDT_enh-Core</w:t>
      </w:r>
      <w:r>
        <w:tab/>
        <w:t>To:RAN3</w:t>
      </w:r>
      <w:r>
        <w:tab/>
        <w:t>Cc:RAN2</w:t>
      </w:r>
    </w:p>
    <w:p w14:paraId="333B2C56" w14:textId="77777777" w:rsidR="00B35428" w:rsidRDefault="00B35428" w:rsidP="00B35428">
      <w:pPr>
        <w:pStyle w:val="Doc-title"/>
      </w:pPr>
      <w:r>
        <w:lastRenderedPageBreak/>
        <w:t>R2-2200158</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0020C0BA" w14:textId="77777777" w:rsidR="00B35428" w:rsidRDefault="00B35428" w:rsidP="00B35428">
      <w:pPr>
        <w:pStyle w:val="Doc-title"/>
      </w:pPr>
      <w:r>
        <w:t>R2-2200163</w:t>
      </w:r>
      <w:r>
        <w:tab/>
        <w:t>Reply LS on the Beam measurement reports for the MDT measurements (S5-216628; contact: Ericsson)</w:t>
      </w:r>
      <w:r>
        <w:tab/>
        <w:t>SA5</w:t>
      </w:r>
      <w:r>
        <w:tab/>
        <w:t>LS in</w:t>
      </w:r>
      <w:r>
        <w:tab/>
        <w:t>Rel-17</w:t>
      </w:r>
      <w:r>
        <w:tab/>
        <w:t>e_5GMDT</w:t>
      </w:r>
      <w:r>
        <w:tab/>
        <w:t>To:RAN3</w:t>
      </w:r>
      <w:r>
        <w:tab/>
        <w:t>Cc:RAN2</w:t>
      </w:r>
    </w:p>
    <w:p w14:paraId="038E5F1D" w14:textId="77777777" w:rsidR="00B35428" w:rsidRDefault="00B35428" w:rsidP="00B35428">
      <w:pPr>
        <w:pStyle w:val="Doc-title"/>
      </w:pPr>
      <w:r>
        <w:t>R2-2200664</w:t>
      </w:r>
      <w:r>
        <w:tab/>
        <w:t>[Draft] Reply LS on NR-U channel information and procedures</w:t>
      </w:r>
      <w:r>
        <w:tab/>
        <w:t>Samsung</w:t>
      </w:r>
      <w:r>
        <w:tab/>
        <w:t>LS out</w:t>
      </w:r>
      <w:r>
        <w:tab/>
        <w:t>Rel-17</w:t>
      </w:r>
      <w:r>
        <w:tab/>
        <w:t>NR_ENDC_SON_MDT_enh-Core</w:t>
      </w:r>
      <w:r>
        <w:tab/>
        <w:t>To:RAN3</w:t>
      </w:r>
      <w:r>
        <w:tab/>
        <w:t>Cc:RAN1</w:t>
      </w:r>
    </w:p>
    <w:p w14:paraId="07E39037" w14:textId="77777777" w:rsidR="00B35428" w:rsidRDefault="00B35428" w:rsidP="00B35428">
      <w:pPr>
        <w:pStyle w:val="Doc-title"/>
      </w:pPr>
      <w:r>
        <w:t>R2-2201611</w:t>
      </w:r>
      <w:r>
        <w:tab/>
        <w:t>LS Reply on user plane masurements for successful handover report</w:t>
      </w:r>
      <w:r>
        <w:tab/>
        <w:t>Ericsson</w:t>
      </w:r>
      <w:r>
        <w:tab/>
        <w:t>discussion</w:t>
      </w:r>
      <w:r>
        <w:tab/>
        <w:t>NR_ENDC_SON_MDT_enh-Core</w:t>
      </w:r>
    </w:p>
    <w:p w14:paraId="40204411" w14:textId="77777777" w:rsidR="00B35428" w:rsidRDefault="00B35428" w:rsidP="00B35428">
      <w:pPr>
        <w:pStyle w:val="Doc-title"/>
      </w:pPr>
    </w:p>
    <w:p w14:paraId="30E008AC" w14:textId="77777777" w:rsidR="00B35428" w:rsidRDefault="00B35428" w:rsidP="00B35428">
      <w:pPr>
        <w:pStyle w:val="Heading3"/>
      </w:pPr>
      <w:r>
        <w:t>8.13.2</w:t>
      </w:r>
      <w:r>
        <w:tab/>
        <w:t>SON</w:t>
      </w:r>
    </w:p>
    <w:p w14:paraId="1DB96B07" w14:textId="77777777" w:rsidR="00B35428" w:rsidRDefault="00B35428" w:rsidP="00B35428">
      <w:pPr>
        <w:pStyle w:val="Heading4"/>
      </w:pPr>
      <w:r>
        <w:t>8.13.2.1</w:t>
      </w:r>
      <w:r>
        <w:tab/>
        <w:t>Handover related SON aspects</w:t>
      </w:r>
    </w:p>
    <w:p w14:paraId="6D4BBC63" w14:textId="79E27B22" w:rsidR="00B35428" w:rsidRDefault="00B35428" w:rsidP="00B35428">
      <w:pPr>
        <w:pStyle w:val="Doc-title"/>
      </w:pPr>
      <w:r>
        <w:t>R2-2200005</w:t>
      </w:r>
      <w:r>
        <w:tab/>
        <w:t>Report of [Post116-e][887.5][SONMDT] Leftover issues on SON (Ericsson)</w:t>
      </w:r>
      <w:r>
        <w:tab/>
        <w:t>Ericsson</w:t>
      </w:r>
      <w:r>
        <w:tab/>
        <w:t>discussion</w:t>
      </w:r>
    </w:p>
    <w:p w14:paraId="009AC2EA" w14:textId="77777777" w:rsidR="00EC0012" w:rsidRPr="00EC0012" w:rsidRDefault="00EC0012" w:rsidP="00EC0012">
      <w:pPr>
        <w:pStyle w:val="Doc-text2"/>
      </w:pPr>
    </w:p>
    <w:p w14:paraId="3D1788F8" w14:textId="0B31359D" w:rsidR="00153EC0" w:rsidRDefault="00EC0012" w:rsidP="0087232D">
      <w:pPr>
        <w:pStyle w:val="Doc-text2"/>
        <w:pBdr>
          <w:top w:val="single" w:sz="4" w:space="1" w:color="auto"/>
          <w:left w:val="single" w:sz="4" w:space="4" w:color="auto"/>
          <w:bottom w:val="single" w:sz="4" w:space="1" w:color="auto"/>
          <w:right w:val="single" w:sz="4" w:space="4" w:color="auto"/>
        </w:pBdr>
      </w:pPr>
      <w:r>
        <w:t>Agreements</w:t>
      </w:r>
    </w:p>
    <w:p w14:paraId="759F3900" w14:textId="562B6784" w:rsidR="00153EC0" w:rsidRDefault="00153EC0" w:rsidP="0087232D">
      <w:pPr>
        <w:pStyle w:val="Doc-text2"/>
        <w:pBdr>
          <w:top w:val="single" w:sz="4" w:space="1" w:color="auto"/>
          <w:left w:val="single" w:sz="4" w:space="4" w:color="auto"/>
          <w:bottom w:val="single" w:sz="4" w:space="1" w:color="auto"/>
          <w:right w:val="single" w:sz="4" w:space="4" w:color="auto"/>
        </w:pBdr>
      </w:pPr>
      <w:r w:rsidRPr="00153EC0">
        <w:t>1</w:t>
      </w:r>
      <w:r w:rsidRPr="00153EC0">
        <w:tab/>
        <w:t xml:space="preserve">In case the UE experiences an RLF in a cell after being configured with CHO configuration in that cell (i.e., RLF in source while having CHO config), the UE shall log in the RLF-Report, the already agreed </w:t>
      </w:r>
      <w:proofErr w:type="spellStart"/>
      <w:r w:rsidRPr="00153EC0">
        <w:t>timeSinceCHOReconfig</w:t>
      </w:r>
      <w:proofErr w:type="spellEnd"/>
      <w:r w:rsidRPr="00153EC0">
        <w:t xml:space="preserve"> which represents in this case the time elapsed between the RLF in that cell and the latest received CHO configuration while connected to that cell</w:t>
      </w:r>
      <w:r w:rsidR="00EC0012">
        <w:t>.</w:t>
      </w:r>
    </w:p>
    <w:p w14:paraId="4811FE3A" w14:textId="3F90E26B" w:rsidR="00153EC0" w:rsidRPr="00153EC0" w:rsidRDefault="00153EC0" w:rsidP="0087232D">
      <w:pPr>
        <w:pStyle w:val="Doc-text2"/>
        <w:pBdr>
          <w:top w:val="single" w:sz="4" w:space="1" w:color="auto"/>
          <w:left w:val="single" w:sz="4" w:space="4" w:color="auto"/>
          <w:bottom w:val="single" w:sz="4" w:space="1" w:color="auto"/>
          <w:right w:val="single" w:sz="4" w:space="4" w:color="auto"/>
        </w:pBdr>
      </w:pPr>
      <w:r w:rsidRPr="00153EC0">
        <w:t>2</w:t>
      </w:r>
      <w:r w:rsidRPr="00153EC0">
        <w:tab/>
        <w:t xml:space="preserve">The following granularities are adopted for the timers </w:t>
      </w:r>
      <w:proofErr w:type="spellStart"/>
      <w:r w:rsidRPr="00153EC0">
        <w:t>timeConnSourceDAPSFailure</w:t>
      </w:r>
      <w:proofErr w:type="spellEnd"/>
      <w:r w:rsidRPr="00153EC0">
        <w:t xml:space="preserve">, </w:t>
      </w:r>
      <w:proofErr w:type="spellStart"/>
      <w:r w:rsidRPr="00153EC0">
        <w:t>timeSinceCHOReconfig</w:t>
      </w:r>
      <w:proofErr w:type="spellEnd"/>
      <w:r w:rsidRPr="00153EC0">
        <w:t xml:space="preserve">, </w:t>
      </w:r>
      <w:proofErr w:type="spellStart"/>
      <w:r w:rsidRPr="00153EC0">
        <w:t>timeBetweenEvents</w:t>
      </w:r>
      <w:proofErr w:type="spellEnd"/>
      <w:r w:rsidRPr="00153EC0">
        <w:t>:</w:t>
      </w:r>
    </w:p>
    <w:p w14:paraId="7552DA33" w14:textId="77311C6E" w:rsidR="00153EC0" w:rsidRPr="00153EC0" w:rsidRDefault="00153EC0" w:rsidP="0087232D">
      <w:pPr>
        <w:pStyle w:val="Doc-text2"/>
        <w:pBdr>
          <w:top w:val="single" w:sz="4" w:space="1" w:color="auto"/>
          <w:left w:val="single" w:sz="4" w:space="4" w:color="auto"/>
          <w:bottom w:val="single" w:sz="4" w:space="1" w:color="auto"/>
          <w:right w:val="single" w:sz="4" w:space="4" w:color="auto"/>
        </w:pBdr>
        <w:ind w:left="1803"/>
      </w:pPr>
      <w:r w:rsidRPr="00153EC0">
        <w:t>a.</w:t>
      </w:r>
      <w:r w:rsidRPr="00153EC0">
        <w:tab/>
      </w:r>
      <w:proofErr w:type="spellStart"/>
      <w:r w:rsidRPr="00153EC0">
        <w:t>timeConnSourceDAPSFailure</w:t>
      </w:r>
      <w:proofErr w:type="spellEnd"/>
      <w:r w:rsidRPr="00153EC0">
        <w:t>: milliseconds</w:t>
      </w:r>
    </w:p>
    <w:p w14:paraId="0689BC49" w14:textId="33C71561" w:rsidR="00153EC0" w:rsidRPr="00153EC0" w:rsidRDefault="00153EC0" w:rsidP="0087232D">
      <w:pPr>
        <w:pStyle w:val="Doc-text2"/>
        <w:pBdr>
          <w:top w:val="single" w:sz="4" w:space="1" w:color="auto"/>
          <w:left w:val="single" w:sz="4" w:space="4" w:color="auto"/>
          <w:bottom w:val="single" w:sz="4" w:space="1" w:color="auto"/>
          <w:right w:val="single" w:sz="4" w:space="4" w:color="auto"/>
        </w:pBdr>
        <w:ind w:left="1803"/>
      </w:pPr>
      <w:r w:rsidRPr="00153EC0">
        <w:t>b.</w:t>
      </w:r>
      <w:r w:rsidRPr="00153EC0">
        <w:tab/>
      </w:r>
      <w:proofErr w:type="spellStart"/>
      <w:r w:rsidRPr="00153EC0">
        <w:t>timeSinceCHOReconfig</w:t>
      </w:r>
      <w:proofErr w:type="spellEnd"/>
      <w:r w:rsidRPr="00153EC0">
        <w:t xml:space="preserve">: hundreds of </w:t>
      </w:r>
      <w:proofErr w:type="spellStart"/>
      <w:r w:rsidRPr="00153EC0">
        <w:t>ms</w:t>
      </w:r>
      <w:proofErr w:type="spellEnd"/>
    </w:p>
    <w:p w14:paraId="6D08E368" w14:textId="02D566EE" w:rsidR="00153EC0" w:rsidRDefault="00153EC0" w:rsidP="0087232D">
      <w:pPr>
        <w:pStyle w:val="Doc-text2"/>
        <w:pBdr>
          <w:top w:val="single" w:sz="4" w:space="1" w:color="auto"/>
          <w:left w:val="single" w:sz="4" w:space="4" w:color="auto"/>
          <w:bottom w:val="single" w:sz="4" w:space="1" w:color="auto"/>
          <w:right w:val="single" w:sz="4" w:space="4" w:color="auto"/>
        </w:pBdr>
        <w:ind w:left="1803"/>
      </w:pPr>
      <w:r w:rsidRPr="00153EC0">
        <w:t>c.</w:t>
      </w:r>
      <w:r w:rsidRPr="00153EC0">
        <w:tab/>
      </w:r>
      <w:proofErr w:type="spellStart"/>
      <w:r w:rsidRPr="00153EC0">
        <w:t>timeBetweenEvents</w:t>
      </w:r>
      <w:proofErr w:type="spellEnd"/>
      <w:r w:rsidRPr="00153EC0">
        <w:t>: milliseconds</w:t>
      </w:r>
    </w:p>
    <w:p w14:paraId="0BF74143" w14:textId="55D33664" w:rsidR="00153EC0" w:rsidRPr="00153EC0" w:rsidRDefault="002A407D" w:rsidP="0087232D">
      <w:pPr>
        <w:pStyle w:val="Doc-text2"/>
        <w:pBdr>
          <w:top w:val="single" w:sz="4" w:space="1" w:color="auto"/>
          <w:left w:val="single" w:sz="4" w:space="4" w:color="auto"/>
          <w:bottom w:val="single" w:sz="4" w:space="1" w:color="auto"/>
          <w:right w:val="single" w:sz="4" w:space="4" w:color="auto"/>
        </w:pBdr>
      </w:pPr>
      <w:r>
        <w:t>3</w:t>
      </w:r>
      <w:r w:rsidR="00153EC0" w:rsidRPr="00153EC0">
        <w:tab/>
      </w:r>
      <w:r>
        <w:t>Related to h</w:t>
      </w:r>
      <w:r w:rsidR="00153EC0" w:rsidRPr="00153EC0">
        <w:t xml:space="preserve">ow to set the </w:t>
      </w:r>
      <w:proofErr w:type="spellStart"/>
      <w:r w:rsidR="00153EC0" w:rsidRPr="00153EC0">
        <w:t>timeSinceFailure</w:t>
      </w:r>
      <w:proofErr w:type="spellEnd"/>
      <w:r>
        <w:t xml:space="preserve">: </w:t>
      </w:r>
      <w:r w:rsidR="00153EC0" w:rsidRPr="00153EC0">
        <w:t>keep the specification as-is (time since last failure).</w:t>
      </w:r>
    </w:p>
    <w:p w14:paraId="5E11162A" w14:textId="1F871241" w:rsidR="00153EC0" w:rsidRDefault="00153EC0" w:rsidP="0087232D">
      <w:pPr>
        <w:pStyle w:val="Doc-text2"/>
        <w:pBdr>
          <w:top w:val="single" w:sz="4" w:space="1" w:color="auto"/>
          <w:left w:val="single" w:sz="4" w:space="4" w:color="auto"/>
          <w:bottom w:val="single" w:sz="4" w:space="1" w:color="auto"/>
          <w:right w:val="single" w:sz="4" w:space="4" w:color="auto"/>
        </w:pBdr>
      </w:pPr>
      <w:r w:rsidRPr="00153EC0">
        <w:t>4</w:t>
      </w:r>
      <w:r w:rsidRPr="00153EC0">
        <w:tab/>
        <w:t>For the inclusion of RA-</w:t>
      </w:r>
      <w:proofErr w:type="spellStart"/>
      <w:r w:rsidRPr="00153EC0">
        <w:t>InformationCommon</w:t>
      </w:r>
      <w:proofErr w:type="spellEnd"/>
      <w:r w:rsidRPr="00153EC0">
        <w:t xml:space="preserve"> in the SHR: RA-</w:t>
      </w:r>
      <w:proofErr w:type="spellStart"/>
      <w:r w:rsidRPr="00153EC0">
        <w:t>InformationCommon</w:t>
      </w:r>
      <w:proofErr w:type="spellEnd"/>
      <w:r w:rsidRPr="00153EC0">
        <w:t xml:space="preserve"> is included in SHR when T304 is above the threshold</w:t>
      </w:r>
      <w:r w:rsidR="001756B6">
        <w:t>.</w:t>
      </w:r>
    </w:p>
    <w:p w14:paraId="1BD40D4D" w14:textId="77777777" w:rsidR="001756B6" w:rsidRPr="00153EC0" w:rsidRDefault="001756B6" w:rsidP="0087232D">
      <w:pPr>
        <w:pStyle w:val="Doc-text2"/>
        <w:pBdr>
          <w:top w:val="single" w:sz="4" w:space="1" w:color="auto"/>
          <w:left w:val="single" w:sz="4" w:space="4" w:color="auto"/>
          <w:bottom w:val="single" w:sz="4" w:space="1" w:color="auto"/>
          <w:right w:val="single" w:sz="4" w:space="4" w:color="auto"/>
        </w:pBdr>
      </w:pPr>
    </w:p>
    <w:p w14:paraId="2C33BBDC" w14:textId="7EDB7831" w:rsidR="00153EC0" w:rsidRDefault="001756B6" w:rsidP="0087232D">
      <w:pPr>
        <w:pStyle w:val="Doc-text2"/>
        <w:pBdr>
          <w:top w:val="single" w:sz="4" w:space="1" w:color="auto"/>
          <w:left w:val="single" w:sz="4" w:space="4" w:color="auto"/>
          <w:bottom w:val="single" w:sz="4" w:space="1" w:color="auto"/>
          <w:right w:val="single" w:sz="4" w:space="4" w:color="auto"/>
        </w:pBdr>
      </w:pPr>
      <w:r>
        <w:t>Observation 1</w:t>
      </w:r>
      <w:r w:rsidR="00153EC0" w:rsidRPr="00153EC0">
        <w:tab/>
        <w:t>It is not possible for the network to identify that the SHR and RLF report are generated for the same HO.</w:t>
      </w:r>
    </w:p>
    <w:p w14:paraId="06CB6C08" w14:textId="5B5A7D14" w:rsidR="00153EC0" w:rsidRDefault="00524706" w:rsidP="0087232D">
      <w:pPr>
        <w:pStyle w:val="Doc-text2"/>
        <w:pBdr>
          <w:top w:val="single" w:sz="4" w:space="1" w:color="auto"/>
          <w:left w:val="single" w:sz="4" w:space="4" w:color="auto"/>
          <w:bottom w:val="single" w:sz="4" w:space="1" w:color="auto"/>
          <w:right w:val="single" w:sz="4" w:space="4" w:color="auto"/>
        </w:pBdr>
      </w:pPr>
      <w:r>
        <w:t>5</w:t>
      </w:r>
      <w:r w:rsidR="00153EC0" w:rsidRPr="00153EC0">
        <w:tab/>
        <w:t>The UP interruption time at HO is evaluated at PDCP layer without considering duplicates.</w:t>
      </w:r>
    </w:p>
    <w:p w14:paraId="44FC1665" w14:textId="7A6F5259" w:rsidR="00153EC0" w:rsidRDefault="00524706" w:rsidP="0087232D">
      <w:pPr>
        <w:pStyle w:val="Doc-text2"/>
        <w:pBdr>
          <w:top w:val="single" w:sz="4" w:space="1" w:color="auto"/>
          <w:left w:val="single" w:sz="4" w:space="4" w:color="auto"/>
          <w:bottom w:val="single" w:sz="4" w:space="1" w:color="auto"/>
          <w:right w:val="single" w:sz="4" w:space="4" w:color="auto"/>
        </w:pBdr>
      </w:pPr>
      <w:r>
        <w:t>6</w:t>
      </w:r>
      <w:r w:rsidR="00153EC0" w:rsidRPr="00153EC0">
        <w:tab/>
        <w:t xml:space="preserve">The UE is responsible for performing the user plane interruption time measurements at the HO i.e., </w:t>
      </w:r>
      <w:proofErr w:type="spellStart"/>
      <w:r w:rsidR="00153EC0" w:rsidRPr="00153EC0">
        <w:t>inline</w:t>
      </w:r>
      <w:proofErr w:type="spellEnd"/>
      <w:r w:rsidR="00153EC0" w:rsidRPr="00153EC0">
        <w:t xml:space="preserve"> with the agreement from RAN2#115 meeting.</w:t>
      </w:r>
    </w:p>
    <w:p w14:paraId="183516C4" w14:textId="77777777" w:rsidR="00524706" w:rsidRPr="00153EC0" w:rsidRDefault="00524706" w:rsidP="00153EC0">
      <w:pPr>
        <w:pStyle w:val="Doc-text2"/>
      </w:pPr>
    </w:p>
    <w:p w14:paraId="15F3EFF8" w14:textId="77777777" w:rsidR="00153EC0" w:rsidRPr="00153EC0" w:rsidRDefault="00153EC0" w:rsidP="00153EC0">
      <w:pPr>
        <w:pStyle w:val="Doc-text2"/>
      </w:pPr>
      <w:r w:rsidRPr="00153EC0">
        <w:t>Proposal 9</w:t>
      </w:r>
      <w:r w:rsidRPr="00153EC0">
        <w:tab/>
        <w:t>RAN2 to discuss in which HO scenarios the UP interruption measurements should be considered:</w:t>
      </w:r>
    </w:p>
    <w:p w14:paraId="4A49B750" w14:textId="77777777" w:rsidR="00153EC0" w:rsidRPr="00153EC0" w:rsidRDefault="00153EC0" w:rsidP="00153EC0">
      <w:pPr>
        <w:pStyle w:val="Doc-text2"/>
      </w:pPr>
      <w:r w:rsidRPr="00153EC0">
        <w:t>a.</w:t>
      </w:r>
      <w:r w:rsidRPr="00153EC0">
        <w:tab/>
        <w:t>Only at DAPS HO (6/12)</w:t>
      </w:r>
    </w:p>
    <w:p w14:paraId="090A5713" w14:textId="1BB70A82" w:rsidR="00153EC0" w:rsidRDefault="00153EC0" w:rsidP="00153EC0">
      <w:pPr>
        <w:pStyle w:val="Doc-text2"/>
      </w:pPr>
      <w:r w:rsidRPr="00153EC0">
        <w:t>b.</w:t>
      </w:r>
      <w:r w:rsidRPr="00153EC0">
        <w:tab/>
        <w:t>For all HO types (ordinary HO, DAPS, CHO) (5/12)</w:t>
      </w:r>
    </w:p>
    <w:p w14:paraId="581ADF89" w14:textId="77777777" w:rsidR="00524706" w:rsidRPr="00153EC0" w:rsidRDefault="00524706" w:rsidP="00153EC0">
      <w:pPr>
        <w:pStyle w:val="Doc-text2"/>
      </w:pPr>
    </w:p>
    <w:p w14:paraId="6CBB33AA" w14:textId="77777777" w:rsidR="00153EC0" w:rsidRPr="00153EC0" w:rsidRDefault="00153EC0" w:rsidP="00153EC0">
      <w:pPr>
        <w:pStyle w:val="Doc-text2"/>
      </w:pPr>
      <w:r w:rsidRPr="00153EC0">
        <w:t>Proposal 10</w:t>
      </w:r>
      <w:r w:rsidRPr="00153EC0">
        <w:tab/>
        <w:t xml:space="preserve">The UE shall generate a SHR due to RLF in the source cell during a DAPS HO, only if it is configured to do so in the SHR configuration (i.e. in the </w:t>
      </w:r>
      <w:proofErr w:type="spellStart"/>
      <w:r w:rsidRPr="00153EC0">
        <w:t>successHO</w:t>
      </w:r>
      <w:proofErr w:type="spellEnd"/>
      <w:r w:rsidRPr="00153EC0">
        <w:t>-Config)</w:t>
      </w:r>
    </w:p>
    <w:p w14:paraId="64B9F0B3" w14:textId="77777777" w:rsidR="00153EC0" w:rsidRPr="00153EC0" w:rsidRDefault="00153EC0" w:rsidP="00153EC0">
      <w:pPr>
        <w:pStyle w:val="Doc-text2"/>
      </w:pPr>
      <w:r w:rsidRPr="00153EC0">
        <w:lastRenderedPageBreak/>
        <w:t>a.</w:t>
      </w:r>
      <w:r w:rsidRPr="00153EC0">
        <w:tab/>
        <w:t xml:space="preserve">If the above is not agreeable, discuss whether it is acceptable that the T310 threshold is used to determine whether the UE shall log the rlfInSource-DAPS-r17. Consider however, there might be other reasons for which the source RLF is declared beside the T310 (e.g., BFR Failure, reaching maximum number of random </w:t>
      </w:r>
      <w:proofErr w:type="spellStart"/>
      <w:r w:rsidRPr="00153EC0">
        <w:t>accesss</w:t>
      </w:r>
      <w:proofErr w:type="spellEnd"/>
      <w:r w:rsidRPr="00153EC0">
        <w:t xml:space="preserve"> attempts etc.).</w:t>
      </w:r>
    </w:p>
    <w:p w14:paraId="4C53EB41" w14:textId="77777777" w:rsidR="00153EC0" w:rsidRPr="00153EC0" w:rsidRDefault="00153EC0" w:rsidP="00153EC0">
      <w:pPr>
        <w:pStyle w:val="Doc-text2"/>
      </w:pPr>
      <w:r w:rsidRPr="00153EC0">
        <w:t>Proposal 11</w:t>
      </w:r>
      <w:r w:rsidRPr="00153EC0">
        <w:tab/>
        <w:t>RAN2 to discuss whether there is any issue for the following topics related to SHR, and whether those should be addressed in the next revision of running CR:</w:t>
      </w:r>
    </w:p>
    <w:p w14:paraId="4A74E97D" w14:textId="77777777" w:rsidR="00153EC0" w:rsidRPr="00153EC0" w:rsidRDefault="00153EC0" w:rsidP="00153EC0">
      <w:pPr>
        <w:pStyle w:val="Doc-text2"/>
      </w:pPr>
      <w:r w:rsidRPr="00153EC0">
        <w:t>a.</w:t>
      </w:r>
      <w:r w:rsidRPr="00153EC0">
        <w:tab/>
        <w:t>Discarding of the SHR if HO fails</w:t>
      </w:r>
    </w:p>
    <w:p w14:paraId="022E4831" w14:textId="77777777" w:rsidR="00153EC0" w:rsidRPr="00153EC0" w:rsidRDefault="00153EC0" w:rsidP="00153EC0">
      <w:pPr>
        <w:pStyle w:val="Doc-text2"/>
      </w:pPr>
      <w:r w:rsidRPr="00153EC0">
        <w:t>b.</w:t>
      </w:r>
      <w:r w:rsidRPr="00153EC0">
        <w:tab/>
        <w:t>Which message carries the SHR configuration, e.g. HO command, or other RRC message</w:t>
      </w:r>
    </w:p>
    <w:p w14:paraId="449422DE" w14:textId="77777777" w:rsidR="00153EC0" w:rsidRPr="00153EC0" w:rsidRDefault="00153EC0" w:rsidP="00153EC0">
      <w:pPr>
        <w:pStyle w:val="Doc-text2"/>
      </w:pPr>
      <w:r w:rsidRPr="00153EC0">
        <w:t>c.</w:t>
      </w:r>
      <w:r w:rsidRPr="00153EC0">
        <w:tab/>
        <w:t>Alignment of the SHR content with the RLF-Report in the ASN.1, e.g. inclusion of the CHO configuration in the SHR, inclusion of the CHO candidate cell list in the SHR.</w:t>
      </w:r>
    </w:p>
    <w:p w14:paraId="020A78CB" w14:textId="77777777" w:rsidR="00153EC0" w:rsidRPr="00153EC0" w:rsidRDefault="00153EC0" w:rsidP="00153EC0">
      <w:pPr>
        <w:pStyle w:val="Doc-text2"/>
      </w:pPr>
      <w:r w:rsidRPr="00153EC0">
        <w:t>Proposal 12</w:t>
      </w:r>
      <w:r w:rsidRPr="00153EC0">
        <w:tab/>
        <w:t>For the 2-step RA, the UE reports the payload size without considering the padding.</w:t>
      </w:r>
    </w:p>
    <w:p w14:paraId="66C8BB91" w14:textId="77777777" w:rsidR="00153EC0" w:rsidRPr="00153EC0" w:rsidRDefault="00153EC0" w:rsidP="00153EC0">
      <w:pPr>
        <w:pStyle w:val="Doc-text2"/>
      </w:pPr>
      <w:r w:rsidRPr="00153EC0">
        <w:t>Proposal 13</w:t>
      </w:r>
      <w:r w:rsidRPr="00153EC0">
        <w:tab/>
        <w:t>For the 2-step RA, the UE reports the payload size per RA procedure.</w:t>
      </w:r>
    </w:p>
    <w:p w14:paraId="3DD08FE1" w14:textId="77777777" w:rsidR="00153EC0" w:rsidRPr="00153EC0" w:rsidRDefault="00153EC0" w:rsidP="00153EC0">
      <w:pPr>
        <w:pStyle w:val="Doc-text2"/>
      </w:pPr>
      <w:r w:rsidRPr="00153EC0">
        <w:t>Proposal 14</w:t>
      </w:r>
      <w:r w:rsidRPr="00153EC0">
        <w:tab/>
        <w:t>The payload size is reported as ENUMERATED {</w:t>
      </w:r>
      <w:proofErr w:type="spellStart"/>
      <w:r w:rsidRPr="00153EC0">
        <w:t>noPayload</w:t>
      </w:r>
      <w:proofErr w:type="spellEnd"/>
      <w:r w:rsidRPr="00153EC0">
        <w:t>, sizeRange1, sizeRange2, sizeRange3, sizeRange4, sizeRange5, spare1, spare0} wherein each RANGE is known, e.g. hardcoded in the specification. FFS the values for each range.</w:t>
      </w:r>
    </w:p>
    <w:p w14:paraId="052C924B" w14:textId="77777777" w:rsidR="00153EC0" w:rsidRPr="00153EC0" w:rsidRDefault="00153EC0" w:rsidP="00153EC0">
      <w:pPr>
        <w:pStyle w:val="Doc-text2"/>
      </w:pPr>
      <w:r w:rsidRPr="00153EC0">
        <w:t>Proposal 15</w:t>
      </w:r>
      <w:r w:rsidRPr="00153EC0">
        <w:tab/>
        <w:t xml:space="preserve">The UE includes </w:t>
      </w:r>
      <w:proofErr w:type="spellStart"/>
      <w:r w:rsidRPr="00153EC0">
        <w:t>intendedSIBs</w:t>
      </w:r>
      <w:proofErr w:type="spellEnd"/>
      <w:r w:rsidRPr="00153EC0">
        <w:t xml:space="preserve">, </w:t>
      </w:r>
      <w:proofErr w:type="spellStart"/>
      <w:r w:rsidRPr="00153EC0">
        <w:t>ssbsForSI</w:t>
      </w:r>
      <w:proofErr w:type="spellEnd"/>
      <w:r w:rsidRPr="00153EC0">
        <w:t>-Acquisition in the RA report also for a successfully completed on-demand SI procedure.</w:t>
      </w:r>
    </w:p>
    <w:p w14:paraId="19F4FBC6" w14:textId="77777777" w:rsidR="00153EC0" w:rsidRPr="00153EC0" w:rsidRDefault="00153EC0" w:rsidP="00153EC0">
      <w:pPr>
        <w:pStyle w:val="Doc-text2"/>
      </w:pPr>
      <w:r w:rsidRPr="00153EC0">
        <w:t>Proposal 16</w:t>
      </w:r>
      <w:r w:rsidRPr="00153EC0">
        <w:tab/>
        <w:t xml:space="preserve">The UE includes the </w:t>
      </w:r>
      <w:proofErr w:type="spellStart"/>
      <w:r w:rsidRPr="00153EC0">
        <w:t>PCell</w:t>
      </w:r>
      <w:proofErr w:type="spellEnd"/>
      <w:r w:rsidRPr="00153EC0">
        <w:t xml:space="preserve"> ID in the RA-Report, if the RA procedure is performed in an </w:t>
      </w:r>
      <w:proofErr w:type="spellStart"/>
      <w:r w:rsidRPr="00153EC0">
        <w:t>SCell</w:t>
      </w:r>
      <w:proofErr w:type="spellEnd"/>
      <w:r w:rsidRPr="00153EC0">
        <w:t xml:space="preserve"> of the MCG.</w:t>
      </w:r>
    </w:p>
    <w:p w14:paraId="666B9B11" w14:textId="77777777" w:rsidR="00153EC0" w:rsidRPr="00153EC0" w:rsidRDefault="00153EC0" w:rsidP="00153EC0">
      <w:pPr>
        <w:pStyle w:val="Doc-text2"/>
      </w:pPr>
      <w:r w:rsidRPr="00153EC0">
        <w:t>Proposal 17</w:t>
      </w:r>
      <w:r w:rsidRPr="00153EC0">
        <w:tab/>
        <w:t xml:space="preserve">The UE includes the </w:t>
      </w:r>
      <w:proofErr w:type="spellStart"/>
      <w:r w:rsidRPr="00153EC0">
        <w:t>PSCell</w:t>
      </w:r>
      <w:proofErr w:type="spellEnd"/>
      <w:r w:rsidRPr="00153EC0">
        <w:t xml:space="preserve"> ID in the RA-Report, if the RA procedure is performed in an </w:t>
      </w:r>
      <w:proofErr w:type="spellStart"/>
      <w:r w:rsidRPr="00153EC0">
        <w:t>SCell</w:t>
      </w:r>
      <w:proofErr w:type="spellEnd"/>
      <w:r w:rsidRPr="00153EC0">
        <w:t xml:space="preserve"> of the SCG.</w:t>
      </w:r>
    </w:p>
    <w:p w14:paraId="4928C799" w14:textId="77777777" w:rsidR="00153EC0" w:rsidRPr="00153EC0" w:rsidRDefault="00153EC0" w:rsidP="00153EC0">
      <w:pPr>
        <w:pStyle w:val="Doc-text2"/>
      </w:pPr>
      <w:r w:rsidRPr="00153EC0">
        <w:t>Proposal 18</w:t>
      </w:r>
      <w:r w:rsidRPr="00153EC0">
        <w:tab/>
        <w:t>RAN2 to discuss whether there is any issue for the following topics related to the RA report, and whether those should be addressed in the next revision of running CR:</w:t>
      </w:r>
    </w:p>
    <w:p w14:paraId="3C7E0C0D" w14:textId="77777777" w:rsidR="00153EC0" w:rsidRPr="00153EC0" w:rsidRDefault="00153EC0" w:rsidP="00153EC0">
      <w:pPr>
        <w:pStyle w:val="Doc-text2"/>
      </w:pPr>
      <w:r w:rsidRPr="00153EC0">
        <w:t>a.</w:t>
      </w:r>
      <w:r w:rsidRPr="00153EC0">
        <w:tab/>
        <w:t>Whether it is mandatory for the UE to log SN RACH report</w:t>
      </w:r>
    </w:p>
    <w:p w14:paraId="4AA135E6" w14:textId="77777777" w:rsidR="00153EC0" w:rsidRPr="00153EC0" w:rsidRDefault="00153EC0" w:rsidP="00153EC0">
      <w:pPr>
        <w:pStyle w:val="Doc-text2"/>
      </w:pPr>
      <w:r w:rsidRPr="00153EC0">
        <w:t>b.</w:t>
      </w:r>
      <w:r w:rsidRPr="00153EC0">
        <w:tab/>
        <w:t>Whether the TS 36.331 modifications are introduced to handle the scenario of LTE MN fetching the list of NR RA reports.</w:t>
      </w:r>
    </w:p>
    <w:p w14:paraId="259D96F7" w14:textId="77777777" w:rsidR="00153EC0" w:rsidRPr="00153EC0" w:rsidRDefault="00153EC0" w:rsidP="00153EC0">
      <w:pPr>
        <w:pStyle w:val="Doc-text2"/>
      </w:pPr>
      <w:r w:rsidRPr="00153EC0">
        <w:t>c.</w:t>
      </w:r>
      <w:r w:rsidRPr="00153EC0">
        <w:tab/>
        <w:t>Consider to capture other reasons for changing the procedure from 2-step to 4-step, e.g. due to LBT, due to fallback RAR reception</w:t>
      </w:r>
    </w:p>
    <w:p w14:paraId="29B5567A" w14:textId="77777777" w:rsidR="00153EC0" w:rsidRPr="00153EC0" w:rsidRDefault="00153EC0" w:rsidP="00153EC0">
      <w:pPr>
        <w:pStyle w:val="Doc-text2"/>
      </w:pPr>
      <w:r w:rsidRPr="00153EC0">
        <w:t>d.</w:t>
      </w:r>
      <w:r w:rsidRPr="00153EC0">
        <w:tab/>
        <w:t>Consider to capture fallback from 4-step CFRA to 4-step CBRA</w:t>
      </w:r>
    </w:p>
    <w:p w14:paraId="2CC34A82" w14:textId="77777777" w:rsidR="00153EC0" w:rsidRPr="00153EC0" w:rsidRDefault="00153EC0" w:rsidP="00153EC0">
      <w:pPr>
        <w:pStyle w:val="Doc-text2"/>
      </w:pPr>
      <w:r w:rsidRPr="00153EC0">
        <w:t>Proposal 19</w:t>
      </w:r>
      <w:r w:rsidRPr="00153EC0">
        <w:tab/>
        <w:t xml:space="preserve">The RA Information associated to a SCG failure (when </w:t>
      </w:r>
      <w:proofErr w:type="spellStart"/>
      <w:r w:rsidRPr="00153EC0">
        <w:t>failureType</w:t>
      </w:r>
      <w:proofErr w:type="spellEnd"/>
      <w:r w:rsidRPr="00153EC0">
        <w:t xml:space="preserve"> is set to </w:t>
      </w:r>
      <w:proofErr w:type="spellStart"/>
      <w:r w:rsidRPr="00153EC0">
        <w:t>randomAccessProblem</w:t>
      </w:r>
      <w:proofErr w:type="spellEnd"/>
      <w:r w:rsidRPr="00153EC0">
        <w:t xml:space="preserve"> or beamFailureRecoveryFailure-r16) are included in the </w:t>
      </w:r>
      <w:proofErr w:type="spellStart"/>
      <w:r w:rsidRPr="00153EC0">
        <w:t>SCGFailureInformation</w:t>
      </w:r>
      <w:proofErr w:type="spellEnd"/>
      <w:r w:rsidRPr="00153EC0">
        <w:t>.</w:t>
      </w:r>
    </w:p>
    <w:p w14:paraId="5B0E1BF1" w14:textId="77777777" w:rsidR="00153EC0" w:rsidRPr="00153EC0" w:rsidRDefault="00153EC0" w:rsidP="00153EC0">
      <w:pPr>
        <w:pStyle w:val="Doc-text2"/>
      </w:pPr>
      <w:r w:rsidRPr="00153EC0">
        <w:t>Proposal 20</w:t>
      </w:r>
      <w:r w:rsidRPr="00153EC0">
        <w:tab/>
        <w:t xml:space="preserve">The UE sets the </w:t>
      </w:r>
      <w:proofErr w:type="spellStart"/>
      <w:r w:rsidRPr="00153EC0">
        <w:t>failureType</w:t>
      </w:r>
      <w:proofErr w:type="spellEnd"/>
      <w:r w:rsidRPr="00153EC0">
        <w:t xml:space="preserve"> to </w:t>
      </w:r>
      <w:proofErr w:type="spellStart"/>
      <w:r w:rsidRPr="00153EC0">
        <w:t>randomAccessProblem</w:t>
      </w:r>
      <w:proofErr w:type="spellEnd"/>
      <w:r w:rsidRPr="00153EC0">
        <w:t xml:space="preserve"> if the UE initiates transmission of the </w:t>
      </w:r>
      <w:proofErr w:type="spellStart"/>
      <w:r w:rsidRPr="00153EC0">
        <w:t>SCGFailureInformationNR</w:t>
      </w:r>
      <w:proofErr w:type="spellEnd"/>
      <w:r w:rsidRPr="00153EC0">
        <w:t xml:space="preserve"> message to indicate the reason for declaring failure to be the random access problem from the SCG MAC even if T304 is running. Otherwise, if no random access problem has been detected at T304 expiry, the UE sets the </w:t>
      </w:r>
      <w:proofErr w:type="spellStart"/>
      <w:r w:rsidRPr="00153EC0">
        <w:t>failureType</w:t>
      </w:r>
      <w:proofErr w:type="spellEnd"/>
      <w:r w:rsidRPr="00153EC0">
        <w:t xml:space="preserve"> to </w:t>
      </w:r>
      <w:proofErr w:type="spellStart"/>
      <w:r w:rsidRPr="00153EC0">
        <w:t>synchReconfigFailureSCG</w:t>
      </w:r>
      <w:proofErr w:type="spellEnd"/>
      <w:r w:rsidRPr="00153EC0">
        <w:t>.</w:t>
      </w:r>
    </w:p>
    <w:p w14:paraId="4752C7AA" w14:textId="77777777" w:rsidR="00153EC0" w:rsidRPr="00153EC0" w:rsidRDefault="00153EC0" w:rsidP="00153EC0">
      <w:pPr>
        <w:pStyle w:val="Doc-text2"/>
      </w:pPr>
      <w:r w:rsidRPr="00153EC0">
        <w:t>Proposal 21</w:t>
      </w:r>
      <w:r w:rsidRPr="00153EC0">
        <w:tab/>
        <w:t xml:space="preserve">The UE includes a 1 bit flag in the </w:t>
      </w:r>
      <w:proofErr w:type="spellStart"/>
      <w:r w:rsidRPr="00153EC0">
        <w:t>SCGFailureInformation</w:t>
      </w:r>
      <w:proofErr w:type="spellEnd"/>
      <w:r w:rsidRPr="00153EC0">
        <w:t xml:space="preserve"> to indicate that the T304 was running when the UE declared the SCG failure due to random access problem indication in the SCG MAC.</w:t>
      </w:r>
    </w:p>
    <w:p w14:paraId="4DC299CD" w14:textId="77777777" w:rsidR="00153EC0" w:rsidRPr="00153EC0" w:rsidRDefault="00153EC0" w:rsidP="00153EC0">
      <w:pPr>
        <w:pStyle w:val="Doc-text2"/>
      </w:pPr>
      <w:r w:rsidRPr="00153EC0">
        <w:t>Proposal 22</w:t>
      </w:r>
      <w:r w:rsidRPr="00153EC0">
        <w:tab/>
        <w:t xml:space="preserve">RAN2 to discuss the need to introduce an explicit capability indicator that indicates that the UE is capable of storing the </w:t>
      </w:r>
      <w:proofErr w:type="spellStart"/>
      <w:r w:rsidRPr="00153EC0">
        <w:t>PSCell</w:t>
      </w:r>
      <w:proofErr w:type="spellEnd"/>
      <w:r w:rsidRPr="00153EC0">
        <w:t xml:space="preserve"> related MHI.</w:t>
      </w:r>
    </w:p>
    <w:p w14:paraId="3D932D88" w14:textId="77777777" w:rsidR="00153EC0" w:rsidRPr="00153EC0" w:rsidRDefault="00153EC0" w:rsidP="00153EC0">
      <w:pPr>
        <w:pStyle w:val="Doc-text2"/>
      </w:pPr>
      <w:r w:rsidRPr="00153EC0">
        <w:lastRenderedPageBreak/>
        <w:t>Proposal 23</w:t>
      </w:r>
      <w:r w:rsidRPr="00153EC0">
        <w:tab/>
        <w:t xml:space="preserve">RAN2 to discuss the total number of </w:t>
      </w:r>
      <w:proofErr w:type="spellStart"/>
      <w:r w:rsidRPr="00153EC0">
        <w:t>PSCell</w:t>
      </w:r>
      <w:proofErr w:type="spellEnd"/>
      <w:r w:rsidRPr="00153EC0">
        <w:t xml:space="preserve"> (across all </w:t>
      </w:r>
      <w:proofErr w:type="spellStart"/>
      <w:r w:rsidRPr="00153EC0">
        <w:t>PCells</w:t>
      </w:r>
      <w:proofErr w:type="spellEnd"/>
      <w:r w:rsidRPr="00153EC0">
        <w:t>) related information that should be stored by the UE in the MHI:</w:t>
      </w:r>
    </w:p>
    <w:p w14:paraId="52468F00" w14:textId="77777777" w:rsidR="00153EC0" w:rsidRPr="00153EC0" w:rsidRDefault="00153EC0" w:rsidP="00153EC0">
      <w:pPr>
        <w:pStyle w:val="Doc-text2"/>
      </w:pPr>
      <w:r w:rsidRPr="00153EC0">
        <w:t>a.</w:t>
      </w:r>
      <w:r w:rsidRPr="00153EC0">
        <w:tab/>
        <w:t xml:space="preserve">16 </w:t>
      </w:r>
      <w:proofErr w:type="spellStart"/>
      <w:r w:rsidRPr="00153EC0">
        <w:t>PSCells</w:t>
      </w:r>
      <w:proofErr w:type="spellEnd"/>
    </w:p>
    <w:p w14:paraId="77E8CF9C" w14:textId="77777777" w:rsidR="00153EC0" w:rsidRPr="00153EC0" w:rsidRDefault="00153EC0" w:rsidP="00153EC0">
      <w:pPr>
        <w:pStyle w:val="Doc-text2"/>
      </w:pPr>
      <w:r w:rsidRPr="00153EC0">
        <w:t>b.</w:t>
      </w:r>
      <w:r w:rsidRPr="00153EC0">
        <w:tab/>
        <w:t xml:space="preserve">32 </w:t>
      </w:r>
      <w:proofErr w:type="spellStart"/>
      <w:r w:rsidRPr="00153EC0">
        <w:t>PSCells</w:t>
      </w:r>
      <w:proofErr w:type="spellEnd"/>
    </w:p>
    <w:p w14:paraId="397180FE" w14:textId="77777777" w:rsidR="00153EC0" w:rsidRPr="00153EC0" w:rsidRDefault="00153EC0" w:rsidP="00153EC0">
      <w:pPr>
        <w:pStyle w:val="Doc-text2"/>
      </w:pPr>
      <w:r w:rsidRPr="00153EC0">
        <w:t>c.</w:t>
      </w:r>
      <w:r w:rsidRPr="00153EC0">
        <w:tab/>
        <w:t xml:space="preserve">64 </w:t>
      </w:r>
      <w:proofErr w:type="spellStart"/>
      <w:r w:rsidRPr="00153EC0">
        <w:t>PSCells</w:t>
      </w:r>
      <w:proofErr w:type="spellEnd"/>
    </w:p>
    <w:p w14:paraId="526E6AB6" w14:textId="77777777" w:rsidR="00153EC0" w:rsidRPr="00153EC0" w:rsidRDefault="00153EC0" w:rsidP="00153EC0">
      <w:pPr>
        <w:pStyle w:val="Doc-text2"/>
      </w:pPr>
      <w:r w:rsidRPr="00153EC0">
        <w:t>Proposal 24</w:t>
      </w:r>
      <w:r w:rsidRPr="00153EC0">
        <w:tab/>
        <w:t>RAN2 to discuss whether there is any issue for the following topics related to MHI, and whether those should be addressed in the next revision of running CR:</w:t>
      </w:r>
    </w:p>
    <w:p w14:paraId="7100AB2B" w14:textId="77777777" w:rsidR="00153EC0" w:rsidRPr="00153EC0" w:rsidRDefault="00153EC0" w:rsidP="00153EC0">
      <w:pPr>
        <w:pStyle w:val="Doc-text2"/>
      </w:pPr>
      <w:r w:rsidRPr="00153EC0">
        <w:t>a.</w:t>
      </w:r>
      <w:r w:rsidRPr="00153EC0">
        <w:tab/>
        <w:t xml:space="preserve">How to deal with the </w:t>
      </w:r>
      <w:proofErr w:type="spellStart"/>
      <w:r w:rsidRPr="00153EC0">
        <w:t>PSCell</w:t>
      </w:r>
      <w:proofErr w:type="spellEnd"/>
      <w:r w:rsidRPr="00153EC0">
        <w:t xml:space="preserve"> MHI if the SN is released</w:t>
      </w:r>
    </w:p>
    <w:p w14:paraId="366AB01C" w14:textId="088CBEBB" w:rsidR="00153EC0" w:rsidRDefault="00153EC0" w:rsidP="00153EC0">
      <w:pPr>
        <w:pStyle w:val="Doc-text2"/>
      </w:pPr>
      <w:r w:rsidRPr="00153EC0">
        <w:t>b.</w:t>
      </w:r>
      <w:r w:rsidRPr="00153EC0">
        <w:tab/>
        <w:t xml:space="preserve">How to deal with the </w:t>
      </w:r>
      <w:proofErr w:type="spellStart"/>
      <w:r w:rsidRPr="00153EC0">
        <w:t>PSCell</w:t>
      </w:r>
      <w:proofErr w:type="spellEnd"/>
      <w:r w:rsidRPr="00153EC0">
        <w:t xml:space="preserve"> MHI if the SN is added</w:t>
      </w:r>
    </w:p>
    <w:p w14:paraId="1A7DB752" w14:textId="53EB0027" w:rsidR="00153EC0" w:rsidRDefault="00153EC0" w:rsidP="00153EC0">
      <w:pPr>
        <w:pStyle w:val="Doc-text2"/>
      </w:pPr>
    </w:p>
    <w:p w14:paraId="7971A7F7" w14:textId="184599BB" w:rsidR="00524706" w:rsidRDefault="00524706" w:rsidP="00153EC0">
      <w:pPr>
        <w:pStyle w:val="Doc-text2"/>
      </w:pPr>
    </w:p>
    <w:p w14:paraId="1E2B4A79" w14:textId="77777777" w:rsidR="00524706" w:rsidRPr="00153EC0" w:rsidRDefault="00524706" w:rsidP="00524706">
      <w:pPr>
        <w:pStyle w:val="Doc-text2"/>
      </w:pPr>
      <w:r>
        <w:t>FFS:</w:t>
      </w:r>
      <w:r w:rsidRPr="00153EC0">
        <w:tab/>
        <w:t xml:space="preserve">RAN2 to consider one or more of the following solutions to address the issue in </w:t>
      </w:r>
      <w:r>
        <w:t>Observation 1</w:t>
      </w:r>
      <w:r w:rsidRPr="00153EC0">
        <w:t>:</w:t>
      </w:r>
    </w:p>
    <w:p w14:paraId="7DD4B4E2" w14:textId="77777777" w:rsidR="00524706" w:rsidRPr="00153EC0" w:rsidRDefault="00524706" w:rsidP="00524706">
      <w:pPr>
        <w:pStyle w:val="Doc-text2"/>
      </w:pPr>
      <w:r w:rsidRPr="00153EC0">
        <w:t>a.</w:t>
      </w:r>
      <w:r w:rsidRPr="00153EC0">
        <w:tab/>
        <w:t>Indicator in the RLF-Report (SHR) indicating that the SHR (RLF-Report) has been already sent to the network for this HO</w:t>
      </w:r>
    </w:p>
    <w:p w14:paraId="642C3364" w14:textId="77777777" w:rsidR="00524706" w:rsidRPr="00153EC0" w:rsidRDefault="00524706" w:rsidP="00524706">
      <w:pPr>
        <w:pStyle w:val="Doc-text2"/>
      </w:pPr>
      <w:r w:rsidRPr="00153EC0">
        <w:t>b.</w:t>
      </w:r>
      <w:r w:rsidRPr="00153EC0">
        <w:tab/>
        <w:t>Indicator in the RLF-Report (SHR) indicating that there is an SHR (RLF-Report) associated to the same HO</w:t>
      </w:r>
    </w:p>
    <w:p w14:paraId="0EBC75BF" w14:textId="77777777" w:rsidR="00524706" w:rsidRPr="00153EC0" w:rsidRDefault="00524706" w:rsidP="00524706">
      <w:pPr>
        <w:pStyle w:val="Doc-text2"/>
      </w:pPr>
      <w:r w:rsidRPr="00153EC0">
        <w:t>c.</w:t>
      </w:r>
      <w:r w:rsidRPr="00153EC0">
        <w:tab/>
        <w:t>UE-ID and C-RNTI to be included in the SHR, RLF-Report</w:t>
      </w:r>
    </w:p>
    <w:p w14:paraId="6EFDE1DF" w14:textId="77777777" w:rsidR="00524706" w:rsidRPr="00153EC0" w:rsidRDefault="00524706" w:rsidP="00524706">
      <w:pPr>
        <w:pStyle w:val="Doc-text2"/>
      </w:pPr>
      <w:r w:rsidRPr="00153EC0">
        <w:t>d.</w:t>
      </w:r>
      <w:r w:rsidRPr="00153EC0">
        <w:tab/>
        <w:t>Timestamps in the SHR and RLF-Report to link them in time</w:t>
      </w:r>
    </w:p>
    <w:p w14:paraId="1CCF1EC7" w14:textId="77777777" w:rsidR="00524706" w:rsidRPr="00153EC0" w:rsidRDefault="00524706" w:rsidP="00524706">
      <w:pPr>
        <w:pStyle w:val="Doc-text2"/>
      </w:pPr>
      <w:r w:rsidRPr="00153EC0">
        <w:t>e.</w:t>
      </w:r>
      <w:r w:rsidRPr="00153EC0">
        <w:tab/>
        <w:t>RLF-Report should be merged with the SHR if the SHR has not been sent yet at the moment of RLF-Report generation, or the SHR should be merged in the RLF-Report.</w:t>
      </w:r>
    </w:p>
    <w:p w14:paraId="50DC6806" w14:textId="77777777" w:rsidR="00524706" w:rsidRDefault="00524706" w:rsidP="00524706">
      <w:pPr>
        <w:pStyle w:val="Doc-text2"/>
      </w:pPr>
      <w:r w:rsidRPr="00153EC0">
        <w:t>f.</w:t>
      </w:r>
      <w:r w:rsidRPr="00153EC0">
        <w:tab/>
        <w:t>If RLF occurs within a certain time window after the generation of the SHR, the SHR should be discarded if not yet transmitted</w:t>
      </w:r>
    </w:p>
    <w:p w14:paraId="41275D18" w14:textId="77777777" w:rsidR="00524706" w:rsidRDefault="00524706" w:rsidP="00153EC0">
      <w:pPr>
        <w:pStyle w:val="Doc-text2"/>
      </w:pPr>
    </w:p>
    <w:p w14:paraId="74BF7F8D" w14:textId="6B987D7B" w:rsidR="009E6531" w:rsidRDefault="0076328A" w:rsidP="0076328A">
      <w:pPr>
        <w:pStyle w:val="Doc-title"/>
      </w:pPr>
      <w:r>
        <w:t>R2-2201680</w:t>
      </w:r>
      <w:r>
        <w:tab/>
      </w:r>
      <w:r w:rsidRPr="0076328A">
        <w:rPr>
          <w:lang w:val="en-GB"/>
        </w:rPr>
        <w:t>Summary of AI 8.13.2 on SON open issues (Ericsson)</w:t>
      </w:r>
    </w:p>
    <w:p w14:paraId="51A3F112" w14:textId="196421C6" w:rsidR="009E6531" w:rsidRDefault="009E6531" w:rsidP="00153EC0">
      <w:pPr>
        <w:pStyle w:val="Doc-text2"/>
      </w:pPr>
    </w:p>
    <w:p w14:paraId="3170616D" w14:textId="3F566ACA" w:rsidR="009E6531" w:rsidRDefault="009E6531" w:rsidP="00153EC0">
      <w:pPr>
        <w:pStyle w:val="Doc-text2"/>
      </w:pPr>
    </w:p>
    <w:p w14:paraId="58468A13" w14:textId="77777777" w:rsidR="009E6531" w:rsidRPr="009E6531" w:rsidRDefault="009E6531" w:rsidP="009E6531">
      <w:pPr>
        <w:pStyle w:val="Doc-text2"/>
      </w:pPr>
      <w:r w:rsidRPr="009E6531">
        <w:t>Proposal 4</w:t>
      </w:r>
      <w:r w:rsidRPr="009E6531">
        <w:tab/>
        <w:t xml:space="preserve">RAN2 to discuss whether the time elapsed between the DAPS HO initialization and the RLF in the source cell after fallback is represented by the </w:t>
      </w:r>
      <w:proofErr w:type="spellStart"/>
      <w:r w:rsidRPr="009E6531">
        <w:t>timeConnFailure</w:t>
      </w:r>
      <w:proofErr w:type="spellEnd"/>
      <w:r w:rsidRPr="009E6531">
        <w:t xml:space="preserve"> (as in the current running CR) or via the </w:t>
      </w:r>
      <w:proofErr w:type="spellStart"/>
      <w:r w:rsidRPr="009E6531">
        <w:t>timeConnSourceDAPSFailure</w:t>
      </w:r>
      <w:proofErr w:type="spellEnd"/>
      <w:r w:rsidRPr="009E6531">
        <w:t>.</w:t>
      </w:r>
    </w:p>
    <w:p w14:paraId="252BEF1E" w14:textId="77777777" w:rsidR="009E6531" w:rsidRPr="009E6531" w:rsidRDefault="009E6531" w:rsidP="009E6531">
      <w:pPr>
        <w:pStyle w:val="Doc-text2"/>
      </w:pPr>
      <w:r w:rsidRPr="009E6531">
        <w:t>Proposal 5</w:t>
      </w:r>
      <w:r w:rsidRPr="009E6531">
        <w:tab/>
        <w:t xml:space="preserve">RAN2 to discuss if there is the need to do not record the </w:t>
      </w:r>
      <w:proofErr w:type="spellStart"/>
      <w:r w:rsidRPr="009E6531">
        <w:t>timeConnFailure</w:t>
      </w:r>
      <w:proofErr w:type="spellEnd"/>
      <w:r w:rsidRPr="009E6531">
        <w:t xml:space="preserve"> for the first CHO failure, and just record it for the second.</w:t>
      </w:r>
    </w:p>
    <w:p w14:paraId="2181212D" w14:textId="77777777" w:rsidR="009E6531" w:rsidRPr="009E6531" w:rsidRDefault="009E6531" w:rsidP="009E6531">
      <w:pPr>
        <w:pStyle w:val="Doc-text2"/>
      </w:pPr>
      <w:r w:rsidRPr="009E6531">
        <w:t>Proposal 6</w:t>
      </w:r>
      <w:r w:rsidRPr="009E6531">
        <w:tab/>
        <w:t xml:space="preserve">RAN2 to discuss the need to include the </w:t>
      </w:r>
      <w:proofErr w:type="spellStart"/>
      <w:r w:rsidRPr="009E6531">
        <w:t>timeUntilReconnection</w:t>
      </w:r>
      <w:proofErr w:type="spellEnd"/>
      <w:r w:rsidRPr="009E6531">
        <w:t xml:space="preserve"> for the latter failure in the RLF report for the consecutive CHO failure cases.</w:t>
      </w:r>
    </w:p>
    <w:p w14:paraId="71E27590" w14:textId="77777777" w:rsidR="009E6531" w:rsidRPr="009E6531" w:rsidRDefault="009E6531" w:rsidP="009E6531">
      <w:pPr>
        <w:pStyle w:val="Doc-text2"/>
      </w:pPr>
      <w:r w:rsidRPr="009E6531">
        <w:t>Proposal 7</w:t>
      </w:r>
      <w:r w:rsidRPr="009E6531">
        <w:tab/>
        <w:t xml:space="preserve">RAN2 to discuss if it is necessary to remove the </w:t>
      </w:r>
      <w:proofErr w:type="spellStart"/>
      <w:r w:rsidRPr="009E6531">
        <w:t>condFirstEventFulfilled</w:t>
      </w:r>
      <w:proofErr w:type="spellEnd"/>
      <w:r w:rsidRPr="009E6531">
        <w:t xml:space="preserve"> and </w:t>
      </w:r>
      <w:proofErr w:type="spellStart"/>
      <w:r w:rsidRPr="009E6531">
        <w:t>condSecondEventFulfilled</w:t>
      </w:r>
      <w:proofErr w:type="spellEnd"/>
      <w:r w:rsidRPr="009E6531">
        <w:t xml:space="preserve"> from Running CR.</w:t>
      </w:r>
    </w:p>
    <w:p w14:paraId="17C51AB0" w14:textId="77777777" w:rsidR="009E6531" w:rsidRPr="009E6531" w:rsidRDefault="009E6531" w:rsidP="009E6531">
      <w:pPr>
        <w:pStyle w:val="Doc-text2"/>
      </w:pPr>
      <w:r w:rsidRPr="009E6531">
        <w:t>Proposal 8</w:t>
      </w:r>
      <w:r w:rsidRPr="009E6531">
        <w:tab/>
        <w:t>RAN2 to discuss if it is needed to remove the CHO candidate cells IDs from the RLF Report in the running CR.</w:t>
      </w:r>
    </w:p>
    <w:p w14:paraId="7F9D91B3" w14:textId="77777777" w:rsidR="009E6531" w:rsidRPr="009E6531" w:rsidRDefault="009E6531" w:rsidP="009E6531">
      <w:pPr>
        <w:pStyle w:val="Doc-text2"/>
      </w:pPr>
      <w:r w:rsidRPr="009E6531">
        <w:t>Proposal 9</w:t>
      </w:r>
      <w:r w:rsidRPr="009E6531">
        <w:tab/>
        <w:t>RAN2 to discuss the need of the following additional information to be included in the RLF-Report for the case of CHO:</w:t>
      </w:r>
    </w:p>
    <w:p w14:paraId="5AEB6FF8" w14:textId="77777777" w:rsidR="009E6531" w:rsidRPr="009E6531" w:rsidRDefault="009E6531" w:rsidP="009E6531">
      <w:pPr>
        <w:pStyle w:val="Doc-text2"/>
      </w:pPr>
      <w:r w:rsidRPr="009E6531">
        <w:t>a.</w:t>
      </w:r>
      <w:r w:rsidRPr="009E6531">
        <w:tab/>
        <w:t>Whether the entry condition of the second condition is met or not when the first condition is considered as ‘fulfilled’</w:t>
      </w:r>
    </w:p>
    <w:p w14:paraId="15336552" w14:textId="77777777" w:rsidR="009E6531" w:rsidRPr="009E6531" w:rsidRDefault="009E6531" w:rsidP="009E6531">
      <w:pPr>
        <w:pStyle w:val="Doc-text2"/>
      </w:pPr>
      <w:r w:rsidRPr="009E6531">
        <w:t>b.</w:t>
      </w:r>
      <w:r w:rsidRPr="009E6531">
        <w:tab/>
        <w:t>Whether the second condition is also satisfied during TTT but the status of the first event has been changed to ‘not satisfied’</w:t>
      </w:r>
    </w:p>
    <w:p w14:paraId="6FC2C7AA" w14:textId="77777777" w:rsidR="009E6531" w:rsidRPr="009E6531" w:rsidRDefault="009E6531" w:rsidP="009E6531">
      <w:pPr>
        <w:pStyle w:val="Doc-text2"/>
      </w:pPr>
      <w:r w:rsidRPr="009E6531">
        <w:t>c.</w:t>
      </w:r>
      <w:r w:rsidRPr="009E6531">
        <w:tab/>
        <w:t>The measurement result of the corresponding serving cell and candidate cell associated with the second event when the first condition is considered as ‘fulfilled’</w:t>
      </w:r>
    </w:p>
    <w:p w14:paraId="1E72AC89" w14:textId="77777777" w:rsidR="009E6531" w:rsidRPr="009E6531" w:rsidRDefault="009E6531" w:rsidP="009E6531">
      <w:pPr>
        <w:pStyle w:val="Doc-text2"/>
      </w:pPr>
      <w:r w:rsidRPr="009E6531">
        <w:t>d.</w:t>
      </w:r>
      <w:r w:rsidRPr="009E6531">
        <w:tab/>
        <w:t>The measurement result of the corresponding serving cell and candidate cell when the first condition is considered as ‘not fulfilled’</w:t>
      </w:r>
    </w:p>
    <w:p w14:paraId="3051CD47" w14:textId="77777777" w:rsidR="009E6531" w:rsidRPr="009E6531" w:rsidRDefault="009E6531" w:rsidP="009E6531">
      <w:pPr>
        <w:pStyle w:val="Doc-text2"/>
      </w:pPr>
      <w:r w:rsidRPr="009E6531">
        <w:lastRenderedPageBreak/>
        <w:t>e.</w:t>
      </w:r>
      <w:r w:rsidRPr="009E6531">
        <w:tab/>
        <w:t xml:space="preserve">For the case that two </w:t>
      </w:r>
      <w:proofErr w:type="spellStart"/>
      <w:r w:rsidRPr="009E6531">
        <w:t>CondEvent</w:t>
      </w:r>
      <w:proofErr w:type="spellEnd"/>
      <w:r w:rsidRPr="009E6531">
        <w:t xml:space="preserve"> A3 or two </w:t>
      </w:r>
      <w:proofErr w:type="spellStart"/>
      <w:r w:rsidRPr="009E6531">
        <w:t>CondEvent</w:t>
      </w:r>
      <w:proofErr w:type="spellEnd"/>
      <w:r w:rsidRPr="009E6531">
        <w:t xml:space="preserve"> A5 are configured, then the reported first satisfied event or condition includes the corresponding measurement quantity, e.g., RSRP or RSRQ</w:t>
      </w:r>
    </w:p>
    <w:p w14:paraId="4D3CD789" w14:textId="77777777" w:rsidR="009E6531" w:rsidRPr="009E6531" w:rsidRDefault="009E6531" w:rsidP="009E6531">
      <w:pPr>
        <w:pStyle w:val="Doc-text2"/>
      </w:pPr>
      <w:r w:rsidRPr="009E6531">
        <w:t>Proposal 10</w:t>
      </w:r>
      <w:r w:rsidRPr="009E6531">
        <w:tab/>
        <w:t>RAN2 to capture in TS37.320 that for CHO, the latest radio measurement results of the candidate target cells are included in RLF Report.</w:t>
      </w:r>
    </w:p>
    <w:p w14:paraId="32258C32" w14:textId="77777777" w:rsidR="009E6531" w:rsidRPr="009E6531" w:rsidRDefault="009E6531" w:rsidP="009E6531">
      <w:pPr>
        <w:pStyle w:val="Doc-text2"/>
      </w:pPr>
      <w:r w:rsidRPr="009E6531">
        <w:t>Proposal 11</w:t>
      </w:r>
      <w:r w:rsidRPr="009E6531">
        <w:tab/>
        <w:t>RAN2 to discuss the need to include in the RLF-Report the CHO configuration of the cell where RLF is detected</w:t>
      </w:r>
    </w:p>
    <w:p w14:paraId="65802371" w14:textId="77777777" w:rsidR="009E6531" w:rsidRPr="009E6531" w:rsidRDefault="009E6531" w:rsidP="009E6531">
      <w:pPr>
        <w:pStyle w:val="Doc-text2"/>
      </w:pPr>
      <w:r w:rsidRPr="009E6531">
        <w:t>Proposal 12</w:t>
      </w:r>
      <w:r w:rsidRPr="009E6531">
        <w:tab/>
        <w:t>RAN2 to discuss if the UE should keep the previous RLF-Report if a failure occurs in the CHO recovery cell.</w:t>
      </w:r>
    </w:p>
    <w:p w14:paraId="7FDC989D" w14:textId="77777777" w:rsidR="009E6531" w:rsidRPr="009E6531" w:rsidRDefault="009E6531" w:rsidP="009E6531">
      <w:pPr>
        <w:pStyle w:val="Doc-text2"/>
      </w:pPr>
      <w:r w:rsidRPr="009E6531">
        <w:t>Proposal 13</w:t>
      </w:r>
      <w:r w:rsidRPr="009E6531">
        <w:tab/>
        <w:t>RAN2 to discuss the need to refine the information in the RLF-report for the scenario of DAPS fallback, e.g.:</w:t>
      </w:r>
    </w:p>
    <w:p w14:paraId="4CD7B4D2" w14:textId="77777777" w:rsidR="009E6531" w:rsidRPr="009E6531" w:rsidRDefault="009E6531" w:rsidP="009E6531">
      <w:pPr>
        <w:pStyle w:val="Doc-text2"/>
      </w:pPr>
      <w:r w:rsidRPr="009E6531">
        <w:t>a.</w:t>
      </w:r>
      <w:r w:rsidRPr="009E6531">
        <w:tab/>
        <w:t xml:space="preserve">Redefine the </w:t>
      </w:r>
      <w:proofErr w:type="spellStart"/>
      <w:r w:rsidRPr="009E6531">
        <w:t>reestablishmentCellId</w:t>
      </w:r>
      <w:proofErr w:type="spellEnd"/>
      <w:r w:rsidRPr="009E6531">
        <w:t xml:space="preserve"> to support the fallback cell information</w:t>
      </w:r>
    </w:p>
    <w:p w14:paraId="0A40CAD0" w14:textId="77777777" w:rsidR="009E6531" w:rsidRPr="009E6531" w:rsidRDefault="009E6531" w:rsidP="009E6531">
      <w:pPr>
        <w:pStyle w:val="Doc-text2"/>
      </w:pPr>
      <w:r w:rsidRPr="009E6531">
        <w:t>b.</w:t>
      </w:r>
      <w:r w:rsidRPr="009E6531">
        <w:tab/>
        <w:t xml:space="preserve">Introduce a new IE, e.g., </w:t>
      </w:r>
      <w:proofErr w:type="spellStart"/>
      <w:r w:rsidRPr="009E6531">
        <w:t>fallbackIndicator</w:t>
      </w:r>
      <w:proofErr w:type="spellEnd"/>
      <w:r w:rsidRPr="009E6531">
        <w:t xml:space="preserve"> to indicate the successful fallback information</w:t>
      </w:r>
    </w:p>
    <w:p w14:paraId="72B13DF7" w14:textId="77777777" w:rsidR="009E6531" w:rsidRPr="009E6531" w:rsidRDefault="009E6531" w:rsidP="009E6531">
      <w:pPr>
        <w:pStyle w:val="Doc-text2"/>
      </w:pPr>
      <w:r w:rsidRPr="009E6531">
        <w:t>Proposal 14</w:t>
      </w:r>
      <w:r w:rsidRPr="009E6531">
        <w:tab/>
        <w:t>Related to capabilities, RAN2 to discuss the need of the following:</w:t>
      </w:r>
    </w:p>
    <w:p w14:paraId="14A3139C" w14:textId="77777777" w:rsidR="009E6531" w:rsidRPr="009E6531" w:rsidRDefault="009E6531" w:rsidP="009E6531">
      <w:pPr>
        <w:pStyle w:val="Doc-text2"/>
      </w:pPr>
      <w:r w:rsidRPr="009E6531">
        <w:t>a.</w:t>
      </w:r>
      <w:r w:rsidRPr="009E6531">
        <w:tab/>
        <w:t>Release indicator for each report version, representing that there exists a SON related report needed to be exchanged</w:t>
      </w:r>
    </w:p>
    <w:p w14:paraId="4F340A48" w14:textId="77777777" w:rsidR="009E6531" w:rsidRPr="009E6531" w:rsidRDefault="009E6531" w:rsidP="009E6531">
      <w:pPr>
        <w:pStyle w:val="Doc-text2"/>
      </w:pPr>
      <w:r w:rsidRPr="009E6531">
        <w:t>b.</w:t>
      </w:r>
      <w:r w:rsidRPr="009E6531">
        <w:tab/>
        <w:t>Capability bits for DAPS/CHO/</w:t>
      </w:r>
      <w:proofErr w:type="spellStart"/>
      <w:r w:rsidRPr="009E6531">
        <w:t>PSCell</w:t>
      </w:r>
      <w:proofErr w:type="spellEnd"/>
      <w:r w:rsidRPr="009E6531">
        <w:t xml:space="preserve"> change failure reporting</w:t>
      </w:r>
    </w:p>
    <w:p w14:paraId="1A7B585B" w14:textId="77777777" w:rsidR="009E6531" w:rsidRPr="009E6531" w:rsidRDefault="009E6531" w:rsidP="009E6531">
      <w:pPr>
        <w:pStyle w:val="Doc-text2"/>
      </w:pPr>
      <w:r w:rsidRPr="009E6531">
        <w:t>Proposal 15</w:t>
      </w:r>
      <w:r w:rsidRPr="009E6531">
        <w:tab/>
        <w:t>RAN2 to discuss whether there is the need clarify the implications of the following agreement from RAN2#114-e, i.e. “Successful CHO recovery while initial failure is part of the RLF-Report”</w:t>
      </w:r>
    </w:p>
    <w:p w14:paraId="08F959A1" w14:textId="77777777" w:rsidR="009E6531" w:rsidRPr="009E6531" w:rsidRDefault="009E6531" w:rsidP="009E6531">
      <w:pPr>
        <w:pStyle w:val="Doc-text2"/>
      </w:pPr>
      <w:r w:rsidRPr="009E6531">
        <w:t>a.</w:t>
      </w:r>
      <w:r w:rsidRPr="009E6531">
        <w:tab/>
        <w:t xml:space="preserve">SHR may still be triggered for this successful CHO recovery, but the information of the SHR (e.g. SHR-cause) is not logged in </w:t>
      </w:r>
      <w:proofErr w:type="spellStart"/>
      <w:r w:rsidRPr="009E6531">
        <w:t>VarSuccessHO</w:t>
      </w:r>
      <w:proofErr w:type="spellEnd"/>
      <w:r w:rsidRPr="009E6531">
        <w:t>-Report but in the RLF- report together with the RLF information for initial failure</w:t>
      </w:r>
    </w:p>
    <w:p w14:paraId="60F01C4D" w14:textId="77777777" w:rsidR="009E6531" w:rsidRPr="009E6531" w:rsidRDefault="009E6531" w:rsidP="009E6531">
      <w:pPr>
        <w:pStyle w:val="Doc-text2"/>
      </w:pPr>
      <w:r w:rsidRPr="009E6531">
        <w:t>b.</w:t>
      </w:r>
      <w:r w:rsidRPr="009E6531">
        <w:tab/>
        <w:t>SHR is not triggered for this successful CHO recovery. The information associated to the first failure and second CHO attempt are included in the RLF-Report (this is the running CR implementation)</w:t>
      </w:r>
    </w:p>
    <w:p w14:paraId="767A9341" w14:textId="77777777" w:rsidR="009E6531" w:rsidRPr="009E6531" w:rsidRDefault="009E6531" w:rsidP="009E6531">
      <w:pPr>
        <w:pStyle w:val="Doc-text2"/>
      </w:pPr>
      <w:r w:rsidRPr="009E6531">
        <w:t>Proposal 16</w:t>
      </w:r>
      <w:r w:rsidRPr="009E6531">
        <w:tab/>
        <w:t xml:space="preserve">RAN2 to discuss the inclusion of the ‘t312-expiry’ as a new </w:t>
      </w:r>
      <w:proofErr w:type="spellStart"/>
      <w:r w:rsidRPr="009E6531">
        <w:t>rlf</w:t>
      </w:r>
      <w:proofErr w:type="spellEnd"/>
      <w:r w:rsidRPr="009E6531">
        <w:t>-cause in the RLF-Report.</w:t>
      </w:r>
    </w:p>
    <w:p w14:paraId="57702A49" w14:textId="77777777" w:rsidR="009E6531" w:rsidRPr="009E6531" w:rsidRDefault="009E6531" w:rsidP="009E6531">
      <w:pPr>
        <w:pStyle w:val="Doc-text2"/>
      </w:pPr>
      <w:r w:rsidRPr="009E6531">
        <w:t>Proposal 17</w:t>
      </w:r>
      <w:r w:rsidRPr="009E6531">
        <w:tab/>
        <w:t>RAN2 to discuss the inclusion of the frequency whose associated T312 expired.</w:t>
      </w:r>
    </w:p>
    <w:p w14:paraId="05130E29" w14:textId="77777777" w:rsidR="009E6531" w:rsidRPr="009E6531" w:rsidRDefault="009E6531" w:rsidP="009E6531">
      <w:pPr>
        <w:pStyle w:val="Doc-text2"/>
      </w:pPr>
    </w:p>
    <w:p w14:paraId="4712F3FD" w14:textId="77777777" w:rsidR="009E6531" w:rsidRPr="009E6531" w:rsidRDefault="009E6531" w:rsidP="009E6531">
      <w:pPr>
        <w:pStyle w:val="Doc-text2"/>
      </w:pPr>
      <w:r w:rsidRPr="009E6531">
        <w:t>Proposal 26</w:t>
      </w:r>
      <w:r w:rsidRPr="009E6531">
        <w:tab/>
        <w:t>RAN2 to discuss if PLMN checking is required before sending the availability indicator for the SHR, as in RLF Report.</w:t>
      </w:r>
    </w:p>
    <w:p w14:paraId="3D271A7C" w14:textId="77777777" w:rsidR="009E6531" w:rsidRPr="009E6531" w:rsidRDefault="009E6531" w:rsidP="009E6531">
      <w:pPr>
        <w:pStyle w:val="Doc-text2"/>
      </w:pPr>
      <w:r w:rsidRPr="009E6531">
        <w:t>Proposal 27</w:t>
      </w:r>
      <w:r w:rsidRPr="009E6531">
        <w:tab/>
        <w:t>RAN2 discusses if inter-RAT SHR is supported in this release. If so, RAN2 studies the encoding format for inter-RAT SHR.</w:t>
      </w:r>
    </w:p>
    <w:p w14:paraId="202FDE44" w14:textId="77777777" w:rsidR="009E6531" w:rsidRPr="009E6531" w:rsidRDefault="009E6531" w:rsidP="009E6531">
      <w:pPr>
        <w:pStyle w:val="Doc-text2"/>
      </w:pPr>
      <w:r w:rsidRPr="009E6531">
        <w:t>Proposal 28</w:t>
      </w:r>
      <w:r w:rsidRPr="009E6531">
        <w:tab/>
        <w:t>RAN2 to discuss the need of including the following information in the SHR:</w:t>
      </w:r>
    </w:p>
    <w:p w14:paraId="676E9AA9" w14:textId="77777777" w:rsidR="009E6531" w:rsidRPr="009E6531" w:rsidRDefault="009E6531" w:rsidP="009E6531">
      <w:pPr>
        <w:pStyle w:val="Doc-text2"/>
      </w:pPr>
      <w:r w:rsidRPr="009E6531">
        <w:t>a.</w:t>
      </w:r>
      <w:r w:rsidRPr="009E6531">
        <w:tab/>
        <w:t>T310 value in source cell when T310 stops</w:t>
      </w:r>
    </w:p>
    <w:p w14:paraId="19303BEF" w14:textId="77777777" w:rsidR="009E6531" w:rsidRPr="009E6531" w:rsidRDefault="009E6531" w:rsidP="009E6531">
      <w:pPr>
        <w:pStyle w:val="Doc-text2"/>
      </w:pPr>
      <w:r w:rsidRPr="009E6531">
        <w:t>b.</w:t>
      </w:r>
      <w:r w:rsidRPr="009E6531">
        <w:tab/>
        <w:t>T312 value in source cell when T312 stops</w:t>
      </w:r>
    </w:p>
    <w:p w14:paraId="6A7800EF" w14:textId="77777777" w:rsidR="009E6531" w:rsidRPr="009E6531" w:rsidRDefault="009E6531" w:rsidP="009E6531">
      <w:pPr>
        <w:pStyle w:val="Doc-text2"/>
      </w:pPr>
      <w:r w:rsidRPr="009E6531">
        <w:t>c.</w:t>
      </w:r>
      <w:r w:rsidRPr="009E6531">
        <w:tab/>
        <w:t>T304 value in target cell when T304 stops</w:t>
      </w:r>
    </w:p>
    <w:p w14:paraId="18C8CB1C" w14:textId="77777777" w:rsidR="009E6531" w:rsidRPr="009E6531" w:rsidRDefault="009E6531" w:rsidP="009E6531">
      <w:pPr>
        <w:pStyle w:val="Doc-text2"/>
      </w:pPr>
      <w:r w:rsidRPr="009E6531">
        <w:t>d.</w:t>
      </w:r>
      <w:r w:rsidRPr="009E6531">
        <w:tab/>
        <w:t xml:space="preserve">UE reports the time between </w:t>
      </w:r>
      <w:proofErr w:type="spellStart"/>
      <w:r w:rsidRPr="009E6531">
        <w:t>RLF@source</w:t>
      </w:r>
      <w:proofErr w:type="spellEnd"/>
      <w:r w:rsidRPr="009E6531">
        <w:t xml:space="preserve"> and successful RACH with the target in DAPS handover in SHR</w:t>
      </w:r>
    </w:p>
    <w:p w14:paraId="6A24B56E" w14:textId="77777777" w:rsidR="009E6531" w:rsidRPr="009E6531" w:rsidRDefault="009E6531" w:rsidP="009E6531">
      <w:pPr>
        <w:pStyle w:val="Doc-text2"/>
      </w:pPr>
      <w:r w:rsidRPr="009E6531">
        <w:t>Proposal 29</w:t>
      </w:r>
      <w:r w:rsidRPr="009E6531">
        <w:tab/>
        <w:t xml:space="preserve">RAN2 to discuss the need to include BFR related information in the Successful Handover Report, when none of beams in </w:t>
      </w:r>
      <w:proofErr w:type="spellStart"/>
      <w:r w:rsidRPr="009E6531">
        <w:t>candidateBeamRSList</w:t>
      </w:r>
      <w:proofErr w:type="spellEnd"/>
      <w:r w:rsidRPr="009E6531">
        <w:t xml:space="preserve"> could meet the measurement requirement, e.g.</w:t>
      </w:r>
    </w:p>
    <w:p w14:paraId="1D512903" w14:textId="77777777" w:rsidR="009E6531" w:rsidRPr="009E6531" w:rsidRDefault="009E6531" w:rsidP="009E6531">
      <w:pPr>
        <w:pStyle w:val="Doc-text2"/>
      </w:pPr>
      <w:r w:rsidRPr="009E6531">
        <w:t>c.</w:t>
      </w:r>
      <w:r w:rsidRPr="009E6531">
        <w:tab/>
        <w:t xml:space="preserve">Measurements of reference signals that within the configured list </w:t>
      </w:r>
      <w:proofErr w:type="spellStart"/>
      <w:r w:rsidRPr="009E6531">
        <w:t>candidateBeamRSList</w:t>
      </w:r>
      <w:proofErr w:type="spellEnd"/>
    </w:p>
    <w:p w14:paraId="4D9F08B8" w14:textId="77777777" w:rsidR="009E6531" w:rsidRPr="009E6531" w:rsidRDefault="009E6531" w:rsidP="009E6531">
      <w:pPr>
        <w:pStyle w:val="Doc-text2"/>
      </w:pPr>
      <w:r w:rsidRPr="009E6531">
        <w:t>Proposal 30</w:t>
      </w:r>
      <w:r w:rsidRPr="009E6531">
        <w:tab/>
        <w:t>RAN2 to discuss whether the UE needs to indicate in the SHR whether the UE was configured with split SRB when the HO occurred.</w:t>
      </w:r>
    </w:p>
    <w:p w14:paraId="691E5043" w14:textId="77777777" w:rsidR="009E6531" w:rsidRPr="009E6531" w:rsidRDefault="009E6531" w:rsidP="009E6531">
      <w:pPr>
        <w:pStyle w:val="Doc-text2"/>
      </w:pPr>
      <w:r w:rsidRPr="009E6531">
        <w:lastRenderedPageBreak/>
        <w:t>Proposal 31</w:t>
      </w:r>
      <w:r w:rsidRPr="009E6531">
        <w:tab/>
        <w:t>Given that the T312 is associated to the measurement identity, RAN2 to discuss whether to clarify in the specification in which cases the SHR is generated, e.g. one of the following:</w:t>
      </w:r>
    </w:p>
    <w:p w14:paraId="4AF9F6E0" w14:textId="77777777" w:rsidR="009E6531" w:rsidRPr="009E6531" w:rsidRDefault="009E6531" w:rsidP="009E6531">
      <w:pPr>
        <w:pStyle w:val="Doc-text2"/>
      </w:pPr>
      <w:r w:rsidRPr="009E6531">
        <w:t>a.</w:t>
      </w:r>
      <w:r w:rsidRPr="009E6531">
        <w:tab/>
        <w:t>The UE shall log the SHR always when a T312 is running for any measurement identity configured to the UE. In this case, the UE shall indicate which frequency related measurements had triggered the timer T312.</w:t>
      </w:r>
    </w:p>
    <w:p w14:paraId="7280D5B9" w14:textId="77777777" w:rsidR="009E6531" w:rsidRPr="009E6531" w:rsidRDefault="009E6531" w:rsidP="009E6531">
      <w:pPr>
        <w:pStyle w:val="Doc-text2"/>
      </w:pPr>
      <w:r w:rsidRPr="009E6531">
        <w:t>b.</w:t>
      </w:r>
      <w:r w:rsidRPr="009E6531">
        <w:tab/>
        <w:t>The SHR shall be generated only if the T312 associated to the measurement identity associated to the target cell is running</w:t>
      </w:r>
    </w:p>
    <w:p w14:paraId="53941F0E" w14:textId="77777777" w:rsidR="009E6531" w:rsidRPr="009E6531" w:rsidRDefault="009E6531" w:rsidP="009E6531">
      <w:pPr>
        <w:pStyle w:val="Doc-text2"/>
      </w:pPr>
      <w:r w:rsidRPr="009E6531">
        <w:t>Proposal 32</w:t>
      </w:r>
      <w:r w:rsidRPr="009E6531">
        <w:tab/>
        <w:t>RAN2 to discuss whether the T312 threshold for the SHR generation should be configured per measurement identity or if that can be common for all measurement identities configured to the UE.</w:t>
      </w:r>
    </w:p>
    <w:p w14:paraId="747837DF" w14:textId="77777777" w:rsidR="009E6531" w:rsidRPr="009E6531" w:rsidRDefault="009E6531" w:rsidP="009E6531">
      <w:pPr>
        <w:pStyle w:val="Doc-text2"/>
      </w:pPr>
    </w:p>
    <w:p w14:paraId="43045368" w14:textId="77777777" w:rsidR="009E6531" w:rsidRPr="009E6531" w:rsidRDefault="009E6531" w:rsidP="009E6531">
      <w:pPr>
        <w:pStyle w:val="Doc-text2"/>
      </w:pPr>
      <w:r w:rsidRPr="009E6531">
        <w:t>Proposal 41</w:t>
      </w:r>
      <w:r w:rsidRPr="009E6531">
        <w:tab/>
        <w:t xml:space="preserve">RAN2 discuss whether a capability bit is needed for the RA report enhancements in </w:t>
      </w:r>
      <w:proofErr w:type="spellStart"/>
      <w:r w:rsidRPr="009E6531">
        <w:t>Rel</w:t>
      </w:r>
      <w:proofErr w:type="spellEnd"/>
      <w:r w:rsidRPr="009E6531">
        <w:t xml:space="preserve"> 17 (i.e., enhancement on 2-step RA information and SN related RA information).</w:t>
      </w:r>
    </w:p>
    <w:p w14:paraId="18009E1E" w14:textId="77777777" w:rsidR="009E6531" w:rsidRPr="009E6531" w:rsidRDefault="009E6531" w:rsidP="009E6531">
      <w:pPr>
        <w:pStyle w:val="Doc-text2"/>
      </w:pPr>
      <w:r w:rsidRPr="009E6531">
        <w:t>Proposal 42</w:t>
      </w:r>
      <w:r w:rsidRPr="009E6531">
        <w:tab/>
        <w:t>In case of SN related capabilities, RAN2 to discuss EN-DC scenarios: i.e., whether capability bit for NR RA report is needed in LTE specification</w:t>
      </w:r>
    </w:p>
    <w:p w14:paraId="6ABE9680" w14:textId="77777777" w:rsidR="009E6531" w:rsidRPr="009E6531" w:rsidRDefault="009E6531" w:rsidP="009E6531">
      <w:pPr>
        <w:pStyle w:val="Doc-text2"/>
      </w:pPr>
      <w:r w:rsidRPr="009E6531">
        <w:t>Proposal 43</w:t>
      </w:r>
      <w:r w:rsidRPr="009E6531">
        <w:tab/>
        <w:t xml:space="preserve">RAN2 to confirm that the UE includes the RA resource related parameters (frequency start, FDM, and </w:t>
      </w:r>
      <w:proofErr w:type="spellStart"/>
      <w:r w:rsidRPr="009E6531">
        <w:t>SubcarrierSpacing</w:t>
      </w:r>
      <w:proofErr w:type="spellEnd"/>
      <w:r w:rsidRPr="009E6531">
        <w:t xml:space="preserve"> of the </w:t>
      </w:r>
      <w:proofErr w:type="spellStart"/>
      <w:r w:rsidRPr="009E6531">
        <w:t>msgA</w:t>
      </w:r>
      <w:proofErr w:type="spellEnd"/>
      <w:r w:rsidRPr="009E6531">
        <w:t xml:space="preserve"> RA resource) only under following scenarios:</w:t>
      </w:r>
    </w:p>
    <w:p w14:paraId="2CA08FC8" w14:textId="77777777" w:rsidR="009E6531" w:rsidRPr="009E6531" w:rsidRDefault="009E6531" w:rsidP="009E6531">
      <w:pPr>
        <w:pStyle w:val="Doc-text2"/>
      </w:pPr>
      <w:r w:rsidRPr="009E6531">
        <w:t>a.</w:t>
      </w:r>
      <w:r w:rsidRPr="009E6531">
        <w:tab/>
        <w:t>RA procedure involves only 2 step RA</w:t>
      </w:r>
    </w:p>
    <w:p w14:paraId="26B8B8FC" w14:textId="77777777" w:rsidR="009E6531" w:rsidRPr="009E6531" w:rsidRDefault="009E6531" w:rsidP="009E6531">
      <w:pPr>
        <w:pStyle w:val="Doc-text2"/>
      </w:pPr>
      <w:r w:rsidRPr="009E6531">
        <w:t>b.</w:t>
      </w:r>
      <w:r w:rsidRPr="009E6531">
        <w:tab/>
        <w:t>When 2 step RA to 4 step RA switching occurs, only those parameters that are different in 4 step RA resources compared to the 2 step RA resources.</w:t>
      </w:r>
    </w:p>
    <w:p w14:paraId="179D6069" w14:textId="77777777" w:rsidR="009E6531" w:rsidRPr="009E6531" w:rsidRDefault="009E6531" w:rsidP="009E6531">
      <w:pPr>
        <w:pStyle w:val="Doc-text2"/>
      </w:pPr>
      <w:r w:rsidRPr="009E6531">
        <w:t>Proposal 44</w:t>
      </w:r>
      <w:r w:rsidRPr="009E6531">
        <w:tab/>
        <w:t>RAN2 to discuss which of the following parameters does the UE include in the RA report:</w:t>
      </w:r>
    </w:p>
    <w:p w14:paraId="0B884CDA" w14:textId="77777777" w:rsidR="009E6531" w:rsidRPr="009E6531" w:rsidRDefault="009E6531" w:rsidP="009E6531">
      <w:pPr>
        <w:pStyle w:val="Doc-text2"/>
      </w:pPr>
      <w:r w:rsidRPr="009E6531">
        <w:t>a.</w:t>
      </w:r>
      <w:r w:rsidRPr="009E6531">
        <w:tab/>
        <w:t>overall payload without padding i.e., the amount of UL data at the UE at the time of initiating the 2 step RA procedure.</w:t>
      </w:r>
    </w:p>
    <w:p w14:paraId="06F8FD39" w14:textId="77777777" w:rsidR="009E6531" w:rsidRPr="009E6531" w:rsidRDefault="009E6531" w:rsidP="009E6531">
      <w:pPr>
        <w:pStyle w:val="Doc-text2"/>
      </w:pPr>
      <w:r w:rsidRPr="009E6531">
        <w:t>b.</w:t>
      </w:r>
      <w:r w:rsidRPr="009E6531">
        <w:tab/>
        <w:t>payload without padding i.e., the amount of UL data sent over the PUSCH resources associated to the 2 step RA procedure.</w:t>
      </w:r>
    </w:p>
    <w:p w14:paraId="191725C3" w14:textId="77777777" w:rsidR="009E6531" w:rsidRPr="009E6531" w:rsidRDefault="009E6531" w:rsidP="009E6531">
      <w:pPr>
        <w:pStyle w:val="Doc-text2"/>
      </w:pPr>
      <w:r w:rsidRPr="009E6531">
        <w:t>Proposal 45</w:t>
      </w:r>
      <w:r w:rsidRPr="009E6531">
        <w:tab/>
        <w:t>RAN2 to discuss which of the following method is used to encode the outcome of Proposal 44:</w:t>
      </w:r>
    </w:p>
    <w:p w14:paraId="28106A34" w14:textId="77777777" w:rsidR="009E6531" w:rsidRPr="009E6531" w:rsidRDefault="009E6531" w:rsidP="009E6531">
      <w:pPr>
        <w:pStyle w:val="Doc-text2"/>
      </w:pPr>
      <w:r w:rsidRPr="009E6531">
        <w:t>a.</w:t>
      </w:r>
      <w:r w:rsidRPr="009E6531">
        <w:tab/>
        <w:t xml:space="preserve">A 8-bit bit string in RA report, where the value of the 8-bit </w:t>
      </w:r>
      <w:proofErr w:type="spellStart"/>
      <w:r w:rsidRPr="009E6531">
        <w:t>bitstring</w:t>
      </w:r>
      <w:proofErr w:type="spellEnd"/>
      <w:r w:rsidRPr="009E6531">
        <w:t xml:space="preserve"> refers to the index of the BSR table in TS 38.321</w:t>
      </w:r>
    </w:p>
    <w:p w14:paraId="18C727DB" w14:textId="77777777" w:rsidR="009E6531" w:rsidRPr="009E6531" w:rsidRDefault="009E6531" w:rsidP="009E6531">
      <w:pPr>
        <w:pStyle w:val="Doc-text2"/>
      </w:pPr>
      <w:r w:rsidRPr="009E6531">
        <w:t>b.</w:t>
      </w:r>
      <w:r w:rsidRPr="009E6531">
        <w:tab/>
        <w:t xml:space="preserve">Exactly following the definition of </w:t>
      </w:r>
      <w:proofErr w:type="spellStart"/>
      <w:r w:rsidRPr="009E6531">
        <w:t>ra-MsgA-SizeGroupA</w:t>
      </w:r>
      <w:proofErr w:type="spellEnd"/>
    </w:p>
    <w:p w14:paraId="2B50C3AB" w14:textId="77777777" w:rsidR="009E6531" w:rsidRPr="009E6531" w:rsidRDefault="009E6531" w:rsidP="009E6531">
      <w:pPr>
        <w:pStyle w:val="Doc-text2"/>
      </w:pPr>
      <w:r w:rsidRPr="009E6531">
        <w:t>c.</w:t>
      </w:r>
      <w:r w:rsidRPr="009E6531">
        <w:tab/>
        <w:t xml:space="preserve">Simplified definition of </w:t>
      </w:r>
      <w:proofErr w:type="spellStart"/>
      <w:r w:rsidRPr="009E6531">
        <w:t>ra-MsgA-SizeGroupA</w:t>
      </w:r>
      <w:proofErr w:type="spellEnd"/>
      <w:r w:rsidRPr="009E6531">
        <w:t xml:space="preserve"> by removing some size ranges</w:t>
      </w:r>
    </w:p>
    <w:p w14:paraId="546F390F" w14:textId="77777777" w:rsidR="009E6531" w:rsidRPr="009E6531" w:rsidRDefault="009E6531" w:rsidP="009E6531">
      <w:pPr>
        <w:pStyle w:val="Doc-text2"/>
      </w:pPr>
      <w:r w:rsidRPr="009E6531">
        <w:t>Proposal 46</w:t>
      </w:r>
      <w:r w:rsidRPr="009E6531">
        <w:tab/>
        <w:t>RAN2 to discuss the inclusion of one or more of the following PUSCH resource parameters:</w:t>
      </w:r>
    </w:p>
    <w:p w14:paraId="49ECC84B" w14:textId="77777777" w:rsidR="009E6531" w:rsidRPr="009E6531" w:rsidRDefault="009E6531" w:rsidP="009E6531">
      <w:pPr>
        <w:pStyle w:val="Doc-text2"/>
      </w:pPr>
      <w:r w:rsidRPr="009E6531">
        <w:t>a.</w:t>
      </w:r>
      <w:r w:rsidRPr="009E6531">
        <w:tab/>
      </w:r>
      <w:proofErr w:type="spellStart"/>
      <w:r w:rsidRPr="009E6531">
        <w:t>msgA</w:t>
      </w:r>
      <w:proofErr w:type="spellEnd"/>
      <w:r w:rsidRPr="009E6531">
        <w:t>-MCS (4 bits)</w:t>
      </w:r>
    </w:p>
    <w:p w14:paraId="1BCCC8E7" w14:textId="77777777" w:rsidR="009E6531" w:rsidRPr="009E6531" w:rsidRDefault="009E6531" w:rsidP="009E6531">
      <w:pPr>
        <w:pStyle w:val="Doc-text2"/>
      </w:pPr>
      <w:r w:rsidRPr="009E6531">
        <w:t>b.</w:t>
      </w:r>
      <w:r w:rsidRPr="009E6531">
        <w:tab/>
      </w:r>
      <w:proofErr w:type="spellStart"/>
      <w:r w:rsidRPr="009E6531">
        <w:t>nrofPRBs</w:t>
      </w:r>
      <w:proofErr w:type="spellEnd"/>
      <w:r w:rsidRPr="009E6531">
        <w:t>-</w:t>
      </w:r>
      <w:proofErr w:type="spellStart"/>
      <w:r w:rsidRPr="009E6531">
        <w:t>PerMsgA</w:t>
      </w:r>
      <w:proofErr w:type="spellEnd"/>
      <w:r w:rsidRPr="009E6531">
        <w:t>-PO (5 bits)</w:t>
      </w:r>
    </w:p>
    <w:p w14:paraId="1A440FBA" w14:textId="77777777" w:rsidR="009E6531" w:rsidRPr="009E6531" w:rsidRDefault="009E6531" w:rsidP="009E6531">
      <w:pPr>
        <w:pStyle w:val="Doc-text2"/>
      </w:pPr>
      <w:r w:rsidRPr="009E6531">
        <w:t>c.</w:t>
      </w:r>
      <w:r w:rsidRPr="009E6531">
        <w:tab/>
      </w:r>
      <w:proofErr w:type="spellStart"/>
      <w:r w:rsidRPr="009E6531">
        <w:t>msgA</w:t>
      </w:r>
      <w:proofErr w:type="spellEnd"/>
      <w:r w:rsidRPr="009E6531">
        <w:t>-PUSCH-</w:t>
      </w:r>
      <w:proofErr w:type="spellStart"/>
      <w:r w:rsidRPr="009E6531">
        <w:t>TimeDomainAllocation</w:t>
      </w:r>
      <w:proofErr w:type="spellEnd"/>
      <w:r w:rsidRPr="009E6531">
        <w:t xml:space="preserve"> (4 bits)</w:t>
      </w:r>
    </w:p>
    <w:p w14:paraId="401C02D3" w14:textId="77777777" w:rsidR="009E6531" w:rsidRPr="009E6531" w:rsidRDefault="009E6531" w:rsidP="009E6531">
      <w:pPr>
        <w:pStyle w:val="Doc-text2"/>
      </w:pPr>
      <w:r w:rsidRPr="009E6531">
        <w:t>d.</w:t>
      </w:r>
      <w:r w:rsidRPr="009E6531">
        <w:tab/>
      </w:r>
      <w:proofErr w:type="spellStart"/>
      <w:r w:rsidRPr="009E6531">
        <w:t>frequencyStartMsgA</w:t>
      </w:r>
      <w:proofErr w:type="spellEnd"/>
      <w:r w:rsidRPr="009E6531">
        <w:t>-PUSCH (9 bits)</w:t>
      </w:r>
    </w:p>
    <w:p w14:paraId="0DA53198" w14:textId="77777777" w:rsidR="009E6531" w:rsidRPr="009E6531" w:rsidRDefault="009E6531" w:rsidP="009E6531">
      <w:pPr>
        <w:pStyle w:val="Doc-text2"/>
      </w:pPr>
      <w:r w:rsidRPr="009E6531">
        <w:t>e.</w:t>
      </w:r>
      <w:r w:rsidRPr="009E6531">
        <w:tab/>
      </w:r>
      <w:proofErr w:type="spellStart"/>
      <w:r w:rsidRPr="009E6531">
        <w:t>nrofMsgA</w:t>
      </w:r>
      <w:proofErr w:type="spellEnd"/>
      <w:r w:rsidRPr="009E6531">
        <w:t>-PO-FDM (2 bits)</w:t>
      </w:r>
    </w:p>
    <w:p w14:paraId="156C5F00" w14:textId="77777777" w:rsidR="009E6531" w:rsidRPr="009E6531" w:rsidRDefault="009E6531" w:rsidP="009E6531">
      <w:pPr>
        <w:pStyle w:val="Doc-text2"/>
      </w:pPr>
      <w:r w:rsidRPr="009E6531">
        <w:t>Proposal 47</w:t>
      </w:r>
      <w:r w:rsidRPr="009E6531">
        <w:tab/>
        <w:t xml:space="preserve">RAN2 to discuss whether it is necessary or not to clarify when the UE sets the </w:t>
      </w:r>
      <w:proofErr w:type="spellStart"/>
      <w:r w:rsidRPr="009E6531">
        <w:t>contentionDetected</w:t>
      </w:r>
      <w:proofErr w:type="spellEnd"/>
      <w:r w:rsidRPr="009E6531">
        <w:t xml:space="preserve"> flag to TRUE for 2 step RA procedure, e.g.</w:t>
      </w:r>
    </w:p>
    <w:p w14:paraId="7985411D" w14:textId="77777777" w:rsidR="009E6531" w:rsidRPr="009E6531" w:rsidRDefault="009E6531" w:rsidP="009E6531">
      <w:pPr>
        <w:pStyle w:val="Doc-text2"/>
      </w:pPr>
      <w:r w:rsidRPr="009E6531">
        <w:t>a.</w:t>
      </w:r>
      <w:r w:rsidRPr="009E6531">
        <w:tab/>
        <w:t xml:space="preserve">if </w:t>
      </w:r>
      <w:proofErr w:type="spellStart"/>
      <w:r w:rsidRPr="009E6531">
        <w:t>msgB-ResponseWindow</w:t>
      </w:r>
      <w:proofErr w:type="spellEnd"/>
      <w:r w:rsidRPr="009E6531">
        <w:t xml:space="preserve"> expires (and/or UE has received </w:t>
      </w:r>
      <w:proofErr w:type="spellStart"/>
      <w:r w:rsidRPr="009E6531">
        <w:t>successRAR</w:t>
      </w:r>
      <w:proofErr w:type="spellEnd"/>
      <w:r w:rsidRPr="009E6531">
        <w:t xml:space="preserve"> but does not include its contention resolution identity)</w:t>
      </w:r>
    </w:p>
    <w:p w14:paraId="081FE5A2" w14:textId="77777777" w:rsidR="009E6531" w:rsidRPr="009E6531" w:rsidRDefault="009E6531" w:rsidP="009E6531">
      <w:pPr>
        <w:pStyle w:val="Doc-text2"/>
      </w:pPr>
      <w:r w:rsidRPr="009E6531">
        <w:t>b.</w:t>
      </w:r>
      <w:r w:rsidRPr="009E6531">
        <w:tab/>
        <w:t xml:space="preserve">if </w:t>
      </w:r>
      <w:proofErr w:type="spellStart"/>
      <w:r w:rsidRPr="009E6531">
        <w:t>fallbackRAR</w:t>
      </w:r>
      <w:proofErr w:type="spellEnd"/>
      <w:r w:rsidRPr="009E6531">
        <w:t xml:space="preserve"> is received for this attempt and contention resolution timer expires.</w:t>
      </w:r>
    </w:p>
    <w:p w14:paraId="4AB92123" w14:textId="77777777" w:rsidR="009E6531" w:rsidRPr="009E6531" w:rsidRDefault="009E6531" w:rsidP="009E6531">
      <w:pPr>
        <w:pStyle w:val="Doc-text2"/>
      </w:pPr>
      <w:r w:rsidRPr="009E6531">
        <w:t>Proposal 48</w:t>
      </w:r>
      <w:r w:rsidRPr="009E6531">
        <w:tab/>
        <w:t>RAN2 discuss the necessity of a new capability bit for on-demand SI request enhancement of the RA reporting.</w:t>
      </w:r>
    </w:p>
    <w:p w14:paraId="3B3918C7" w14:textId="77777777" w:rsidR="009E6531" w:rsidRPr="009E6531" w:rsidRDefault="009E6531" w:rsidP="009E6531">
      <w:pPr>
        <w:pStyle w:val="Doc-text2"/>
      </w:pPr>
      <w:r w:rsidRPr="009E6531">
        <w:lastRenderedPageBreak/>
        <w:t>Proposal 49</w:t>
      </w:r>
      <w:r w:rsidRPr="009E6531">
        <w:tab/>
        <w:t xml:space="preserve">The UE includes the </w:t>
      </w:r>
      <w:proofErr w:type="spellStart"/>
      <w:r w:rsidRPr="009E6531">
        <w:t>SpCell</w:t>
      </w:r>
      <w:proofErr w:type="spellEnd"/>
      <w:r w:rsidRPr="009E6531">
        <w:t xml:space="preserve"> identifier in the RA report in case the RA procedure was performed in an </w:t>
      </w:r>
      <w:proofErr w:type="spellStart"/>
      <w:r w:rsidRPr="009E6531">
        <w:t>SCell</w:t>
      </w:r>
      <w:proofErr w:type="spellEnd"/>
      <w:r w:rsidRPr="009E6531">
        <w:t xml:space="preserve"> of the MCG or SCG.</w:t>
      </w:r>
    </w:p>
    <w:p w14:paraId="187854B3" w14:textId="77777777" w:rsidR="009E6531" w:rsidRPr="009E6531" w:rsidRDefault="009E6531" w:rsidP="009E6531">
      <w:pPr>
        <w:pStyle w:val="Doc-text2"/>
      </w:pPr>
      <w:r w:rsidRPr="009E6531">
        <w:t>Proposal 50</w:t>
      </w:r>
      <w:r w:rsidRPr="009E6531">
        <w:tab/>
        <w:t xml:space="preserve">RAN2 confirms that UE reports all available RA-information (LTE RA information as well as </w:t>
      </w:r>
      <w:proofErr w:type="spellStart"/>
      <w:r w:rsidRPr="009E6531">
        <w:t>SgNB</w:t>
      </w:r>
      <w:proofErr w:type="spellEnd"/>
      <w:r w:rsidRPr="009E6531">
        <w:t xml:space="preserve"> RA-report if available) to LTE node regardless if it is in DC or not.</w:t>
      </w:r>
    </w:p>
    <w:p w14:paraId="5B5618AA" w14:textId="77777777" w:rsidR="009E6531" w:rsidRPr="009E6531" w:rsidRDefault="009E6531" w:rsidP="009E6531">
      <w:pPr>
        <w:pStyle w:val="Doc-text2"/>
      </w:pPr>
      <w:r w:rsidRPr="009E6531">
        <w:t>Proposal 51</w:t>
      </w:r>
      <w:r w:rsidRPr="009E6531">
        <w:tab/>
        <w:t xml:space="preserve">When reporting stored </w:t>
      </w:r>
      <w:proofErr w:type="spellStart"/>
      <w:r w:rsidRPr="009E6531">
        <w:t>SgNB</w:t>
      </w:r>
      <w:proofErr w:type="spellEnd"/>
      <w:r w:rsidRPr="009E6531">
        <w:t xml:space="preserve"> RA-report, the cell identity of stored </w:t>
      </w:r>
      <w:proofErr w:type="spellStart"/>
      <w:r w:rsidRPr="009E6531">
        <w:t>SgNB</w:t>
      </w:r>
      <w:proofErr w:type="spellEnd"/>
      <w:r w:rsidRPr="009E6531">
        <w:t xml:space="preserve"> RA-report is encoded in LTE format and put outside the </w:t>
      </w:r>
      <w:proofErr w:type="spellStart"/>
      <w:r w:rsidRPr="009E6531">
        <w:t>SgNB</w:t>
      </w:r>
      <w:proofErr w:type="spellEnd"/>
      <w:r w:rsidRPr="009E6531">
        <w:t xml:space="preserve"> RA-report container.</w:t>
      </w:r>
    </w:p>
    <w:p w14:paraId="10FD1019" w14:textId="77777777" w:rsidR="009E6531" w:rsidRPr="009E6531" w:rsidRDefault="009E6531" w:rsidP="009E6531">
      <w:pPr>
        <w:pStyle w:val="Doc-text2"/>
      </w:pPr>
      <w:r w:rsidRPr="009E6531">
        <w:t>Proposal 52</w:t>
      </w:r>
      <w:r w:rsidRPr="009E6531">
        <w:tab/>
        <w:t>RAN2 to decide whether to discuss the following new topic associated to RA report:</w:t>
      </w:r>
    </w:p>
    <w:p w14:paraId="575F367E" w14:textId="77777777" w:rsidR="009E6531" w:rsidRPr="009E6531" w:rsidRDefault="009E6531" w:rsidP="009E6531">
      <w:pPr>
        <w:pStyle w:val="Doc-text2"/>
      </w:pPr>
      <w:r w:rsidRPr="009E6531">
        <w:t>a.</w:t>
      </w:r>
      <w:r w:rsidRPr="009E6531">
        <w:tab/>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7ABA6E70" w14:textId="77777777" w:rsidR="009E6531" w:rsidRPr="009E6531" w:rsidRDefault="009E6531" w:rsidP="009E6531">
      <w:pPr>
        <w:pStyle w:val="Doc-text2"/>
      </w:pPr>
    </w:p>
    <w:p w14:paraId="5D2BC9C1" w14:textId="77777777" w:rsidR="009E6531" w:rsidRPr="009E6531" w:rsidRDefault="009E6531" w:rsidP="009E6531">
      <w:pPr>
        <w:pStyle w:val="Doc-text2"/>
      </w:pPr>
      <w:r w:rsidRPr="009E6531">
        <w:t>Proposal 58</w:t>
      </w:r>
      <w:r w:rsidRPr="009E6531">
        <w:tab/>
        <w:t>RAN2 to discuss the inclusion of the following information in the MHI</w:t>
      </w:r>
    </w:p>
    <w:p w14:paraId="73E7CFBF" w14:textId="77777777" w:rsidR="009E6531" w:rsidRPr="009E6531" w:rsidRDefault="009E6531" w:rsidP="009E6531">
      <w:pPr>
        <w:pStyle w:val="Doc-text2"/>
      </w:pPr>
      <w:r w:rsidRPr="009E6531">
        <w:t>a.</w:t>
      </w:r>
      <w:r w:rsidRPr="009E6531">
        <w:tab/>
        <w:t xml:space="preserve">the time spent with no </w:t>
      </w:r>
      <w:proofErr w:type="spellStart"/>
      <w:r w:rsidRPr="009E6531">
        <w:t>PSCell</w:t>
      </w:r>
      <w:proofErr w:type="spellEnd"/>
      <w:r w:rsidRPr="009E6531">
        <w:t>.</w:t>
      </w:r>
    </w:p>
    <w:p w14:paraId="1F19BC0A" w14:textId="77777777" w:rsidR="009E6531" w:rsidRPr="009E6531" w:rsidRDefault="009E6531" w:rsidP="009E6531">
      <w:pPr>
        <w:pStyle w:val="Doc-text2"/>
      </w:pPr>
      <w:r w:rsidRPr="009E6531">
        <w:t>b.</w:t>
      </w:r>
      <w:r w:rsidRPr="009E6531">
        <w:tab/>
        <w:t xml:space="preserve">The time UE stayed in each </w:t>
      </w:r>
      <w:proofErr w:type="spellStart"/>
      <w:r w:rsidRPr="009E6531">
        <w:t>PSCell</w:t>
      </w:r>
      <w:proofErr w:type="spellEnd"/>
      <w:r w:rsidRPr="009E6531">
        <w:t xml:space="preserve"> and UE stayed without </w:t>
      </w:r>
      <w:proofErr w:type="spellStart"/>
      <w:r w:rsidRPr="009E6531">
        <w:t>PSCell</w:t>
      </w:r>
      <w:proofErr w:type="spellEnd"/>
      <w:r w:rsidRPr="009E6531">
        <w:t xml:space="preserve"> should all be recorded in the </w:t>
      </w:r>
      <w:proofErr w:type="spellStart"/>
      <w:r w:rsidRPr="009E6531">
        <w:t>PCell</w:t>
      </w:r>
      <w:proofErr w:type="spellEnd"/>
      <w:r w:rsidRPr="009E6531">
        <w:t xml:space="preserve"> entry in chronological order</w:t>
      </w:r>
    </w:p>
    <w:p w14:paraId="394F839B" w14:textId="77777777" w:rsidR="009E6531" w:rsidRPr="009E6531" w:rsidRDefault="009E6531" w:rsidP="009E6531">
      <w:pPr>
        <w:pStyle w:val="Doc-text2"/>
      </w:pPr>
      <w:r w:rsidRPr="009E6531">
        <w:t>Proposal 59</w:t>
      </w:r>
      <w:r w:rsidRPr="009E6531">
        <w:tab/>
        <w:t xml:space="preserve">RAN2 to discuss how to handle addition/release of </w:t>
      </w:r>
      <w:proofErr w:type="spellStart"/>
      <w:r w:rsidRPr="009E6531">
        <w:t>PSCells</w:t>
      </w:r>
      <w:proofErr w:type="spellEnd"/>
      <w:r w:rsidRPr="009E6531">
        <w:t>, e.g.</w:t>
      </w:r>
    </w:p>
    <w:p w14:paraId="3A789F16" w14:textId="77777777" w:rsidR="009E6531" w:rsidRPr="009E6531" w:rsidRDefault="009E6531" w:rsidP="009E6531">
      <w:pPr>
        <w:pStyle w:val="Doc-text2"/>
      </w:pPr>
      <w:r w:rsidRPr="009E6531">
        <w:t>a.</w:t>
      </w:r>
      <w:r w:rsidRPr="009E6531">
        <w:tab/>
        <w:t xml:space="preserve">The UE should create a new </w:t>
      </w:r>
      <w:proofErr w:type="spellStart"/>
      <w:r w:rsidRPr="009E6531">
        <w:t>PCell</w:t>
      </w:r>
      <w:proofErr w:type="spellEnd"/>
      <w:r w:rsidRPr="009E6531">
        <w:t xml:space="preserve"> entry if upon </w:t>
      </w:r>
      <w:proofErr w:type="spellStart"/>
      <w:r w:rsidRPr="009E6531">
        <w:t>PSCell</w:t>
      </w:r>
      <w:proofErr w:type="spellEnd"/>
      <w:r w:rsidRPr="009E6531">
        <w:t xml:space="preserve"> transition while being on same </w:t>
      </w:r>
      <w:proofErr w:type="spellStart"/>
      <w:r w:rsidRPr="009E6531">
        <w:t>PCell</w:t>
      </w:r>
      <w:proofErr w:type="spellEnd"/>
      <w:r w:rsidRPr="009E6531">
        <w:t xml:space="preserve"> and the maximum </w:t>
      </w:r>
      <w:proofErr w:type="spellStart"/>
      <w:r w:rsidRPr="009E6531">
        <w:t>PSCell</w:t>
      </w:r>
      <w:proofErr w:type="spellEnd"/>
      <w:r w:rsidRPr="009E6531">
        <w:t xml:space="preserve"> number of the </w:t>
      </w:r>
      <w:proofErr w:type="spellStart"/>
      <w:r w:rsidRPr="009E6531">
        <w:t>PCell</w:t>
      </w:r>
      <w:proofErr w:type="spellEnd"/>
      <w:r w:rsidRPr="009E6531">
        <w:t xml:space="preserve"> entry has reached.</w:t>
      </w:r>
    </w:p>
    <w:p w14:paraId="407BD74C" w14:textId="77777777" w:rsidR="009E6531" w:rsidRPr="009E6531" w:rsidRDefault="009E6531" w:rsidP="009E6531">
      <w:pPr>
        <w:pStyle w:val="Doc-text2"/>
      </w:pPr>
      <w:r w:rsidRPr="009E6531">
        <w:t>b.</w:t>
      </w:r>
      <w:r w:rsidRPr="009E6531">
        <w:tab/>
        <w:t xml:space="preserve">When the UE reaches the maximum number of </w:t>
      </w:r>
      <w:proofErr w:type="spellStart"/>
      <w:r w:rsidRPr="009E6531">
        <w:t>PSCell</w:t>
      </w:r>
      <w:proofErr w:type="spellEnd"/>
      <w:r w:rsidRPr="009E6531">
        <w:t xml:space="preserve">, if it gets a new </w:t>
      </w:r>
      <w:proofErr w:type="spellStart"/>
      <w:r w:rsidRPr="009E6531">
        <w:t>PSCell</w:t>
      </w:r>
      <w:proofErr w:type="spellEnd"/>
      <w:r w:rsidRPr="009E6531">
        <w:t xml:space="preserve">, the UE removes the oldest stored </w:t>
      </w:r>
      <w:proofErr w:type="spellStart"/>
      <w:r w:rsidRPr="009E6531">
        <w:t>PSCell</w:t>
      </w:r>
      <w:proofErr w:type="spellEnd"/>
      <w:r w:rsidRPr="009E6531">
        <w:t xml:space="preserve"> entry and stores the newly configured </w:t>
      </w:r>
      <w:proofErr w:type="spellStart"/>
      <w:r w:rsidRPr="009E6531">
        <w:t>PSCell</w:t>
      </w:r>
      <w:proofErr w:type="spellEnd"/>
      <w:r w:rsidRPr="009E6531">
        <w:t xml:space="preserve"> entry</w:t>
      </w:r>
    </w:p>
    <w:p w14:paraId="69FF6350" w14:textId="77777777" w:rsidR="009E6531" w:rsidRPr="009E6531" w:rsidRDefault="009E6531" w:rsidP="009E6531">
      <w:pPr>
        <w:pStyle w:val="Doc-text2"/>
      </w:pPr>
      <w:r w:rsidRPr="009E6531">
        <w:t>Proposal 60</w:t>
      </w:r>
      <w:r w:rsidRPr="009E6531">
        <w:tab/>
        <w:t xml:space="preserve">RAN2 to discuss if the </w:t>
      </w:r>
      <w:proofErr w:type="spellStart"/>
      <w:r w:rsidRPr="009E6531">
        <w:t>PSCell</w:t>
      </w:r>
      <w:proofErr w:type="spellEnd"/>
      <w:r w:rsidRPr="009E6531">
        <w:t xml:space="preserve"> MHI should extended to LTE as well.</w:t>
      </w:r>
    </w:p>
    <w:p w14:paraId="0591D2B3" w14:textId="77777777" w:rsidR="009E6531" w:rsidRPr="009E6531" w:rsidRDefault="009E6531" w:rsidP="009E6531">
      <w:pPr>
        <w:pStyle w:val="Doc-text2"/>
      </w:pPr>
      <w:r w:rsidRPr="009E6531">
        <w:t>Proposal 61</w:t>
      </w:r>
      <w:r w:rsidRPr="009E6531">
        <w:tab/>
        <w:t xml:space="preserve">RAN2 to discuss whether to clarify the handling of the time spent in the MHI in case of DAPS, e.g. the time spent in previous </w:t>
      </w:r>
      <w:proofErr w:type="spellStart"/>
      <w:r w:rsidRPr="009E6531">
        <w:t>PCell</w:t>
      </w:r>
      <w:proofErr w:type="spellEnd"/>
      <w:r w:rsidRPr="009E6531">
        <w:t xml:space="preserve"> is captured as the time spent from entering the source cell until receiving the source DAPS release message.</w:t>
      </w:r>
    </w:p>
    <w:p w14:paraId="464CE050" w14:textId="77777777" w:rsidR="009E6531" w:rsidRPr="009E6531" w:rsidRDefault="009E6531" w:rsidP="009E6531">
      <w:pPr>
        <w:pStyle w:val="Doc-text2"/>
      </w:pPr>
      <w:r w:rsidRPr="009E6531">
        <w:t>Proposal 62</w:t>
      </w:r>
      <w:r w:rsidRPr="009E6531">
        <w:tab/>
        <w:t>RAN2 to discuss how to reply to the RAN3 LS on NR-U procedures (R3-216042), e.g.:</w:t>
      </w:r>
    </w:p>
    <w:p w14:paraId="0E463B40" w14:textId="77777777" w:rsidR="009E6531" w:rsidRPr="009E6531" w:rsidRDefault="009E6531" w:rsidP="009E6531">
      <w:pPr>
        <w:pStyle w:val="Doc-text2"/>
      </w:pPr>
      <w:r w:rsidRPr="009E6531">
        <w:t>a.</w:t>
      </w:r>
      <w:r w:rsidRPr="009E6531">
        <w:tab/>
        <w:t xml:space="preserve">The NR-U channel can be represented by channel ID, </w:t>
      </w:r>
      <w:proofErr w:type="spellStart"/>
      <w:r w:rsidRPr="009E6531">
        <w:t>centre</w:t>
      </w:r>
      <w:proofErr w:type="spellEnd"/>
      <w:r w:rsidRPr="009E6531">
        <w:t xml:space="preserve"> frequency of the carrier and its configured bandwidth</w:t>
      </w:r>
    </w:p>
    <w:p w14:paraId="375BC617" w14:textId="77777777" w:rsidR="009E6531" w:rsidRPr="009E6531" w:rsidRDefault="009E6531" w:rsidP="009E6531">
      <w:pPr>
        <w:pStyle w:val="Doc-text2"/>
      </w:pPr>
      <w:r w:rsidRPr="009E6531">
        <w:t>b.</w:t>
      </w:r>
      <w:r w:rsidRPr="009E6531">
        <w:tab/>
        <w:t>According to TS 38.300 Section 5.6.1, the NG-RAN node may apply LBT in order to transmit packets to UEs over the air interface. It is not specified in 3GPP specifications whether the NG-RAN node can sense the NR-U channel even when no data are available for transmission</w:t>
      </w:r>
    </w:p>
    <w:p w14:paraId="56CB30E7" w14:textId="77777777" w:rsidR="009E6531" w:rsidRPr="009E6531" w:rsidRDefault="009E6531" w:rsidP="009E6531">
      <w:pPr>
        <w:pStyle w:val="Doc-text2"/>
      </w:pPr>
      <w:r w:rsidRPr="009E6531">
        <w:t>c.</w:t>
      </w:r>
      <w:r w:rsidRPr="009E6531">
        <w:tab/>
        <w:t>The ED threshold configuration is configured as part of the NR-U channel access configuration which in turn is included in the serving cell configuration, according to TS 38.331. The energy detection threshold can be configured as an offset to the default maximum energy detection threshold value, or as an absolute configurable maximum energy detection threshold value</w:t>
      </w:r>
    </w:p>
    <w:p w14:paraId="4C1FF1DF" w14:textId="77777777" w:rsidR="009E6531" w:rsidRPr="009E6531" w:rsidRDefault="009E6531" w:rsidP="009E6531">
      <w:pPr>
        <w:pStyle w:val="Doc-text2"/>
      </w:pPr>
      <w:r w:rsidRPr="009E6531">
        <w:t>d.</w:t>
      </w:r>
      <w:r w:rsidRPr="009E6531">
        <w:tab/>
        <w:t>The ED threshold is configured to the UE per serving cell</w:t>
      </w:r>
    </w:p>
    <w:p w14:paraId="008EDDB2" w14:textId="77777777" w:rsidR="009E6531" w:rsidRPr="009E6531" w:rsidRDefault="009E6531" w:rsidP="009E6531">
      <w:pPr>
        <w:pStyle w:val="Doc-text2"/>
      </w:pPr>
      <w:r w:rsidRPr="009E6531">
        <w:t>Proposal 63</w:t>
      </w:r>
      <w:r w:rsidRPr="009E6531">
        <w:tab/>
        <w:t>RAN2 to discuss whether specific RAN2 enhancements related to NR-U should be addressed.</w:t>
      </w:r>
    </w:p>
    <w:p w14:paraId="03DB9570" w14:textId="77777777" w:rsidR="009E6531" w:rsidRPr="009E6531" w:rsidRDefault="009E6531" w:rsidP="009E6531">
      <w:pPr>
        <w:pStyle w:val="Doc-text2"/>
      </w:pPr>
      <w:r w:rsidRPr="009E6531">
        <w:t>Proposal 64</w:t>
      </w:r>
      <w:r w:rsidRPr="009E6531">
        <w:tab/>
        <w:t>RAN2 to discuss which of the following enhancements should be pursued related to NR-U in Rel.17:</w:t>
      </w:r>
    </w:p>
    <w:p w14:paraId="1A009DC4" w14:textId="77777777" w:rsidR="009E6531" w:rsidRPr="009E6531" w:rsidRDefault="009E6531" w:rsidP="009E6531">
      <w:pPr>
        <w:pStyle w:val="Doc-text2"/>
      </w:pPr>
      <w:r w:rsidRPr="009E6531">
        <w:t>a.</w:t>
      </w:r>
      <w:r w:rsidRPr="009E6531">
        <w:tab/>
        <w:t>Introduce new specific SON container to collect LBT statistics</w:t>
      </w:r>
    </w:p>
    <w:p w14:paraId="24B13065" w14:textId="77777777" w:rsidR="009E6531" w:rsidRPr="009E6531" w:rsidRDefault="009E6531" w:rsidP="009E6531">
      <w:pPr>
        <w:pStyle w:val="Doc-text2"/>
      </w:pPr>
      <w:r w:rsidRPr="009E6531">
        <w:t>b.</w:t>
      </w:r>
      <w:r w:rsidRPr="009E6531">
        <w:tab/>
        <w:t>Enhancements to the existing RLF/CEF/RA report.</w:t>
      </w:r>
    </w:p>
    <w:p w14:paraId="3C9A5223" w14:textId="77777777" w:rsidR="009E6531" w:rsidRPr="009E6531" w:rsidRDefault="009E6531" w:rsidP="009E6531">
      <w:pPr>
        <w:pStyle w:val="Doc-text2"/>
      </w:pPr>
      <w:r w:rsidRPr="009E6531">
        <w:t>c.</w:t>
      </w:r>
      <w:r w:rsidRPr="009E6531">
        <w:tab/>
        <w:t>Enhancements to the existing L2 measurements</w:t>
      </w:r>
    </w:p>
    <w:p w14:paraId="074DE4A8" w14:textId="77777777" w:rsidR="009E6531" w:rsidRPr="009E6531" w:rsidRDefault="009E6531" w:rsidP="009E6531">
      <w:pPr>
        <w:pStyle w:val="Doc-text2"/>
      </w:pPr>
      <w:r w:rsidRPr="009E6531">
        <w:lastRenderedPageBreak/>
        <w:t>Proposal 65</w:t>
      </w:r>
      <w:r w:rsidRPr="009E6531">
        <w:tab/>
        <w:t xml:space="preserve">RAN2 to discuss whether to address enhancements to the data collection for the MCG recovery optimization in </w:t>
      </w:r>
      <w:proofErr w:type="spellStart"/>
      <w:r w:rsidRPr="009E6531">
        <w:t>Rel</w:t>
      </w:r>
      <w:proofErr w:type="spellEnd"/>
      <w:r w:rsidRPr="009E6531">
        <w:t xml:space="preserve"> 17.</w:t>
      </w:r>
    </w:p>
    <w:p w14:paraId="5249AFA3" w14:textId="77777777" w:rsidR="009E6531" w:rsidRPr="009E6531" w:rsidRDefault="009E6531" w:rsidP="009E6531">
      <w:pPr>
        <w:pStyle w:val="Doc-text2"/>
      </w:pPr>
      <w:r w:rsidRPr="009E6531">
        <w:t>Proposal 66</w:t>
      </w:r>
      <w:r w:rsidRPr="009E6531">
        <w:tab/>
        <w:t>In case RAN2 decides to pursue such enhancements, RAN2 to discuss the benefits of the following proposals:</w:t>
      </w:r>
    </w:p>
    <w:p w14:paraId="6FE3D94D" w14:textId="77777777" w:rsidR="009E6531" w:rsidRPr="009E6531" w:rsidRDefault="009E6531" w:rsidP="009E6531">
      <w:pPr>
        <w:pStyle w:val="Doc-text2"/>
      </w:pPr>
      <w:r w:rsidRPr="009E6531">
        <w:t>a.</w:t>
      </w:r>
      <w:r w:rsidRPr="009E6531">
        <w:tab/>
        <w:t>Fast MCG link recovery failure indication in the RLF report</w:t>
      </w:r>
    </w:p>
    <w:p w14:paraId="13145E0E" w14:textId="77777777" w:rsidR="009E6531" w:rsidRPr="009E6531" w:rsidRDefault="009E6531" w:rsidP="009E6531">
      <w:pPr>
        <w:pStyle w:val="Doc-text2"/>
      </w:pPr>
      <w:r w:rsidRPr="009E6531">
        <w:t>b.</w:t>
      </w:r>
      <w:r w:rsidRPr="009E6531">
        <w:tab/>
        <w:t xml:space="preserve">Not flushing the RLF report upon successful MCG </w:t>
      </w:r>
      <w:proofErr w:type="spellStart"/>
      <w:r w:rsidRPr="009E6531">
        <w:t>reconcery</w:t>
      </w:r>
      <w:proofErr w:type="spellEnd"/>
      <w:r w:rsidRPr="009E6531">
        <w:t xml:space="preserve"> procedure</w:t>
      </w:r>
    </w:p>
    <w:p w14:paraId="0F68F4F6" w14:textId="77777777" w:rsidR="009E6531" w:rsidRPr="009E6531" w:rsidRDefault="009E6531" w:rsidP="009E6531">
      <w:pPr>
        <w:pStyle w:val="Doc-text2"/>
      </w:pPr>
      <w:r w:rsidRPr="009E6531">
        <w:t>c.</w:t>
      </w:r>
      <w:r w:rsidRPr="009E6531">
        <w:tab/>
        <w:t>Including the value of T316 timer upon successful MCG recovery</w:t>
      </w:r>
    </w:p>
    <w:p w14:paraId="488A4BD9" w14:textId="77777777" w:rsidR="009E6531" w:rsidRPr="009E6531" w:rsidRDefault="009E6531" w:rsidP="009E6531">
      <w:pPr>
        <w:pStyle w:val="Doc-text2"/>
      </w:pPr>
      <w:r w:rsidRPr="009E6531">
        <w:t>d.</w:t>
      </w:r>
      <w:r w:rsidRPr="009E6531">
        <w:tab/>
        <w:t xml:space="preserve">Including location information in </w:t>
      </w:r>
      <w:proofErr w:type="spellStart"/>
      <w:r w:rsidRPr="009E6531">
        <w:t>MCGFailure</w:t>
      </w:r>
      <w:proofErr w:type="spellEnd"/>
      <w:r w:rsidRPr="009E6531">
        <w:t xml:space="preserve"> Report</w:t>
      </w:r>
    </w:p>
    <w:p w14:paraId="714B9934" w14:textId="7C8C8C6F" w:rsidR="009E6531" w:rsidRDefault="009E6531" w:rsidP="009E6531">
      <w:pPr>
        <w:pStyle w:val="Doc-text2"/>
      </w:pPr>
      <w:r w:rsidRPr="009E6531">
        <w:t>Proposal 67</w:t>
      </w:r>
      <w:r w:rsidRPr="009E6531">
        <w:tab/>
        <w:t>For new UE capabilities, it is proposed RAN2 to discuss whether to have FDD/TDD differentiation and FR1/FR2 differentiation.</w:t>
      </w:r>
    </w:p>
    <w:p w14:paraId="6F55F566" w14:textId="4FB443F6" w:rsidR="009E6531" w:rsidRDefault="009E6531" w:rsidP="00153EC0">
      <w:pPr>
        <w:pStyle w:val="Doc-text2"/>
      </w:pPr>
    </w:p>
    <w:p w14:paraId="51A02296" w14:textId="77777777" w:rsidR="009E6531" w:rsidRPr="00153EC0" w:rsidRDefault="009E6531" w:rsidP="00153EC0">
      <w:pPr>
        <w:pStyle w:val="Doc-text2"/>
      </w:pPr>
    </w:p>
    <w:p w14:paraId="0D8721CC" w14:textId="77777777" w:rsidR="00B35428" w:rsidRDefault="00B35428" w:rsidP="00B35428">
      <w:pPr>
        <w:pStyle w:val="Doc-title"/>
      </w:pPr>
      <w:r>
        <w:t>R2-2200392</w:t>
      </w:r>
      <w:r>
        <w:tab/>
        <w:t>Further Discussion on Handover Related SON Aspects</w:t>
      </w:r>
      <w:r>
        <w:tab/>
        <w:t>CATT</w:t>
      </w:r>
      <w:r>
        <w:tab/>
        <w:t>discussion</w:t>
      </w:r>
      <w:r>
        <w:tab/>
        <w:t>Rel-17</w:t>
      </w:r>
      <w:r>
        <w:tab/>
        <w:t>NR_ENDC_SON_MDT_enh-Core</w:t>
      </w:r>
    </w:p>
    <w:p w14:paraId="14283E18" w14:textId="77777777" w:rsidR="00B35428" w:rsidRDefault="00B35428" w:rsidP="00B35428">
      <w:pPr>
        <w:pStyle w:val="Doc-title"/>
      </w:pPr>
      <w:r>
        <w:t>R2-2200560</w:t>
      </w:r>
      <w:r>
        <w:tab/>
        <w:t>Further consideration of SON of HO related aspects</w:t>
      </w:r>
      <w:r>
        <w:tab/>
        <w:t>OPPO</w:t>
      </w:r>
      <w:r>
        <w:tab/>
        <w:t>discussion</w:t>
      </w:r>
      <w:r>
        <w:tab/>
        <w:t>Rel-17</w:t>
      </w:r>
      <w:r>
        <w:tab/>
        <w:t>NR_ENDC_SON_MDT_enh-Core</w:t>
      </w:r>
    </w:p>
    <w:p w14:paraId="66E2CDEC" w14:textId="77777777" w:rsidR="00B35428" w:rsidRDefault="00B35428" w:rsidP="00B35428">
      <w:pPr>
        <w:pStyle w:val="Doc-title"/>
      </w:pPr>
      <w:r>
        <w:t>R2-2200561</w:t>
      </w:r>
      <w:r>
        <w:tab/>
        <w:t>Further consideration on successful handover report</w:t>
      </w:r>
      <w:r>
        <w:tab/>
        <w:t>OPPO</w:t>
      </w:r>
      <w:r>
        <w:tab/>
        <w:t>discussion</w:t>
      </w:r>
      <w:r>
        <w:tab/>
        <w:t>Rel-17</w:t>
      </w:r>
      <w:r>
        <w:tab/>
        <w:t>NR_ENDC_SON_MDT_enh-Core</w:t>
      </w:r>
    </w:p>
    <w:p w14:paraId="2602C136" w14:textId="77777777" w:rsidR="00B35428" w:rsidRDefault="00B35428" w:rsidP="00B35428">
      <w:pPr>
        <w:pStyle w:val="Doc-title"/>
      </w:pPr>
      <w:r>
        <w:t>R2-2200575</w:t>
      </w:r>
      <w:r>
        <w:tab/>
        <w:t>Remaining issues on SHR</w:t>
      </w:r>
      <w:r>
        <w:tab/>
        <w:t>NEC</w:t>
      </w:r>
      <w:r>
        <w:tab/>
        <w:t>discussion</w:t>
      </w:r>
      <w:r>
        <w:tab/>
        <w:t>Rel-17</w:t>
      </w:r>
      <w:r>
        <w:tab/>
        <w:t>NR_ENDC_SON_MDT_enh-Core</w:t>
      </w:r>
    </w:p>
    <w:p w14:paraId="52BAEC5D" w14:textId="77777777" w:rsidR="00B35428" w:rsidRDefault="00B35428" w:rsidP="00B35428">
      <w:pPr>
        <w:pStyle w:val="Doc-title"/>
      </w:pPr>
      <w:r>
        <w:t>R2-2200668</w:t>
      </w:r>
      <w:r>
        <w:tab/>
        <w:t>SON Enhancements for CHO Optimization</w:t>
      </w:r>
      <w:r>
        <w:tab/>
        <w:t>Samsung</w:t>
      </w:r>
      <w:r>
        <w:tab/>
        <w:t>discussion</w:t>
      </w:r>
      <w:r>
        <w:tab/>
        <w:t>NR_ENDC_SON_MDT_enh-Core</w:t>
      </w:r>
    </w:p>
    <w:p w14:paraId="680A8B04" w14:textId="77777777" w:rsidR="00B35428" w:rsidRDefault="00B35428" w:rsidP="00B35428">
      <w:pPr>
        <w:pStyle w:val="Doc-title"/>
      </w:pPr>
      <w:r>
        <w:t>R2-2200669</w:t>
      </w:r>
      <w:r>
        <w:tab/>
        <w:t>SON Enhancements for Successful HO Report</w:t>
      </w:r>
      <w:r>
        <w:tab/>
        <w:t>Samsung</w:t>
      </w:r>
      <w:r>
        <w:tab/>
        <w:t>discussion</w:t>
      </w:r>
      <w:r>
        <w:tab/>
        <w:t>NR_ENDC_SON_MDT_enh-Core</w:t>
      </w:r>
    </w:p>
    <w:p w14:paraId="7784137B" w14:textId="77777777" w:rsidR="00B35428" w:rsidRDefault="00B35428" w:rsidP="00B35428">
      <w:pPr>
        <w:pStyle w:val="Doc-title"/>
      </w:pPr>
      <w:r>
        <w:t>R2-2200752</w:t>
      </w:r>
      <w:r>
        <w:tab/>
        <w:t>SON Enhancements for CHO</w:t>
      </w:r>
      <w:r>
        <w:tab/>
        <w:t>Lenovo, Motorola Mobility</w:t>
      </w:r>
      <w:r>
        <w:tab/>
        <w:t>discussion</w:t>
      </w:r>
      <w:r>
        <w:tab/>
        <w:t>Rel-17</w:t>
      </w:r>
    </w:p>
    <w:p w14:paraId="20EC5FA1" w14:textId="77777777" w:rsidR="00B35428" w:rsidRDefault="00B35428" w:rsidP="00B35428">
      <w:pPr>
        <w:pStyle w:val="Doc-title"/>
      </w:pPr>
      <w:r>
        <w:t>R2-2200753</w:t>
      </w:r>
      <w:r>
        <w:tab/>
        <w:t>SON Enhancements for SHR</w:t>
      </w:r>
      <w:r>
        <w:tab/>
        <w:t>Lenovo, Motorola Mobility</w:t>
      </w:r>
      <w:r>
        <w:tab/>
        <w:t>discussion</w:t>
      </w:r>
      <w:r>
        <w:tab/>
        <w:t>Rel-17</w:t>
      </w:r>
    </w:p>
    <w:p w14:paraId="271D6667" w14:textId="77777777" w:rsidR="00B35428" w:rsidRDefault="00B35428" w:rsidP="00B35428">
      <w:pPr>
        <w:pStyle w:val="Doc-title"/>
      </w:pPr>
      <w:r>
        <w:t>R2-2200901</w:t>
      </w:r>
      <w:r>
        <w:tab/>
        <w:t>On measurements of CHO candidate cells</w:t>
      </w:r>
      <w:r>
        <w:tab/>
        <w:t>CMCC, Ericsson, Huawei, Nokia, ZTE</w:t>
      </w:r>
      <w:r>
        <w:tab/>
        <w:t>discussion</w:t>
      </w:r>
      <w:r>
        <w:tab/>
        <w:t>Rel-17</w:t>
      </w:r>
      <w:r>
        <w:tab/>
        <w:t>NR_ENDC_SON_MDT_enh-Core</w:t>
      </w:r>
    </w:p>
    <w:p w14:paraId="2DEE38C3" w14:textId="77777777" w:rsidR="00B35428" w:rsidRDefault="00B35428" w:rsidP="00B35428">
      <w:pPr>
        <w:pStyle w:val="Doc-title"/>
      </w:pPr>
      <w:r>
        <w:t>R2-2200902</w:t>
      </w:r>
      <w:r>
        <w:tab/>
        <w:t>Remaining issues on SON Enhancement for CHO</w:t>
      </w:r>
      <w:r>
        <w:tab/>
        <w:t>CMCC</w:t>
      </w:r>
      <w:r>
        <w:tab/>
        <w:t>discussion</w:t>
      </w:r>
      <w:r>
        <w:tab/>
        <w:t>Rel-17</w:t>
      </w:r>
      <w:r>
        <w:tab/>
        <w:t>NR_ENDC_SON_MDT_enh-Core</w:t>
      </w:r>
    </w:p>
    <w:p w14:paraId="27046549" w14:textId="77777777" w:rsidR="00B35428" w:rsidRDefault="00B35428" w:rsidP="00B35428">
      <w:pPr>
        <w:pStyle w:val="Doc-title"/>
      </w:pPr>
      <w:r>
        <w:t>R2-2200903</w:t>
      </w:r>
      <w:r>
        <w:tab/>
        <w:t>Further Discussion on Successful Handover Report</w:t>
      </w:r>
      <w:r>
        <w:tab/>
        <w:t>CMCC</w:t>
      </w:r>
      <w:r>
        <w:tab/>
        <w:t>discussion</w:t>
      </w:r>
      <w:r>
        <w:tab/>
        <w:t>Rel-17</w:t>
      </w:r>
      <w:r>
        <w:tab/>
        <w:t>NR_ENDC_SON_MDT_enh-Core</w:t>
      </w:r>
    </w:p>
    <w:p w14:paraId="6EAE7031" w14:textId="77777777" w:rsidR="00B35428" w:rsidRDefault="00B35428" w:rsidP="00B35428">
      <w:pPr>
        <w:pStyle w:val="Doc-title"/>
      </w:pPr>
      <w:r>
        <w:t>R2-2200966</w:t>
      </w:r>
      <w:r>
        <w:tab/>
        <w:t>Discussion on handover related SON aspects</w:t>
      </w:r>
      <w:r>
        <w:tab/>
        <w:t>Huawei, HiSilicon</w:t>
      </w:r>
      <w:r>
        <w:tab/>
        <w:t>discussion</w:t>
      </w:r>
      <w:r>
        <w:tab/>
        <w:t>Rel-17</w:t>
      </w:r>
      <w:r>
        <w:tab/>
        <w:t>NR_ENDC_SON_MDT_enh-Core</w:t>
      </w:r>
    </w:p>
    <w:p w14:paraId="3512FD5D" w14:textId="77777777" w:rsidR="00B35428" w:rsidRDefault="00B35428" w:rsidP="00B35428">
      <w:pPr>
        <w:pStyle w:val="Doc-title"/>
      </w:pPr>
      <w:r>
        <w:t>R2-2201035</w:t>
      </w:r>
      <w:r>
        <w:tab/>
        <w:t xml:space="preserve">HO related SON changes </w:t>
      </w:r>
      <w:r>
        <w:tab/>
        <w:t xml:space="preserve">Qualcomm Incorporated </w:t>
      </w:r>
      <w:r>
        <w:tab/>
        <w:t>discussion</w:t>
      </w:r>
      <w:r>
        <w:tab/>
        <w:t>Rel-17</w:t>
      </w:r>
    </w:p>
    <w:p w14:paraId="348EB27A" w14:textId="77777777" w:rsidR="00B35428" w:rsidRDefault="00B35428" w:rsidP="00B35428">
      <w:pPr>
        <w:pStyle w:val="Doc-title"/>
      </w:pPr>
      <w:r>
        <w:t>R2-2201036</w:t>
      </w:r>
      <w:r>
        <w:tab/>
        <w:t>Open Issues in Successful Handover Report</w:t>
      </w:r>
      <w:r>
        <w:tab/>
        <w:t xml:space="preserve">Qualcomm Incorporated </w:t>
      </w:r>
      <w:r>
        <w:tab/>
        <w:t>discussion</w:t>
      </w:r>
      <w:r>
        <w:tab/>
        <w:t>Rel-17</w:t>
      </w:r>
    </w:p>
    <w:p w14:paraId="6161B60E" w14:textId="77777777" w:rsidR="00B35428" w:rsidRDefault="00B35428" w:rsidP="00B35428">
      <w:pPr>
        <w:pStyle w:val="Doc-title"/>
      </w:pPr>
      <w:r>
        <w:t>R2-2201211</w:t>
      </w:r>
      <w:r>
        <w:tab/>
        <w:t>Remaining CHO related issues on SON</w:t>
      </w:r>
      <w:r>
        <w:tab/>
        <w:t>LG Electronics</w:t>
      </w:r>
      <w:r>
        <w:tab/>
        <w:t>discussion</w:t>
      </w:r>
      <w:r>
        <w:tab/>
        <w:t>NR_ENDC_SON_MDT_enh-Core</w:t>
      </w:r>
    </w:p>
    <w:p w14:paraId="7C9218B7" w14:textId="77777777" w:rsidR="00B35428" w:rsidRDefault="00B35428" w:rsidP="00B35428">
      <w:pPr>
        <w:pStyle w:val="Doc-title"/>
      </w:pPr>
      <w:r>
        <w:t>R2-2201212</w:t>
      </w:r>
      <w:r>
        <w:tab/>
        <w:t>Remaining SHR related issues on SON</w:t>
      </w:r>
      <w:r>
        <w:tab/>
        <w:t>LG Electronics</w:t>
      </w:r>
      <w:r>
        <w:tab/>
        <w:t>discussion</w:t>
      </w:r>
      <w:r>
        <w:tab/>
        <w:t>NR_ENDC_SON_MDT_enh-Core</w:t>
      </w:r>
    </w:p>
    <w:p w14:paraId="0BCB1853" w14:textId="77777777" w:rsidR="00B35428" w:rsidRDefault="00B35428" w:rsidP="00B35428">
      <w:pPr>
        <w:pStyle w:val="Doc-title"/>
      </w:pPr>
      <w:r>
        <w:t>R2-2201229</w:t>
      </w:r>
      <w:r>
        <w:tab/>
        <w:t>Successful HO report in CHO recovery case</w:t>
      </w:r>
      <w:r>
        <w:tab/>
        <w:t>SHARP Corporation</w:t>
      </w:r>
      <w:r>
        <w:tab/>
        <w:t>discussion</w:t>
      </w:r>
      <w:r>
        <w:tab/>
        <w:t>Rel-17</w:t>
      </w:r>
      <w:r>
        <w:tab/>
        <w:t>NR_ENDC_SON_MDT_enh-Core</w:t>
      </w:r>
    </w:p>
    <w:p w14:paraId="0970D4BD" w14:textId="77777777" w:rsidR="00B35428" w:rsidRDefault="00B35428" w:rsidP="00B35428">
      <w:pPr>
        <w:pStyle w:val="Doc-title"/>
      </w:pPr>
      <w:r>
        <w:t>R2-2201230</w:t>
      </w:r>
      <w:r>
        <w:tab/>
        <w:t>Discussion on successful HO report in DC case</w:t>
      </w:r>
      <w:r>
        <w:tab/>
        <w:t>SHARP Corporation</w:t>
      </w:r>
      <w:r>
        <w:tab/>
        <w:t>discussion</w:t>
      </w:r>
      <w:r>
        <w:tab/>
        <w:t>NR_ENDC_SON_MDT_enh-Core</w:t>
      </w:r>
    </w:p>
    <w:p w14:paraId="489E0D0F" w14:textId="77777777" w:rsidR="00B35428" w:rsidRDefault="00B35428" w:rsidP="00B35428">
      <w:pPr>
        <w:pStyle w:val="Doc-title"/>
      </w:pPr>
      <w:r>
        <w:lastRenderedPageBreak/>
        <w:t>R2-2201326</w:t>
      </w:r>
      <w:r>
        <w:tab/>
        <w:t>Further consideration on SHR enhancements</w:t>
      </w:r>
      <w:r>
        <w:tab/>
        <w:t>ZTE Corporation, Sanechips</w:t>
      </w:r>
      <w:r>
        <w:tab/>
        <w:t>discussion</w:t>
      </w:r>
      <w:r>
        <w:tab/>
        <w:t>Rel-17</w:t>
      </w:r>
    </w:p>
    <w:p w14:paraId="7267CD57" w14:textId="77777777" w:rsidR="00B35428" w:rsidRDefault="00B35428" w:rsidP="00B35428">
      <w:pPr>
        <w:pStyle w:val="Doc-title"/>
      </w:pPr>
      <w:r>
        <w:t>R2-2201423</w:t>
      </w:r>
      <w:r>
        <w:tab/>
        <w:t>Discussion on SHR enhancements</w:t>
      </w:r>
      <w:r>
        <w:tab/>
        <w:t>vivo</w:t>
      </w:r>
      <w:r>
        <w:tab/>
        <w:t>discussion</w:t>
      </w:r>
      <w:r>
        <w:tab/>
        <w:t>Rel-17</w:t>
      </w:r>
    </w:p>
    <w:p w14:paraId="133D7B18" w14:textId="77777777" w:rsidR="00B35428" w:rsidRDefault="00B35428" w:rsidP="00B35428">
      <w:pPr>
        <w:pStyle w:val="Doc-title"/>
      </w:pPr>
      <w:r>
        <w:t>R2-2201612</w:t>
      </w:r>
      <w:r>
        <w:tab/>
        <w:t>Handover-related SON aspects</w:t>
      </w:r>
      <w:r>
        <w:tab/>
        <w:t>Ericsson</w:t>
      </w:r>
      <w:r>
        <w:tab/>
        <w:t>discussion</w:t>
      </w:r>
      <w:r>
        <w:tab/>
        <w:t>NR_ENDC_SON_MDT_enh-Core</w:t>
      </w:r>
    </w:p>
    <w:p w14:paraId="38A7FE31" w14:textId="77777777" w:rsidR="00B35428" w:rsidRPr="005923AA" w:rsidRDefault="00B35428" w:rsidP="00B35428">
      <w:pPr>
        <w:pStyle w:val="Doc-text2"/>
      </w:pPr>
    </w:p>
    <w:p w14:paraId="1FCF79AA" w14:textId="77777777" w:rsidR="00B35428" w:rsidRDefault="00B35428" w:rsidP="00B35428">
      <w:pPr>
        <w:pStyle w:val="Heading4"/>
      </w:pPr>
      <w:r>
        <w:t>8.13.2.2</w:t>
      </w:r>
      <w:r>
        <w:tab/>
        <w:t>2-step RA related SON aspects</w:t>
      </w:r>
    </w:p>
    <w:p w14:paraId="757B3CC1" w14:textId="77777777" w:rsidR="00B35428" w:rsidRDefault="00B35428" w:rsidP="00B35428">
      <w:pPr>
        <w:pStyle w:val="Comments"/>
      </w:pPr>
      <w:r>
        <w:t>Including outcome of [Post116-e][887.5][SON/MDT]  Leftover issues on SON  (Ericsson )</w:t>
      </w:r>
    </w:p>
    <w:p w14:paraId="13D6BBB1" w14:textId="77777777" w:rsidR="00B35428" w:rsidRDefault="00B35428" w:rsidP="00B35428">
      <w:pPr>
        <w:pStyle w:val="Doc-title"/>
      </w:pPr>
      <w:r>
        <w:t>R2-2200393</w:t>
      </w:r>
      <w:r>
        <w:tab/>
        <w:t>The left issues on 2-step RA Report</w:t>
      </w:r>
      <w:r>
        <w:tab/>
        <w:t>CATT</w:t>
      </w:r>
      <w:r>
        <w:tab/>
        <w:t>discussion</w:t>
      </w:r>
      <w:r>
        <w:tab/>
        <w:t>Rel-17</w:t>
      </w:r>
      <w:r>
        <w:tab/>
        <w:t>NR_ENDC_SON_MDT_enh-Core</w:t>
      </w:r>
    </w:p>
    <w:p w14:paraId="2FEB2747" w14:textId="77777777" w:rsidR="00B35428" w:rsidRDefault="00B35428" w:rsidP="00B35428">
      <w:pPr>
        <w:pStyle w:val="Doc-title"/>
      </w:pPr>
      <w:r>
        <w:t>R2-2200670</w:t>
      </w:r>
      <w:r>
        <w:tab/>
        <w:t>2-step Random Access Optimization</w:t>
      </w:r>
      <w:r>
        <w:tab/>
        <w:t>Samsung</w:t>
      </w:r>
      <w:r>
        <w:tab/>
        <w:t>discussion</w:t>
      </w:r>
      <w:r>
        <w:tab/>
        <w:t>NR_ENDC_SON_MDT_enh-Core</w:t>
      </w:r>
    </w:p>
    <w:p w14:paraId="6B4EAE8D" w14:textId="77777777" w:rsidR="00B35428" w:rsidRDefault="00B35428" w:rsidP="00B35428">
      <w:pPr>
        <w:pStyle w:val="Doc-title"/>
      </w:pPr>
      <w:r>
        <w:t>R2-2200900</w:t>
      </w:r>
      <w:r>
        <w:tab/>
        <w:t>Remaining issues for 2-step RA</w:t>
      </w:r>
      <w:r>
        <w:tab/>
        <w:t>CMCC,ZTE</w:t>
      </w:r>
      <w:r>
        <w:tab/>
        <w:t>discussion</w:t>
      </w:r>
      <w:r>
        <w:tab/>
        <w:t>Rel-17</w:t>
      </w:r>
      <w:r>
        <w:tab/>
        <w:t>NR_ENDC_SON_MDT_enh-Core</w:t>
      </w:r>
    </w:p>
    <w:p w14:paraId="448B364F" w14:textId="77777777" w:rsidR="00B35428" w:rsidRDefault="00B35428" w:rsidP="00B35428">
      <w:pPr>
        <w:pStyle w:val="Doc-title"/>
      </w:pPr>
      <w:r>
        <w:t>R2-2200967</w:t>
      </w:r>
      <w:r>
        <w:tab/>
        <w:t>Discussion on 2 step RA related SON aspects</w:t>
      </w:r>
      <w:r>
        <w:tab/>
        <w:t>Huawei, HiSilicon</w:t>
      </w:r>
      <w:r>
        <w:tab/>
        <w:t>discussion</w:t>
      </w:r>
      <w:r>
        <w:tab/>
        <w:t>Rel-17</w:t>
      </w:r>
      <w:r>
        <w:tab/>
        <w:t>NR_ENDC_SON_MDT_enh-Core</w:t>
      </w:r>
    </w:p>
    <w:p w14:paraId="2BAF3B82" w14:textId="77777777" w:rsidR="00B35428" w:rsidRDefault="00B35428" w:rsidP="00B35428">
      <w:pPr>
        <w:pStyle w:val="Doc-title"/>
      </w:pPr>
      <w:r>
        <w:t>R2-2201327</w:t>
      </w:r>
      <w:r>
        <w:tab/>
        <w:t>Remaining issues on  RA-report enhancements</w:t>
      </w:r>
      <w:r>
        <w:tab/>
        <w:t>ZTE Corporation, Sanechips</w:t>
      </w:r>
      <w:r>
        <w:tab/>
        <w:t>discussion</w:t>
      </w:r>
      <w:r>
        <w:tab/>
        <w:t>Rel-17</w:t>
      </w:r>
    </w:p>
    <w:p w14:paraId="7C8AB6A6" w14:textId="77777777" w:rsidR="00B35428" w:rsidRDefault="00B35428" w:rsidP="00B35428">
      <w:pPr>
        <w:pStyle w:val="Doc-title"/>
      </w:pPr>
      <w:r>
        <w:t>R2-2201604</w:t>
      </w:r>
      <w:r>
        <w:tab/>
        <w:t>2-Step RA information for SON purposes</w:t>
      </w:r>
      <w:r>
        <w:tab/>
        <w:t>Ericsson</w:t>
      </w:r>
      <w:r>
        <w:tab/>
        <w:t>discussion</w:t>
      </w:r>
      <w:r>
        <w:tab/>
        <w:t>NR_ENDC_SON_MDT_enh-Core</w:t>
      </w:r>
    </w:p>
    <w:p w14:paraId="708E08FF" w14:textId="77777777" w:rsidR="00B35428" w:rsidRDefault="00B35428" w:rsidP="00B35428">
      <w:pPr>
        <w:pStyle w:val="Doc-title"/>
      </w:pPr>
    </w:p>
    <w:p w14:paraId="13FC00DF" w14:textId="77777777" w:rsidR="00B35428" w:rsidRDefault="00B35428" w:rsidP="00B35428">
      <w:pPr>
        <w:pStyle w:val="Heading4"/>
      </w:pPr>
      <w:r>
        <w:t>8.13.2.3</w:t>
      </w:r>
      <w:r>
        <w:tab/>
        <w:t xml:space="preserve">Other WID related SON features </w:t>
      </w:r>
    </w:p>
    <w:p w14:paraId="45BA2395" w14:textId="77777777" w:rsidR="00B35428" w:rsidRDefault="00B35428" w:rsidP="00B35428">
      <w:pPr>
        <w:pStyle w:val="Doc-title"/>
      </w:pPr>
      <w:r>
        <w:t>R2-2200394</w:t>
      </w:r>
      <w:r>
        <w:tab/>
        <w:t>Specification Impact of SgNB RACH Report on TS38.331 and TS36.331</w:t>
      </w:r>
      <w:r>
        <w:tab/>
        <w:t>CATT</w:t>
      </w:r>
      <w:r>
        <w:tab/>
        <w:t>discussion</w:t>
      </w:r>
      <w:r>
        <w:tab/>
        <w:t>Rel-17</w:t>
      </w:r>
      <w:r>
        <w:tab/>
        <w:t>NR_ENDC_SON_MDT_enh-Core</w:t>
      </w:r>
    </w:p>
    <w:p w14:paraId="10F3EA4B" w14:textId="77777777" w:rsidR="00B35428" w:rsidRDefault="00B35428" w:rsidP="00B35428">
      <w:pPr>
        <w:pStyle w:val="Doc-title"/>
      </w:pPr>
      <w:r>
        <w:t>R2-2200395</w:t>
      </w:r>
      <w:r>
        <w:tab/>
        <w:t>Open Issues of PSCell MHI Enhancement</w:t>
      </w:r>
      <w:r>
        <w:tab/>
        <w:t>CATT</w:t>
      </w:r>
      <w:r>
        <w:tab/>
        <w:t>discussion</w:t>
      </w:r>
      <w:r>
        <w:tab/>
        <w:t>Rel-17</w:t>
      </w:r>
      <w:r>
        <w:tab/>
        <w:t>NR_ENDC_SON_MDT_enh-Core</w:t>
      </w:r>
    </w:p>
    <w:p w14:paraId="786FE695" w14:textId="77777777" w:rsidR="00B35428" w:rsidRDefault="00B35428" w:rsidP="00B35428">
      <w:pPr>
        <w:pStyle w:val="Doc-title"/>
      </w:pPr>
      <w:r>
        <w:t>R2-2200679</w:t>
      </w:r>
      <w:r>
        <w:tab/>
        <w:t>SON Enhancements: Others</w:t>
      </w:r>
      <w:r>
        <w:tab/>
        <w:t>Samsung</w:t>
      </w:r>
      <w:r>
        <w:tab/>
        <w:t>discussion</w:t>
      </w:r>
      <w:r>
        <w:tab/>
        <w:t>NR_ENDC_SON_MDT_enh-Core</w:t>
      </w:r>
    </w:p>
    <w:p w14:paraId="77EDC9D4" w14:textId="77777777" w:rsidR="00B35428" w:rsidRDefault="00B35428" w:rsidP="00B35428">
      <w:pPr>
        <w:pStyle w:val="Doc-title"/>
      </w:pPr>
      <w:r>
        <w:t>R2-2200968</w:t>
      </w:r>
      <w:r>
        <w:tab/>
        <w:t>Discussion on UE capabilities for R17 SON and MDT</w:t>
      </w:r>
      <w:r>
        <w:tab/>
        <w:t>Huawei, HiSilicon</w:t>
      </w:r>
      <w:r>
        <w:tab/>
        <w:t>discussion</w:t>
      </w:r>
      <w:r>
        <w:tab/>
        <w:t>Rel-17</w:t>
      </w:r>
      <w:r>
        <w:tab/>
        <w:t>NR_ENDC_SON_MDT_enh-Core</w:t>
      </w:r>
    </w:p>
    <w:p w14:paraId="7864B2D6" w14:textId="77777777" w:rsidR="00B35428" w:rsidRDefault="00B35428" w:rsidP="00B35428">
      <w:pPr>
        <w:pStyle w:val="Doc-title"/>
      </w:pPr>
      <w:r>
        <w:t>R2-2201037</w:t>
      </w:r>
      <w:r>
        <w:tab/>
        <w:t>Open Issues in Other SON Topics</w:t>
      </w:r>
      <w:r>
        <w:tab/>
        <w:t>Qualcomm Incorporated</w:t>
      </w:r>
      <w:r>
        <w:tab/>
        <w:t>discussion</w:t>
      </w:r>
      <w:r>
        <w:tab/>
        <w:t>Rel-17</w:t>
      </w:r>
    </w:p>
    <w:p w14:paraId="4A2DC071" w14:textId="77777777" w:rsidR="00B35428" w:rsidRDefault="00B35428" w:rsidP="00B35428">
      <w:pPr>
        <w:pStyle w:val="Doc-title"/>
      </w:pPr>
      <w:r>
        <w:t>R2-2201043</w:t>
      </w:r>
      <w:r>
        <w:tab/>
        <w:t>Mobility History Information storing</w:t>
      </w:r>
      <w:r>
        <w:tab/>
        <w:t>Nokia, Nokia Shanghai Bell</w:t>
      </w:r>
      <w:r>
        <w:tab/>
        <w:t>discussion</w:t>
      </w:r>
      <w:r>
        <w:tab/>
        <w:t>Rel-17</w:t>
      </w:r>
      <w:r>
        <w:tab/>
        <w:t>NR_ENDC_SON_MDT_enh-Core</w:t>
      </w:r>
    </w:p>
    <w:p w14:paraId="583C7CE6" w14:textId="77777777" w:rsidR="00B35428" w:rsidRDefault="00B35428" w:rsidP="00B35428">
      <w:pPr>
        <w:pStyle w:val="Doc-title"/>
      </w:pPr>
      <w:r>
        <w:t>R2-2201044</w:t>
      </w:r>
      <w:r>
        <w:tab/>
        <w:t>Discussion on other SON features</w:t>
      </w:r>
      <w:r>
        <w:tab/>
        <w:t>Nokia, Nokia Shanghai Bell</w:t>
      </w:r>
      <w:r>
        <w:tab/>
        <w:t>discussion</w:t>
      </w:r>
      <w:r>
        <w:tab/>
        <w:t>Rel-17</w:t>
      </w:r>
      <w:r>
        <w:tab/>
        <w:t>NR_ENDC_SON_MDT_enh-Core</w:t>
      </w:r>
    </w:p>
    <w:p w14:paraId="23907932" w14:textId="77777777" w:rsidR="00B35428" w:rsidRDefault="00B35428" w:rsidP="00B35428">
      <w:pPr>
        <w:pStyle w:val="Doc-title"/>
      </w:pPr>
      <w:r>
        <w:t>R2-2201045</w:t>
      </w:r>
      <w:r>
        <w:tab/>
        <w:t>Reporting Enhancements for SON in unlicensed</w:t>
      </w:r>
      <w:r>
        <w:tab/>
        <w:t>Nokia, Nokia Shanghai Bell</w:t>
      </w:r>
      <w:r>
        <w:tab/>
        <w:t>discussion</w:t>
      </w:r>
      <w:r>
        <w:tab/>
        <w:t>Rel-17</w:t>
      </w:r>
      <w:r>
        <w:tab/>
        <w:t>NR_ENDC_SON_MDT_enh-Core</w:t>
      </w:r>
    </w:p>
    <w:p w14:paraId="78862D61" w14:textId="77777777" w:rsidR="00B35428" w:rsidRDefault="00B35428" w:rsidP="00B35428">
      <w:pPr>
        <w:pStyle w:val="Doc-title"/>
      </w:pPr>
      <w:r>
        <w:t>R2-2201213</w:t>
      </w:r>
      <w:r>
        <w:tab/>
        <w:t>Remaining issues on SCG related MRO</w:t>
      </w:r>
      <w:r>
        <w:tab/>
        <w:t>LG Electronics</w:t>
      </w:r>
      <w:r>
        <w:tab/>
        <w:t>discussion</w:t>
      </w:r>
      <w:r>
        <w:tab/>
        <w:t>NR_ENDC_SON_MDT_enh-Core</w:t>
      </w:r>
    </w:p>
    <w:p w14:paraId="4E87E79C" w14:textId="77777777" w:rsidR="00B35428" w:rsidRDefault="00B35428" w:rsidP="00B35428">
      <w:pPr>
        <w:pStyle w:val="Doc-title"/>
      </w:pPr>
      <w:r>
        <w:t>R2-2201328</w:t>
      </w:r>
      <w:r>
        <w:tab/>
        <w:t>Consideration on SN MHI enhancements</w:t>
      </w:r>
      <w:r>
        <w:tab/>
        <w:t>ZTE Corporation, Sanechips</w:t>
      </w:r>
      <w:r>
        <w:tab/>
        <w:t>discussion</w:t>
      </w:r>
      <w:r>
        <w:tab/>
        <w:t>Rel-17</w:t>
      </w:r>
    </w:p>
    <w:p w14:paraId="4ECD31CC" w14:textId="77777777" w:rsidR="00B35428" w:rsidRDefault="00B35428" w:rsidP="00B35428">
      <w:pPr>
        <w:pStyle w:val="Doc-title"/>
      </w:pPr>
      <w:r>
        <w:t>R2-2201329</w:t>
      </w:r>
      <w:r>
        <w:tab/>
        <w:t>Clarification on failureType of SCG failure information</w:t>
      </w:r>
      <w:r>
        <w:tab/>
        <w:t>ZTE Corporation, Sanechips, CMCC</w:t>
      </w:r>
      <w:r>
        <w:tab/>
        <w:t>discussion</w:t>
      </w:r>
      <w:r>
        <w:tab/>
        <w:t>Rel-17</w:t>
      </w:r>
    </w:p>
    <w:p w14:paraId="30FC4F0E" w14:textId="77777777" w:rsidR="00B35428" w:rsidRDefault="00B35428" w:rsidP="00B35428">
      <w:pPr>
        <w:pStyle w:val="Doc-title"/>
      </w:pPr>
      <w:r>
        <w:lastRenderedPageBreak/>
        <w:t>R2-2201605</w:t>
      </w:r>
      <w:r>
        <w:tab/>
        <w:t>On Other WID related SON features</w:t>
      </w:r>
      <w:r>
        <w:tab/>
        <w:t>Ericsson</w:t>
      </w:r>
      <w:r>
        <w:tab/>
        <w:t>discussion</w:t>
      </w:r>
      <w:r>
        <w:tab/>
        <w:t>NR_ENDC_SON_MDT_enh-Core</w:t>
      </w:r>
    </w:p>
    <w:p w14:paraId="5A718DCC" w14:textId="77777777" w:rsidR="00B35428" w:rsidRPr="005923AA" w:rsidRDefault="00B35428" w:rsidP="00B35428">
      <w:pPr>
        <w:pStyle w:val="Doc-text2"/>
      </w:pPr>
    </w:p>
    <w:p w14:paraId="5159B069" w14:textId="67D3B6F0" w:rsidR="00B35428" w:rsidRDefault="00B35428" w:rsidP="00B35428">
      <w:pPr>
        <w:pStyle w:val="Heading3"/>
      </w:pPr>
      <w:r>
        <w:t>8.13.3</w:t>
      </w:r>
      <w:r>
        <w:tab/>
        <w:t xml:space="preserve">MDT </w:t>
      </w:r>
    </w:p>
    <w:p w14:paraId="401E0535" w14:textId="43117E92" w:rsidR="00951E69" w:rsidRDefault="00951E69" w:rsidP="00951E69">
      <w:pPr>
        <w:pStyle w:val="Doc-title"/>
      </w:pPr>
      <w:r>
        <w:t>R2-2201658</w:t>
      </w:r>
      <w:r>
        <w:tab/>
      </w:r>
      <w:r w:rsidRPr="00951E69">
        <w:t>Summary on MDT aspects</w:t>
      </w:r>
      <w:r>
        <w:tab/>
        <w:t>ZTE</w:t>
      </w:r>
    </w:p>
    <w:p w14:paraId="1131836E" w14:textId="171C138B" w:rsidR="00951E69" w:rsidRDefault="00951E69" w:rsidP="00951E69">
      <w:pPr>
        <w:pStyle w:val="Doc-text2"/>
      </w:pPr>
    </w:p>
    <w:p w14:paraId="7D1A3103" w14:textId="77777777" w:rsidR="00951E69" w:rsidRPr="00951E69" w:rsidRDefault="00951E69" w:rsidP="00951E69">
      <w:pPr>
        <w:pStyle w:val="Doc-text2"/>
        <w:ind w:left="0" w:firstLine="0"/>
        <w:rPr>
          <w:b/>
          <w:bCs/>
          <w:u w:val="single"/>
        </w:rPr>
      </w:pPr>
      <w:proofErr w:type="spellStart"/>
      <w:r w:rsidRPr="00951E69">
        <w:rPr>
          <w:b/>
          <w:bCs/>
          <w:u w:val="single"/>
        </w:rPr>
        <w:t>Signalling</w:t>
      </w:r>
      <w:proofErr w:type="spellEnd"/>
      <w:r w:rsidRPr="00951E69">
        <w:rPr>
          <w:b/>
          <w:bCs/>
          <w:u w:val="single"/>
        </w:rPr>
        <w:t xml:space="preserve">-based logged MDT </w:t>
      </w:r>
      <w:r w:rsidRPr="00951E69">
        <w:rPr>
          <w:rFonts w:hint="eastAsia"/>
          <w:b/>
          <w:bCs/>
          <w:u w:val="single"/>
        </w:rPr>
        <w:t>protection</w:t>
      </w:r>
    </w:p>
    <w:p w14:paraId="70D7435D" w14:textId="3B679B4C" w:rsidR="00951E69" w:rsidRDefault="00951E69" w:rsidP="00951E69">
      <w:pPr>
        <w:pStyle w:val="Doc-text2"/>
        <w:rPr>
          <w:lang w:val="en-GB"/>
        </w:rPr>
      </w:pPr>
    </w:p>
    <w:p w14:paraId="10BD88A1" w14:textId="56AD9C9B" w:rsidR="00405A98" w:rsidRPr="00951E69" w:rsidRDefault="00405A98" w:rsidP="0087232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1895C5A" w14:textId="2FC43738" w:rsidR="00951E69" w:rsidRDefault="00524706" w:rsidP="0087232D">
      <w:pPr>
        <w:pStyle w:val="Doc-text2"/>
        <w:pBdr>
          <w:top w:val="single" w:sz="4" w:space="1" w:color="auto"/>
          <w:left w:val="single" w:sz="4" w:space="4" w:color="auto"/>
          <w:bottom w:val="single" w:sz="4" w:space="1" w:color="auto"/>
          <w:right w:val="single" w:sz="4" w:space="4" w:color="auto"/>
        </w:pBdr>
      </w:pPr>
      <w:r>
        <w:rPr>
          <w:lang w:val="en-GB"/>
        </w:rPr>
        <w:t>1</w:t>
      </w:r>
      <w:r>
        <w:rPr>
          <w:lang w:val="en-GB"/>
        </w:rPr>
        <w:tab/>
        <w:t>S</w:t>
      </w:r>
      <w:proofErr w:type="spellStart"/>
      <w:r w:rsidR="00951E69" w:rsidRPr="00524706">
        <w:rPr>
          <w:rFonts w:hint="eastAsia"/>
        </w:rPr>
        <w:t>ignalling</w:t>
      </w:r>
      <w:proofErr w:type="spellEnd"/>
      <w:r w:rsidR="00951E69" w:rsidRPr="00524706">
        <w:rPr>
          <w:rFonts w:hint="eastAsia"/>
        </w:rPr>
        <w:t xml:space="preserve"> based MDT protection is applicable for scenarios below: </w:t>
      </w:r>
      <w:r w:rsidR="00405A98">
        <w:t xml:space="preserve"> intra-NR </w:t>
      </w:r>
      <w:r w:rsidR="00951E69" w:rsidRPr="00524706">
        <w:rPr>
          <w:rFonts w:hint="eastAsia"/>
        </w:rPr>
        <w:t>Handover scenarios</w:t>
      </w:r>
      <w:r w:rsidR="00405A98">
        <w:t>.</w:t>
      </w:r>
    </w:p>
    <w:p w14:paraId="15871F8F" w14:textId="77777777" w:rsidR="0087232D" w:rsidRDefault="0087232D" w:rsidP="00405A98">
      <w:pPr>
        <w:pStyle w:val="Doc-text2"/>
      </w:pPr>
    </w:p>
    <w:p w14:paraId="0FD6E11A" w14:textId="6AA5329C" w:rsidR="00951E69" w:rsidRDefault="00951E69" w:rsidP="00951E69">
      <w:pPr>
        <w:pStyle w:val="Doc-text2"/>
      </w:pPr>
      <w:r w:rsidRPr="00405A98">
        <w:rPr>
          <w:rFonts w:hint="eastAsia"/>
        </w:rPr>
        <w:t xml:space="preserve">Proposal 2:  </w:t>
      </w:r>
      <w:r w:rsidR="00405A98">
        <w:t>E</w:t>
      </w:r>
      <w:r w:rsidRPr="00405A98">
        <w:rPr>
          <w:rFonts w:hint="eastAsia"/>
        </w:rPr>
        <w:t>xplicit indication is needed to indicate T330 status.</w:t>
      </w:r>
    </w:p>
    <w:p w14:paraId="598CB10D" w14:textId="7BD27DF9" w:rsidR="00951E69" w:rsidRPr="00405A98" w:rsidRDefault="00951E69" w:rsidP="00951E69">
      <w:pPr>
        <w:pStyle w:val="Doc-text2"/>
      </w:pPr>
      <w:r w:rsidRPr="00405A98">
        <w:t>P</w:t>
      </w:r>
      <w:r w:rsidRPr="00405A98">
        <w:rPr>
          <w:rFonts w:hint="eastAsia"/>
        </w:rPr>
        <w:t>roposal 2-a</w:t>
      </w:r>
      <w:r w:rsidRPr="00405A98">
        <w:rPr>
          <w:rFonts w:hint="eastAsia"/>
        </w:rPr>
        <w:tab/>
        <w:t>T330 indication is used to indicate whether T330 is running or not, which is explicitly included for the following case:</w:t>
      </w:r>
    </w:p>
    <w:p w14:paraId="05712DB9" w14:textId="77777777" w:rsidR="00951E69" w:rsidRPr="00405A98" w:rsidRDefault="00951E69" w:rsidP="00951E69">
      <w:pPr>
        <w:pStyle w:val="Doc-text2"/>
        <w:numPr>
          <w:ilvl w:val="3"/>
          <w:numId w:val="44"/>
        </w:numPr>
      </w:pPr>
      <w:r w:rsidRPr="00405A98">
        <w:rPr>
          <w:rFonts w:hint="eastAsia"/>
        </w:rPr>
        <w:t xml:space="preserve">UE has </w:t>
      </w:r>
      <w:proofErr w:type="spellStart"/>
      <w:r w:rsidRPr="00405A98">
        <w:rPr>
          <w:rFonts w:hint="eastAsia"/>
        </w:rPr>
        <w:t>signalling</w:t>
      </w:r>
      <w:proofErr w:type="spellEnd"/>
      <w:r w:rsidRPr="00405A98">
        <w:rPr>
          <w:rFonts w:hint="eastAsia"/>
        </w:rPr>
        <w:t xml:space="preserve"> MDT configuration stored (T330 is running) </w:t>
      </w:r>
    </w:p>
    <w:p w14:paraId="61F3B832" w14:textId="77777777" w:rsidR="00951E69" w:rsidRPr="00405A98" w:rsidRDefault="00951E69" w:rsidP="00951E69">
      <w:pPr>
        <w:pStyle w:val="Doc-text2"/>
        <w:numPr>
          <w:ilvl w:val="3"/>
          <w:numId w:val="44"/>
        </w:numPr>
      </w:pPr>
      <w:r w:rsidRPr="00405A98">
        <w:rPr>
          <w:rFonts w:hint="eastAsia"/>
        </w:rPr>
        <w:t xml:space="preserve">UE has </w:t>
      </w:r>
      <w:proofErr w:type="spellStart"/>
      <w:r w:rsidRPr="00405A98">
        <w:rPr>
          <w:rFonts w:hint="eastAsia"/>
        </w:rPr>
        <w:t>signalling</w:t>
      </w:r>
      <w:proofErr w:type="spellEnd"/>
      <w:r w:rsidRPr="00405A98">
        <w:rPr>
          <w:rFonts w:hint="eastAsia"/>
        </w:rPr>
        <w:t xml:space="preserve"> MDT results available yet T330 is expired</w:t>
      </w:r>
    </w:p>
    <w:p w14:paraId="5DEE3386" w14:textId="77777777" w:rsidR="00951E69" w:rsidRPr="00405A98" w:rsidRDefault="00951E69" w:rsidP="00951E69">
      <w:pPr>
        <w:pStyle w:val="Doc-text2"/>
        <w:rPr>
          <w:lang w:val="en-GB"/>
        </w:rPr>
      </w:pPr>
      <w:r w:rsidRPr="00405A98">
        <w:rPr>
          <w:rFonts w:hint="eastAsia"/>
        </w:rPr>
        <w:t xml:space="preserve">      How to formulate T330 indication can be discussed during running CR review.</w:t>
      </w:r>
    </w:p>
    <w:p w14:paraId="163B81F6" w14:textId="441E9E13" w:rsidR="00951E69" w:rsidRDefault="00951E69" w:rsidP="00951E69">
      <w:pPr>
        <w:pStyle w:val="Doc-text2"/>
        <w:rPr>
          <w:bCs/>
        </w:rPr>
      </w:pPr>
    </w:p>
    <w:p w14:paraId="65A31CEF" w14:textId="3D99FB74" w:rsidR="00C35298" w:rsidRDefault="00C35298" w:rsidP="00951E69">
      <w:pPr>
        <w:pStyle w:val="Doc-text2"/>
        <w:rPr>
          <w:bCs/>
        </w:rPr>
      </w:pPr>
    </w:p>
    <w:p w14:paraId="575069EE" w14:textId="42FCB2AB" w:rsidR="00C35298" w:rsidRDefault="00C35298" w:rsidP="00951E69">
      <w:pPr>
        <w:pStyle w:val="Doc-text2"/>
        <w:rPr>
          <w:bCs/>
        </w:rPr>
      </w:pPr>
    </w:p>
    <w:p w14:paraId="46D50B96" w14:textId="6BCC8D22" w:rsidR="005C71AA" w:rsidRPr="00E2608F" w:rsidRDefault="005C71AA" w:rsidP="005C71AA">
      <w:pPr>
        <w:pStyle w:val="Doc-text2"/>
        <w:numPr>
          <w:ilvl w:val="0"/>
          <w:numId w:val="5"/>
        </w:numPr>
        <w:tabs>
          <w:tab w:val="clear" w:pos="1619"/>
          <w:tab w:val="left" w:pos="1622"/>
        </w:tabs>
        <w:rPr>
          <w:b/>
        </w:rPr>
      </w:pPr>
      <w:r w:rsidRPr="00E2608F">
        <w:rPr>
          <w:b/>
        </w:rPr>
        <w:t>[AT</w:t>
      </w:r>
      <w:r>
        <w:rPr>
          <w:b/>
        </w:rPr>
        <w:t>116bise</w:t>
      </w:r>
      <w:r w:rsidRPr="00E2608F">
        <w:rPr>
          <w:b/>
        </w:rPr>
        <w:t>][8</w:t>
      </w:r>
      <w:r>
        <w:rPr>
          <w:b/>
        </w:rPr>
        <w:t>77</w:t>
      </w:r>
      <w:r w:rsidRPr="00E2608F">
        <w:rPr>
          <w:b/>
        </w:rPr>
        <w:t xml:space="preserve">][SON/MDT] </w:t>
      </w:r>
      <w:r>
        <w:rPr>
          <w:b/>
        </w:rPr>
        <w:t xml:space="preserve">MDT aspects </w:t>
      </w:r>
      <w:r w:rsidRPr="00E2608F">
        <w:rPr>
          <w:b/>
        </w:rPr>
        <w:t>(</w:t>
      </w:r>
      <w:r>
        <w:rPr>
          <w:b/>
        </w:rPr>
        <w:t>ZTE</w:t>
      </w:r>
      <w:r w:rsidRPr="00E2608F">
        <w:rPr>
          <w:b/>
        </w:rPr>
        <w:t>)</w:t>
      </w:r>
    </w:p>
    <w:p w14:paraId="762A4D2F" w14:textId="68929682" w:rsidR="005C71AA" w:rsidRPr="00E2608F" w:rsidRDefault="005C71AA" w:rsidP="005C71AA">
      <w:pPr>
        <w:pStyle w:val="Doc-text2"/>
      </w:pPr>
      <w:r w:rsidRPr="00E2608F">
        <w:tab/>
        <w:t xml:space="preserve">Based on </w:t>
      </w:r>
      <w:r>
        <w:t xml:space="preserve">proposals not concluded yet in </w:t>
      </w:r>
      <w:r w:rsidRPr="00E2608F">
        <w:t>R2-2</w:t>
      </w:r>
      <w:r>
        <w:t>201658 and R2-2201691</w:t>
      </w:r>
    </w:p>
    <w:p w14:paraId="4FE00028" w14:textId="2CD5A77B" w:rsidR="005C71AA" w:rsidRPr="00E2608F" w:rsidRDefault="005C71AA" w:rsidP="005C71AA">
      <w:pPr>
        <w:pStyle w:val="Doc-text2"/>
      </w:pPr>
      <w:r w:rsidRPr="00E2608F">
        <w:tab/>
        <w:t xml:space="preserve">Intended outcome: </w:t>
      </w:r>
      <w:r>
        <w:t>Report with easy agreements and reasonable WF.</w:t>
      </w:r>
    </w:p>
    <w:p w14:paraId="5F72D093" w14:textId="1DC48CA3" w:rsidR="005C71AA" w:rsidRDefault="005C71AA" w:rsidP="005C71AA">
      <w:pPr>
        <w:pStyle w:val="Doc-text2"/>
      </w:pPr>
      <w:r w:rsidRPr="00E2608F">
        <w:tab/>
        <w:t xml:space="preserve">Deadline: </w:t>
      </w:r>
      <w:r>
        <w:t>22</w:t>
      </w:r>
      <w:r w:rsidRPr="00E2608F">
        <w:t>:</w:t>
      </w:r>
      <w:r>
        <w:t>22</w:t>
      </w:r>
      <w:r w:rsidRPr="00E2608F">
        <w:t xml:space="preserve"> UTC, </w:t>
      </w:r>
      <w:r>
        <w:t>Monday</w:t>
      </w:r>
      <w:r w:rsidRPr="00E2608F">
        <w:t xml:space="preserve"> </w:t>
      </w:r>
      <w:r>
        <w:t>Week2</w:t>
      </w:r>
    </w:p>
    <w:p w14:paraId="185401DD" w14:textId="69D83B0C" w:rsidR="00D52486" w:rsidRDefault="00D52486" w:rsidP="005C71AA">
      <w:pPr>
        <w:pStyle w:val="Doc-text2"/>
      </w:pPr>
    </w:p>
    <w:p w14:paraId="275E2B4E" w14:textId="62B0110C" w:rsidR="00D52486" w:rsidRDefault="00D52486" w:rsidP="005C71AA">
      <w:pPr>
        <w:pStyle w:val="Doc-text2"/>
      </w:pPr>
    </w:p>
    <w:p w14:paraId="178ADEAA" w14:textId="77777777" w:rsidR="00D52486" w:rsidRPr="00E2608F" w:rsidRDefault="00D52486" w:rsidP="005C71AA">
      <w:pPr>
        <w:pStyle w:val="Doc-text2"/>
      </w:pPr>
    </w:p>
    <w:p w14:paraId="735F107A" w14:textId="77777777" w:rsidR="00C35298" w:rsidRPr="00951E69" w:rsidRDefault="00C35298" w:rsidP="00951E69">
      <w:pPr>
        <w:pStyle w:val="Doc-text2"/>
        <w:rPr>
          <w:bCs/>
        </w:rPr>
      </w:pPr>
    </w:p>
    <w:p w14:paraId="03F56B86" w14:textId="77777777" w:rsidR="00951E69" w:rsidRPr="00951E69" w:rsidRDefault="00951E69" w:rsidP="00951E69">
      <w:pPr>
        <w:pStyle w:val="Doc-text2"/>
        <w:ind w:left="0" w:firstLine="0"/>
        <w:rPr>
          <w:b/>
          <w:bCs/>
          <w:u w:val="single"/>
        </w:rPr>
      </w:pPr>
      <w:r w:rsidRPr="00951E69">
        <w:rPr>
          <w:rFonts w:hint="eastAsia"/>
          <w:b/>
          <w:bCs/>
          <w:u w:val="single"/>
        </w:rPr>
        <w:t>EMR</w:t>
      </w:r>
    </w:p>
    <w:p w14:paraId="792AAD26" w14:textId="77777777" w:rsidR="00951E69" w:rsidRPr="00951E69" w:rsidRDefault="00951E69" w:rsidP="00951E69">
      <w:pPr>
        <w:pStyle w:val="Doc-text2"/>
        <w:rPr>
          <w:b/>
          <w:bCs/>
        </w:rPr>
      </w:pPr>
      <w:r w:rsidRPr="00951E69">
        <w:rPr>
          <w:rFonts w:hint="eastAsia"/>
          <w:b/>
          <w:bCs/>
        </w:rPr>
        <w:t>Proposal 3: RAN2 to discuss which of the following options is used to log EMR in logged MDT if UE is configured to do so :</w:t>
      </w:r>
    </w:p>
    <w:p w14:paraId="754170DB" w14:textId="77777777" w:rsidR="00951E69" w:rsidRPr="00951E69" w:rsidRDefault="00951E69" w:rsidP="00951E69">
      <w:pPr>
        <w:pStyle w:val="Doc-text2"/>
        <w:numPr>
          <w:ilvl w:val="0"/>
          <w:numId w:val="45"/>
        </w:numPr>
        <w:tabs>
          <w:tab w:val="clear" w:pos="420"/>
        </w:tabs>
        <w:rPr>
          <w:b/>
          <w:bCs/>
        </w:rPr>
      </w:pPr>
      <w:r w:rsidRPr="00951E69">
        <w:rPr>
          <w:b/>
          <w:bCs/>
        </w:rPr>
        <w:t>Option 1: UE logs EMR based on logged MDT behavior (i.e., similar to neighboring cell measurements logging )</w:t>
      </w:r>
      <w:r w:rsidRPr="00951E69">
        <w:rPr>
          <w:rFonts w:hint="eastAsia"/>
          <w:b/>
          <w:bCs/>
        </w:rPr>
        <w:t xml:space="preserve"> </w:t>
      </w:r>
    </w:p>
    <w:p w14:paraId="6A936AAE" w14:textId="77777777" w:rsidR="00951E69" w:rsidRPr="00951E69" w:rsidRDefault="00951E69" w:rsidP="00951E69">
      <w:pPr>
        <w:pStyle w:val="Doc-text2"/>
        <w:numPr>
          <w:ilvl w:val="0"/>
          <w:numId w:val="45"/>
        </w:numPr>
        <w:tabs>
          <w:tab w:val="clear" w:pos="420"/>
        </w:tabs>
        <w:rPr>
          <w:b/>
          <w:bCs/>
        </w:rPr>
      </w:pPr>
      <w:r w:rsidRPr="00951E69">
        <w:rPr>
          <w:b/>
          <w:bCs/>
        </w:rPr>
        <w:t xml:space="preserve">Option </w:t>
      </w:r>
      <w:r w:rsidRPr="00951E69">
        <w:rPr>
          <w:rFonts w:hint="eastAsia"/>
          <w:b/>
          <w:bCs/>
        </w:rPr>
        <w:t>2</w:t>
      </w:r>
      <w:r w:rsidRPr="00951E69">
        <w:rPr>
          <w:b/>
          <w:bCs/>
        </w:rPr>
        <w:t xml:space="preserve">: UE logs EMR based on either early measurement or logged MDT principles which is configurable by </w:t>
      </w:r>
      <w:proofErr w:type="spellStart"/>
      <w:r w:rsidRPr="00951E69">
        <w:rPr>
          <w:b/>
          <w:bCs/>
          <w:lang w:val="en-GB"/>
        </w:rPr>
        <w:t>earlyMeasIndication</w:t>
      </w:r>
      <w:proofErr w:type="spellEnd"/>
      <w:r w:rsidRPr="00951E69">
        <w:rPr>
          <w:b/>
          <w:bCs/>
        </w:rPr>
        <w:t xml:space="preserve"> and </w:t>
      </w:r>
      <w:proofErr w:type="spellStart"/>
      <w:r w:rsidRPr="00951E69">
        <w:rPr>
          <w:b/>
          <w:bCs/>
        </w:rPr>
        <w:t>areaConfig</w:t>
      </w:r>
      <w:proofErr w:type="spellEnd"/>
      <w:r w:rsidRPr="00951E69">
        <w:rPr>
          <w:b/>
          <w:bCs/>
        </w:rPr>
        <w:t>.</w:t>
      </w:r>
    </w:p>
    <w:p w14:paraId="34708F6C" w14:textId="77777777" w:rsidR="00951E69" w:rsidRPr="00951E69" w:rsidRDefault="00951E69" w:rsidP="00951E69">
      <w:pPr>
        <w:pStyle w:val="Doc-text2"/>
        <w:rPr>
          <w:b/>
          <w:bCs/>
          <w:u w:val="single"/>
        </w:rPr>
      </w:pPr>
    </w:p>
    <w:p w14:paraId="5D3ADF86" w14:textId="77777777" w:rsidR="00951E69" w:rsidRPr="00951E69" w:rsidRDefault="00951E69" w:rsidP="0009439A">
      <w:pPr>
        <w:pStyle w:val="Doc-text2"/>
        <w:ind w:left="0" w:firstLine="0"/>
        <w:rPr>
          <w:b/>
          <w:bCs/>
          <w:u w:val="single"/>
        </w:rPr>
      </w:pPr>
      <w:r w:rsidRPr="00951E69">
        <w:rPr>
          <w:rFonts w:hint="eastAsia"/>
          <w:b/>
          <w:bCs/>
          <w:u w:val="single"/>
        </w:rPr>
        <w:t xml:space="preserve">CEF report </w:t>
      </w:r>
    </w:p>
    <w:p w14:paraId="369E07D9" w14:textId="77777777" w:rsidR="00951E69" w:rsidRPr="00951E69" w:rsidRDefault="00951E69" w:rsidP="00951E69">
      <w:pPr>
        <w:pStyle w:val="Doc-text2"/>
        <w:rPr>
          <w:b/>
          <w:bCs/>
        </w:rPr>
      </w:pPr>
      <w:r w:rsidRPr="00951E69">
        <w:rPr>
          <w:rFonts w:hint="eastAsia"/>
          <w:b/>
          <w:bCs/>
        </w:rPr>
        <w:t>Proposal 4: Only one PLMN is allowed in multiple CEF report and UE clears stored  connection establishment/resume failure information upon RPLMN change.</w:t>
      </w:r>
    </w:p>
    <w:p w14:paraId="679FE672" w14:textId="77777777" w:rsidR="00951E69" w:rsidRPr="00951E69" w:rsidRDefault="00951E69" w:rsidP="00951E69">
      <w:pPr>
        <w:pStyle w:val="Doc-text2"/>
        <w:rPr>
          <w:b/>
          <w:bCs/>
        </w:rPr>
      </w:pPr>
      <w:r w:rsidRPr="00951E69">
        <w:rPr>
          <w:rFonts w:hint="eastAsia"/>
          <w:b/>
          <w:bCs/>
        </w:rPr>
        <w:t>Proposal 5: RAN2 to further discuss how to store multiple CEF report based on option shown below:</w:t>
      </w:r>
    </w:p>
    <w:p w14:paraId="7C58A2B7" w14:textId="77777777" w:rsidR="00951E69" w:rsidRPr="00951E69" w:rsidRDefault="00951E69" w:rsidP="00951E69">
      <w:pPr>
        <w:pStyle w:val="Doc-text2"/>
        <w:numPr>
          <w:ilvl w:val="0"/>
          <w:numId w:val="46"/>
        </w:numPr>
        <w:tabs>
          <w:tab w:val="clear" w:pos="420"/>
        </w:tabs>
        <w:rPr>
          <w:b/>
          <w:bCs/>
        </w:rPr>
      </w:pPr>
      <w:r w:rsidRPr="00951E69">
        <w:rPr>
          <w:rFonts w:hint="eastAsia"/>
          <w:b/>
          <w:bCs/>
        </w:rPr>
        <w:t xml:space="preserve">Opt1: UE logs multiple CEF in the same cell </w:t>
      </w:r>
    </w:p>
    <w:p w14:paraId="6F67379F" w14:textId="77777777" w:rsidR="00951E69" w:rsidRPr="00951E69" w:rsidRDefault="00951E69" w:rsidP="00951E69">
      <w:pPr>
        <w:pStyle w:val="Doc-text2"/>
        <w:numPr>
          <w:ilvl w:val="0"/>
          <w:numId w:val="46"/>
        </w:numPr>
        <w:tabs>
          <w:tab w:val="clear" w:pos="420"/>
        </w:tabs>
        <w:rPr>
          <w:b/>
          <w:bCs/>
        </w:rPr>
      </w:pPr>
      <w:r w:rsidRPr="00951E69">
        <w:rPr>
          <w:rFonts w:hint="eastAsia"/>
          <w:b/>
          <w:bCs/>
        </w:rPr>
        <w:t xml:space="preserve">Opt2:UE logs one CEF report entry in multiple CEF report list, for the failures happening consecutively in the same cell. </w:t>
      </w:r>
    </w:p>
    <w:p w14:paraId="65CDB363" w14:textId="77777777" w:rsidR="00951E69" w:rsidRPr="00951E69" w:rsidRDefault="00951E69" w:rsidP="00951E69">
      <w:pPr>
        <w:pStyle w:val="Doc-text2"/>
        <w:numPr>
          <w:ilvl w:val="0"/>
          <w:numId w:val="46"/>
        </w:numPr>
        <w:tabs>
          <w:tab w:val="clear" w:pos="420"/>
        </w:tabs>
        <w:rPr>
          <w:b/>
          <w:bCs/>
        </w:rPr>
      </w:pPr>
      <w:r w:rsidRPr="00951E69">
        <w:rPr>
          <w:rFonts w:hint="eastAsia"/>
          <w:b/>
          <w:bCs/>
        </w:rPr>
        <w:t xml:space="preserve">Opt3: UE logs multiple CEF in the same or different cell and </w:t>
      </w:r>
      <w:proofErr w:type="spellStart"/>
      <w:r w:rsidRPr="00951E69">
        <w:rPr>
          <w:rFonts w:hint="eastAsia"/>
          <w:b/>
          <w:bCs/>
        </w:rPr>
        <w:t>numberOfConnFail</w:t>
      </w:r>
      <w:proofErr w:type="spellEnd"/>
      <w:r w:rsidRPr="00951E69">
        <w:rPr>
          <w:rFonts w:hint="eastAsia"/>
          <w:b/>
          <w:bCs/>
        </w:rPr>
        <w:t xml:space="preserve"> can be set across cells and  dummy  across different CEF entries </w:t>
      </w:r>
    </w:p>
    <w:p w14:paraId="1F67DB12" w14:textId="77777777" w:rsidR="00951E69" w:rsidRPr="00951E69" w:rsidRDefault="00951E69" w:rsidP="00951E69">
      <w:pPr>
        <w:pStyle w:val="Doc-text2"/>
      </w:pPr>
      <w:r w:rsidRPr="00951E69">
        <w:rPr>
          <w:rFonts w:hint="eastAsia"/>
          <w:b/>
          <w:bCs/>
        </w:rPr>
        <w:t xml:space="preserve">Proposal  6: RAN2 to discuss whether to include detailed RACH report is included in CEF report if multiple CEF is stored. </w:t>
      </w:r>
    </w:p>
    <w:p w14:paraId="6E4C0FE9" w14:textId="77777777" w:rsidR="00951E69" w:rsidRPr="00951E69" w:rsidRDefault="00951E69" w:rsidP="00951E69">
      <w:pPr>
        <w:pStyle w:val="Doc-text2"/>
        <w:rPr>
          <w:b/>
          <w:bCs/>
        </w:rPr>
      </w:pPr>
      <w:r w:rsidRPr="00951E69">
        <w:rPr>
          <w:rFonts w:hint="eastAsia"/>
          <w:b/>
          <w:bCs/>
        </w:rPr>
        <w:lastRenderedPageBreak/>
        <w:t>Proposal 7:  RAN2 to discuss how to set availability for multiple CEF reports:</w:t>
      </w:r>
    </w:p>
    <w:p w14:paraId="770B5DB2" w14:textId="77777777" w:rsidR="00951E69" w:rsidRPr="00951E69" w:rsidRDefault="00951E69" w:rsidP="00951E69">
      <w:pPr>
        <w:pStyle w:val="Doc-text2"/>
        <w:numPr>
          <w:ilvl w:val="0"/>
          <w:numId w:val="47"/>
        </w:numPr>
        <w:tabs>
          <w:tab w:val="clear" w:pos="420"/>
        </w:tabs>
      </w:pPr>
      <w:r w:rsidRPr="00951E69">
        <w:rPr>
          <w:rFonts w:hint="eastAsia"/>
          <w:b/>
          <w:bCs/>
        </w:rPr>
        <w:t xml:space="preserve">Option 1: Reuse existing availability bit and request bit is used for multiple CEF reports </w:t>
      </w:r>
    </w:p>
    <w:p w14:paraId="0A165FD7" w14:textId="77777777" w:rsidR="00951E69" w:rsidRPr="00951E69" w:rsidRDefault="00951E69" w:rsidP="00951E69">
      <w:pPr>
        <w:pStyle w:val="Doc-text2"/>
        <w:numPr>
          <w:ilvl w:val="0"/>
          <w:numId w:val="47"/>
        </w:numPr>
        <w:tabs>
          <w:tab w:val="clear" w:pos="420"/>
        </w:tabs>
      </w:pPr>
      <w:r w:rsidRPr="00951E69">
        <w:rPr>
          <w:rFonts w:hint="eastAsia"/>
          <w:b/>
          <w:bCs/>
        </w:rPr>
        <w:t xml:space="preserve">Option 2: Separate availability bit is used to indicate presence multiple CEF reports </w:t>
      </w:r>
    </w:p>
    <w:p w14:paraId="17677D6B" w14:textId="77777777" w:rsidR="00951E69" w:rsidRPr="00951E69" w:rsidRDefault="00951E69" w:rsidP="00951E69">
      <w:pPr>
        <w:pStyle w:val="Doc-text2"/>
        <w:rPr>
          <w:b/>
          <w:bCs/>
        </w:rPr>
      </w:pPr>
      <w:r w:rsidRPr="00951E69">
        <w:rPr>
          <w:rFonts w:hint="eastAsia"/>
          <w:b/>
          <w:bCs/>
        </w:rPr>
        <w:t xml:space="preserve">Proposal 8: RAN2 to further discuss which options is selected for multiple CEF report capability </w:t>
      </w:r>
      <w:proofErr w:type="spellStart"/>
      <w:r w:rsidRPr="00951E69">
        <w:rPr>
          <w:rFonts w:hint="eastAsia"/>
          <w:b/>
          <w:bCs/>
        </w:rPr>
        <w:t>signalling</w:t>
      </w:r>
      <w:proofErr w:type="spellEnd"/>
      <w:r w:rsidRPr="00951E69">
        <w:rPr>
          <w:rFonts w:hint="eastAsia"/>
          <w:b/>
          <w:bCs/>
        </w:rPr>
        <w:t xml:space="preserve">: </w:t>
      </w:r>
    </w:p>
    <w:p w14:paraId="78434231" w14:textId="77777777" w:rsidR="00951E69" w:rsidRPr="00951E69" w:rsidRDefault="00951E69" w:rsidP="00951E69">
      <w:pPr>
        <w:pStyle w:val="Doc-text2"/>
        <w:numPr>
          <w:ilvl w:val="0"/>
          <w:numId w:val="48"/>
        </w:numPr>
        <w:tabs>
          <w:tab w:val="clear" w:pos="420"/>
        </w:tabs>
        <w:rPr>
          <w:b/>
          <w:bCs/>
        </w:rPr>
      </w:pPr>
      <w:proofErr w:type="spellStart"/>
      <w:r w:rsidRPr="00951E69">
        <w:rPr>
          <w:rFonts w:hint="eastAsia"/>
          <w:b/>
          <w:bCs/>
        </w:rPr>
        <w:t>Opt</w:t>
      </w:r>
      <w:proofErr w:type="spellEnd"/>
      <w:r w:rsidRPr="00951E69">
        <w:rPr>
          <w:rFonts w:hint="eastAsia"/>
          <w:b/>
          <w:bCs/>
        </w:rPr>
        <w:t xml:space="preserve"> 1: New capability bit is introduced to indicate if UE supports multiple CEF</w:t>
      </w:r>
    </w:p>
    <w:p w14:paraId="474F4737" w14:textId="77777777" w:rsidR="00951E69" w:rsidRPr="00951E69" w:rsidRDefault="00951E69" w:rsidP="00951E69">
      <w:pPr>
        <w:pStyle w:val="Doc-text2"/>
        <w:numPr>
          <w:ilvl w:val="0"/>
          <w:numId w:val="48"/>
        </w:numPr>
        <w:tabs>
          <w:tab w:val="clear" w:pos="420"/>
        </w:tabs>
        <w:rPr>
          <w:b/>
          <w:bCs/>
        </w:rPr>
      </w:pPr>
      <w:proofErr w:type="spellStart"/>
      <w:r w:rsidRPr="00951E69">
        <w:rPr>
          <w:rFonts w:hint="eastAsia"/>
          <w:b/>
          <w:bCs/>
        </w:rPr>
        <w:t>Opt</w:t>
      </w:r>
      <w:proofErr w:type="spellEnd"/>
      <w:r w:rsidRPr="00951E69">
        <w:rPr>
          <w:rFonts w:hint="eastAsia"/>
          <w:b/>
          <w:bCs/>
        </w:rPr>
        <w:t xml:space="preserve"> 2: Multiple CEF is optional supported without </w:t>
      </w:r>
      <w:proofErr w:type="spellStart"/>
      <w:r w:rsidRPr="00951E69">
        <w:rPr>
          <w:rFonts w:hint="eastAsia"/>
          <w:b/>
          <w:bCs/>
        </w:rPr>
        <w:t>signalling</w:t>
      </w:r>
      <w:proofErr w:type="spellEnd"/>
    </w:p>
    <w:p w14:paraId="476BD4BC" w14:textId="77777777" w:rsidR="00951E69" w:rsidRPr="00951E69" w:rsidRDefault="00951E69" w:rsidP="00951E69">
      <w:pPr>
        <w:pStyle w:val="Doc-text2"/>
        <w:rPr>
          <w:b/>
          <w:bCs/>
          <w:u w:val="single"/>
        </w:rPr>
      </w:pPr>
    </w:p>
    <w:p w14:paraId="0ECCFC47" w14:textId="201DFF7E" w:rsidR="00951E69" w:rsidRPr="00951E69" w:rsidRDefault="00951E69" w:rsidP="0009439A">
      <w:pPr>
        <w:pStyle w:val="Doc-text2"/>
        <w:ind w:left="0" w:firstLine="0"/>
        <w:rPr>
          <w:b/>
          <w:bCs/>
          <w:u w:val="single"/>
        </w:rPr>
      </w:pPr>
      <w:r w:rsidRPr="00951E69">
        <w:rPr>
          <w:rFonts w:hint="eastAsia"/>
          <w:b/>
          <w:bCs/>
          <w:u w:val="single"/>
        </w:rPr>
        <w:t>On-demand SI</w:t>
      </w:r>
    </w:p>
    <w:p w14:paraId="68F6EA4F" w14:textId="77777777" w:rsidR="00951E69" w:rsidRPr="00951E69" w:rsidRDefault="00951E69" w:rsidP="00951E69">
      <w:pPr>
        <w:pStyle w:val="Doc-text2"/>
        <w:rPr>
          <w:b/>
          <w:bCs/>
        </w:rPr>
      </w:pPr>
      <w:r w:rsidRPr="00951E69">
        <w:rPr>
          <w:rFonts w:hint="eastAsia"/>
          <w:b/>
          <w:bCs/>
        </w:rPr>
        <w:t>Proposal 9: RAN2 to discuss whether to include the successful SI request procedure related information in RA report by removing the conditions that preclude logging of successful SI request related information.</w:t>
      </w:r>
    </w:p>
    <w:p w14:paraId="6387D394" w14:textId="77777777" w:rsidR="00951E69" w:rsidRPr="00951E69" w:rsidRDefault="00951E69" w:rsidP="00951E69">
      <w:pPr>
        <w:pStyle w:val="Doc-text2"/>
        <w:rPr>
          <w:lang w:val="en-GB"/>
        </w:rPr>
      </w:pPr>
    </w:p>
    <w:p w14:paraId="6CCCD0C5" w14:textId="77777777" w:rsidR="00951E69" w:rsidRPr="00951E69" w:rsidRDefault="00951E69" w:rsidP="00951E69">
      <w:pPr>
        <w:pStyle w:val="Doc-text2"/>
        <w:rPr>
          <w:lang w:val="en-GB"/>
        </w:rPr>
      </w:pPr>
    </w:p>
    <w:p w14:paraId="08720703" w14:textId="77777777" w:rsidR="00951E69" w:rsidRPr="00951E69" w:rsidRDefault="00951E69" w:rsidP="0009439A">
      <w:pPr>
        <w:pStyle w:val="Doc-text2"/>
        <w:ind w:left="0" w:firstLine="0"/>
        <w:rPr>
          <w:b/>
          <w:bCs/>
          <w:u w:val="single"/>
        </w:rPr>
      </w:pPr>
      <w:r w:rsidRPr="00951E69">
        <w:rPr>
          <w:rFonts w:hint="eastAsia"/>
          <w:b/>
          <w:bCs/>
          <w:u w:val="single"/>
        </w:rPr>
        <w:t>D1 configuration clarification</w:t>
      </w:r>
    </w:p>
    <w:p w14:paraId="1983B1DE" w14:textId="77777777" w:rsidR="00951E69" w:rsidRPr="00951E69" w:rsidRDefault="00951E69" w:rsidP="00951E69">
      <w:pPr>
        <w:pStyle w:val="Doc-text2"/>
        <w:rPr>
          <w:b/>
          <w:bCs/>
        </w:rPr>
      </w:pPr>
      <w:r w:rsidRPr="00951E69">
        <w:rPr>
          <w:rFonts w:hint="eastAsia"/>
          <w:b/>
          <w:bCs/>
        </w:rPr>
        <w:t>Proposal 10: RAN2 to discuss whether multiple D1 configuration can be configured per CG.</w:t>
      </w:r>
    </w:p>
    <w:p w14:paraId="6C4B58D4" w14:textId="77777777" w:rsidR="00951E69" w:rsidRPr="00951E69" w:rsidRDefault="00951E69" w:rsidP="00951E69">
      <w:pPr>
        <w:pStyle w:val="Doc-text2"/>
        <w:rPr>
          <w:u w:val="single"/>
        </w:rPr>
      </w:pPr>
      <w:r w:rsidRPr="00951E69">
        <w:rPr>
          <w:rFonts w:hint="eastAsia"/>
          <w:u w:val="single"/>
        </w:rPr>
        <w:t>P10-a is discussed only when one D1configuration per CG is agreed:</w:t>
      </w:r>
    </w:p>
    <w:p w14:paraId="219BAC49" w14:textId="77777777" w:rsidR="00951E69" w:rsidRPr="00951E69" w:rsidRDefault="00951E69" w:rsidP="00951E69">
      <w:pPr>
        <w:pStyle w:val="Doc-text2"/>
        <w:rPr>
          <w:b/>
          <w:bCs/>
        </w:rPr>
      </w:pPr>
      <w:r w:rsidRPr="00951E69">
        <w:rPr>
          <w:rFonts w:hint="eastAsia"/>
          <w:b/>
          <w:bCs/>
        </w:rPr>
        <w:t>Proposal 10-a: RAN2 to decide which option shown below is selected to guarantee only one D1 configuration is configured per CG:</w:t>
      </w:r>
    </w:p>
    <w:p w14:paraId="6C2D3C51" w14:textId="77777777" w:rsidR="00951E69" w:rsidRPr="00951E69" w:rsidRDefault="00951E69" w:rsidP="00951E69">
      <w:pPr>
        <w:pStyle w:val="Doc-text2"/>
        <w:numPr>
          <w:ilvl w:val="0"/>
          <w:numId w:val="49"/>
        </w:numPr>
        <w:tabs>
          <w:tab w:val="clear" w:pos="420"/>
        </w:tabs>
        <w:rPr>
          <w:b/>
          <w:bCs/>
        </w:rPr>
      </w:pPr>
      <w:r w:rsidRPr="00951E69">
        <w:rPr>
          <w:rFonts w:hint="eastAsia"/>
          <w:b/>
          <w:bCs/>
        </w:rPr>
        <w:t>Option1: Only the node where RLC is terminated can configure D1</w:t>
      </w:r>
    </w:p>
    <w:p w14:paraId="1E6FDA6D" w14:textId="77777777" w:rsidR="00951E69" w:rsidRPr="00951E69" w:rsidRDefault="00951E69" w:rsidP="00951E69">
      <w:pPr>
        <w:pStyle w:val="Doc-text2"/>
        <w:numPr>
          <w:ilvl w:val="0"/>
          <w:numId w:val="49"/>
        </w:numPr>
        <w:tabs>
          <w:tab w:val="clear" w:pos="420"/>
        </w:tabs>
        <w:rPr>
          <w:b/>
          <w:bCs/>
        </w:rPr>
      </w:pPr>
      <w:r w:rsidRPr="00951E69">
        <w:rPr>
          <w:rFonts w:hint="eastAsia"/>
          <w:b/>
          <w:bCs/>
        </w:rPr>
        <w:t xml:space="preserve">Option 2: Coordination is required to guarantee single DT configuration is used per CG </w:t>
      </w:r>
    </w:p>
    <w:p w14:paraId="441B49C2" w14:textId="77777777" w:rsidR="00951E69" w:rsidRPr="00951E69" w:rsidRDefault="00951E69" w:rsidP="00951E69">
      <w:pPr>
        <w:pStyle w:val="Doc-text2"/>
        <w:rPr>
          <w:b/>
          <w:bCs/>
        </w:rPr>
      </w:pPr>
    </w:p>
    <w:p w14:paraId="65E98039" w14:textId="77777777" w:rsidR="00951E69" w:rsidRPr="00951E69" w:rsidRDefault="00951E69" w:rsidP="00D62DC1">
      <w:pPr>
        <w:pStyle w:val="Doc-text2"/>
        <w:ind w:left="0" w:firstLine="0"/>
        <w:rPr>
          <w:b/>
          <w:bCs/>
          <w:u w:val="single"/>
        </w:rPr>
      </w:pPr>
      <w:r w:rsidRPr="00951E69">
        <w:rPr>
          <w:rFonts w:hint="eastAsia"/>
          <w:b/>
          <w:bCs/>
          <w:u w:val="single"/>
        </w:rPr>
        <w:t>Stage 2 CR clarification</w:t>
      </w:r>
    </w:p>
    <w:p w14:paraId="49E9085D" w14:textId="77777777" w:rsidR="00951E69" w:rsidRPr="00951E69" w:rsidRDefault="00951E69" w:rsidP="00951E69">
      <w:pPr>
        <w:pStyle w:val="Doc-text2"/>
        <w:rPr>
          <w:b/>
          <w:bCs/>
        </w:rPr>
      </w:pPr>
      <w:r w:rsidRPr="00951E69">
        <w:rPr>
          <w:rFonts w:hint="eastAsia"/>
          <w:b/>
          <w:bCs/>
        </w:rPr>
        <w:t>Proposal 11: M5 ~ M7 configuration triggers can apply to MR-DC.</w:t>
      </w:r>
    </w:p>
    <w:p w14:paraId="2B267318" w14:textId="5A43C0A5" w:rsidR="00951E69" w:rsidRDefault="00951E69" w:rsidP="00951E69">
      <w:pPr>
        <w:pStyle w:val="Doc-text2"/>
      </w:pPr>
    </w:p>
    <w:p w14:paraId="744250A1" w14:textId="4E6467C9" w:rsidR="0053453B" w:rsidRDefault="0053453B" w:rsidP="0053453B">
      <w:pPr>
        <w:pStyle w:val="Doc-title"/>
      </w:pPr>
      <w:r>
        <w:t>R2-2201691</w:t>
      </w:r>
      <w:r>
        <w:tab/>
      </w:r>
      <w:r w:rsidRPr="0053453B">
        <w:t>Summary on issues for MDT RRC CR</w:t>
      </w:r>
      <w:r>
        <w:tab/>
        <w:t>Huawei</w:t>
      </w:r>
    </w:p>
    <w:p w14:paraId="7CEE5937" w14:textId="59C9B550" w:rsidR="0053453B" w:rsidRDefault="0053453B" w:rsidP="0053453B">
      <w:pPr>
        <w:pStyle w:val="Doc-text2"/>
      </w:pPr>
    </w:p>
    <w:p w14:paraId="1C857637" w14:textId="77777777" w:rsidR="0053453B" w:rsidRPr="0053453B" w:rsidRDefault="0053453B" w:rsidP="0053453B">
      <w:pPr>
        <w:pStyle w:val="Doc-text2"/>
        <w:rPr>
          <w:b/>
          <w:lang w:val="en-GB"/>
        </w:rPr>
      </w:pPr>
      <w:r w:rsidRPr="0053453B">
        <w:rPr>
          <w:b/>
          <w:lang w:val="en-GB"/>
        </w:rPr>
        <w:t>Proposal 1: It is proposed to decide one solution from the following solutions:</w:t>
      </w:r>
    </w:p>
    <w:p w14:paraId="4714E1F7" w14:textId="77777777" w:rsidR="0053453B" w:rsidRPr="0053453B" w:rsidRDefault="0053453B" w:rsidP="0053453B">
      <w:pPr>
        <w:pStyle w:val="Doc-text2"/>
        <w:rPr>
          <w:b/>
          <w:lang w:val="en-GB"/>
        </w:rPr>
      </w:pPr>
      <w:r w:rsidRPr="0053453B">
        <w:rPr>
          <w:b/>
          <w:lang w:val="en-GB"/>
        </w:rPr>
        <w:t>Implicit solution:</w:t>
      </w:r>
    </w:p>
    <w:p w14:paraId="072D8D3C" w14:textId="77777777" w:rsidR="0053453B" w:rsidRPr="0053453B" w:rsidRDefault="0053453B" w:rsidP="0053453B">
      <w:pPr>
        <w:pStyle w:val="Doc-text2"/>
        <w:numPr>
          <w:ilvl w:val="0"/>
          <w:numId w:val="50"/>
        </w:numPr>
        <w:rPr>
          <w:lang w:val="en-GB"/>
        </w:rPr>
      </w:pPr>
      <w:r w:rsidRPr="0053453B">
        <w:rPr>
          <w:lang w:val="en-GB"/>
        </w:rPr>
        <w:t>The UE can report the flag of T330 status (whether it is running or not)</w:t>
      </w:r>
    </w:p>
    <w:p w14:paraId="798FFBBA" w14:textId="77777777" w:rsidR="0053453B" w:rsidRPr="0053453B" w:rsidRDefault="0053453B" w:rsidP="0053453B">
      <w:pPr>
        <w:pStyle w:val="Doc-text2"/>
        <w:numPr>
          <w:ilvl w:val="0"/>
          <w:numId w:val="50"/>
        </w:numPr>
        <w:rPr>
          <w:lang w:val="en-GB"/>
        </w:rPr>
      </w:pPr>
      <w:r w:rsidRPr="0053453B">
        <w:rPr>
          <w:lang w:val="en-GB"/>
        </w:rPr>
        <w:t>If the UE has sig-based logged MDT config or if UE has sig-based logged MDT results, and T330 is running, the flag is set to running, otherwise set to expiry</w:t>
      </w:r>
    </w:p>
    <w:p w14:paraId="23B912F8" w14:textId="77777777" w:rsidR="0053453B" w:rsidRPr="0053453B" w:rsidRDefault="0053453B" w:rsidP="0053453B">
      <w:pPr>
        <w:pStyle w:val="Doc-text2"/>
        <w:rPr>
          <w:b/>
          <w:lang w:val="en-GB"/>
        </w:rPr>
      </w:pPr>
      <w:r w:rsidRPr="0053453B">
        <w:rPr>
          <w:b/>
          <w:lang w:val="en-GB"/>
        </w:rPr>
        <w:t>Explicit solution:</w:t>
      </w:r>
    </w:p>
    <w:p w14:paraId="0E198C70" w14:textId="77777777" w:rsidR="0053453B" w:rsidRPr="0053453B" w:rsidRDefault="0053453B" w:rsidP="0053453B">
      <w:pPr>
        <w:pStyle w:val="Doc-text2"/>
        <w:numPr>
          <w:ilvl w:val="0"/>
          <w:numId w:val="50"/>
        </w:numPr>
        <w:rPr>
          <w:lang w:val="en-GB"/>
        </w:rPr>
      </w:pPr>
      <w:r w:rsidRPr="0053453B">
        <w:rPr>
          <w:lang w:val="en-GB"/>
        </w:rPr>
        <w:t>The UE can report the flag of available sig-based logged MDT, e.g. ENUMERATE {true}</w:t>
      </w:r>
    </w:p>
    <w:p w14:paraId="052D5E16" w14:textId="77777777" w:rsidR="0053453B" w:rsidRPr="0053453B" w:rsidRDefault="0053453B" w:rsidP="0053453B">
      <w:pPr>
        <w:pStyle w:val="Doc-text2"/>
        <w:numPr>
          <w:ilvl w:val="0"/>
          <w:numId w:val="50"/>
        </w:numPr>
        <w:rPr>
          <w:lang w:val="en-GB"/>
        </w:rPr>
      </w:pPr>
      <w:r w:rsidRPr="0053453B">
        <w:rPr>
          <w:lang w:val="en-GB"/>
        </w:rPr>
        <w:t>If the UE has sig-based logged MDT config or if UE has sig-based logged MDT results, the flag is set, otherwise absence</w:t>
      </w:r>
    </w:p>
    <w:p w14:paraId="387F2AB7" w14:textId="77777777" w:rsidR="0053453B" w:rsidRPr="0053453B" w:rsidRDefault="0053453B" w:rsidP="0053453B">
      <w:pPr>
        <w:pStyle w:val="Doc-text2"/>
        <w:rPr>
          <w:lang w:val="en-GB"/>
        </w:rPr>
      </w:pPr>
    </w:p>
    <w:p w14:paraId="01967538" w14:textId="77777777" w:rsidR="0053453B" w:rsidRPr="0053453B" w:rsidRDefault="0053453B" w:rsidP="0053453B">
      <w:pPr>
        <w:pStyle w:val="Doc-text2"/>
        <w:rPr>
          <w:b/>
          <w:lang w:val="en-GB"/>
        </w:rPr>
      </w:pPr>
      <w:r w:rsidRPr="0053453B">
        <w:rPr>
          <w:b/>
          <w:lang w:val="en-GB"/>
        </w:rPr>
        <w:t>Proposal 2: It is proposed to confirm the following understandings:</w:t>
      </w:r>
    </w:p>
    <w:p w14:paraId="041B8471" w14:textId="77777777" w:rsidR="0053453B" w:rsidRPr="0053453B" w:rsidRDefault="0053453B" w:rsidP="0053453B">
      <w:pPr>
        <w:pStyle w:val="Doc-text2"/>
        <w:numPr>
          <w:ilvl w:val="0"/>
          <w:numId w:val="50"/>
        </w:numPr>
        <w:rPr>
          <w:lang w:val="en-GB"/>
        </w:rPr>
      </w:pPr>
      <w:r w:rsidRPr="0053453B">
        <w:rPr>
          <w:lang w:val="en-GB"/>
        </w:rPr>
        <w:t>For multiple CEF, one CEF list can only store the reports from the same PLMN</w:t>
      </w:r>
    </w:p>
    <w:p w14:paraId="2EB4A524" w14:textId="77777777" w:rsidR="0053453B" w:rsidRPr="0053453B" w:rsidRDefault="0053453B" w:rsidP="0053453B">
      <w:pPr>
        <w:pStyle w:val="Doc-text2"/>
        <w:numPr>
          <w:ilvl w:val="0"/>
          <w:numId w:val="50"/>
        </w:numPr>
        <w:rPr>
          <w:lang w:val="en-GB"/>
        </w:rPr>
      </w:pPr>
      <w:r w:rsidRPr="0053453B">
        <w:rPr>
          <w:lang w:val="en-GB"/>
        </w:rPr>
        <w:t>Upon PLMN changes, all the entries in CEF list should be removed</w:t>
      </w:r>
    </w:p>
    <w:p w14:paraId="63301CFE" w14:textId="77777777" w:rsidR="0053453B" w:rsidRPr="0053453B" w:rsidRDefault="0053453B" w:rsidP="0053453B">
      <w:pPr>
        <w:pStyle w:val="Doc-text2"/>
        <w:rPr>
          <w:lang w:val="sv-SE"/>
        </w:rPr>
      </w:pPr>
    </w:p>
    <w:p w14:paraId="47D51EB1" w14:textId="77777777" w:rsidR="0053453B" w:rsidRPr="0053453B" w:rsidRDefault="0053453B" w:rsidP="0053453B">
      <w:pPr>
        <w:pStyle w:val="Doc-text2"/>
        <w:rPr>
          <w:b/>
          <w:lang w:val="en-GB"/>
        </w:rPr>
      </w:pPr>
      <w:r w:rsidRPr="0053453B">
        <w:rPr>
          <w:b/>
          <w:lang w:val="en-GB"/>
        </w:rPr>
        <w:t>Proposal 3: For defining earlyMeasIndication-r17, it is proposed to decide on one option from the following options:</w:t>
      </w:r>
    </w:p>
    <w:p w14:paraId="5607495C" w14:textId="77777777" w:rsidR="0053453B" w:rsidRPr="0053453B" w:rsidRDefault="0053453B" w:rsidP="0053453B">
      <w:pPr>
        <w:pStyle w:val="Doc-text2"/>
        <w:rPr>
          <w:lang w:val="en-GB"/>
        </w:rPr>
      </w:pPr>
      <w:r w:rsidRPr="0053453B">
        <w:rPr>
          <w:rFonts w:hint="eastAsia"/>
          <w:lang w:val="en-GB"/>
        </w:rPr>
        <w:t>O</w:t>
      </w:r>
      <w:r w:rsidRPr="0053453B">
        <w:rPr>
          <w:lang w:val="en-GB"/>
        </w:rPr>
        <w:t>ption 1: if earlyMeasIndication-r17 is included, area information in logged MDT config is independent of area information in EMR config</w:t>
      </w:r>
    </w:p>
    <w:p w14:paraId="70963F30" w14:textId="77777777" w:rsidR="0053453B" w:rsidRPr="0053453B" w:rsidRDefault="0053453B" w:rsidP="0053453B">
      <w:pPr>
        <w:pStyle w:val="Doc-text2"/>
        <w:rPr>
          <w:lang w:val="en-GB"/>
        </w:rPr>
      </w:pPr>
      <w:r w:rsidRPr="0053453B">
        <w:rPr>
          <w:lang w:val="en-GB"/>
        </w:rPr>
        <w:t xml:space="preserve">Option 2: if earlyMeasIndication-r17 is included, the area information in logged MDT config should include area information in EMR config, e.g. areaConfiguration-r16 includes </w:t>
      </w:r>
      <w:proofErr w:type="spellStart"/>
      <w:r w:rsidRPr="0053453B">
        <w:rPr>
          <w:lang w:val="en-GB"/>
        </w:rPr>
        <w:t>freq</w:t>
      </w:r>
      <w:proofErr w:type="spellEnd"/>
      <w:r w:rsidRPr="0053453B">
        <w:rPr>
          <w:lang w:val="en-GB"/>
        </w:rPr>
        <w:t xml:space="preserve"> #A, #B, #C, #D</w:t>
      </w:r>
    </w:p>
    <w:p w14:paraId="4F02FC70" w14:textId="77777777" w:rsidR="0053453B" w:rsidRPr="0053453B" w:rsidRDefault="0053453B" w:rsidP="0053453B">
      <w:pPr>
        <w:pStyle w:val="Doc-text2"/>
        <w:rPr>
          <w:b/>
          <w:lang w:val="en-GB"/>
        </w:rPr>
      </w:pPr>
    </w:p>
    <w:p w14:paraId="409B3306" w14:textId="77777777" w:rsidR="0053453B" w:rsidRPr="0053453B" w:rsidRDefault="0053453B" w:rsidP="0053453B">
      <w:pPr>
        <w:pStyle w:val="Doc-text2"/>
        <w:rPr>
          <w:b/>
          <w:lang w:val="en-GB"/>
        </w:rPr>
      </w:pPr>
      <w:r w:rsidRPr="0053453B">
        <w:rPr>
          <w:b/>
          <w:lang w:val="en-GB"/>
        </w:rPr>
        <w:lastRenderedPageBreak/>
        <w:t>Proposal 4: For how the UE sets the EMR results in logged MDT results, it is proposed to decide on one option from the following options:</w:t>
      </w:r>
    </w:p>
    <w:p w14:paraId="1D013AF5" w14:textId="77777777" w:rsidR="0053453B" w:rsidRPr="0053453B" w:rsidRDefault="0053453B" w:rsidP="0053453B">
      <w:pPr>
        <w:pStyle w:val="Doc-text2"/>
        <w:rPr>
          <w:lang w:val="en-GB"/>
        </w:rPr>
      </w:pPr>
      <w:r w:rsidRPr="0053453B">
        <w:rPr>
          <w:lang w:val="en-GB"/>
        </w:rPr>
        <w:t>Option A: no impacts to logged MDT results, and the UE just replaces logged MDT results with EMR results</w:t>
      </w:r>
    </w:p>
    <w:p w14:paraId="2A3DB640" w14:textId="533F914F" w:rsidR="0053453B" w:rsidRPr="0053453B" w:rsidRDefault="0053453B" w:rsidP="0053453B">
      <w:pPr>
        <w:pStyle w:val="Doc-text2"/>
      </w:pPr>
      <w:r w:rsidRPr="0053453B">
        <w:rPr>
          <w:lang w:val="en-GB"/>
        </w:rPr>
        <w:t>Option B: introduce new fields of EMR results into logged MDT results</w:t>
      </w:r>
    </w:p>
    <w:p w14:paraId="78D19C29" w14:textId="77777777" w:rsidR="00B35428" w:rsidRDefault="00B35428" w:rsidP="00B35428">
      <w:pPr>
        <w:pStyle w:val="Heading4"/>
      </w:pPr>
      <w:r>
        <w:t>8.13.3.1</w:t>
      </w:r>
      <w:r>
        <w:tab/>
        <w:t>Immediate MDT enhancements</w:t>
      </w:r>
    </w:p>
    <w:p w14:paraId="1C60BFF1" w14:textId="77777777" w:rsidR="00B35428" w:rsidRDefault="00B35428" w:rsidP="00B35428">
      <w:pPr>
        <w:pStyle w:val="Doc-title"/>
      </w:pPr>
      <w:r>
        <w:t>R2-2200396</w:t>
      </w:r>
      <w:r>
        <w:tab/>
        <w:t>The Corrections on Immediate MDT Enhancements</w:t>
      </w:r>
      <w:r>
        <w:tab/>
        <w:t>CATT</w:t>
      </w:r>
      <w:r>
        <w:tab/>
        <w:t>discussion</w:t>
      </w:r>
      <w:r>
        <w:tab/>
        <w:t>Rel-17</w:t>
      </w:r>
      <w:r>
        <w:tab/>
        <w:t>NR_ENDC_SON_MDT_enh-Core</w:t>
      </w:r>
    </w:p>
    <w:p w14:paraId="46B03B85" w14:textId="77777777" w:rsidR="00B35428" w:rsidRDefault="00B35428" w:rsidP="00B35428">
      <w:pPr>
        <w:pStyle w:val="Doc-title"/>
      </w:pPr>
      <w:r>
        <w:t>R2-2200890</w:t>
      </w:r>
      <w:r>
        <w:tab/>
        <w:t>On Immediate MDT Enhancements</w:t>
      </w:r>
      <w:r>
        <w:tab/>
        <w:t>Ericsson</w:t>
      </w:r>
      <w:r>
        <w:tab/>
        <w:t>discussion</w:t>
      </w:r>
      <w:r>
        <w:tab/>
        <w:t>NR_ENDC_SON_MDT_enh-Core</w:t>
      </w:r>
    </w:p>
    <w:p w14:paraId="71E83548" w14:textId="77777777" w:rsidR="00B35428" w:rsidRDefault="00B35428" w:rsidP="00B35428">
      <w:pPr>
        <w:pStyle w:val="Doc-title"/>
      </w:pPr>
      <w:r>
        <w:t>R2-2200969</w:t>
      </w:r>
      <w:r>
        <w:tab/>
        <w:t>Discussion on immediate MDT enhancements</w:t>
      </w:r>
      <w:r>
        <w:tab/>
        <w:t>Huawei, HiSilicon</w:t>
      </w:r>
      <w:r>
        <w:tab/>
        <w:t>discussion</w:t>
      </w:r>
      <w:r>
        <w:tab/>
        <w:t>Rel-17</w:t>
      </w:r>
      <w:r>
        <w:tab/>
        <w:t>NR_ENDC_SON_MDT_enh-Core</w:t>
      </w:r>
    </w:p>
    <w:p w14:paraId="7450EE6F" w14:textId="77777777" w:rsidR="00B35428" w:rsidRDefault="00B35428" w:rsidP="00B35428">
      <w:pPr>
        <w:pStyle w:val="Doc-title"/>
      </w:pPr>
      <w:r>
        <w:t>R2-2201330</w:t>
      </w:r>
      <w:r>
        <w:tab/>
        <w:t>Consideration on  miscellaneous on IMM MDT</w:t>
      </w:r>
      <w:r>
        <w:tab/>
        <w:t>ZTE Corporation, Sanechips</w:t>
      </w:r>
      <w:r>
        <w:tab/>
        <w:t>discussion</w:t>
      </w:r>
      <w:r>
        <w:tab/>
        <w:t>Rel-17</w:t>
      </w:r>
    </w:p>
    <w:p w14:paraId="5FD80C16" w14:textId="77777777" w:rsidR="00B35428" w:rsidRPr="00FA4CA6" w:rsidRDefault="00B35428" w:rsidP="00B35428">
      <w:pPr>
        <w:pStyle w:val="Doc-title"/>
      </w:pPr>
      <w:r>
        <w:t>R2-2201658</w:t>
      </w:r>
      <w:r>
        <w:tab/>
        <w:t>Summary of AI 8.13.3 MDT aspects</w:t>
      </w:r>
      <w:r>
        <w:tab/>
        <w:t>ZTE Corporation, Sanechips</w:t>
      </w:r>
      <w:r>
        <w:tab/>
        <w:t>discussion</w:t>
      </w:r>
      <w:r>
        <w:tab/>
        <w:t>Rel-17</w:t>
      </w:r>
      <w:r>
        <w:tab/>
        <w:t>NR_ENDC_SON_MDT_enh-Core</w:t>
      </w:r>
    </w:p>
    <w:p w14:paraId="7E549A41" w14:textId="77777777" w:rsidR="00B35428" w:rsidRPr="005923AA" w:rsidRDefault="00B35428" w:rsidP="00B35428">
      <w:pPr>
        <w:pStyle w:val="Doc-text2"/>
      </w:pPr>
    </w:p>
    <w:p w14:paraId="0EAEAFE5" w14:textId="77777777" w:rsidR="00B35428" w:rsidRDefault="00B35428" w:rsidP="00B35428">
      <w:pPr>
        <w:pStyle w:val="Heading4"/>
      </w:pPr>
      <w:r>
        <w:t>8.13.3.2</w:t>
      </w:r>
      <w:r>
        <w:tab/>
        <w:t>Logged MDT enhancements</w:t>
      </w:r>
    </w:p>
    <w:p w14:paraId="5E9E9677" w14:textId="77777777" w:rsidR="00B35428" w:rsidRDefault="00B35428" w:rsidP="00B35428">
      <w:pPr>
        <w:pStyle w:val="Doc-title"/>
      </w:pPr>
      <w:r>
        <w:t>R2-2200397</w:t>
      </w:r>
      <w:r>
        <w:tab/>
        <w:t>Discussion on Logged MDT Enhancement</w:t>
      </w:r>
      <w:r>
        <w:tab/>
        <w:t>CATT</w:t>
      </w:r>
      <w:r>
        <w:tab/>
        <w:t>discussion</w:t>
      </w:r>
      <w:r>
        <w:tab/>
        <w:t>Rel-17</w:t>
      </w:r>
      <w:r>
        <w:tab/>
        <w:t>NR_ENDC_SON_MDT_enh-Core</w:t>
      </w:r>
    </w:p>
    <w:p w14:paraId="04FF4EDE" w14:textId="77777777" w:rsidR="00B35428" w:rsidRDefault="00B35428" w:rsidP="00B35428">
      <w:pPr>
        <w:pStyle w:val="Doc-title"/>
      </w:pPr>
      <w:r>
        <w:t>R2-2200648</w:t>
      </w:r>
      <w:r>
        <w:tab/>
        <w:t>Discussion on multiple CEF reports</w:t>
      </w:r>
      <w:r>
        <w:tab/>
        <w:t>Samsung Electronics Co., Ltd</w:t>
      </w:r>
      <w:r>
        <w:tab/>
        <w:t>discussion</w:t>
      </w:r>
      <w:r>
        <w:tab/>
        <w:t>Rel-17</w:t>
      </w:r>
      <w:r>
        <w:tab/>
        <w:t>NR_ENDC_SON_MDT_enh-Core</w:t>
      </w:r>
    </w:p>
    <w:p w14:paraId="518142E2" w14:textId="77777777" w:rsidR="00B35428" w:rsidRDefault="00B35428" w:rsidP="00B35428">
      <w:pPr>
        <w:pStyle w:val="Doc-title"/>
      </w:pPr>
      <w:r>
        <w:t>R2-2200680</w:t>
      </w:r>
      <w:r>
        <w:tab/>
        <w:t>SI Request Optimization</w:t>
      </w:r>
      <w:r>
        <w:tab/>
        <w:t>Samsung</w:t>
      </w:r>
      <w:r>
        <w:tab/>
        <w:t>discussion</w:t>
      </w:r>
      <w:r>
        <w:tab/>
        <w:t>NR_ENDC_SON_MDT_enh-Core</w:t>
      </w:r>
    </w:p>
    <w:p w14:paraId="66EFC6B2" w14:textId="77777777" w:rsidR="00B35428" w:rsidRDefault="00B35428" w:rsidP="00B35428">
      <w:pPr>
        <w:pStyle w:val="Doc-title"/>
      </w:pPr>
      <w:r>
        <w:t>R2-2200889</w:t>
      </w:r>
      <w:r>
        <w:tab/>
        <w:t>On logged MDT related enhancements</w:t>
      </w:r>
      <w:r>
        <w:tab/>
        <w:t>Ericsson</w:t>
      </w:r>
      <w:r>
        <w:tab/>
        <w:t>discussion</w:t>
      </w:r>
      <w:r>
        <w:tab/>
        <w:t>NR_ENDC_SON_MDT_enh-Core</w:t>
      </w:r>
    </w:p>
    <w:p w14:paraId="17A67867" w14:textId="77777777" w:rsidR="00B35428" w:rsidRDefault="00B35428" w:rsidP="00B35428">
      <w:pPr>
        <w:pStyle w:val="Doc-title"/>
      </w:pPr>
      <w:r>
        <w:t>R2-2200970</w:t>
      </w:r>
      <w:r>
        <w:tab/>
        <w:t>Discussion on logged MDT enhancements</w:t>
      </w:r>
      <w:r>
        <w:tab/>
        <w:t>Huawei, HiSilicon</w:t>
      </w:r>
      <w:r>
        <w:tab/>
        <w:t>discussion</w:t>
      </w:r>
      <w:r>
        <w:tab/>
        <w:t>Rel-17</w:t>
      </w:r>
      <w:r>
        <w:tab/>
        <w:t>NR_ENDC_SON_MDT_enh-Core</w:t>
      </w:r>
    </w:p>
    <w:p w14:paraId="6865C3CF" w14:textId="77777777" w:rsidR="00B35428" w:rsidRDefault="00B35428" w:rsidP="00B35428">
      <w:pPr>
        <w:pStyle w:val="Doc-title"/>
      </w:pPr>
      <w:r>
        <w:t>R2-2201038</w:t>
      </w:r>
      <w:r>
        <w:tab/>
        <w:t>Logged measurement Enhancements</w:t>
      </w:r>
      <w:r>
        <w:tab/>
        <w:t>Qualcomm Incorporated</w:t>
      </w:r>
      <w:r>
        <w:tab/>
        <w:t>discussion</w:t>
      </w:r>
      <w:r>
        <w:tab/>
        <w:t>Rel-17</w:t>
      </w:r>
    </w:p>
    <w:p w14:paraId="2315C57A" w14:textId="77777777" w:rsidR="00B35428" w:rsidRDefault="00B35428" w:rsidP="00B35428">
      <w:pPr>
        <w:pStyle w:val="Doc-title"/>
      </w:pPr>
      <w:r>
        <w:t>R2-2201042</w:t>
      </w:r>
      <w:r>
        <w:tab/>
        <w:t>Remaining Stage 2 open issues</w:t>
      </w:r>
      <w:r>
        <w:tab/>
        <w:t>Nokia, Nokia Shanghai Bell, CMCC</w:t>
      </w:r>
      <w:r>
        <w:tab/>
        <w:t>discussion</w:t>
      </w:r>
      <w:r>
        <w:tab/>
        <w:t>Rel-17</w:t>
      </w:r>
      <w:r>
        <w:tab/>
        <w:t>NR_ENDC_SON_MDT_enh-Core</w:t>
      </w:r>
    </w:p>
    <w:p w14:paraId="29651234" w14:textId="77777777" w:rsidR="00B35428" w:rsidRPr="005923AA" w:rsidRDefault="00B35428" w:rsidP="00B35428">
      <w:pPr>
        <w:pStyle w:val="Doc-text2"/>
      </w:pPr>
    </w:p>
    <w:p w14:paraId="25782391" w14:textId="77777777" w:rsidR="00B35428" w:rsidRDefault="00B35428" w:rsidP="00B35428">
      <w:pPr>
        <w:pStyle w:val="Heading3"/>
      </w:pPr>
      <w:r>
        <w:t>8.13.4</w:t>
      </w:r>
      <w:r>
        <w:tab/>
        <w:t>L2 Measurements</w:t>
      </w:r>
    </w:p>
    <w:p w14:paraId="0CF940E1" w14:textId="77777777" w:rsidR="00B35428" w:rsidRDefault="00B35428" w:rsidP="00B35428">
      <w:pPr>
        <w:pStyle w:val="Doc-title"/>
      </w:pPr>
      <w:r>
        <w:t>R2-2200888</w:t>
      </w:r>
      <w:r>
        <w:tab/>
        <w:t>On layer-2 measurements</w:t>
      </w:r>
      <w:r>
        <w:tab/>
        <w:t>Ericsson</w:t>
      </w:r>
      <w:r>
        <w:tab/>
        <w:t>discussion</w:t>
      </w:r>
      <w:r>
        <w:tab/>
        <w:t>NR_ENDC_SON_MDT_enh-Core</w:t>
      </w:r>
    </w:p>
    <w:p w14:paraId="513AAAFD" w14:textId="77777777" w:rsidR="00B35428" w:rsidRDefault="00B35428" w:rsidP="00B35428">
      <w:pPr>
        <w:pStyle w:val="Doc-title"/>
      </w:pPr>
      <w:r>
        <w:t>R2-2200971</w:t>
      </w:r>
      <w:r>
        <w:tab/>
        <w:t>Discussion on L2M</w:t>
      </w:r>
      <w:r>
        <w:tab/>
        <w:t>Huawei, HiSilicon</w:t>
      </w:r>
      <w:r>
        <w:tab/>
        <w:t>discussion</w:t>
      </w:r>
      <w:r>
        <w:tab/>
        <w:t>Rel-17</w:t>
      </w:r>
      <w:r>
        <w:tab/>
        <w:t>NR_ENDC_SON_MDT_enh-Core</w:t>
      </w:r>
    </w:p>
    <w:p w14:paraId="0EC1AB0E" w14:textId="77777777" w:rsidR="008A6B02" w:rsidRPr="00CE3EA4" w:rsidRDefault="008A6B02" w:rsidP="00FA6C5E">
      <w:pPr>
        <w:pStyle w:val="EmailDiscussion2"/>
      </w:pPr>
    </w:p>
    <w:p w14:paraId="275A5F38" w14:textId="5846A8E8" w:rsidR="00951AA2" w:rsidRDefault="00951AA2" w:rsidP="00EB41E8"/>
    <w:p w14:paraId="29CABF4C" w14:textId="6219997A" w:rsidR="00737F55" w:rsidRDefault="00737F55" w:rsidP="00EB41E8"/>
    <w:p w14:paraId="0B21D97B" w14:textId="2CA0F656" w:rsidR="00737F55" w:rsidRDefault="00737F55" w:rsidP="00EB41E8"/>
    <w:p w14:paraId="2E405445" w14:textId="77777777" w:rsidR="00737F55" w:rsidRDefault="00737F55" w:rsidP="00737F55">
      <w:pPr>
        <w:pStyle w:val="Doc-text2"/>
      </w:pPr>
    </w:p>
    <w:p w14:paraId="74EDA52B" w14:textId="37EBB9E8" w:rsidR="00737F55" w:rsidRPr="00D52486" w:rsidRDefault="00737F55" w:rsidP="00737F55">
      <w:pPr>
        <w:pStyle w:val="Doc-text2"/>
        <w:numPr>
          <w:ilvl w:val="0"/>
          <w:numId w:val="5"/>
        </w:numPr>
        <w:tabs>
          <w:tab w:val="clear" w:pos="1619"/>
          <w:tab w:val="left" w:pos="1622"/>
        </w:tabs>
        <w:rPr>
          <w:b/>
        </w:rPr>
      </w:pPr>
      <w:r w:rsidRPr="00E2608F">
        <w:rPr>
          <w:b/>
        </w:rPr>
        <w:t>[AT</w:t>
      </w:r>
      <w:r>
        <w:rPr>
          <w:b/>
        </w:rPr>
        <w:t>116bis</w:t>
      </w:r>
      <w:r>
        <w:rPr>
          <w:b/>
        </w:rPr>
        <w:t>-</w:t>
      </w:r>
      <w:r>
        <w:rPr>
          <w:b/>
        </w:rPr>
        <w:t>e</w:t>
      </w:r>
      <w:r w:rsidRPr="00E2608F">
        <w:rPr>
          <w:b/>
        </w:rPr>
        <w:t>][8</w:t>
      </w:r>
      <w:r>
        <w:rPr>
          <w:b/>
        </w:rPr>
        <w:t>33</w:t>
      </w:r>
      <w:r w:rsidRPr="00E2608F">
        <w:rPr>
          <w:b/>
        </w:rPr>
        <w:t xml:space="preserve">][SON/MDT] </w:t>
      </w:r>
      <w:r>
        <w:rPr>
          <w:b/>
        </w:rPr>
        <w:t>SON related open issue list</w:t>
      </w:r>
      <w:r>
        <w:rPr>
          <w:b/>
        </w:rPr>
        <w:t xml:space="preserve"> (</w:t>
      </w:r>
      <w:r>
        <w:rPr>
          <w:b/>
        </w:rPr>
        <w:t>Ericsson</w:t>
      </w:r>
      <w:r>
        <w:rPr>
          <w:b/>
        </w:rPr>
        <w:t>)</w:t>
      </w:r>
    </w:p>
    <w:p w14:paraId="21A351A6" w14:textId="1A6EEE7F" w:rsidR="00737F55" w:rsidRPr="00737F55" w:rsidRDefault="00737F55" w:rsidP="00737F55">
      <w:pPr>
        <w:pStyle w:val="Doc-text2"/>
      </w:pPr>
      <w:r>
        <w:lastRenderedPageBreak/>
        <w:t>-</w:t>
      </w:r>
      <w:r>
        <w:tab/>
        <w:t>Figure out the open issue list on running stage-3 CRs for SON.</w:t>
      </w:r>
      <w:r w:rsidRPr="00737F55">
        <w:rPr>
          <w:rFonts w:ascii="Helvetica" w:hAnsi="Helvetica"/>
          <w:color w:val="FFFFFF"/>
          <w:sz w:val="18"/>
          <w:szCs w:val="18"/>
        </w:rPr>
        <w:t xml:space="preserve"> </w:t>
      </w:r>
      <w:r w:rsidRPr="00737F55">
        <w:t>Open Issues should be defined for aspects that need to be</w:t>
      </w:r>
      <w:r w:rsidRPr="00737F55">
        <w:rPr>
          <w:b/>
          <w:bCs/>
        </w:rPr>
        <w:t> closed, important to make already agreed functionality work in a reasonable way</w:t>
      </w:r>
      <w:r w:rsidRPr="00737F55">
        <w:t>. Not yet agreed optimizations that may not be needed shall not be listed as Open Issues</w:t>
      </w:r>
      <w:r>
        <w:t xml:space="preserve"> List</w:t>
      </w:r>
    </w:p>
    <w:p w14:paraId="2E5C01FE" w14:textId="2BD98F32" w:rsidR="00737F55" w:rsidRPr="00E2608F" w:rsidRDefault="00737F55" w:rsidP="00737F55">
      <w:pPr>
        <w:pStyle w:val="Doc-text2"/>
      </w:pPr>
      <w:r>
        <w:t>-</w:t>
      </w:r>
      <w:r w:rsidRPr="00E2608F">
        <w:tab/>
        <w:t xml:space="preserve">Intended outcome: </w:t>
      </w:r>
      <w:r>
        <w:t>report with agreed open issues list</w:t>
      </w:r>
    </w:p>
    <w:p w14:paraId="1AC5398E" w14:textId="406986D8" w:rsidR="00737F55" w:rsidRDefault="00737F55" w:rsidP="00737F55">
      <w:pPr>
        <w:pStyle w:val="Doc-text2"/>
      </w:pPr>
      <w:r w:rsidRPr="00E2608F">
        <w:tab/>
        <w:t xml:space="preserve">Deadline: </w:t>
      </w:r>
      <w:r>
        <w:t>2</w:t>
      </w:r>
      <w:r>
        <w:t>3</w:t>
      </w:r>
      <w:r w:rsidRPr="00E2608F">
        <w:t>:</w:t>
      </w:r>
      <w:r>
        <w:t>2</w:t>
      </w:r>
      <w:r>
        <w:t>4</w:t>
      </w:r>
      <w:r w:rsidRPr="00E2608F">
        <w:t xml:space="preserve"> UTC,</w:t>
      </w:r>
      <w:r>
        <w:t xml:space="preserve"> Friday, January 28</w:t>
      </w:r>
      <w:r w:rsidRPr="00737F55">
        <w:rPr>
          <w:vertAlign w:val="superscript"/>
        </w:rPr>
        <w:t>th</w:t>
      </w:r>
    </w:p>
    <w:p w14:paraId="2B66D6E0" w14:textId="77777777" w:rsidR="00737F55" w:rsidRPr="00E2608F" w:rsidRDefault="00737F55" w:rsidP="00737F55">
      <w:pPr>
        <w:pStyle w:val="Doc-text2"/>
      </w:pPr>
    </w:p>
    <w:p w14:paraId="10F0B655" w14:textId="2923C201" w:rsidR="00737F55" w:rsidRPr="00D52486" w:rsidRDefault="00737F55" w:rsidP="00737F55">
      <w:pPr>
        <w:pStyle w:val="Doc-text2"/>
        <w:numPr>
          <w:ilvl w:val="0"/>
          <w:numId w:val="5"/>
        </w:numPr>
        <w:tabs>
          <w:tab w:val="clear" w:pos="1619"/>
          <w:tab w:val="left" w:pos="1622"/>
        </w:tabs>
        <w:rPr>
          <w:b/>
        </w:rPr>
      </w:pPr>
      <w:r w:rsidRPr="00E2608F">
        <w:rPr>
          <w:b/>
        </w:rPr>
        <w:t>[AT</w:t>
      </w:r>
      <w:r>
        <w:rPr>
          <w:b/>
        </w:rPr>
        <w:t>116bis-e</w:t>
      </w:r>
      <w:r w:rsidRPr="00E2608F">
        <w:rPr>
          <w:b/>
        </w:rPr>
        <w:t>][8</w:t>
      </w:r>
      <w:r>
        <w:rPr>
          <w:b/>
        </w:rPr>
        <w:t>44</w:t>
      </w:r>
      <w:r w:rsidRPr="00E2608F">
        <w:rPr>
          <w:b/>
        </w:rPr>
        <w:t xml:space="preserve">][SON/MDT] </w:t>
      </w:r>
      <w:r>
        <w:rPr>
          <w:b/>
        </w:rPr>
        <w:t>MDT</w:t>
      </w:r>
      <w:r>
        <w:rPr>
          <w:b/>
        </w:rPr>
        <w:t xml:space="preserve"> related open issue list (</w:t>
      </w:r>
      <w:r>
        <w:rPr>
          <w:b/>
        </w:rPr>
        <w:t>Huawei</w:t>
      </w:r>
      <w:r>
        <w:rPr>
          <w:b/>
        </w:rPr>
        <w:t>)</w:t>
      </w:r>
    </w:p>
    <w:p w14:paraId="7D8F86DC" w14:textId="6818F937" w:rsidR="00737F55" w:rsidRPr="00737F55" w:rsidRDefault="00737F55" w:rsidP="00737F55">
      <w:pPr>
        <w:pStyle w:val="Doc-text2"/>
      </w:pPr>
      <w:r>
        <w:t>-</w:t>
      </w:r>
      <w:r>
        <w:tab/>
        <w:t>Figure out the open issue list on running stage</w:t>
      </w:r>
      <w:r>
        <w:t>-</w:t>
      </w:r>
      <w:r>
        <w:t xml:space="preserve">3 CRs for </w:t>
      </w:r>
      <w:r>
        <w:t>MDT</w:t>
      </w:r>
      <w:r>
        <w:t>.</w:t>
      </w:r>
      <w:r w:rsidRPr="00737F55">
        <w:rPr>
          <w:rFonts w:ascii="Helvetica" w:hAnsi="Helvetica"/>
          <w:color w:val="FFFFFF"/>
          <w:sz w:val="18"/>
          <w:szCs w:val="18"/>
        </w:rPr>
        <w:t xml:space="preserve"> </w:t>
      </w:r>
      <w:r w:rsidRPr="00737F55">
        <w:t>Open Issues should be defined for aspects that need to be</w:t>
      </w:r>
      <w:r w:rsidRPr="00737F55">
        <w:rPr>
          <w:b/>
          <w:bCs/>
        </w:rPr>
        <w:t> closed, important to make already agreed functionality work in a reasonable way</w:t>
      </w:r>
      <w:r w:rsidRPr="00737F55">
        <w:t>. Not yet agreed optimizations that may not be needed shall not be listed as Open Issues</w:t>
      </w:r>
      <w:r>
        <w:t xml:space="preserve"> List</w:t>
      </w:r>
    </w:p>
    <w:p w14:paraId="063597AB" w14:textId="77777777" w:rsidR="00737F55" w:rsidRPr="00E2608F" w:rsidRDefault="00737F55" w:rsidP="00737F55">
      <w:pPr>
        <w:pStyle w:val="Doc-text2"/>
      </w:pPr>
      <w:r>
        <w:t>-</w:t>
      </w:r>
      <w:r w:rsidRPr="00E2608F">
        <w:tab/>
        <w:t xml:space="preserve">Intended outcome: </w:t>
      </w:r>
      <w:r>
        <w:t>report with agreed open issues list</w:t>
      </w:r>
    </w:p>
    <w:p w14:paraId="51082468" w14:textId="4E3F7E7D" w:rsidR="00737F55" w:rsidRDefault="00737F55" w:rsidP="00737F55">
      <w:pPr>
        <w:pStyle w:val="Doc-text2"/>
        <w:rPr>
          <w:vertAlign w:val="superscript"/>
        </w:rPr>
      </w:pPr>
      <w:r w:rsidRPr="00E2608F">
        <w:tab/>
        <w:t xml:space="preserve">Deadline: </w:t>
      </w:r>
      <w:r>
        <w:t>23</w:t>
      </w:r>
      <w:r w:rsidRPr="00E2608F">
        <w:t>:</w:t>
      </w:r>
      <w:r>
        <w:t>24</w:t>
      </w:r>
      <w:r w:rsidRPr="00E2608F">
        <w:t xml:space="preserve"> UTC,</w:t>
      </w:r>
      <w:r>
        <w:t xml:space="preserve"> Friday, January 28</w:t>
      </w:r>
      <w:r w:rsidRPr="00737F55">
        <w:rPr>
          <w:vertAlign w:val="superscript"/>
        </w:rPr>
        <w:t>th</w:t>
      </w:r>
    </w:p>
    <w:p w14:paraId="74E46CB4" w14:textId="77777777" w:rsidR="00737F55" w:rsidRDefault="00737F55" w:rsidP="00737F55">
      <w:pPr>
        <w:pStyle w:val="Doc-text2"/>
      </w:pPr>
    </w:p>
    <w:p w14:paraId="3754C4F3" w14:textId="67900EB6" w:rsidR="00737F55" w:rsidRPr="00D52486" w:rsidRDefault="00737F55" w:rsidP="00737F55">
      <w:pPr>
        <w:pStyle w:val="Doc-text2"/>
        <w:numPr>
          <w:ilvl w:val="0"/>
          <w:numId w:val="5"/>
        </w:numPr>
        <w:tabs>
          <w:tab w:val="clear" w:pos="1619"/>
          <w:tab w:val="left" w:pos="1622"/>
        </w:tabs>
        <w:rPr>
          <w:b/>
        </w:rPr>
      </w:pPr>
      <w:r w:rsidRPr="00E2608F">
        <w:rPr>
          <w:b/>
        </w:rPr>
        <w:t>[AT</w:t>
      </w:r>
      <w:r>
        <w:rPr>
          <w:b/>
        </w:rPr>
        <w:t>116bis-e</w:t>
      </w:r>
      <w:r w:rsidRPr="00E2608F">
        <w:rPr>
          <w:b/>
        </w:rPr>
        <w:t>][8</w:t>
      </w:r>
      <w:r>
        <w:rPr>
          <w:b/>
        </w:rPr>
        <w:t>55</w:t>
      </w:r>
      <w:r w:rsidRPr="00E2608F">
        <w:rPr>
          <w:b/>
        </w:rPr>
        <w:t xml:space="preserve">][SON/MDT] </w:t>
      </w:r>
      <w:r>
        <w:rPr>
          <w:b/>
        </w:rPr>
        <w:t>Stage-2 Running CR</w:t>
      </w:r>
      <w:r>
        <w:rPr>
          <w:b/>
        </w:rPr>
        <w:t xml:space="preserve"> related open issue list (</w:t>
      </w:r>
      <w:r>
        <w:rPr>
          <w:b/>
        </w:rPr>
        <w:t>Nokia</w:t>
      </w:r>
      <w:r>
        <w:rPr>
          <w:b/>
        </w:rPr>
        <w:t>)</w:t>
      </w:r>
    </w:p>
    <w:p w14:paraId="4A147019" w14:textId="2B94BE3E" w:rsidR="00737F55" w:rsidRPr="00737F55" w:rsidRDefault="00737F55" w:rsidP="00737F55">
      <w:pPr>
        <w:pStyle w:val="Doc-text2"/>
      </w:pPr>
      <w:r>
        <w:t>-</w:t>
      </w:r>
      <w:r>
        <w:tab/>
        <w:t xml:space="preserve">Figure out the open issue list on running stage </w:t>
      </w:r>
      <w:r>
        <w:t>2</w:t>
      </w:r>
      <w:r>
        <w:t xml:space="preserve"> CR.</w:t>
      </w:r>
      <w:r w:rsidRPr="00737F55">
        <w:rPr>
          <w:rFonts w:ascii="Helvetica" w:hAnsi="Helvetica"/>
          <w:color w:val="FFFFFF"/>
          <w:sz w:val="18"/>
          <w:szCs w:val="18"/>
        </w:rPr>
        <w:t xml:space="preserve"> </w:t>
      </w:r>
      <w:r w:rsidRPr="00737F55">
        <w:t>Open Issues should be defined for aspects that need to be</w:t>
      </w:r>
      <w:r w:rsidRPr="00737F55">
        <w:rPr>
          <w:b/>
          <w:bCs/>
        </w:rPr>
        <w:t> closed, important to make already agreed functionality work in a reasonable way</w:t>
      </w:r>
      <w:r w:rsidRPr="00737F55">
        <w:t>. Not yet agreed optimizations that may not be needed shall not be listed as Open Issues</w:t>
      </w:r>
      <w:r>
        <w:t xml:space="preserve"> List</w:t>
      </w:r>
    </w:p>
    <w:p w14:paraId="0D1D5669" w14:textId="77777777" w:rsidR="00737F55" w:rsidRPr="00E2608F" w:rsidRDefault="00737F55" w:rsidP="00737F55">
      <w:pPr>
        <w:pStyle w:val="Doc-text2"/>
      </w:pPr>
      <w:r>
        <w:t>-</w:t>
      </w:r>
      <w:r w:rsidRPr="00E2608F">
        <w:tab/>
        <w:t xml:space="preserve">Intended outcome: </w:t>
      </w:r>
      <w:r>
        <w:t>report with agreed open issues list</w:t>
      </w:r>
    </w:p>
    <w:p w14:paraId="3988C021" w14:textId="77777777" w:rsidR="00737F55" w:rsidRPr="00E2608F" w:rsidRDefault="00737F55" w:rsidP="00737F55">
      <w:pPr>
        <w:pStyle w:val="Doc-text2"/>
      </w:pPr>
      <w:r w:rsidRPr="00E2608F">
        <w:tab/>
        <w:t xml:space="preserve">Deadline: </w:t>
      </w:r>
      <w:r>
        <w:t>23</w:t>
      </w:r>
      <w:r w:rsidRPr="00E2608F">
        <w:t>:</w:t>
      </w:r>
      <w:r>
        <w:t>24</w:t>
      </w:r>
      <w:r w:rsidRPr="00E2608F">
        <w:t xml:space="preserve"> UTC,</w:t>
      </w:r>
      <w:r>
        <w:t xml:space="preserve"> Friday, January 28th</w:t>
      </w:r>
      <w:bookmarkStart w:id="4" w:name="_GoBack"/>
      <w:bookmarkEnd w:id="4"/>
    </w:p>
    <w:p w14:paraId="24BB0FAA" w14:textId="77777777" w:rsidR="00737F55" w:rsidRPr="00E2608F" w:rsidRDefault="00737F55" w:rsidP="00737F55">
      <w:pPr>
        <w:pStyle w:val="Doc-text2"/>
      </w:pPr>
    </w:p>
    <w:p w14:paraId="361712FD" w14:textId="77777777" w:rsidR="00737F55" w:rsidRPr="009649D6" w:rsidRDefault="00737F55" w:rsidP="00EB41E8"/>
    <w:sectPr w:rsidR="00737F55"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67EB" w14:textId="77777777" w:rsidR="00534003" w:rsidRDefault="00534003">
      <w:r>
        <w:separator/>
      </w:r>
    </w:p>
    <w:p w14:paraId="118E7A44" w14:textId="77777777" w:rsidR="00534003" w:rsidRDefault="00534003"/>
  </w:endnote>
  <w:endnote w:type="continuationSeparator" w:id="0">
    <w:p w14:paraId="578B301D" w14:textId="77777777" w:rsidR="00534003" w:rsidRDefault="00534003">
      <w:r>
        <w:continuationSeparator/>
      </w:r>
    </w:p>
    <w:p w14:paraId="11C1B363" w14:textId="77777777" w:rsidR="00534003" w:rsidRDefault="00534003"/>
  </w:endnote>
  <w:endnote w:type="continuationNotice" w:id="1">
    <w:p w14:paraId="09CDCF6F" w14:textId="77777777" w:rsidR="00534003" w:rsidRDefault="00534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AFE1" w14:textId="77777777" w:rsidR="00534003" w:rsidRDefault="00534003">
      <w:r>
        <w:separator/>
      </w:r>
    </w:p>
    <w:p w14:paraId="637B4E4F" w14:textId="77777777" w:rsidR="00534003" w:rsidRDefault="00534003"/>
  </w:footnote>
  <w:footnote w:type="continuationSeparator" w:id="0">
    <w:p w14:paraId="7925EE2C" w14:textId="77777777" w:rsidR="00534003" w:rsidRDefault="00534003">
      <w:r>
        <w:continuationSeparator/>
      </w:r>
    </w:p>
    <w:p w14:paraId="3F2F136F" w14:textId="77777777" w:rsidR="00534003" w:rsidRDefault="00534003"/>
  </w:footnote>
  <w:footnote w:type="continuationNotice" w:id="1">
    <w:p w14:paraId="5C53F4C7" w14:textId="77777777" w:rsidR="00534003" w:rsidRDefault="00534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6.05pt;height:12.65pt" o:bullet="t">
        <v:imagedata r:id="rId1" o:title="art711"/>
      </v:shape>
    </w:pict>
  </w:numPicBullet>
  <w:abstractNum w:abstractNumId="0"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4" w15:restartNumberingAfterBreak="0">
    <w:nsid w:val="F9393147"/>
    <w:multiLevelType w:val="singleLevel"/>
    <w:tmpl w:val="F9393147"/>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11"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13"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21"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C8376E"/>
    <w:multiLevelType w:val="hybridMultilevel"/>
    <w:tmpl w:val="4F3056D2"/>
    <w:lvl w:ilvl="0" w:tplc="179048A8">
      <w:start w:val="1"/>
      <w:numFmt w:val="bullet"/>
      <w:lvlText w:val="–"/>
      <w:lvlJc w:val="left"/>
      <w:pPr>
        <w:ind w:left="1679" w:hanging="420"/>
      </w:pPr>
      <w:rPr>
        <w:rFonts w:ascii="Microsoft YaHei" w:eastAsia="Microsoft YaHei" w:hAnsi="Microsoft YaHei" w:hint="eastAsia"/>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2"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6BB4BCF6"/>
    <w:multiLevelType w:val="multilevel"/>
    <w:tmpl w:val="6BB4BCF6"/>
    <w:lvl w:ilvl="0">
      <w:start w:val="1"/>
      <w:numFmt w:val="bullet"/>
      <w:lvlText w:val=""/>
      <w:lvlJc w:val="left"/>
      <w:pPr>
        <w:tabs>
          <w:tab w:val="left" w:pos="1259"/>
        </w:tabs>
        <w:ind w:left="1679" w:hanging="420"/>
      </w:pPr>
      <w:rPr>
        <w:rFonts w:ascii="Wingdings" w:hAnsi="Wingdings" w:hint="default"/>
      </w:rPr>
    </w:lvl>
    <w:lvl w:ilvl="1">
      <w:start w:val="1"/>
      <w:numFmt w:val="bullet"/>
      <w:lvlText w:val=""/>
      <w:lvlJc w:val="left"/>
      <w:pPr>
        <w:tabs>
          <w:tab w:val="left" w:pos="1679"/>
        </w:tabs>
        <w:ind w:left="2099" w:hanging="420"/>
      </w:pPr>
      <w:rPr>
        <w:rFonts w:ascii="Wingdings" w:hAnsi="Wingdings" w:hint="default"/>
      </w:rPr>
    </w:lvl>
    <w:lvl w:ilvl="2">
      <w:start w:val="1"/>
      <w:numFmt w:val="bullet"/>
      <w:lvlText w:val=""/>
      <w:lvlJc w:val="left"/>
      <w:pPr>
        <w:tabs>
          <w:tab w:val="left" w:pos="2099"/>
        </w:tabs>
        <w:ind w:left="2519" w:hanging="420"/>
      </w:pPr>
      <w:rPr>
        <w:rFonts w:ascii="Wingdings" w:hAnsi="Wingdings" w:hint="default"/>
      </w:rPr>
    </w:lvl>
    <w:lvl w:ilvl="3">
      <w:start w:val="1"/>
      <w:numFmt w:val="bullet"/>
      <w:lvlText w:val=""/>
      <w:lvlJc w:val="left"/>
      <w:pPr>
        <w:tabs>
          <w:tab w:val="left" w:pos="2519"/>
        </w:tabs>
        <w:ind w:left="2939" w:hanging="420"/>
      </w:pPr>
      <w:rPr>
        <w:rFonts w:ascii="Wingdings" w:hAnsi="Wingdings" w:hint="default"/>
      </w:rPr>
    </w:lvl>
    <w:lvl w:ilvl="4">
      <w:start w:val="1"/>
      <w:numFmt w:val="bullet"/>
      <w:lvlText w:val=""/>
      <w:lvlJc w:val="left"/>
      <w:pPr>
        <w:tabs>
          <w:tab w:val="left" w:pos="2939"/>
        </w:tabs>
        <w:ind w:left="3359" w:hanging="420"/>
      </w:pPr>
      <w:rPr>
        <w:rFonts w:ascii="Wingdings" w:hAnsi="Wingdings" w:hint="default"/>
      </w:rPr>
    </w:lvl>
    <w:lvl w:ilvl="5">
      <w:start w:val="1"/>
      <w:numFmt w:val="bullet"/>
      <w:lvlText w:val=""/>
      <w:lvlJc w:val="left"/>
      <w:pPr>
        <w:tabs>
          <w:tab w:val="left" w:pos="3359"/>
        </w:tabs>
        <w:ind w:left="3779" w:hanging="420"/>
      </w:pPr>
      <w:rPr>
        <w:rFonts w:ascii="Wingdings" w:hAnsi="Wingdings" w:hint="default"/>
      </w:rPr>
    </w:lvl>
    <w:lvl w:ilvl="6">
      <w:start w:val="1"/>
      <w:numFmt w:val="bullet"/>
      <w:lvlText w:val=""/>
      <w:lvlJc w:val="left"/>
      <w:pPr>
        <w:tabs>
          <w:tab w:val="left" w:pos="3779"/>
        </w:tabs>
        <w:ind w:left="4199" w:hanging="420"/>
      </w:pPr>
      <w:rPr>
        <w:rFonts w:ascii="Wingdings" w:hAnsi="Wingdings" w:hint="default"/>
      </w:rPr>
    </w:lvl>
    <w:lvl w:ilvl="7">
      <w:start w:val="1"/>
      <w:numFmt w:val="bullet"/>
      <w:lvlText w:val=""/>
      <w:lvlJc w:val="left"/>
      <w:pPr>
        <w:tabs>
          <w:tab w:val="left" w:pos="4199"/>
        </w:tabs>
        <w:ind w:left="4619" w:hanging="420"/>
      </w:pPr>
      <w:rPr>
        <w:rFonts w:ascii="Wingdings" w:hAnsi="Wingdings" w:hint="default"/>
      </w:rPr>
    </w:lvl>
    <w:lvl w:ilvl="8">
      <w:start w:val="1"/>
      <w:numFmt w:val="bullet"/>
      <w:lvlText w:val=""/>
      <w:lvlJc w:val="left"/>
      <w:pPr>
        <w:tabs>
          <w:tab w:val="left" w:pos="4619"/>
        </w:tabs>
        <w:ind w:left="5039" w:hanging="42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42"/>
  </w:num>
  <w:num w:numId="3">
    <w:abstractNumId w:val="19"/>
  </w:num>
  <w:num w:numId="4">
    <w:abstractNumId w:val="43"/>
  </w:num>
  <w:num w:numId="5">
    <w:abstractNumId w:val="34"/>
  </w:num>
  <w:num w:numId="6">
    <w:abstractNumId w:val="5"/>
  </w:num>
  <w:num w:numId="7">
    <w:abstractNumId w:val="35"/>
  </w:num>
  <w:num w:numId="8">
    <w:abstractNumId w:val="27"/>
  </w:num>
  <w:num w:numId="9">
    <w:abstractNumId w:val="18"/>
  </w:num>
  <w:num w:numId="10">
    <w:abstractNumId w:val="17"/>
  </w:num>
  <w:num w:numId="11">
    <w:abstractNumId w:val="15"/>
  </w:num>
  <w:num w:numId="12">
    <w:abstractNumId w:val="7"/>
  </w:num>
  <w:num w:numId="13">
    <w:abstractNumId w:val="31"/>
  </w:num>
  <w:num w:numId="14">
    <w:abstractNumId w:val="10"/>
  </w:num>
  <w:num w:numId="15">
    <w:abstractNumId w:val="25"/>
  </w:num>
  <w:num w:numId="16">
    <w:abstractNumId w:val="25"/>
    <w:lvlOverride w:ilvl="0">
      <w:startOverride w:val="1"/>
    </w:lvlOverride>
  </w:num>
  <w:num w:numId="17">
    <w:abstractNumId w:val="37"/>
  </w:num>
  <w:num w:numId="18">
    <w:abstractNumId w:val="13"/>
  </w:num>
  <w:num w:numId="19">
    <w:abstractNumId w:val="20"/>
  </w:num>
  <w:num w:numId="20">
    <w:abstractNumId w:val="24"/>
  </w:num>
  <w:num w:numId="21">
    <w:abstractNumId w:val="46"/>
  </w:num>
  <w:num w:numId="22">
    <w:abstractNumId w:val="28"/>
  </w:num>
  <w:num w:numId="23">
    <w:abstractNumId w:val="29"/>
  </w:num>
  <w:num w:numId="24">
    <w:abstractNumId w:val="33"/>
  </w:num>
  <w:num w:numId="25">
    <w:abstractNumId w:val="6"/>
  </w:num>
  <w:num w:numId="26">
    <w:abstractNumId w:val="16"/>
  </w:num>
  <w:num w:numId="27">
    <w:abstractNumId w:val="4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40"/>
  </w:num>
  <w:num w:numId="32">
    <w:abstractNumId w:val="12"/>
  </w:num>
  <w:num w:numId="33">
    <w:abstractNumId w:val="22"/>
  </w:num>
  <w:num w:numId="34">
    <w:abstractNumId w:val="11"/>
  </w:num>
  <w:num w:numId="35">
    <w:abstractNumId w:val="39"/>
  </w:num>
  <w:num w:numId="36">
    <w:abstractNumId w:val="14"/>
  </w:num>
  <w:num w:numId="37">
    <w:abstractNumId w:val="21"/>
  </w:num>
  <w:num w:numId="38">
    <w:abstractNumId w:val="32"/>
  </w:num>
  <w:num w:numId="39">
    <w:abstractNumId w:val="47"/>
  </w:num>
  <w:num w:numId="40">
    <w:abstractNumId w:val="36"/>
  </w:num>
  <w:num w:numId="41">
    <w:abstractNumId w:val="23"/>
  </w:num>
  <w:num w:numId="42">
    <w:abstractNumId w:val="8"/>
  </w:num>
  <w:num w:numId="43">
    <w:abstractNumId w:val="26"/>
  </w:num>
  <w:num w:numId="44">
    <w:abstractNumId w:val="41"/>
  </w:num>
  <w:num w:numId="45">
    <w:abstractNumId w:val="0"/>
  </w:num>
  <w:num w:numId="46">
    <w:abstractNumId w:val="3"/>
  </w:num>
  <w:num w:numId="47">
    <w:abstractNumId w:val="4"/>
  </w:num>
  <w:num w:numId="48">
    <w:abstractNumId w:val="1"/>
  </w:num>
  <w:num w:numId="49">
    <w:abstractNumId w:val="2"/>
  </w:num>
  <w:num w:numId="50">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7F5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08CA-D510-0843-B5DC-53312C0E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33768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2022-01-23T07:18:00Z</dcterms:created>
  <dcterms:modified xsi:type="dcterms:W3CDTF">2022-01-23T07:18:00Z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