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92513360"/>
    <w:bookmarkStart w:id="1" w:name="_Ref399006623"/>
    <w:bookmarkStart w:id="2" w:name="_Toc193024528"/>
    <w:p w14:paraId="765184C2" w14:textId="028A34A1" w:rsidR="00CA0F3B" w:rsidRPr="00D350B0" w:rsidRDefault="00CA0F3B" w:rsidP="003E2FD3">
      <w:pPr>
        <w:widowControl w:val="0"/>
        <w:tabs>
          <w:tab w:val="left" w:pos="8220"/>
        </w:tabs>
        <w:overflowPunct/>
        <w:autoSpaceDE/>
        <w:autoSpaceDN/>
        <w:adjustRightInd/>
        <w:spacing w:after="0"/>
        <w:jc w:val="both"/>
        <w:textAlignment w:val="auto"/>
        <w:rPr>
          <w:rFonts w:ascii="Arial" w:eastAsia="SimSun" w:hAnsi="Arial" w:cs="Arial"/>
          <w:b/>
          <w:kern w:val="2"/>
          <w:sz w:val="24"/>
          <w:lang w:eastAsia="ko-KR"/>
        </w:rPr>
      </w:pPr>
      <w:r w:rsidRPr="00832F89">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1D07668A" wp14:editId="3FF5796D">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7EAC38C2"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832F89">
        <w:rPr>
          <w:rFonts w:ascii="Arial" w:eastAsia="SimSun" w:hAnsi="Arial" w:cs="Arial"/>
          <w:b/>
          <w:kern w:val="2"/>
          <w:sz w:val="24"/>
        </w:rPr>
        <w:t>3GPP TSG-RAN WG2 Meeting #1</w:t>
      </w:r>
      <w:r w:rsidR="003E6DC7" w:rsidRPr="00832F89">
        <w:rPr>
          <w:rFonts w:ascii="Arial" w:eastAsia="SimSun" w:hAnsi="Arial" w:cs="Arial"/>
          <w:b/>
          <w:kern w:val="2"/>
          <w:sz w:val="24"/>
        </w:rPr>
        <w:t>1</w:t>
      </w:r>
      <w:r w:rsidR="007505FA">
        <w:rPr>
          <w:rFonts w:asciiTheme="minorEastAsia" w:eastAsiaTheme="minorEastAsia" w:hAnsiTheme="minorEastAsia" w:cs="Arial" w:hint="eastAsia"/>
          <w:b/>
          <w:kern w:val="2"/>
          <w:sz w:val="24"/>
          <w:lang w:eastAsia="ko-KR"/>
        </w:rPr>
        <w:t>6</w:t>
      </w:r>
      <w:r w:rsidR="00E96B78" w:rsidRPr="00832F89">
        <w:rPr>
          <w:rFonts w:ascii="Arial" w:eastAsia="SimSun" w:hAnsi="Arial" w:cs="Arial"/>
          <w:b/>
          <w:kern w:val="2"/>
          <w:sz w:val="24"/>
        </w:rPr>
        <w:t xml:space="preserve"> electronic</w:t>
      </w:r>
      <w:r w:rsidRPr="00832F89">
        <w:rPr>
          <w:rFonts w:ascii="Arial" w:eastAsia="SimSun" w:hAnsi="Arial" w:cs="Arial"/>
          <w:b/>
          <w:kern w:val="2"/>
          <w:sz w:val="24"/>
        </w:rPr>
        <w:tab/>
      </w:r>
      <w:r w:rsidR="00983B6D">
        <w:rPr>
          <w:rFonts w:ascii="Arial" w:eastAsia="SimSun" w:hAnsi="Arial" w:cs="Arial"/>
          <w:b/>
          <w:kern w:val="2"/>
          <w:sz w:val="24"/>
        </w:rPr>
        <w:t xml:space="preserve"> </w:t>
      </w:r>
      <w:r w:rsidRPr="00D350B0">
        <w:rPr>
          <w:rFonts w:ascii="Arial" w:eastAsia="SimSun" w:hAnsi="Arial" w:cs="Arial"/>
          <w:b/>
          <w:kern w:val="2"/>
          <w:sz w:val="24"/>
        </w:rPr>
        <w:t>R2-</w:t>
      </w:r>
      <w:r w:rsidR="00D350B0" w:rsidRPr="00D350B0">
        <w:rPr>
          <w:rFonts w:ascii="Arial" w:eastAsiaTheme="minorEastAsia" w:hAnsi="Arial" w:cs="Arial"/>
          <w:b/>
          <w:bCs/>
          <w:kern w:val="2"/>
          <w:sz w:val="24"/>
          <w:lang w:eastAsia="ko-KR"/>
        </w:rPr>
        <w:t>2111151</w:t>
      </w:r>
    </w:p>
    <w:p w14:paraId="305F0C13" w14:textId="48305ADA" w:rsidR="00CA0F3B" w:rsidRPr="00832F89" w:rsidRDefault="00C84749" w:rsidP="00797529">
      <w:pPr>
        <w:widowControl w:val="0"/>
        <w:tabs>
          <w:tab w:val="left" w:pos="6521"/>
        </w:tabs>
        <w:overflowPunct/>
        <w:autoSpaceDE/>
        <w:autoSpaceDN/>
        <w:adjustRightInd/>
        <w:spacing w:after="0"/>
        <w:jc w:val="both"/>
        <w:textAlignment w:val="auto"/>
        <w:rPr>
          <w:rFonts w:ascii="Arial" w:eastAsia="SimSun" w:hAnsi="Arial" w:cs="Arial"/>
          <w:b/>
          <w:kern w:val="2"/>
          <w:lang w:val="en-US" w:eastAsia="ko-KR"/>
        </w:rPr>
      </w:pPr>
      <w:r w:rsidRPr="00832F89">
        <w:rPr>
          <w:rFonts w:ascii="Arial" w:eastAsia="SimSun" w:hAnsi="Arial" w:cs="Arial"/>
          <w:b/>
          <w:kern w:val="2"/>
          <w:sz w:val="24"/>
        </w:rPr>
        <w:t>Online</w:t>
      </w:r>
      <w:r w:rsidR="008F1E4A" w:rsidRPr="00832F89">
        <w:rPr>
          <w:rFonts w:ascii="Arial" w:eastAsia="SimSun" w:hAnsi="Arial" w:cs="Arial"/>
          <w:b/>
          <w:kern w:val="2"/>
          <w:sz w:val="24"/>
        </w:rPr>
        <w:t>,</w:t>
      </w:r>
      <w:r w:rsidR="008F1E4A" w:rsidRPr="00832F89">
        <w:rPr>
          <w:rFonts w:ascii="Arial" w:eastAsia="SimSun" w:hAnsi="Arial" w:cs="Arial"/>
          <w:b/>
          <w:kern w:val="2"/>
          <w:sz w:val="24"/>
          <w:lang w:val="en-US" w:eastAsia="zh-CN"/>
        </w:rPr>
        <w:t xml:space="preserve"> </w:t>
      </w:r>
      <w:r w:rsidR="00502857">
        <w:rPr>
          <w:rFonts w:asciiTheme="minorEastAsia" w:eastAsiaTheme="minorEastAsia" w:hAnsiTheme="minorEastAsia" w:cs="Arial" w:hint="eastAsia"/>
          <w:b/>
          <w:kern w:val="2"/>
          <w:sz w:val="24"/>
          <w:lang w:val="en-US" w:eastAsia="ko-KR"/>
        </w:rPr>
        <w:t>1</w:t>
      </w:r>
      <w:r w:rsidR="00502857">
        <w:rPr>
          <w:rFonts w:asciiTheme="minorEastAsia" w:eastAsiaTheme="minorEastAsia" w:hAnsiTheme="minorEastAsia" w:cs="Arial" w:hint="eastAsia"/>
          <w:b/>
          <w:kern w:val="2"/>
          <w:sz w:val="24"/>
          <w:vertAlign w:val="superscript"/>
          <w:lang w:val="en-US" w:eastAsia="ko-KR"/>
        </w:rPr>
        <w:t>st</w:t>
      </w:r>
      <w:r w:rsidR="003E6DC7" w:rsidRPr="00832F89">
        <w:rPr>
          <w:rFonts w:ascii="Arial" w:eastAsia="SimSun" w:hAnsi="Arial" w:cs="Arial"/>
          <w:b/>
          <w:kern w:val="2"/>
          <w:sz w:val="24"/>
          <w:lang w:val="en-US" w:eastAsia="zh-CN"/>
        </w:rPr>
        <w:t xml:space="preserve"> </w:t>
      </w:r>
      <w:r w:rsidR="00502857">
        <w:rPr>
          <w:rFonts w:asciiTheme="minorEastAsia" w:eastAsiaTheme="minorEastAsia" w:hAnsiTheme="minorEastAsia" w:cs="Arial" w:hint="eastAsia"/>
          <w:b/>
          <w:kern w:val="2"/>
          <w:sz w:val="24"/>
          <w:lang w:val="en-US" w:eastAsia="ko-KR"/>
        </w:rPr>
        <w:t>Nov</w:t>
      </w:r>
      <w:r w:rsidR="00832F89">
        <w:rPr>
          <w:rFonts w:ascii="Arial" w:eastAsia="SimSun" w:hAnsi="Arial" w:cs="Arial"/>
          <w:b/>
          <w:kern w:val="2"/>
          <w:sz w:val="24"/>
          <w:lang w:val="en-US" w:eastAsia="zh-CN"/>
        </w:rPr>
        <w:t>.</w:t>
      </w:r>
      <w:r w:rsidRPr="00832F89">
        <w:rPr>
          <w:rFonts w:ascii="Arial" w:eastAsia="SimSun" w:hAnsi="Arial" w:cs="Arial"/>
          <w:b/>
          <w:kern w:val="2"/>
          <w:sz w:val="24"/>
          <w:lang w:val="en-US" w:eastAsia="zh-CN"/>
        </w:rPr>
        <w:t xml:space="preserve"> </w:t>
      </w:r>
      <w:r w:rsidR="00FF43CB" w:rsidRPr="00832F89">
        <w:rPr>
          <w:rFonts w:ascii="Arial" w:eastAsia="SimSun" w:hAnsi="Arial" w:cs="Arial"/>
          <w:b/>
          <w:kern w:val="2"/>
          <w:sz w:val="24"/>
          <w:lang w:val="en-US" w:eastAsia="zh-CN"/>
        </w:rPr>
        <w:t>–</w:t>
      </w:r>
      <w:r w:rsidR="008F1E4A" w:rsidRPr="00832F89">
        <w:rPr>
          <w:rFonts w:ascii="Arial" w:eastAsia="SimSun" w:hAnsi="Arial" w:cs="Arial"/>
          <w:b/>
          <w:kern w:val="2"/>
          <w:sz w:val="24"/>
          <w:lang w:val="en-US" w:eastAsia="zh-CN"/>
        </w:rPr>
        <w:t xml:space="preserve"> </w:t>
      </w:r>
      <w:r w:rsidR="00502857">
        <w:rPr>
          <w:rFonts w:asciiTheme="minorEastAsia" w:eastAsiaTheme="minorEastAsia" w:hAnsiTheme="minorEastAsia" w:cs="Arial" w:hint="eastAsia"/>
          <w:b/>
          <w:kern w:val="2"/>
          <w:sz w:val="24"/>
          <w:lang w:val="en-US" w:eastAsia="ko-KR"/>
        </w:rPr>
        <w:t>12</w:t>
      </w:r>
      <w:r w:rsidR="00AB4287" w:rsidRPr="00832F89">
        <w:rPr>
          <w:rFonts w:ascii="Arial" w:eastAsia="SimSun" w:hAnsi="Arial" w:cs="Arial"/>
          <w:b/>
          <w:kern w:val="2"/>
          <w:sz w:val="24"/>
          <w:vertAlign w:val="superscript"/>
          <w:lang w:val="en-US" w:eastAsia="zh-CN"/>
        </w:rPr>
        <w:t>th</w:t>
      </w:r>
      <w:r w:rsidR="003E6DC7" w:rsidRPr="00832F89">
        <w:rPr>
          <w:rFonts w:ascii="Arial" w:eastAsia="SimSun" w:hAnsi="Arial" w:cs="Arial"/>
          <w:b/>
          <w:kern w:val="2"/>
          <w:sz w:val="24"/>
          <w:lang w:val="en-US" w:eastAsia="zh-CN"/>
        </w:rPr>
        <w:t xml:space="preserve"> </w:t>
      </w:r>
      <w:r w:rsidR="00502857">
        <w:rPr>
          <w:rFonts w:asciiTheme="minorEastAsia" w:eastAsiaTheme="minorEastAsia" w:hAnsiTheme="minorEastAsia" w:cs="Arial" w:hint="eastAsia"/>
          <w:b/>
          <w:kern w:val="2"/>
          <w:sz w:val="24"/>
          <w:lang w:val="en-US" w:eastAsia="ko-KR"/>
        </w:rPr>
        <w:t>Nov</w:t>
      </w:r>
      <w:r w:rsidR="00832F89">
        <w:rPr>
          <w:rFonts w:ascii="Arial" w:eastAsia="SimSun" w:hAnsi="Arial" w:cs="Arial"/>
          <w:b/>
          <w:kern w:val="2"/>
          <w:sz w:val="24"/>
          <w:lang w:val="en-US" w:eastAsia="zh-CN"/>
        </w:rPr>
        <w:t>.</w:t>
      </w:r>
      <w:r w:rsidR="008F1E4A" w:rsidRPr="00832F89">
        <w:rPr>
          <w:rFonts w:ascii="Arial" w:eastAsia="SimSun" w:hAnsi="Arial" w:cs="Arial"/>
          <w:b/>
          <w:kern w:val="2"/>
          <w:sz w:val="24"/>
          <w:lang w:val="en-US" w:eastAsia="zh-CN"/>
        </w:rPr>
        <w:t xml:space="preserve"> 20</w:t>
      </w:r>
      <w:r w:rsidR="00AB4287" w:rsidRPr="00832F89">
        <w:rPr>
          <w:rFonts w:ascii="Arial" w:eastAsia="SimSun" w:hAnsi="Arial" w:cs="Arial"/>
          <w:b/>
          <w:kern w:val="2"/>
          <w:sz w:val="24"/>
          <w:lang w:val="en-US" w:eastAsia="zh-CN"/>
        </w:rPr>
        <w:t>2</w:t>
      </w:r>
      <w:r w:rsidR="00727A60" w:rsidRPr="00832F89">
        <w:rPr>
          <w:rFonts w:ascii="Arial" w:eastAsia="SimSun" w:hAnsi="Arial" w:cs="Arial"/>
          <w:b/>
          <w:kern w:val="2"/>
          <w:sz w:val="24"/>
          <w:lang w:val="en-US" w:eastAsia="zh-CN"/>
        </w:rPr>
        <w:t>1</w:t>
      </w:r>
      <w:r w:rsidR="00A04AEA" w:rsidRPr="00832F89">
        <w:rPr>
          <w:rFonts w:ascii="Arial" w:eastAsia="SimSun" w:hAnsi="Arial" w:cs="Arial"/>
          <w:b/>
          <w:kern w:val="2"/>
          <w:sz w:val="24"/>
          <w:lang w:val="en-US" w:eastAsia="zh-CN"/>
        </w:rPr>
        <w:t xml:space="preserve"> </w:t>
      </w:r>
    </w:p>
    <w:p w14:paraId="495F09A5" w14:textId="77777777" w:rsidR="00AA5760" w:rsidRPr="00832F89" w:rsidRDefault="00AA5760" w:rsidP="00797529">
      <w:pPr>
        <w:pStyle w:val="CRCoverPage"/>
        <w:tabs>
          <w:tab w:val="right" w:pos="9639"/>
        </w:tabs>
        <w:spacing w:after="0"/>
        <w:jc w:val="both"/>
        <w:rPr>
          <w:rFonts w:cs="Arial"/>
          <w:b/>
          <w:noProof/>
          <w:sz w:val="24"/>
          <w:lang w:val="en-US" w:eastAsia="ko-KR"/>
        </w:rPr>
      </w:pPr>
    </w:p>
    <w:p w14:paraId="5E01E97D" w14:textId="77612017" w:rsidR="00AA5760" w:rsidRPr="00832F89" w:rsidRDefault="00AA5760" w:rsidP="00797529">
      <w:pPr>
        <w:tabs>
          <w:tab w:val="left" w:pos="1985"/>
        </w:tabs>
        <w:jc w:val="both"/>
        <w:rPr>
          <w:rFonts w:ascii="Arial" w:eastAsia="SimSun" w:hAnsi="Arial" w:cs="Arial"/>
          <w:b/>
          <w:sz w:val="22"/>
          <w:lang w:eastAsia="zh-CN"/>
        </w:rPr>
      </w:pPr>
      <w:r w:rsidRPr="00832F89">
        <w:rPr>
          <w:rFonts w:ascii="Arial" w:hAnsi="Arial" w:cs="Arial"/>
          <w:b/>
          <w:sz w:val="24"/>
          <w:lang w:eastAsia="en-GB"/>
        </w:rPr>
        <w:t>Agenda Item:</w:t>
      </w:r>
      <w:r w:rsidRPr="00832F89">
        <w:rPr>
          <w:rFonts w:ascii="Arial" w:hAnsi="Arial" w:cs="Arial"/>
          <w:b/>
          <w:sz w:val="24"/>
          <w:lang w:eastAsia="en-GB"/>
        </w:rPr>
        <w:tab/>
      </w:r>
      <w:r w:rsidR="00DE1B41" w:rsidRPr="00832F89">
        <w:rPr>
          <w:rFonts w:ascii="Arial" w:hAnsi="Arial" w:cs="Arial"/>
          <w:b/>
          <w:sz w:val="24"/>
          <w:lang w:eastAsia="en-GB"/>
        </w:rPr>
        <w:t>8.</w:t>
      </w:r>
      <w:r w:rsidR="00115A39" w:rsidRPr="00832F89">
        <w:rPr>
          <w:rFonts w:ascii="Arial" w:hAnsi="Arial" w:cs="Arial"/>
          <w:b/>
          <w:sz w:val="24"/>
          <w:lang w:eastAsia="en-GB"/>
        </w:rPr>
        <w:t>1</w:t>
      </w:r>
      <w:r w:rsidR="007135A2" w:rsidRPr="00832F89">
        <w:rPr>
          <w:rFonts w:ascii="Arial" w:hAnsi="Arial" w:cs="Arial"/>
          <w:b/>
          <w:sz w:val="24"/>
          <w:lang w:eastAsia="en-GB"/>
        </w:rPr>
        <w:t>0</w:t>
      </w:r>
      <w:r w:rsidR="005B7661" w:rsidRPr="00832F89">
        <w:rPr>
          <w:rFonts w:ascii="Arial" w:hAnsi="Arial" w:cs="Arial"/>
          <w:b/>
          <w:sz w:val="24"/>
          <w:lang w:eastAsia="en-GB"/>
        </w:rPr>
        <w:t>.</w:t>
      </w:r>
      <w:r w:rsidR="00863AF1" w:rsidRPr="00832F89">
        <w:rPr>
          <w:rFonts w:ascii="Arial" w:hAnsi="Arial" w:cs="Arial"/>
          <w:b/>
          <w:sz w:val="24"/>
          <w:lang w:eastAsia="en-GB"/>
        </w:rPr>
        <w:t>2</w:t>
      </w:r>
      <w:r w:rsidR="007135A2" w:rsidRPr="00832F89">
        <w:rPr>
          <w:rFonts w:ascii="Arial" w:hAnsi="Arial" w:cs="Arial"/>
          <w:b/>
          <w:sz w:val="24"/>
          <w:lang w:eastAsia="en-GB"/>
        </w:rPr>
        <w:t>.2</w:t>
      </w:r>
    </w:p>
    <w:p w14:paraId="0A67457E" w14:textId="77777777" w:rsidR="00AA5760" w:rsidRPr="00832F89" w:rsidRDefault="00AA5760" w:rsidP="00797529">
      <w:pPr>
        <w:tabs>
          <w:tab w:val="left" w:pos="1985"/>
        </w:tabs>
        <w:jc w:val="both"/>
        <w:rPr>
          <w:rFonts w:ascii="Arial" w:eastAsia="SimSun" w:hAnsi="Arial" w:cs="Arial"/>
          <w:b/>
          <w:sz w:val="22"/>
          <w:lang w:eastAsia="zh-CN"/>
        </w:rPr>
      </w:pPr>
      <w:r w:rsidRPr="00832F89">
        <w:rPr>
          <w:rFonts w:ascii="Arial" w:hAnsi="Arial" w:cs="Arial"/>
          <w:b/>
          <w:sz w:val="24"/>
          <w:lang w:eastAsia="en-GB"/>
        </w:rPr>
        <w:t>Source:</w:t>
      </w:r>
      <w:r w:rsidRPr="00832F89">
        <w:rPr>
          <w:rFonts w:ascii="Arial" w:hAnsi="Arial" w:cs="Arial"/>
          <w:b/>
          <w:sz w:val="22"/>
        </w:rPr>
        <w:t xml:space="preserve"> </w:t>
      </w:r>
      <w:r w:rsidRPr="00832F89">
        <w:rPr>
          <w:rFonts w:ascii="Arial" w:hAnsi="Arial" w:cs="Arial"/>
          <w:b/>
          <w:sz w:val="22"/>
        </w:rPr>
        <w:tab/>
      </w:r>
      <w:r w:rsidRPr="00832F89">
        <w:rPr>
          <w:rFonts w:ascii="Arial" w:hAnsi="Arial" w:cs="Arial"/>
          <w:b/>
          <w:sz w:val="24"/>
          <w:lang w:eastAsia="en-GB"/>
        </w:rPr>
        <w:t>ITL</w:t>
      </w:r>
    </w:p>
    <w:p w14:paraId="36E1A786" w14:textId="2F59EB62" w:rsidR="00AA5760" w:rsidRPr="00913F1F" w:rsidRDefault="00AA5760" w:rsidP="00797529">
      <w:pPr>
        <w:ind w:left="1985" w:hanging="1985"/>
        <w:jc w:val="both"/>
        <w:rPr>
          <w:rFonts w:ascii="Arial" w:hAnsi="Arial" w:cs="Arial"/>
          <w:b/>
          <w:sz w:val="24"/>
          <w:szCs w:val="24"/>
        </w:rPr>
      </w:pPr>
      <w:r w:rsidRPr="00832F89">
        <w:rPr>
          <w:rFonts w:ascii="Arial" w:hAnsi="Arial" w:cs="Arial"/>
          <w:b/>
          <w:sz w:val="24"/>
          <w:lang w:eastAsia="en-GB"/>
        </w:rPr>
        <w:t>Title:</w:t>
      </w:r>
      <w:r w:rsidRPr="00832F89">
        <w:rPr>
          <w:rFonts w:ascii="Arial" w:hAnsi="Arial" w:cs="Arial"/>
          <w:b/>
          <w:sz w:val="22"/>
        </w:rPr>
        <w:t xml:space="preserve"> </w:t>
      </w:r>
      <w:r w:rsidRPr="00832F89">
        <w:rPr>
          <w:rFonts w:ascii="Arial" w:hAnsi="Arial" w:cs="Arial"/>
          <w:b/>
          <w:sz w:val="22"/>
        </w:rPr>
        <w:tab/>
      </w:r>
      <w:r w:rsidR="00F91D3E">
        <w:rPr>
          <w:rFonts w:ascii="Arial" w:eastAsiaTheme="minorEastAsia" w:hAnsi="Arial" w:cs="Arial"/>
          <w:b/>
          <w:sz w:val="24"/>
          <w:szCs w:val="24"/>
          <w:lang w:eastAsia="ko-KR"/>
        </w:rPr>
        <w:t>R</w:t>
      </w:r>
      <w:r w:rsidR="00931C6B" w:rsidRPr="00913F1F">
        <w:rPr>
          <w:rFonts w:ascii="Arial" w:eastAsiaTheme="minorEastAsia" w:hAnsi="Arial" w:cs="Arial"/>
          <w:b/>
          <w:sz w:val="24"/>
          <w:szCs w:val="24"/>
          <w:lang w:eastAsia="ko-KR"/>
        </w:rPr>
        <w:t>etransmission</w:t>
      </w:r>
      <w:r w:rsidR="00F91D3E">
        <w:rPr>
          <w:rFonts w:ascii="Arial" w:eastAsiaTheme="minorEastAsia" w:hAnsi="Arial" w:cs="Arial"/>
          <w:b/>
          <w:sz w:val="24"/>
          <w:szCs w:val="24"/>
          <w:lang w:eastAsia="ko-KR"/>
        </w:rPr>
        <w:t xml:space="preserve"> timer</w:t>
      </w:r>
      <w:r w:rsidR="00931C6B" w:rsidRPr="00913F1F">
        <w:rPr>
          <w:rFonts w:ascii="Arial" w:eastAsiaTheme="minorEastAsia" w:hAnsi="Arial" w:cs="Arial"/>
          <w:b/>
          <w:sz w:val="24"/>
          <w:szCs w:val="24"/>
          <w:lang w:eastAsia="ko-KR"/>
        </w:rPr>
        <w:t xml:space="preserve"> for HARQ state B</w:t>
      </w:r>
    </w:p>
    <w:p w14:paraId="09E494BA" w14:textId="1B12A204" w:rsidR="00AA5760" w:rsidRPr="00832F89" w:rsidRDefault="00AA5760" w:rsidP="00797529">
      <w:pPr>
        <w:tabs>
          <w:tab w:val="left" w:pos="1985"/>
        </w:tabs>
        <w:jc w:val="both"/>
        <w:rPr>
          <w:rFonts w:ascii="Arial" w:eastAsia="SimSun" w:hAnsi="Arial" w:cs="Arial"/>
          <w:b/>
          <w:sz w:val="22"/>
          <w:lang w:eastAsia="zh-CN"/>
        </w:rPr>
      </w:pPr>
      <w:r w:rsidRPr="00832F89">
        <w:rPr>
          <w:rFonts w:ascii="Arial" w:hAnsi="Arial" w:cs="Arial"/>
          <w:b/>
          <w:sz w:val="24"/>
          <w:lang w:eastAsia="en-GB"/>
        </w:rPr>
        <w:t>Document for:</w:t>
      </w:r>
      <w:r w:rsidRPr="00832F89">
        <w:rPr>
          <w:rFonts w:ascii="Arial" w:hAnsi="Arial" w:cs="Arial"/>
          <w:b/>
          <w:sz w:val="22"/>
        </w:rPr>
        <w:tab/>
      </w:r>
      <w:bookmarkEnd w:id="0"/>
      <w:bookmarkEnd w:id="1"/>
      <w:r w:rsidRPr="00832F89">
        <w:rPr>
          <w:rFonts w:ascii="Arial" w:hAnsi="Arial" w:cs="Arial"/>
          <w:b/>
          <w:sz w:val="24"/>
          <w:lang w:eastAsia="en-GB"/>
        </w:rPr>
        <w:t>Discussion and decision</w:t>
      </w:r>
    </w:p>
    <w:p w14:paraId="212A5D44" w14:textId="77777777" w:rsidR="00151623" w:rsidRPr="000914B1" w:rsidRDefault="00AA5760" w:rsidP="00797529">
      <w:pPr>
        <w:pStyle w:val="1"/>
        <w:tabs>
          <w:tab w:val="clear" w:pos="432"/>
        </w:tabs>
        <w:overflowPunct/>
        <w:autoSpaceDE/>
        <w:autoSpaceDN/>
        <w:adjustRightInd/>
        <w:ind w:left="0" w:firstLine="0"/>
        <w:jc w:val="both"/>
        <w:textAlignment w:val="auto"/>
        <w:rPr>
          <w:rFonts w:ascii="Times New Roman" w:hAnsi="Times New Roman"/>
          <w:lang w:eastAsia="zh-CN"/>
        </w:rPr>
      </w:pPr>
      <w:r w:rsidRPr="000914B1">
        <w:rPr>
          <w:rFonts w:ascii="Times New Roman" w:hAnsi="Times New Roman"/>
          <w:lang w:eastAsia="zh-CN"/>
        </w:rPr>
        <w:t>Introduction</w:t>
      </w:r>
      <w:bookmarkStart w:id="3" w:name="OLE_LINK1"/>
      <w:bookmarkStart w:id="4" w:name="OLE_LINK2"/>
    </w:p>
    <w:p w14:paraId="7BA643EF" w14:textId="16FED4C0" w:rsidR="001C786E" w:rsidRPr="000914B1" w:rsidRDefault="007239CA" w:rsidP="001C786E">
      <w:pPr>
        <w:ind w:firstLineChars="50" w:firstLine="105"/>
        <w:jc w:val="both"/>
        <w:rPr>
          <w:rFonts w:eastAsiaTheme="minorEastAsia"/>
          <w:sz w:val="21"/>
          <w:szCs w:val="21"/>
          <w:lang w:val="en-US" w:eastAsia="ko-KR"/>
        </w:rPr>
      </w:pPr>
      <w:r w:rsidRPr="000914B1">
        <w:rPr>
          <w:rFonts w:eastAsiaTheme="minorEastAsia"/>
          <w:sz w:val="21"/>
          <w:szCs w:val="21"/>
          <w:lang w:val="en-US" w:eastAsia="ko-KR"/>
        </w:rPr>
        <w:t>In</w:t>
      </w:r>
      <w:r w:rsidR="00A81B80" w:rsidRPr="000914B1">
        <w:rPr>
          <w:rFonts w:eastAsiaTheme="minorEastAsia"/>
          <w:sz w:val="21"/>
          <w:szCs w:val="21"/>
          <w:lang w:val="en-US" w:eastAsia="ko-KR"/>
        </w:rPr>
        <w:t xml:space="preserve"> the</w:t>
      </w:r>
      <w:r w:rsidRPr="000914B1">
        <w:rPr>
          <w:rFonts w:eastAsiaTheme="minorEastAsia"/>
          <w:sz w:val="21"/>
          <w:szCs w:val="21"/>
          <w:lang w:val="en-US" w:eastAsia="ko-KR"/>
        </w:rPr>
        <w:t xml:space="preserve"> </w:t>
      </w:r>
      <w:r w:rsidR="008F5885" w:rsidRPr="000914B1">
        <w:rPr>
          <w:rFonts w:eastAsiaTheme="minorEastAsia"/>
          <w:sz w:val="21"/>
          <w:szCs w:val="21"/>
          <w:lang w:val="en-US" w:eastAsia="ko-KR"/>
        </w:rPr>
        <w:t>past RAN2 meetings</w:t>
      </w:r>
      <w:r w:rsidR="001C786E" w:rsidRPr="000914B1">
        <w:rPr>
          <w:rFonts w:eastAsiaTheme="minorEastAsia"/>
          <w:sz w:val="21"/>
          <w:szCs w:val="21"/>
          <w:lang w:val="en-US" w:eastAsia="ko-KR"/>
        </w:rPr>
        <w:t>,</w:t>
      </w:r>
      <w:r w:rsidR="00FE693C" w:rsidRPr="000914B1">
        <w:rPr>
          <w:rFonts w:eastAsiaTheme="minorEastAsia"/>
          <w:sz w:val="21"/>
          <w:szCs w:val="21"/>
          <w:lang w:val="en-US" w:eastAsia="ko-KR"/>
        </w:rPr>
        <w:t xml:space="preserve"> the agreements related to </w:t>
      </w:r>
      <w:r w:rsidR="006D647A" w:rsidRPr="000914B1">
        <w:rPr>
          <w:rFonts w:eastAsiaTheme="minorEastAsia"/>
          <w:sz w:val="21"/>
          <w:szCs w:val="21"/>
          <w:lang w:val="en-US" w:eastAsia="ko-KR"/>
        </w:rPr>
        <w:t>this contribution are following</w:t>
      </w:r>
      <w:r w:rsidR="002B436B">
        <w:rPr>
          <w:rFonts w:eastAsiaTheme="minorEastAsia"/>
          <w:sz w:val="21"/>
          <w:szCs w:val="21"/>
          <w:lang w:val="en-US" w:eastAsia="ko-KR"/>
        </w:rPr>
        <w:t xml:space="preserve"> [1</w:t>
      </w:r>
      <w:r w:rsidR="009057EE">
        <w:rPr>
          <w:rFonts w:eastAsiaTheme="minorEastAsia"/>
          <w:sz w:val="21"/>
          <w:szCs w:val="21"/>
          <w:lang w:val="en-US" w:eastAsia="ko-KR"/>
        </w:rPr>
        <w:t>]</w:t>
      </w:r>
      <w:r w:rsidR="00FE693C" w:rsidRPr="000914B1">
        <w:rPr>
          <w:rFonts w:eastAsiaTheme="minorEastAsia"/>
          <w:sz w:val="21"/>
          <w:szCs w:val="21"/>
          <w:lang w:val="en-US" w:eastAsia="ko-KR"/>
        </w:rPr>
        <w:t>:</w:t>
      </w:r>
    </w:p>
    <w:p w14:paraId="681B124B" w14:textId="77777777" w:rsidR="002B436B" w:rsidRDefault="002B436B" w:rsidP="002B436B">
      <w:pPr>
        <w:pStyle w:val="Doc-text2"/>
        <w:pBdr>
          <w:top w:val="single" w:sz="4" w:space="1" w:color="auto"/>
          <w:left w:val="single" w:sz="4" w:space="4" w:color="auto"/>
          <w:bottom w:val="single" w:sz="4" w:space="1" w:color="auto"/>
          <w:right w:val="single" w:sz="4" w:space="4" w:color="auto"/>
        </w:pBdr>
        <w:ind w:leftChars="29" w:left="421"/>
      </w:pPr>
      <w:r>
        <w:t>Agreements via email - from offline 101 second round:</w:t>
      </w:r>
    </w:p>
    <w:p w14:paraId="7199B1A4" w14:textId="77777777" w:rsidR="002B436B" w:rsidRDefault="002B436B" w:rsidP="002B436B">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ind w:leftChars="29" w:left="418"/>
        <w:textAlignment w:val="auto"/>
      </w:pPr>
      <w:r>
        <w:t xml:space="preserve">An UL HARQ retransmission state is configured per HARQ process to support new LCH mapping restriction and proper configuration of </w:t>
      </w:r>
      <w:proofErr w:type="spellStart"/>
      <w:r>
        <w:t>drx</w:t>
      </w:r>
      <w:proofErr w:type="spellEnd"/>
      <w:r>
        <w:t>-HARQ-RTT-</w:t>
      </w:r>
      <w:proofErr w:type="spellStart"/>
      <w:r>
        <w:t>TimerUL</w:t>
      </w:r>
      <w:proofErr w:type="spellEnd"/>
      <w:r>
        <w:t xml:space="preserve"> behaviour.</w:t>
      </w:r>
    </w:p>
    <w:p w14:paraId="3040DE16" w14:textId="77777777" w:rsidR="002B436B" w:rsidRDefault="002B436B" w:rsidP="002B436B">
      <w:pPr>
        <w:pStyle w:val="Doc-text2"/>
        <w:pBdr>
          <w:top w:val="single" w:sz="4" w:space="1" w:color="auto"/>
          <w:left w:val="single" w:sz="4" w:space="4" w:color="auto"/>
          <w:bottom w:val="single" w:sz="4" w:space="1" w:color="auto"/>
          <w:right w:val="single" w:sz="4" w:space="4" w:color="auto"/>
        </w:pBdr>
        <w:ind w:leftChars="29" w:left="421"/>
      </w:pPr>
      <w:r>
        <w:t>2.</w:t>
      </w:r>
      <w:r>
        <w:tab/>
        <w:t>The network may consider delay and reliability characteristics of ongoing services when choosing to configure an UL HARQ retransmission state.</w:t>
      </w:r>
    </w:p>
    <w:p w14:paraId="4394AF0F" w14:textId="77777777" w:rsidR="002B436B" w:rsidRDefault="002B436B" w:rsidP="002B436B">
      <w:pPr>
        <w:pStyle w:val="Doc-text2"/>
        <w:pBdr>
          <w:top w:val="single" w:sz="4" w:space="1" w:color="auto"/>
          <w:left w:val="single" w:sz="4" w:space="4" w:color="auto"/>
          <w:bottom w:val="single" w:sz="4" w:space="1" w:color="auto"/>
          <w:right w:val="single" w:sz="4" w:space="4" w:color="auto"/>
        </w:pBdr>
        <w:ind w:leftChars="29" w:left="421"/>
      </w:pPr>
      <w:r>
        <w:t>3.</w:t>
      </w:r>
      <w:r>
        <w:tab/>
        <w:t>Alternative naming for HARQ state A/B can be further considered during stage 3, however UE behaviour in each state should be defined in specification.</w:t>
      </w:r>
    </w:p>
    <w:p w14:paraId="3A0CADB6" w14:textId="77777777" w:rsidR="002B436B" w:rsidRDefault="002B436B" w:rsidP="002B436B">
      <w:pPr>
        <w:pStyle w:val="Doc-text2"/>
        <w:pBdr>
          <w:top w:val="single" w:sz="4" w:space="1" w:color="auto"/>
          <w:left w:val="single" w:sz="4" w:space="4" w:color="auto"/>
          <w:bottom w:val="single" w:sz="4" w:space="1" w:color="auto"/>
          <w:right w:val="single" w:sz="4" w:space="4" w:color="auto"/>
        </w:pBdr>
        <w:ind w:leftChars="29" w:left="421"/>
      </w:pPr>
      <w:r>
        <w:t>4.</w:t>
      </w:r>
      <w:r>
        <w:tab/>
        <w:t xml:space="preserve">RAN2 understanding is that UE behaviour in HARQ state A (i.e. extending the </w:t>
      </w:r>
      <w:proofErr w:type="spellStart"/>
      <w:r>
        <w:t>drx</w:t>
      </w:r>
      <w:proofErr w:type="spellEnd"/>
      <w:r>
        <w:t>-HARQ-RTT-</w:t>
      </w:r>
      <w:proofErr w:type="spellStart"/>
      <w:r>
        <w:t>TimerUL</w:t>
      </w:r>
      <w:proofErr w:type="spellEnd"/>
      <w:r>
        <w:t xml:space="preserve"> by UE-</w:t>
      </w:r>
      <w:proofErr w:type="spellStart"/>
      <w:r>
        <w:t>gNB</w:t>
      </w:r>
      <w:proofErr w:type="spellEnd"/>
      <w:r>
        <w:t xml:space="preserve"> RTT) best supports reception of UL retransmission grant based on UL decoding result. (No RAN2 specification impact)</w:t>
      </w:r>
    </w:p>
    <w:p w14:paraId="1371021A" w14:textId="77777777" w:rsidR="002B436B" w:rsidRDefault="002B436B" w:rsidP="002B436B">
      <w:pPr>
        <w:pStyle w:val="Doc-text2"/>
        <w:pBdr>
          <w:top w:val="single" w:sz="4" w:space="1" w:color="auto"/>
          <w:left w:val="single" w:sz="4" w:space="4" w:color="auto"/>
          <w:bottom w:val="single" w:sz="4" w:space="1" w:color="auto"/>
          <w:right w:val="single" w:sz="4" w:space="4" w:color="auto"/>
        </w:pBdr>
        <w:ind w:leftChars="29" w:left="421"/>
      </w:pPr>
      <w:r>
        <w:t>5.</w:t>
      </w:r>
      <w:r>
        <w:tab/>
        <w:t xml:space="preserve">RAN2 understanding is that UE behaviour in HARQ state B (i.e. not starting </w:t>
      </w:r>
      <w:proofErr w:type="spellStart"/>
      <w:r>
        <w:t>drx</w:t>
      </w:r>
      <w:proofErr w:type="spellEnd"/>
      <w:r>
        <w:t>-HARQ-RTT-</w:t>
      </w:r>
      <w:proofErr w:type="spellStart"/>
      <w:r>
        <w:t>TimerUL</w:t>
      </w:r>
      <w:proofErr w:type="spellEnd"/>
      <w:r>
        <w:t>) best supports no UL retransmission and/or blind UL retransmission. (No RAN2 specification impact)</w:t>
      </w:r>
    </w:p>
    <w:p w14:paraId="716A50E5" w14:textId="77777777" w:rsidR="002B436B" w:rsidRDefault="002B436B" w:rsidP="002B436B">
      <w:pPr>
        <w:pStyle w:val="Comments"/>
      </w:pPr>
    </w:p>
    <w:p w14:paraId="16AE5CE7" w14:textId="77777777" w:rsidR="002B436B" w:rsidRDefault="002B436B" w:rsidP="002B436B">
      <w:pPr>
        <w:pStyle w:val="Doc-text2"/>
        <w:pBdr>
          <w:top w:val="single" w:sz="4" w:space="1" w:color="auto"/>
          <w:left w:val="single" w:sz="4" w:space="4" w:color="auto"/>
          <w:bottom w:val="single" w:sz="4" w:space="1" w:color="auto"/>
          <w:right w:val="single" w:sz="4" w:space="4" w:color="auto"/>
        </w:pBdr>
        <w:ind w:leftChars="29" w:left="421"/>
      </w:pPr>
      <w:r>
        <w:t>Agreements online:</w:t>
      </w:r>
    </w:p>
    <w:p w14:paraId="3A2EB933" w14:textId="77777777" w:rsidR="002B436B" w:rsidRDefault="002B436B" w:rsidP="002B436B">
      <w:pPr>
        <w:pStyle w:val="Doc-text2"/>
        <w:numPr>
          <w:ilvl w:val="0"/>
          <w:numId w:val="24"/>
        </w:numPr>
        <w:pBdr>
          <w:top w:val="single" w:sz="4" w:space="1" w:color="auto"/>
          <w:left w:val="single" w:sz="4" w:space="4" w:color="auto"/>
          <w:bottom w:val="single" w:sz="4" w:space="1" w:color="auto"/>
          <w:right w:val="single" w:sz="4" w:space="4" w:color="auto"/>
        </w:pBdr>
        <w:overflowPunct/>
        <w:autoSpaceDE/>
        <w:autoSpaceDN/>
        <w:adjustRightInd/>
        <w:ind w:leftChars="29" w:left="418"/>
        <w:textAlignment w:val="auto"/>
      </w:pPr>
      <w:r w:rsidRPr="00871C64">
        <w:t xml:space="preserve">For HARQ state B, FFS to run </w:t>
      </w:r>
      <w:proofErr w:type="spellStart"/>
      <w:r w:rsidRPr="00871C64">
        <w:t>drx-RetransmissionTimerUL</w:t>
      </w:r>
      <w:proofErr w:type="spellEnd"/>
      <w:r w:rsidRPr="00871C64">
        <w:t xml:space="preserve"> for blind UL retransmission</w:t>
      </w:r>
    </w:p>
    <w:p w14:paraId="2D83A49B" w14:textId="77777777" w:rsidR="002B436B" w:rsidRDefault="002B436B" w:rsidP="002B436B">
      <w:pPr>
        <w:pStyle w:val="Doc-text2"/>
        <w:numPr>
          <w:ilvl w:val="0"/>
          <w:numId w:val="24"/>
        </w:numPr>
        <w:pBdr>
          <w:top w:val="single" w:sz="4" w:space="1" w:color="auto"/>
          <w:left w:val="single" w:sz="4" w:space="4" w:color="auto"/>
          <w:bottom w:val="single" w:sz="4" w:space="1" w:color="auto"/>
          <w:right w:val="single" w:sz="4" w:space="4" w:color="auto"/>
        </w:pBdr>
        <w:overflowPunct/>
        <w:autoSpaceDE/>
        <w:autoSpaceDN/>
        <w:adjustRightInd/>
        <w:ind w:leftChars="29" w:left="418"/>
        <w:textAlignment w:val="auto"/>
      </w:pPr>
      <w:r>
        <w:t>UE configured with an UL HARQ retransmission state (i.e. A or B) will always act as indicated in a grant/assignment provided during a valid occasion (i.e. subject to legacy restrictions in e.g. MAC and RAN1 specifications). (No RAN2 specification impact)</w:t>
      </w:r>
    </w:p>
    <w:p w14:paraId="7DC95950" w14:textId="1B61576D" w:rsidR="00B25E56" w:rsidRPr="000914B1" w:rsidRDefault="00016E01" w:rsidP="00981165">
      <w:pPr>
        <w:spacing w:before="240"/>
        <w:jc w:val="both"/>
        <w:rPr>
          <w:lang w:eastAsia="zh-CN"/>
        </w:rPr>
      </w:pPr>
      <w:r w:rsidRPr="000914B1">
        <w:rPr>
          <w:rFonts w:eastAsiaTheme="minorEastAsia"/>
          <w:sz w:val="21"/>
          <w:szCs w:val="21"/>
          <w:lang w:val="en-US" w:eastAsia="ko-KR"/>
        </w:rPr>
        <w:t xml:space="preserve">In </w:t>
      </w:r>
      <w:r w:rsidR="00AD2BA8" w:rsidRPr="000914B1">
        <w:rPr>
          <w:rFonts w:eastAsiaTheme="minorEastAsia"/>
          <w:sz w:val="21"/>
          <w:szCs w:val="21"/>
          <w:lang w:val="en-US" w:eastAsia="ko-KR"/>
        </w:rPr>
        <w:t xml:space="preserve">this contribution, we </w:t>
      </w:r>
      <w:r w:rsidRPr="000914B1">
        <w:rPr>
          <w:rFonts w:eastAsiaTheme="minorEastAsia"/>
          <w:sz w:val="21"/>
          <w:szCs w:val="21"/>
          <w:lang w:val="en-US" w:eastAsia="ko-KR"/>
        </w:rPr>
        <w:t xml:space="preserve">would like to </w:t>
      </w:r>
      <w:r w:rsidR="002B3779" w:rsidRPr="000914B1">
        <w:rPr>
          <w:rFonts w:eastAsiaTheme="minorEastAsia"/>
          <w:sz w:val="21"/>
          <w:szCs w:val="21"/>
          <w:lang w:val="en-US" w:eastAsia="ko-KR"/>
        </w:rPr>
        <w:t xml:space="preserve">discuss </w:t>
      </w:r>
      <w:proofErr w:type="spellStart"/>
      <w:r w:rsidR="005E5493">
        <w:rPr>
          <w:rFonts w:eastAsiaTheme="minorEastAsia" w:hint="eastAsia"/>
          <w:sz w:val="21"/>
          <w:szCs w:val="21"/>
          <w:lang w:val="en-US" w:eastAsia="ko-KR"/>
        </w:rPr>
        <w:t>drx-retransmissionTimerUL</w:t>
      </w:r>
      <w:proofErr w:type="spellEnd"/>
      <w:r w:rsidR="005E5493">
        <w:rPr>
          <w:rFonts w:eastAsiaTheme="minorEastAsia"/>
          <w:sz w:val="21"/>
          <w:szCs w:val="21"/>
          <w:lang w:val="en-US" w:eastAsia="ko-KR"/>
        </w:rPr>
        <w:t xml:space="preserve"> </w:t>
      </w:r>
      <w:r w:rsidR="005E5493">
        <w:rPr>
          <w:rFonts w:eastAsiaTheme="minorEastAsia" w:hint="eastAsia"/>
          <w:sz w:val="21"/>
          <w:szCs w:val="21"/>
          <w:lang w:val="en-US" w:eastAsia="ko-KR"/>
        </w:rPr>
        <w:t>for</w:t>
      </w:r>
      <w:r w:rsidR="005E5493">
        <w:rPr>
          <w:rFonts w:eastAsiaTheme="minorEastAsia"/>
          <w:sz w:val="21"/>
          <w:szCs w:val="21"/>
          <w:lang w:val="en-US" w:eastAsia="ko-KR"/>
        </w:rPr>
        <w:t xml:space="preserve"> </w:t>
      </w:r>
      <w:r w:rsidR="005E5493">
        <w:rPr>
          <w:rFonts w:eastAsiaTheme="minorEastAsia" w:hint="eastAsia"/>
          <w:sz w:val="21"/>
          <w:szCs w:val="21"/>
          <w:lang w:val="en-US" w:eastAsia="ko-KR"/>
        </w:rPr>
        <w:t>HARQ</w:t>
      </w:r>
      <w:r w:rsidR="005E5493">
        <w:rPr>
          <w:rFonts w:eastAsiaTheme="minorEastAsia"/>
          <w:sz w:val="21"/>
          <w:szCs w:val="21"/>
          <w:lang w:val="en-US" w:eastAsia="ko-KR"/>
        </w:rPr>
        <w:t xml:space="preserve"> </w:t>
      </w:r>
      <w:r w:rsidR="005E5493">
        <w:rPr>
          <w:rFonts w:eastAsiaTheme="minorEastAsia" w:hint="eastAsia"/>
          <w:sz w:val="21"/>
          <w:szCs w:val="21"/>
          <w:lang w:val="en-US" w:eastAsia="ko-KR"/>
        </w:rPr>
        <w:t>State</w:t>
      </w:r>
      <w:r w:rsidR="005E5493">
        <w:rPr>
          <w:rFonts w:eastAsiaTheme="minorEastAsia"/>
          <w:sz w:val="21"/>
          <w:szCs w:val="21"/>
          <w:lang w:val="en-US" w:eastAsia="ko-KR"/>
        </w:rPr>
        <w:t xml:space="preserve"> </w:t>
      </w:r>
      <w:r w:rsidR="005E5493">
        <w:rPr>
          <w:rFonts w:eastAsiaTheme="minorEastAsia" w:hint="eastAsia"/>
          <w:sz w:val="21"/>
          <w:szCs w:val="21"/>
          <w:lang w:val="en-US" w:eastAsia="ko-KR"/>
        </w:rPr>
        <w:t>B</w:t>
      </w:r>
      <w:r w:rsidR="00A81B80" w:rsidRPr="000914B1">
        <w:rPr>
          <w:rFonts w:eastAsiaTheme="minorEastAsia"/>
          <w:sz w:val="21"/>
          <w:szCs w:val="21"/>
          <w:lang w:val="en-US" w:eastAsia="ko-KR"/>
        </w:rPr>
        <w:t>.</w:t>
      </w:r>
    </w:p>
    <w:p w14:paraId="6542CA81" w14:textId="5AE40732" w:rsidR="004D7229" w:rsidRPr="000914B1" w:rsidRDefault="00981165" w:rsidP="004D7229">
      <w:pPr>
        <w:pStyle w:val="1"/>
        <w:tabs>
          <w:tab w:val="clear" w:pos="432"/>
        </w:tabs>
        <w:overflowPunct/>
        <w:autoSpaceDE/>
        <w:autoSpaceDN/>
        <w:adjustRightInd/>
        <w:ind w:left="0" w:firstLine="0"/>
        <w:jc w:val="both"/>
        <w:textAlignment w:val="auto"/>
        <w:rPr>
          <w:rFonts w:ascii="Times New Roman" w:hAnsi="Times New Roman"/>
          <w:lang w:eastAsia="zh-CN"/>
        </w:rPr>
      </w:pPr>
      <w:bookmarkStart w:id="5" w:name="OLE_LINK45"/>
      <w:bookmarkStart w:id="6" w:name="OLE_LINK46"/>
      <w:bookmarkEnd w:id="3"/>
      <w:bookmarkEnd w:id="4"/>
      <w:r w:rsidRPr="000914B1">
        <w:rPr>
          <w:rFonts w:ascii="Times New Roman" w:hAnsi="Times New Roman"/>
          <w:lang w:eastAsia="zh-CN"/>
        </w:rPr>
        <w:t>Discussion</w:t>
      </w:r>
      <w:bookmarkStart w:id="7" w:name="_Toc423020280"/>
      <w:bookmarkStart w:id="8" w:name="_Ref37339923"/>
      <w:bookmarkEnd w:id="2"/>
      <w:bookmarkEnd w:id="5"/>
      <w:bookmarkEnd w:id="6"/>
      <w:bookmarkEnd w:id="7"/>
    </w:p>
    <w:p w14:paraId="7F630E97" w14:textId="2AF448D7" w:rsidR="000749F6" w:rsidRDefault="00212241" w:rsidP="00415E1F">
      <w:pPr>
        <w:pStyle w:val="ae"/>
        <w:spacing w:line="276" w:lineRule="auto"/>
        <w:ind w:firstLineChars="50" w:firstLine="100"/>
        <w:rPr>
          <w:rFonts w:ascii="Times New Roman" w:hAnsi="Times New Roman" w:cs="Times New Roman"/>
          <w:bCs/>
          <w:lang w:val="en-GB" w:eastAsia="ko-KR"/>
        </w:rPr>
      </w:pPr>
      <w:r>
        <w:rPr>
          <w:rFonts w:ascii="Times New Roman" w:hAnsi="Times New Roman" w:cs="Times New Roman"/>
          <w:bCs/>
          <w:lang w:val="en-GB" w:eastAsia="ko-KR"/>
        </w:rPr>
        <w:t>In past RAN2#115, the HARQ state A/B are defined as follows</w:t>
      </w:r>
      <w:r w:rsidR="00D717A7">
        <w:rPr>
          <w:rFonts w:ascii="Times New Roman" w:hAnsi="Times New Roman" w:cs="Times New Roman"/>
          <w:bCs/>
          <w:lang w:val="en-GB" w:eastAsia="ko-KR"/>
        </w:rPr>
        <w:t>:</w:t>
      </w:r>
    </w:p>
    <w:p w14:paraId="010171CE" w14:textId="6ADD0F96" w:rsidR="00D717A7" w:rsidRDefault="00D717A7" w:rsidP="00D717A7">
      <w:pPr>
        <w:pStyle w:val="ae"/>
        <w:numPr>
          <w:ilvl w:val="0"/>
          <w:numId w:val="22"/>
        </w:numPr>
        <w:spacing w:line="276" w:lineRule="auto"/>
        <w:rPr>
          <w:rFonts w:ascii="Times New Roman" w:hAnsi="Times New Roman" w:cs="Times New Roman"/>
          <w:bCs/>
          <w:lang w:val="en-GB" w:eastAsia="ko-KR"/>
        </w:rPr>
      </w:pPr>
      <w:r>
        <w:rPr>
          <w:rFonts w:ascii="Times New Roman" w:hAnsi="Times New Roman" w:cs="Times New Roman"/>
          <w:bCs/>
          <w:lang w:val="en-GB" w:eastAsia="ko-KR"/>
        </w:rPr>
        <w:t xml:space="preserve">HARQ State A: </w:t>
      </w:r>
      <w:r w:rsidRPr="00D717A7">
        <w:rPr>
          <w:rFonts w:ascii="Times New Roman" w:hAnsi="Times New Roman" w:cs="Times New Roman"/>
          <w:bCs/>
          <w:lang w:val="en-GB" w:eastAsia="ko-KR"/>
        </w:rPr>
        <w:t xml:space="preserve">length of </w:t>
      </w:r>
      <w:proofErr w:type="spellStart"/>
      <w:r w:rsidRPr="00D717A7">
        <w:rPr>
          <w:rFonts w:ascii="Times New Roman" w:hAnsi="Times New Roman" w:cs="Times New Roman"/>
          <w:bCs/>
          <w:lang w:val="en-GB" w:eastAsia="ko-KR"/>
        </w:rPr>
        <w:t>drx</w:t>
      </w:r>
      <w:proofErr w:type="spellEnd"/>
      <w:r w:rsidRPr="00D717A7">
        <w:rPr>
          <w:rFonts w:ascii="Times New Roman" w:hAnsi="Times New Roman" w:cs="Times New Roman"/>
          <w:bCs/>
          <w:lang w:val="en-GB" w:eastAsia="ko-KR"/>
        </w:rPr>
        <w:t>-HARQ-RTT-</w:t>
      </w:r>
      <w:proofErr w:type="spellStart"/>
      <w:r w:rsidRPr="00D717A7">
        <w:rPr>
          <w:rFonts w:ascii="Times New Roman" w:hAnsi="Times New Roman" w:cs="Times New Roman"/>
          <w:bCs/>
          <w:lang w:val="en-GB" w:eastAsia="ko-KR"/>
        </w:rPr>
        <w:t>TimerUL</w:t>
      </w:r>
      <w:proofErr w:type="spellEnd"/>
      <w:r w:rsidRPr="00D717A7">
        <w:rPr>
          <w:rFonts w:ascii="Times New Roman" w:hAnsi="Times New Roman" w:cs="Times New Roman"/>
          <w:bCs/>
          <w:lang w:val="en-GB" w:eastAsia="ko-KR"/>
        </w:rPr>
        <w:t xml:space="preserve"> is extended by UE-</w:t>
      </w:r>
      <w:proofErr w:type="spellStart"/>
      <w:r w:rsidRPr="00D717A7">
        <w:rPr>
          <w:rFonts w:ascii="Times New Roman" w:hAnsi="Times New Roman" w:cs="Times New Roman"/>
          <w:bCs/>
          <w:lang w:val="en-GB" w:eastAsia="ko-KR"/>
        </w:rPr>
        <w:t>gNB</w:t>
      </w:r>
      <w:proofErr w:type="spellEnd"/>
      <w:r w:rsidRPr="00D717A7">
        <w:rPr>
          <w:rFonts w:ascii="Times New Roman" w:hAnsi="Times New Roman" w:cs="Times New Roman"/>
          <w:bCs/>
          <w:lang w:val="en-GB" w:eastAsia="ko-KR"/>
        </w:rPr>
        <w:t xml:space="preserve"> RTT (i.e. UE PDCCH monitoring is optimized to support UL retransmission grant based on UL decoding result).</w:t>
      </w:r>
    </w:p>
    <w:p w14:paraId="4F88C4A3" w14:textId="6A15C98E" w:rsidR="00D717A7" w:rsidRPr="00D717A7" w:rsidRDefault="00D717A7" w:rsidP="00D717A7">
      <w:pPr>
        <w:pStyle w:val="ae"/>
        <w:numPr>
          <w:ilvl w:val="0"/>
          <w:numId w:val="22"/>
        </w:numPr>
        <w:spacing w:line="276" w:lineRule="auto"/>
        <w:rPr>
          <w:rFonts w:ascii="Times New Roman" w:hAnsi="Times New Roman" w:cs="Times New Roman"/>
          <w:bCs/>
          <w:lang w:val="en-GB" w:eastAsia="ko-KR"/>
        </w:rPr>
      </w:pPr>
      <w:r>
        <w:rPr>
          <w:rFonts w:ascii="Times New Roman" w:hAnsi="Times New Roman" w:cs="Times New Roman"/>
          <w:bCs/>
          <w:lang w:val="en-GB" w:eastAsia="ko-KR"/>
        </w:rPr>
        <w:t xml:space="preserve">HARQ State B: </w:t>
      </w:r>
      <w:proofErr w:type="spellStart"/>
      <w:r w:rsidRPr="00D717A7">
        <w:rPr>
          <w:rFonts w:ascii="Times New Roman" w:hAnsi="Times New Roman" w:cs="Times New Roman"/>
          <w:bCs/>
          <w:lang w:val="en-GB" w:eastAsia="ko-KR"/>
        </w:rPr>
        <w:t>drx</w:t>
      </w:r>
      <w:proofErr w:type="spellEnd"/>
      <w:r w:rsidRPr="00D717A7">
        <w:rPr>
          <w:rFonts w:ascii="Times New Roman" w:hAnsi="Times New Roman" w:cs="Times New Roman"/>
          <w:bCs/>
          <w:lang w:val="en-GB" w:eastAsia="ko-KR"/>
        </w:rPr>
        <w:t>-HARQ-RTT-</w:t>
      </w:r>
      <w:proofErr w:type="spellStart"/>
      <w:r w:rsidRPr="00D717A7">
        <w:rPr>
          <w:rFonts w:ascii="Times New Roman" w:hAnsi="Times New Roman" w:cs="Times New Roman"/>
          <w:bCs/>
          <w:lang w:val="en-GB" w:eastAsia="ko-KR"/>
        </w:rPr>
        <w:t>TimerUL</w:t>
      </w:r>
      <w:proofErr w:type="spellEnd"/>
      <w:r w:rsidRPr="00D717A7">
        <w:rPr>
          <w:rFonts w:ascii="Times New Roman" w:hAnsi="Times New Roman" w:cs="Times New Roman"/>
          <w:bCs/>
          <w:lang w:val="en-GB" w:eastAsia="ko-KR"/>
        </w:rPr>
        <w:t xml:space="preserve"> is not started.</w:t>
      </w:r>
    </w:p>
    <w:p w14:paraId="0A3D9700" w14:textId="77777777" w:rsidR="00D02002" w:rsidRDefault="00415E1F" w:rsidP="001E4E5E">
      <w:pPr>
        <w:pStyle w:val="ae"/>
        <w:spacing w:line="276" w:lineRule="auto"/>
        <w:ind w:firstLineChars="50" w:firstLine="100"/>
        <w:rPr>
          <w:rFonts w:ascii="Times New Roman" w:hAnsi="Times New Roman" w:cs="Times New Roman"/>
          <w:bCs/>
          <w:lang w:val="en-GB" w:eastAsia="ko-KR"/>
        </w:rPr>
      </w:pPr>
      <w:r w:rsidRPr="000914B1">
        <w:rPr>
          <w:rFonts w:ascii="Times New Roman" w:hAnsi="Times New Roman" w:cs="Times New Roman"/>
          <w:bCs/>
          <w:lang w:val="en-GB" w:eastAsia="ko-KR"/>
        </w:rPr>
        <w:t xml:space="preserve"> </w:t>
      </w:r>
      <w:r w:rsidR="00212241">
        <w:rPr>
          <w:rFonts w:ascii="Times New Roman" w:hAnsi="Times New Roman" w:cs="Times New Roman"/>
          <w:bCs/>
          <w:lang w:val="en-GB" w:eastAsia="ko-KR"/>
        </w:rPr>
        <w:t xml:space="preserve">The HARQ State A is that UE expect retransmission grant based on UL decoding results. And, the HARQ State B is that UE does not expect retransmission grant based on UL decoding results (best supports no UL retransmission and/or blind UL retransmission). </w:t>
      </w:r>
    </w:p>
    <w:p w14:paraId="7527B4CD" w14:textId="57F40C7D" w:rsidR="00212241" w:rsidRDefault="00EC7FD7" w:rsidP="001E4E5E">
      <w:pPr>
        <w:pStyle w:val="ae"/>
        <w:spacing w:line="276" w:lineRule="auto"/>
        <w:ind w:firstLineChars="50" w:firstLine="100"/>
        <w:rPr>
          <w:rFonts w:ascii="Times New Roman" w:hAnsi="Times New Roman" w:cs="Times New Roman"/>
          <w:bCs/>
          <w:lang w:val="en-GB" w:eastAsia="ko-KR"/>
        </w:rPr>
      </w:pPr>
      <w:r>
        <w:rPr>
          <w:rFonts w:ascii="Times New Roman" w:hAnsi="Times New Roman" w:cs="Times New Roman"/>
          <w:bCs/>
          <w:lang w:val="en-GB" w:eastAsia="ko-KR"/>
        </w:rPr>
        <w:t>In the current spec, the</w:t>
      </w:r>
      <w:r w:rsidR="001860D6">
        <w:rPr>
          <w:rFonts w:ascii="Times New Roman" w:hAnsi="Times New Roman" w:cs="Times New Roman"/>
          <w:bCs/>
          <w:lang w:val="en-GB" w:eastAsia="ko-KR"/>
        </w:rPr>
        <w:t xml:space="preserve"> UE start the</w:t>
      </w:r>
      <w:r>
        <w:rPr>
          <w:rFonts w:ascii="Times New Roman" w:hAnsi="Times New Roman" w:cs="Times New Roman"/>
          <w:bCs/>
          <w:lang w:val="en-GB" w:eastAsia="ko-KR"/>
        </w:rPr>
        <w:t xml:space="preserve"> </w:t>
      </w:r>
      <w:proofErr w:type="spellStart"/>
      <w:r>
        <w:rPr>
          <w:rFonts w:ascii="Times New Roman" w:hAnsi="Times New Roman" w:cs="Times New Roman"/>
          <w:bCs/>
          <w:lang w:val="en-GB" w:eastAsia="ko-KR"/>
        </w:rPr>
        <w:t>drx-retransmissionTimerUL</w:t>
      </w:r>
      <w:proofErr w:type="spellEnd"/>
      <w:r w:rsidR="001860D6">
        <w:rPr>
          <w:rFonts w:ascii="Times New Roman" w:hAnsi="Times New Roman" w:cs="Times New Roman"/>
          <w:bCs/>
          <w:lang w:val="en-GB" w:eastAsia="ko-KR"/>
        </w:rPr>
        <w:t xml:space="preserve"> for the corresponding HARQ process in the first symbol after expiry of </w:t>
      </w:r>
      <w:proofErr w:type="spellStart"/>
      <w:r>
        <w:rPr>
          <w:rFonts w:ascii="Times New Roman" w:hAnsi="Times New Roman" w:cs="Times New Roman"/>
          <w:bCs/>
          <w:lang w:val="en-GB" w:eastAsia="ko-KR"/>
        </w:rPr>
        <w:t>drx</w:t>
      </w:r>
      <w:proofErr w:type="spellEnd"/>
      <w:r>
        <w:rPr>
          <w:rFonts w:ascii="Times New Roman" w:hAnsi="Times New Roman" w:cs="Times New Roman"/>
          <w:bCs/>
          <w:lang w:val="en-GB" w:eastAsia="ko-KR"/>
        </w:rPr>
        <w:t>-HARQ-RTT-</w:t>
      </w:r>
      <w:proofErr w:type="spellStart"/>
      <w:r>
        <w:rPr>
          <w:rFonts w:ascii="Times New Roman" w:hAnsi="Times New Roman" w:cs="Times New Roman"/>
          <w:bCs/>
          <w:lang w:val="en-GB" w:eastAsia="ko-KR"/>
        </w:rPr>
        <w:t>TimerUL</w:t>
      </w:r>
      <w:proofErr w:type="spellEnd"/>
      <w:r>
        <w:rPr>
          <w:rFonts w:ascii="Times New Roman" w:hAnsi="Times New Roman" w:cs="Times New Roman"/>
          <w:bCs/>
          <w:lang w:val="en-GB" w:eastAsia="ko-KR"/>
        </w:rPr>
        <w:t>.</w:t>
      </w:r>
      <w:r w:rsidR="001860D6">
        <w:rPr>
          <w:rFonts w:ascii="Times New Roman" w:hAnsi="Times New Roman" w:cs="Times New Roman"/>
          <w:bCs/>
          <w:lang w:val="en-GB" w:eastAsia="ko-KR"/>
        </w:rPr>
        <w:t xml:space="preserve"> </w:t>
      </w:r>
      <w:r w:rsidR="00D02002">
        <w:rPr>
          <w:rFonts w:ascii="Times New Roman" w:hAnsi="Times New Roman" w:cs="Times New Roman"/>
          <w:bCs/>
          <w:lang w:val="en-GB" w:eastAsia="ko-KR"/>
        </w:rPr>
        <w:t>RAN2 agreed that HARQ process configured with HARQ State B does</w:t>
      </w:r>
      <w:r w:rsidR="001860D6">
        <w:rPr>
          <w:rFonts w:ascii="Times New Roman" w:hAnsi="Times New Roman" w:cs="Times New Roman"/>
          <w:bCs/>
          <w:lang w:val="en-GB" w:eastAsia="ko-KR"/>
        </w:rPr>
        <w:t xml:space="preserve"> not start the </w:t>
      </w:r>
      <w:proofErr w:type="spellStart"/>
      <w:r w:rsidR="001860D6">
        <w:rPr>
          <w:rFonts w:ascii="Times New Roman" w:hAnsi="Times New Roman" w:cs="Times New Roman"/>
          <w:bCs/>
          <w:lang w:val="en-GB" w:eastAsia="ko-KR"/>
        </w:rPr>
        <w:t>drx</w:t>
      </w:r>
      <w:proofErr w:type="spellEnd"/>
      <w:r w:rsidR="001860D6">
        <w:rPr>
          <w:rFonts w:ascii="Times New Roman" w:hAnsi="Times New Roman" w:cs="Times New Roman"/>
          <w:bCs/>
          <w:lang w:val="en-GB" w:eastAsia="ko-KR"/>
        </w:rPr>
        <w:t>-HARQ-RTT-</w:t>
      </w:r>
      <w:proofErr w:type="spellStart"/>
      <w:r w:rsidR="001860D6">
        <w:rPr>
          <w:rFonts w:ascii="Times New Roman" w:hAnsi="Times New Roman" w:cs="Times New Roman"/>
          <w:bCs/>
          <w:lang w:val="en-GB" w:eastAsia="ko-KR"/>
        </w:rPr>
        <w:t>TimerUL</w:t>
      </w:r>
      <w:proofErr w:type="spellEnd"/>
      <w:r w:rsidR="001860D6">
        <w:rPr>
          <w:rFonts w:ascii="Times New Roman" w:hAnsi="Times New Roman" w:cs="Times New Roman"/>
          <w:bCs/>
          <w:lang w:val="en-GB" w:eastAsia="ko-KR"/>
        </w:rPr>
        <w:t xml:space="preserve">. </w:t>
      </w:r>
    </w:p>
    <w:p w14:paraId="19BAADAC" w14:textId="649AF7AF" w:rsidR="00D02002" w:rsidRDefault="008C198E" w:rsidP="00D02002">
      <w:pPr>
        <w:pStyle w:val="ae"/>
        <w:spacing w:line="276" w:lineRule="auto"/>
        <w:rPr>
          <w:rFonts w:ascii="Times New Roman" w:hAnsi="Times New Roman" w:cs="Times New Roman"/>
          <w:b/>
          <w:bCs/>
          <w:lang w:val="en-GB" w:eastAsia="ko-KR"/>
        </w:rPr>
      </w:pPr>
      <w:r>
        <w:rPr>
          <w:rFonts w:ascii="Times New Roman" w:hAnsi="Times New Roman" w:cs="Times New Roman"/>
          <w:b/>
          <w:bCs/>
          <w:lang w:val="en-GB" w:eastAsia="ko-KR"/>
        </w:rPr>
        <w:t xml:space="preserve">Observation 1: UE does not start the </w:t>
      </w:r>
      <w:proofErr w:type="spellStart"/>
      <w:r>
        <w:rPr>
          <w:rFonts w:ascii="Times New Roman" w:hAnsi="Times New Roman" w:cs="Times New Roman"/>
          <w:b/>
          <w:bCs/>
          <w:lang w:val="en-GB" w:eastAsia="ko-KR"/>
        </w:rPr>
        <w:t>drx-retransmissionTimerUL</w:t>
      </w:r>
      <w:proofErr w:type="spellEnd"/>
      <w:r>
        <w:rPr>
          <w:rFonts w:ascii="Times New Roman" w:hAnsi="Times New Roman" w:cs="Times New Roman"/>
          <w:b/>
          <w:bCs/>
          <w:lang w:val="en-GB" w:eastAsia="ko-KR"/>
        </w:rPr>
        <w:t xml:space="preserve"> for the</w:t>
      </w:r>
      <w:r w:rsidR="00D02002" w:rsidRPr="000914B1">
        <w:rPr>
          <w:rFonts w:ascii="Times New Roman" w:hAnsi="Times New Roman" w:cs="Times New Roman"/>
          <w:b/>
          <w:bCs/>
          <w:lang w:val="en-GB" w:eastAsia="ko-KR"/>
        </w:rPr>
        <w:t xml:space="preserve"> </w:t>
      </w:r>
      <w:r w:rsidR="00D02002">
        <w:rPr>
          <w:rFonts w:ascii="Times New Roman" w:hAnsi="Times New Roman" w:cs="Times New Roman"/>
          <w:b/>
          <w:bCs/>
          <w:lang w:val="en-GB" w:eastAsia="ko-KR"/>
        </w:rPr>
        <w:t xml:space="preserve">HARQ process configured with </w:t>
      </w:r>
      <w:r w:rsidR="00D02002" w:rsidRPr="000914B1">
        <w:rPr>
          <w:rFonts w:ascii="Times New Roman" w:hAnsi="Times New Roman" w:cs="Times New Roman"/>
          <w:b/>
          <w:bCs/>
          <w:lang w:val="en-GB" w:eastAsia="ko-KR"/>
        </w:rPr>
        <w:t xml:space="preserve">HARQ </w:t>
      </w:r>
      <w:r w:rsidR="00D02002">
        <w:rPr>
          <w:rFonts w:ascii="Times New Roman" w:hAnsi="Times New Roman" w:cs="Times New Roman"/>
          <w:b/>
          <w:bCs/>
          <w:lang w:val="en-GB" w:eastAsia="ko-KR"/>
        </w:rPr>
        <w:t xml:space="preserve">State </w:t>
      </w:r>
      <w:r>
        <w:rPr>
          <w:rFonts w:ascii="Times New Roman" w:hAnsi="Times New Roman" w:cs="Times New Roman"/>
          <w:b/>
          <w:bCs/>
          <w:lang w:val="en-GB" w:eastAsia="ko-KR"/>
        </w:rPr>
        <w:t>B.</w:t>
      </w:r>
    </w:p>
    <w:p w14:paraId="44E71E9C" w14:textId="53C7EABF" w:rsidR="00D0711F" w:rsidRDefault="0008635F" w:rsidP="00E325AD">
      <w:pPr>
        <w:pStyle w:val="ae"/>
        <w:spacing w:line="276" w:lineRule="auto"/>
        <w:rPr>
          <w:rFonts w:ascii="Times New Roman" w:hAnsi="Times New Roman" w:cs="Times New Roman"/>
          <w:bCs/>
          <w:lang w:val="en-GB" w:eastAsia="ko-KR"/>
        </w:rPr>
      </w:pPr>
      <w:r>
        <w:rPr>
          <w:rFonts w:ascii="Times New Roman" w:hAnsi="Times New Roman" w:cs="Times New Roman"/>
          <w:bCs/>
          <w:lang w:val="en-GB" w:eastAsia="ko-KR"/>
        </w:rPr>
        <w:lastRenderedPageBreak/>
        <w:t xml:space="preserve"> </w:t>
      </w:r>
      <w:r w:rsidR="00D0711F">
        <w:rPr>
          <w:rFonts w:ascii="Times New Roman" w:hAnsi="Times New Roman" w:cs="Times New Roman"/>
          <w:bCs/>
          <w:lang w:val="en-GB" w:eastAsia="ko-KR"/>
        </w:rPr>
        <w:t>I</w:t>
      </w:r>
      <w:r w:rsidR="00D0711F">
        <w:rPr>
          <w:rFonts w:ascii="Times New Roman" w:hAnsi="Times New Roman" w:cs="Times New Roman" w:hint="eastAsia"/>
          <w:bCs/>
          <w:lang w:val="en-GB" w:eastAsia="ko-KR"/>
        </w:rPr>
        <w:t xml:space="preserve">f </w:t>
      </w:r>
      <w:r w:rsidR="00F47CA5">
        <w:rPr>
          <w:rFonts w:ascii="Times New Roman" w:hAnsi="Times New Roman" w:cs="Times New Roman"/>
          <w:bCs/>
          <w:lang w:val="en-GB" w:eastAsia="ko-KR"/>
        </w:rPr>
        <w:t xml:space="preserve">UE does not start the </w:t>
      </w:r>
      <w:proofErr w:type="spellStart"/>
      <w:r w:rsidR="00F47CA5">
        <w:rPr>
          <w:rFonts w:ascii="Times New Roman" w:hAnsi="Times New Roman" w:cs="Times New Roman"/>
          <w:bCs/>
          <w:lang w:val="en-GB" w:eastAsia="ko-KR"/>
        </w:rPr>
        <w:t>drx-retransmissionTimerUL</w:t>
      </w:r>
      <w:proofErr w:type="spellEnd"/>
      <w:r w:rsidR="00F47CA5">
        <w:rPr>
          <w:rFonts w:ascii="Times New Roman" w:hAnsi="Times New Roman" w:cs="Times New Roman"/>
          <w:bCs/>
          <w:lang w:val="en-GB" w:eastAsia="ko-KR"/>
        </w:rPr>
        <w:t xml:space="preserve"> on </w:t>
      </w:r>
      <w:r w:rsidR="00D0711F">
        <w:rPr>
          <w:rFonts w:ascii="Times New Roman" w:hAnsi="Times New Roman" w:cs="Times New Roman"/>
          <w:bCs/>
          <w:lang w:val="en-GB" w:eastAsia="ko-KR"/>
        </w:rPr>
        <w:t xml:space="preserve">HARQ process configured </w:t>
      </w:r>
      <w:r w:rsidR="003A2791">
        <w:rPr>
          <w:rFonts w:ascii="Times New Roman" w:hAnsi="Times New Roman" w:cs="Times New Roman"/>
          <w:bCs/>
          <w:lang w:val="en-GB" w:eastAsia="ko-KR"/>
        </w:rPr>
        <w:t>with HARQ state B</w:t>
      </w:r>
      <w:r w:rsidR="00D0711F">
        <w:rPr>
          <w:rFonts w:ascii="Times New Roman" w:hAnsi="Times New Roman" w:cs="Times New Roman"/>
          <w:bCs/>
          <w:lang w:val="en-GB" w:eastAsia="ko-KR"/>
        </w:rPr>
        <w:t>, blind retransmission</w:t>
      </w:r>
      <w:r w:rsidR="003A2791">
        <w:rPr>
          <w:rFonts w:ascii="Times New Roman" w:hAnsi="Times New Roman" w:cs="Times New Roman"/>
          <w:bCs/>
          <w:lang w:val="en-GB" w:eastAsia="ko-KR"/>
        </w:rPr>
        <w:t xml:space="preserve"> grant has to rely on active time</w:t>
      </w:r>
      <w:r w:rsidR="00D0711F">
        <w:rPr>
          <w:rFonts w:ascii="Times New Roman" w:hAnsi="Times New Roman" w:cs="Times New Roman"/>
          <w:bCs/>
          <w:lang w:val="en-GB" w:eastAsia="ko-KR"/>
        </w:rPr>
        <w:t xml:space="preserve"> (</w:t>
      </w:r>
      <w:proofErr w:type="spellStart"/>
      <w:r w:rsidR="00D0711F">
        <w:rPr>
          <w:rFonts w:ascii="Times New Roman" w:hAnsi="Times New Roman" w:cs="Times New Roman"/>
          <w:bCs/>
          <w:lang w:val="en-GB" w:eastAsia="ko-KR"/>
        </w:rPr>
        <w:t>drx-inactivitytimer</w:t>
      </w:r>
      <w:proofErr w:type="spellEnd"/>
      <w:r w:rsidR="00D0711F">
        <w:rPr>
          <w:rFonts w:ascii="Times New Roman" w:hAnsi="Times New Roman" w:cs="Times New Roman"/>
          <w:bCs/>
          <w:lang w:val="en-GB" w:eastAsia="ko-KR"/>
        </w:rPr>
        <w:t>)</w:t>
      </w:r>
      <w:r w:rsidR="003A2791">
        <w:rPr>
          <w:rFonts w:ascii="Times New Roman" w:hAnsi="Times New Roman" w:cs="Times New Roman"/>
          <w:bCs/>
          <w:lang w:val="en-GB" w:eastAsia="ko-KR"/>
        </w:rPr>
        <w:t>.</w:t>
      </w:r>
      <w:r w:rsidR="00D1760A">
        <w:rPr>
          <w:rFonts w:ascii="Times New Roman" w:hAnsi="Times New Roman" w:cs="Times New Roman"/>
          <w:bCs/>
          <w:lang w:val="en-GB" w:eastAsia="ko-KR"/>
        </w:rPr>
        <w:t xml:space="preserve"> In this case,</w:t>
      </w:r>
      <w:r w:rsidR="000401B5">
        <w:rPr>
          <w:rFonts w:ascii="Times New Roman" w:hAnsi="Times New Roman" w:cs="Times New Roman"/>
          <w:bCs/>
          <w:lang w:val="en-GB" w:eastAsia="ko-KR"/>
        </w:rPr>
        <w:t xml:space="preserve"> </w:t>
      </w:r>
      <w:proofErr w:type="spellStart"/>
      <w:r w:rsidR="000401B5">
        <w:rPr>
          <w:rFonts w:ascii="Times New Roman" w:hAnsi="Times New Roman" w:cs="Times New Roman"/>
          <w:bCs/>
          <w:lang w:val="en-GB" w:eastAsia="ko-KR"/>
        </w:rPr>
        <w:t>gNB</w:t>
      </w:r>
      <w:proofErr w:type="spellEnd"/>
      <w:r w:rsidR="000401B5">
        <w:rPr>
          <w:rFonts w:ascii="Times New Roman" w:hAnsi="Times New Roman" w:cs="Times New Roman"/>
          <w:bCs/>
          <w:lang w:val="en-GB" w:eastAsia="ko-KR"/>
        </w:rPr>
        <w:t xml:space="preserve"> may determine whether to transmit blind retransmission or not according to UE Active time.</w:t>
      </w:r>
    </w:p>
    <w:p w14:paraId="47B35714" w14:textId="4628065F" w:rsidR="00170CE0" w:rsidRPr="00170CE0" w:rsidRDefault="00F47CA5" w:rsidP="000401B5">
      <w:pPr>
        <w:pStyle w:val="ae"/>
        <w:spacing w:line="276" w:lineRule="auto"/>
        <w:rPr>
          <w:rFonts w:ascii="Times New Roman" w:hAnsi="Times New Roman" w:cs="Times New Roman"/>
          <w:bCs/>
          <w:lang w:val="en-GB" w:eastAsia="ko-KR"/>
        </w:rPr>
      </w:pPr>
      <w:r>
        <w:rPr>
          <w:rFonts w:ascii="Times New Roman" w:hAnsi="Times New Roman" w:cs="Times New Roman"/>
          <w:bCs/>
          <w:lang w:val="en-GB" w:eastAsia="ko-KR"/>
        </w:rPr>
        <w:t xml:space="preserve"> </w:t>
      </w:r>
      <w:r w:rsidR="00170CE0">
        <w:rPr>
          <w:rFonts w:ascii="Times New Roman" w:hAnsi="Times New Roman" w:cs="Times New Roman"/>
          <w:bCs/>
          <w:lang w:val="en-GB" w:eastAsia="ko-KR"/>
        </w:rPr>
        <w:t xml:space="preserve">If </w:t>
      </w:r>
      <w:r w:rsidR="00A718AF">
        <w:rPr>
          <w:rFonts w:ascii="Times New Roman" w:hAnsi="Times New Roman" w:cs="Times New Roman"/>
          <w:bCs/>
          <w:lang w:val="en-GB" w:eastAsia="ko-KR"/>
        </w:rPr>
        <w:t xml:space="preserve">UE start the </w:t>
      </w:r>
      <w:proofErr w:type="spellStart"/>
      <w:r w:rsidR="00A718AF">
        <w:rPr>
          <w:rFonts w:ascii="Times New Roman" w:hAnsi="Times New Roman" w:cs="Times New Roman"/>
          <w:bCs/>
          <w:lang w:val="en-GB" w:eastAsia="ko-KR"/>
        </w:rPr>
        <w:t>drx-retransmissionTimerUL</w:t>
      </w:r>
      <w:proofErr w:type="spellEnd"/>
      <w:r w:rsidR="00A718AF">
        <w:rPr>
          <w:rFonts w:ascii="Times New Roman" w:hAnsi="Times New Roman" w:cs="Times New Roman"/>
          <w:bCs/>
          <w:lang w:val="en-GB" w:eastAsia="ko-KR"/>
        </w:rPr>
        <w:t xml:space="preserve"> on </w:t>
      </w:r>
      <w:r w:rsidR="00170CE0">
        <w:rPr>
          <w:rFonts w:ascii="Times New Roman" w:hAnsi="Times New Roman" w:cs="Times New Roman"/>
          <w:bCs/>
          <w:lang w:val="en-GB" w:eastAsia="ko-KR"/>
        </w:rPr>
        <w:t>HARQ process configured with HARQ state B, UE has more opportunities</w:t>
      </w:r>
      <w:r w:rsidR="0089776E">
        <w:rPr>
          <w:rFonts w:ascii="Times New Roman" w:hAnsi="Times New Roman" w:cs="Times New Roman"/>
          <w:bCs/>
          <w:lang w:val="en-GB" w:eastAsia="ko-KR"/>
        </w:rPr>
        <w:t xml:space="preserve"> to receive blind retransmission</w:t>
      </w:r>
      <w:r w:rsidR="00582D6F">
        <w:rPr>
          <w:rFonts w:ascii="Times New Roman" w:hAnsi="Times New Roman" w:cs="Times New Roman"/>
          <w:bCs/>
          <w:lang w:val="en-GB" w:eastAsia="ko-KR"/>
        </w:rPr>
        <w:t>s</w:t>
      </w:r>
      <w:r w:rsidR="00170CE0">
        <w:rPr>
          <w:rFonts w:ascii="Times New Roman" w:hAnsi="Times New Roman" w:cs="Times New Roman"/>
          <w:bCs/>
          <w:lang w:val="en-GB" w:eastAsia="ko-KR"/>
        </w:rPr>
        <w:t>.</w:t>
      </w:r>
      <w:r>
        <w:rPr>
          <w:rFonts w:ascii="Times New Roman" w:hAnsi="Times New Roman" w:cs="Times New Roman"/>
          <w:bCs/>
          <w:lang w:val="en-GB" w:eastAsia="ko-KR"/>
        </w:rPr>
        <w:t xml:space="preserve"> </w:t>
      </w:r>
    </w:p>
    <w:p w14:paraId="63F69BDB" w14:textId="77777777" w:rsidR="00CC3236" w:rsidRPr="00170CE0" w:rsidRDefault="009C07AE" w:rsidP="00CC3236">
      <w:pPr>
        <w:pStyle w:val="ae"/>
        <w:spacing w:line="276" w:lineRule="auto"/>
        <w:rPr>
          <w:rFonts w:ascii="Times New Roman" w:hAnsi="Times New Roman" w:cs="Times New Roman"/>
          <w:bCs/>
          <w:lang w:val="en-GB" w:eastAsia="ko-KR"/>
        </w:rPr>
      </w:pPr>
      <w:r>
        <w:rPr>
          <w:rFonts w:ascii="Times New Roman" w:hAnsi="Times New Roman" w:cs="Times New Roman"/>
          <w:b/>
          <w:bCs/>
          <w:lang w:val="en-GB" w:eastAsia="ko-KR"/>
        </w:rPr>
        <w:t xml:space="preserve">Observation </w:t>
      </w:r>
      <w:r w:rsidR="003611D0">
        <w:rPr>
          <w:rFonts w:ascii="Times New Roman" w:hAnsi="Times New Roman" w:cs="Times New Roman"/>
          <w:b/>
          <w:bCs/>
          <w:lang w:val="en-GB" w:eastAsia="ko-KR"/>
        </w:rPr>
        <w:t>2</w:t>
      </w:r>
      <w:r>
        <w:rPr>
          <w:rFonts w:ascii="Times New Roman" w:hAnsi="Times New Roman" w:cs="Times New Roman"/>
          <w:b/>
          <w:bCs/>
          <w:lang w:val="en-GB" w:eastAsia="ko-KR"/>
        </w:rPr>
        <w:t xml:space="preserve">: </w:t>
      </w:r>
      <w:r w:rsidR="00CC3236" w:rsidRPr="00CC3236">
        <w:rPr>
          <w:rFonts w:ascii="Times New Roman" w:hAnsi="Times New Roman" w:cs="Times New Roman"/>
          <w:b/>
          <w:bCs/>
          <w:lang w:val="en-GB" w:eastAsia="ko-KR"/>
        </w:rPr>
        <w:t xml:space="preserve">If UE start the </w:t>
      </w:r>
      <w:proofErr w:type="spellStart"/>
      <w:r w:rsidR="00CC3236" w:rsidRPr="00CC3236">
        <w:rPr>
          <w:rFonts w:ascii="Times New Roman" w:hAnsi="Times New Roman" w:cs="Times New Roman"/>
          <w:b/>
          <w:bCs/>
          <w:lang w:val="en-GB" w:eastAsia="ko-KR"/>
        </w:rPr>
        <w:t>drx-retransmissionTimerUL</w:t>
      </w:r>
      <w:proofErr w:type="spellEnd"/>
      <w:r w:rsidR="00CC3236" w:rsidRPr="00CC3236">
        <w:rPr>
          <w:rFonts w:ascii="Times New Roman" w:hAnsi="Times New Roman" w:cs="Times New Roman"/>
          <w:b/>
          <w:bCs/>
          <w:lang w:val="en-GB" w:eastAsia="ko-KR"/>
        </w:rPr>
        <w:t xml:space="preserve"> on HARQ process configured with HARQ state B, UE has more opportunities to receive blind retransmissions.</w:t>
      </w:r>
      <w:r w:rsidR="00CC3236">
        <w:rPr>
          <w:rFonts w:ascii="Times New Roman" w:hAnsi="Times New Roman" w:cs="Times New Roman"/>
          <w:bCs/>
          <w:lang w:val="en-GB" w:eastAsia="ko-KR"/>
        </w:rPr>
        <w:t xml:space="preserve"> </w:t>
      </w:r>
    </w:p>
    <w:p w14:paraId="1A2DC88D" w14:textId="3C7E7205" w:rsidR="00FF498A" w:rsidRDefault="0002273F" w:rsidP="00E325AD">
      <w:pPr>
        <w:pStyle w:val="ae"/>
        <w:spacing w:line="276" w:lineRule="auto"/>
        <w:rPr>
          <w:rFonts w:ascii="Times New Roman" w:hAnsi="Times New Roman" w:cs="Times New Roman"/>
          <w:bCs/>
          <w:lang w:val="en-GB" w:eastAsia="ko-KR"/>
        </w:rPr>
      </w:pPr>
      <w:r>
        <w:rPr>
          <w:rFonts w:ascii="Times New Roman" w:hAnsi="Times New Roman" w:cs="Times New Roman"/>
          <w:bCs/>
          <w:lang w:val="en-GB" w:eastAsia="ko-KR"/>
        </w:rPr>
        <w:t xml:space="preserve"> </w:t>
      </w:r>
      <w:r w:rsidR="00E325AD" w:rsidRPr="006F1620">
        <w:rPr>
          <w:rFonts w:ascii="Times New Roman" w:hAnsi="Times New Roman" w:cs="Times New Roman"/>
          <w:bCs/>
          <w:lang w:val="en-GB" w:eastAsia="ko-KR"/>
        </w:rPr>
        <w:t>In our understanding, the HARQ Process</w:t>
      </w:r>
      <w:r w:rsidR="0031518E">
        <w:rPr>
          <w:rFonts w:ascii="Times New Roman" w:hAnsi="Times New Roman" w:cs="Times New Roman"/>
          <w:bCs/>
          <w:lang w:val="en-GB" w:eastAsia="ko-KR"/>
        </w:rPr>
        <w:t xml:space="preserve"> A</w:t>
      </w:r>
      <w:r w:rsidR="00E325AD" w:rsidRPr="006F1620">
        <w:rPr>
          <w:rFonts w:ascii="Times New Roman" w:hAnsi="Times New Roman" w:cs="Times New Roman"/>
          <w:bCs/>
          <w:lang w:val="en-GB" w:eastAsia="ko-KR"/>
        </w:rPr>
        <w:t xml:space="preserve"> used for transmission must include at least the time to receive a retransmission grant.</w:t>
      </w:r>
      <w:r w:rsidR="00E325AD">
        <w:rPr>
          <w:rFonts w:ascii="Times New Roman" w:hAnsi="Times New Roman" w:cs="Times New Roman"/>
          <w:bCs/>
          <w:lang w:val="en-GB" w:eastAsia="ko-KR"/>
        </w:rPr>
        <w:t xml:space="preserve"> </w:t>
      </w:r>
      <w:r w:rsidR="00E325AD">
        <w:rPr>
          <w:rFonts w:ascii="Times New Roman" w:hAnsi="Times New Roman" w:cs="Times New Roman" w:hint="eastAsia"/>
          <w:bCs/>
          <w:lang w:val="en-GB" w:eastAsia="ko-KR"/>
        </w:rPr>
        <w:t>Thus,</w:t>
      </w:r>
      <w:r w:rsidR="00E325AD">
        <w:rPr>
          <w:rFonts w:ascii="Times New Roman" w:hAnsi="Times New Roman" w:cs="Times New Roman"/>
          <w:bCs/>
          <w:lang w:val="en-GB" w:eastAsia="ko-KR"/>
        </w:rPr>
        <w:t xml:space="preserve"> </w:t>
      </w:r>
      <w:r w:rsidR="00E325AD">
        <w:rPr>
          <w:rFonts w:ascii="Times New Roman" w:hAnsi="Times New Roman" w:cs="Times New Roman" w:hint="eastAsia"/>
          <w:bCs/>
          <w:lang w:val="en-GB" w:eastAsia="ko-KR"/>
        </w:rPr>
        <w:t>in</w:t>
      </w:r>
      <w:r w:rsidR="00E325AD">
        <w:rPr>
          <w:rFonts w:ascii="Times New Roman" w:hAnsi="Times New Roman" w:cs="Times New Roman"/>
          <w:bCs/>
          <w:lang w:val="en-GB" w:eastAsia="ko-KR"/>
        </w:rPr>
        <w:t xml:space="preserve"> </w:t>
      </w:r>
      <w:r w:rsidR="00E325AD">
        <w:rPr>
          <w:rFonts w:ascii="Times New Roman" w:hAnsi="Times New Roman" w:cs="Times New Roman" w:hint="eastAsia"/>
          <w:bCs/>
          <w:lang w:val="en-GB" w:eastAsia="ko-KR"/>
        </w:rPr>
        <w:t>NTN,</w:t>
      </w:r>
      <w:r w:rsidR="00E325AD">
        <w:rPr>
          <w:rFonts w:ascii="Times New Roman" w:hAnsi="Times New Roman" w:cs="Times New Roman"/>
          <w:bCs/>
          <w:lang w:val="en-GB" w:eastAsia="ko-KR"/>
        </w:rPr>
        <w:t xml:space="preserve"> </w:t>
      </w:r>
      <w:r w:rsidR="00E325AD">
        <w:rPr>
          <w:rFonts w:ascii="Times New Roman" w:hAnsi="Times New Roman" w:cs="Times New Roman" w:hint="eastAsia"/>
          <w:bCs/>
          <w:lang w:val="en-GB" w:eastAsia="ko-KR"/>
        </w:rPr>
        <w:t>CGT</w:t>
      </w:r>
      <w:r w:rsidR="00E325AD">
        <w:rPr>
          <w:rFonts w:ascii="Times New Roman" w:hAnsi="Times New Roman" w:cs="Times New Roman"/>
          <w:bCs/>
          <w:lang w:val="en-GB" w:eastAsia="ko-KR"/>
        </w:rPr>
        <w:t xml:space="preserve"> </w:t>
      </w:r>
      <w:r w:rsidR="00E325AD">
        <w:rPr>
          <w:rFonts w:ascii="Times New Roman" w:hAnsi="Times New Roman" w:cs="Times New Roman" w:hint="eastAsia"/>
          <w:bCs/>
          <w:lang w:val="en-GB" w:eastAsia="ko-KR"/>
        </w:rPr>
        <w:t>may</w:t>
      </w:r>
      <w:r w:rsidR="00E325AD">
        <w:rPr>
          <w:rFonts w:ascii="Times New Roman" w:hAnsi="Times New Roman" w:cs="Times New Roman"/>
          <w:bCs/>
          <w:lang w:val="en-GB" w:eastAsia="ko-KR"/>
        </w:rPr>
        <w:t xml:space="preserve"> </w:t>
      </w:r>
      <w:r w:rsidR="00E325AD">
        <w:rPr>
          <w:rFonts w:ascii="Times New Roman" w:hAnsi="Times New Roman" w:cs="Times New Roman" w:hint="eastAsia"/>
          <w:bCs/>
          <w:lang w:val="en-GB" w:eastAsia="ko-KR"/>
        </w:rPr>
        <w:t>be</w:t>
      </w:r>
      <w:r w:rsidR="00E325AD">
        <w:rPr>
          <w:rFonts w:ascii="Times New Roman" w:hAnsi="Times New Roman" w:cs="Times New Roman"/>
          <w:bCs/>
          <w:lang w:val="en-GB" w:eastAsia="ko-KR"/>
        </w:rPr>
        <w:t xml:space="preserve"> </w:t>
      </w:r>
      <w:r w:rsidR="00E325AD">
        <w:rPr>
          <w:rFonts w:ascii="Times New Roman" w:hAnsi="Times New Roman" w:cs="Times New Roman" w:hint="eastAsia"/>
          <w:bCs/>
          <w:lang w:val="en-GB" w:eastAsia="ko-KR"/>
        </w:rPr>
        <w:t>configured</w:t>
      </w:r>
      <w:r w:rsidR="00E325AD">
        <w:rPr>
          <w:rFonts w:ascii="Times New Roman" w:hAnsi="Times New Roman" w:cs="Times New Roman"/>
          <w:bCs/>
          <w:lang w:val="en-GB" w:eastAsia="ko-KR"/>
        </w:rPr>
        <w:t xml:space="preserve"> </w:t>
      </w:r>
      <w:r w:rsidR="00E325AD">
        <w:rPr>
          <w:rFonts w:ascii="Times New Roman" w:hAnsi="Times New Roman" w:cs="Times New Roman" w:hint="eastAsia"/>
          <w:bCs/>
          <w:lang w:val="en-GB" w:eastAsia="ko-KR"/>
        </w:rPr>
        <w:t>long</w:t>
      </w:r>
      <w:r w:rsidR="00E325AD">
        <w:rPr>
          <w:rFonts w:ascii="Times New Roman" w:hAnsi="Times New Roman" w:cs="Times New Roman"/>
          <w:bCs/>
          <w:lang w:val="en-GB" w:eastAsia="ko-KR"/>
        </w:rPr>
        <w:t xml:space="preserve"> </w:t>
      </w:r>
      <w:r w:rsidR="00E325AD">
        <w:rPr>
          <w:rFonts w:ascii="Times New Roman" w:hAnsi="Times New Roman" w:cs="Times New Roman" w:hint="eastAsia"/>
          <w:bCs/>
          <w:lang w:val="en-GB" w:eastAsia="ko-KR"/>
        </w:rPr>
        <w:t>time</w:t>
      </w:r>
      <w:r w:rsidR="00E325AD">
        <w:rPr>
          <w:rFonts w:ascii="Times New Roman" w:hAnsi="Times New Roman" w:cs="Times New Roman"/>
          <w:bCs/>
          <w:lang w:val="en-GB" w:eastAsia="ko-KR"/>
        </w:rPr>
        <w:t xml:space="preserve"> </w:t>
      </w:r>
      <w:r w:rsidR="00E325AD">
        <w:rPr>
          <w:rFonts w:ascii="Times New Roman" w:hAnsi="Times New Roman" w:cs="Times New Roman" w:hint="eastAsia"/>
          <w:bCs/>
          <w:lang w:val="en-GB" w:eastAsia="ko-KR"/>
        </w:rPr>
        <w:t>to</w:t>
      </w:r>
      <w:r w:rsidR="00E325AD">
        <w:rPr>
          <w:rFonts w:ascii="Times New Roman" w:hAnsi="Times New Roman" w:cs="Times New Roman"/>
          <w:bCs/>
          <w:lang w:val="en-GB" w:eastAsia="ko-KR"/>
        </w:rPr>
        <w:t xml:space="preserve"> </w:t>
      </w:r>
      <w:r w:rsidR="00E325AD">
        <w:rPr>
          <w:rFonts w:ascii="Times New Roman" w:hAnsi="Times New Roman" w:cs="Times New Roman" w:hint="eastAsia"/>
          <w:bCs/>
          <w:lang w:val="en-GB" w:eastAsia="ko-KR"/>
        </w:rPr>
        <w:t>receive</w:t>
      </w:r>
      <w:r w:rsidR="00E325AD">
        <w:rPr>
          <w:rFonts w:ascii="Times New Roman" w:hAnsi="Times New Roman" w:cs="Times New Roman"/>
          <w:bCs/>
          <w:lang w:val="en-GB" w:eastAsia="ko-KR"/>
        </w:rPr>
        <w:t xml:space="preserve"> </w:t>
      </w:r>
      <w:r w:rsidR="00E325AD">
        <w:rPr>
          <w:rFonts w:ascii="Times New Roman" w:hAnsi="Times New Roman" w:cs="Times New Roman" w:hint="eastAsia"/>
          <w:bCs/>
          <w:lang w:val="en-GB" w:eastAsia="ko-KR"/>
        </w:rPr>
        <w:t>retransmission</w:t>
      </w:r>
      <w:r w:rsidR="00E325AD">
        <w:rPr>
          <w:rFonts w:ascii="Times New Roman" w:hAnsi="Times New Roman" w:cs="Times New Roman"/>
          <w:bCs/>
          <w:lang w:val="en-GB" w:eastAsia="ko-KR"/>
        </w:rPr>
        <w:t xml:space="preserve"> </w:t>
      </w:r>
      <w:r w:rsidR="00E325AD">
        <w:rPr>
          <w:rFonts w:ascii="Times New Roman" w:hAnsi="Times New Roman" w:cs="Times New Roman" w:hint="eastAsia"/>
          <w:bCs/>
          <w:lang w:val="en-GB" w:eastAsia="ko-KR"/>
        </w:rPr>
        <w:t>grant.</w:t>
      </w:r>
      <w:r w:rsidR="00E325AD">
        <w:rPr>
          <w:rFonts w:ascii="Times New Roman" w:hAnsi="Times New Roman" w:cs="Times New Roman"/>
          <w:bCs/>
          <w:lang w:val="en-GB" w:eastAsia="ko-KR"/>
        </w:rPr>
        <w:t xml:space="preserve"> </w:t>
      </w:r>
      <w:r w:rsidR="00E325AD">
        <w:rPr>
          <w:rFonts w:ascii="Times New Roman" w:hAnsi="Times New Roman" w:cs="Times New Roman" w:hint="eastAsia"/>
          <w:bCs/>
          <w:lang w:val="en-GB" w:eastAsia="ko-KR"/>
        </w:rPr>
        <w:t>i.e.,</w:t>
      </w:r>
      <w:r w:rsidR="00E325AD">
        <w:rPr>
          <w:rFonts w:ascii="Times New Roman" w:hAnsi="Times New Roman" w:cs="Times New Roman"/>
          <w:bCs/>
          <w:lang w:val="en-GB" w:eastAsia="ko-KR"/>
        </w:rPr>
        <w:t xml:space="preserve"> </w:t>
      </w:r>
      <w:r w:rsidR="00E325AD">
        <w:rPr>
          <w:rFonts w:ascii="Times New Roman" w:hAnsi="Times New Roman" w:cs="Times New Roman" w:hint="eastAsia"/>
          <w:bCs/>
          <w:lang w:val="en-GB" w:eastAsia="ko-KR"/>
        </w:rPr>
        <w:t>CGT</w:t>
      </w:r>
      <w:r w:rsidR="00E325AD">
        <w:rPr>
          <w:rFonts w:ascii="Times New Roman" w:hAnsi="Times New Roman" w:cs="Times New Roman"/>
          <w:bCs/>
          <w:lang w:val="en-GB" w:eastAsia="ko-KR"/>
        </w:rPr>
        <w:t xml:space="preserve"> </w:t>
      </w:r>
      <w:r w:rsidR="00E325AD">
        <w:rPr>
          <w:rFonts w:ascii="Times New Roman" w:hAnsi="Times New Roman" w:cs="Times New Roman" w:hint="eastAsia"/>
          <w:bCs/>
          <w:lang w:val="en-GB" w:eastAsia="ko-KR"/>
        </w:rPr>
        <w:t>is</w:t>
      </w:r>
      <w:r w:rsidR="00E325AD">
        <w:rPr>
          <w:rFonts w:ascii="Times New Roman" w:hAnsi="Times New Roman" w:cs="Times New Roman"/>
          <w:bCs/>
          <w:lang w:val="en-GB" w:eastAsia="ko-KR"/>
        </w:rPr>
        <w:t xml:space="preserve"> </w:t>
      </w:r>
      <w:r w:rsidR="00E325AD">
        <w:rPr>
          <w:rFonts w:ascii="Times New Roman" w:hAnsi="Times New Roman" w:cs="Times New Roman" w:hint="eastAsia"/>
          <w:bCs/>
          <w:lang w:val="en-GB" w:eastAsia="ko-KR"/>
        </w:rPr>
        <w:t>extended</w:t>
      </w:r>
      <w:r w:rsidR="00E325AD">
        <w:rPr>
          <w:rFonts w:ascii="Times New Roman" w:hAnsi="Times New Roman" w:cs="Times New Roman"/>
          <w:bCs/>
          <w:lang w:val="en-GB" w:eastAsia="ko-KR"/>
        </w:rPr>
        <w:t xml:space="preserve"> </w:t>
      </w:r>
      <w:r w:rsidR="00E325AD">
        <w:rPr>
          <w:rFonts w:ascii="Times New Roman" w:hAnsi="Times New Roman" w:cs="Times New Roman" w:hint="eastAsia"/>
          <w:bCs/>
          <w:lang w:val="en-GB" w:eastAsia="ko-KR"/>
        </w:rPr>
        <w:t>by</w:t>
      </w:r>
      <w:r w:rsidR="00E325AD">
        <w:rPr>
          <w:rFonts w:ascii="Times New Roman" w:hAnsi="Times New Roman" w:cs="Times New Roman"/>
          <w:bCs/>
          <w:lang w:val="en-GB" w:eastAsia="ko-KR"/>
        </w:rPr>
        <w:t xml:space="preserve"> </w:t>
      </w:r>
      <w:r w:rsidR="00E325AD">
        <w:rPr>
          <w:rFonts w:ascii="Times New Roman" w:hAnsi="Times New Roman" w:cs="Times New Roman" w:hint="eastAsia"/>
          <w:bCs/>
          <w:lang w:val="en-GB" w:eastAsia="ko-KR"/>
        </w:rPr>
        <w:t>UE-</w:t>
      </w:r>
      <w:proofErr w:type="spellStart"/>
      <w:r w:rsidR="00E325AD">
        <w:rPr>
          <w:rFonts w:ascii="Times New Roman" w:hAnsi="Times New Roman" w:cs="Times New Roman" w:hint="eastAsia"/>
          <w:bCs/>
          <w:lang w:val="en-GB" w:eastAsia="ko-KR"/>
        </w:rPr>
        <w:t>gNB</w:t>
      </w:r>
      <w:proofErr w:type="spellEnd"/>
      <w:r w:rsidR="00E325AD">
        <w:rPr>
          <w:rFonts w:ascii="Times New Roman" w:hAnsi="Times New Roman" w:cs="Times New Roman"/>
          <w:bCs/>
          <w:lang w:val="en-GB" w:eastAsia="ko-KR"/>
        </w:rPr>
        <w:t xml:space="preserve"> </w:t>
      </w:r>
      <w:r w:rsidR="00E325AD">
        <w:rPr>
          <w:rFonts w:ascii="Times New Roman" w:hAnsi="Times New Roman" w:cs="Times New Roman" w:hint="eastAsia"/>
          <w:bCs/>
          <w:lang w:val="en-GB" w:eastAsia="ko-KR"/>
        </w:rPr>
        <w:t>RTT.</w:t>
      </w:r>
    </w:p>
    <w:p w14:paraId="76E48C64" w14:textId="5EF00D6F" w:rsidR="00D0711F" w:rsidRDefault="00FF498A" w:rsidP="007369F6">
      <w:pPr>
        <w:pStyle w:val="ae"/>
        <w:spacing w:line="276" w:lineRule="auto"/>
        <w:rPr>
          <w:rFonts w:ascii="Times New Roman" w:hAnsi="Times New Roman" w:cs="Times New Roman"/>
          <w:bCs/>
          <w:lang w:val="en-GB" w:eastAsia="ko-KR"/>
        </w:rPr>
      </w:pPr>
      <w:r>
        <w:rPr>
          <w:rFonts w:ascii="Times New Roman" w:hAnsi="Times New Roman" w:cs="Times New Roman"/>
          <w:bCs/>
          <w:lang w:val="en-GB" w:eastAsia="ko-KR"/>
        </w:rPr>
        <w:t xml:space="preserve"> </w:t>
      </w:r>
      <w:r w:rsidR="00E325AD">
        <w:rPr>
          <w:rFonts w:ascii="Times New Roman" w:hAnsi="Times New Roman" w:cs="Times New Roman"/>
          <w:bCs/>
          <w:lang w:val="en-GB" w:eastAsia="ko-KR"/>
        </w:rPr>
        <w:t>T</w:t>
      </w:r>
      <w:r w:rsidR="00E55D51">
        <w:rPr>
          <w:rFonts w:ascii="Times New Roman" w:hAnsi="Times New Roman" w:cs="Times New Roman" w:hint="eastAsia"/>
          <w:bCs/>
          <w:lang w:val="en-GB" w:eastAsia="ko-KR"/>
        </w:rPr>
        <w:t>he HARQ</w:t>
      </w:r>
      <w:r w:rsidR="00E55D51">
        <w:rPr>
          <w:rFonts w:ascii="Times New Roman" w:hAnsi="Times New Roman" w:cs="Times New Roman"/>
          <w:bCs/>
          <w:lang w:val="en-GB" w:eastAsia="ko-KR"/>
        </w:rPr>
        <w:t xml:space="preserve"> </w:t>
      </w:r>
      <w:r w:rsidR="00E55D51">
        <w:rPr>
          <w:rFonts w:ascii="Times New Roman" w:hAnsi="Times New Roman" w:cs="Times New Roman" w:hint="eastAsia"/>
          <w:bCs/>
          <w:lang w:val="en-GB" w:eastAsia="ko-KR"/>
        </w:rPr>
        <w:t>State</w:t>
      </w:r>
      <w:r w:rsidR="00E55D51">
        <w:rPr>
          <w:rFonts w:ascii="Times New Roman" w:hAnsi="Times New Roman" w:cs="Times New Roman"/>
          <w:bCs/>
          <w:lang w:val="en-GB" w:eastAsia="ko-KR"/>
        </w:rPr>
        <w:t xml:space="preserve"> </w:t>
      </w:r>
      <w:r w:rsidR="00E55D51">
        <w:rPr>
          <w:rFonts w:ascii="Times New Roman" w:hAnsi="Times New Roman" w:cs="Times New Roman" w:hint="eastAsia"/>
          <w:bCs/>
          <w:lang w:val="en-GB" w:eastAsia="ko-KR"/>
        </w:rPr>
        <w:t>B</w:t>
      </w:r>
      <w:r w:rsidR="00E55D51">
        <w:rPr>
          <w:rFonts w:ascii="Times New Roman" w:hAnsi="Times New Roman" w:cs="Times New Roman"/>
          <w:bCs/>
          <w:lang w:val="en-GB" w:eastAsia="ko-KR"/>
        </w:rPr>
        <w:t xml:space="preserve"> </w:t>
      </w:r>
      <w:r w:rsidR="00E55D51">
        <w:rPr>
          <w:rFonts w:ascii="Times New Roman" w:hAnsi="Times New Roman" w:cs="Times New Roman" w:hint="eastAsia"/>
          <w:bCs/>
          <w:lang w:val="en-GB" w:eastAsia="ko-KR"/>
        </w:rPr>
        <w:t>is</w:t>
      </w:r>
      <w:r w:rsidR="00E55D51">
        <w:rPr>
          <w:rFonts w:ascii="Times New Roman" w:hAnsi="Times New Roman" w:cs="Times New Roman"/>
          <w:bCs/>
          <w:lang w:val="en-GB" w:eastAsia="ko-KR"/>
        </w:rPr>
        <w:t xml:space="preserve"> </w:t>
      </w:r>
      <w:r w:rsidR="00E55D51">
        <w:rPr>
          <w:rFonts w:ascii="Times New Roman" w:hAnsi="Times New Roman" w:cs="Times New Roman" w:hint="eastAsia"/>
          <w:bCs/>
          <w:lang w:val="en-GB" w:eastAsia="ko-KR"/>
        </w:rPr>
        <w:t>introduced</w:t>
      </w:r>
      <w:r w:rsidR="00E55D51">
        <w:rPr>
          <w:rFonts w:ascii="Times New Roman" w:hAnsi="Times New Roman" w:cs="Times New Roman"/>
          <w:bCs/>
          <w:lang w:val="en-GB" w:eastAsia="ko-KR"/>
        </w:rPr>
        <w:t xml:space="preserve"> </w:t>
      </w:r>
      <w:r w:rsidR="00E55D51">
        <w:rPr>
          <w:rFonts w:ascii="Times New Roman" w:hAnsi="Times New Roman" w:cs="Times New Roman" w:hint="eastAsia"/>
          <w:bCs/>
          <w:lang w:val="en-GB" w:eastAsia="ko-KR"/>
        </w:rPr>
        <w:t>to</w:t>
      </w:r>
      <w:r w:rsidR="00E55D51">
        <w:rPr>
          <w:rFonts w:ascii="Times New Roman" w:hAnsi="Times New Roman" w:cs="Times New Roman"/>
          <w:bCs/>
          <w:lang w:val="en-GB" w:eastAsia="ko-KR"/>
        </w:rPr>
        <w:t xml:space="preserve"> </w:t>
      </w:r>
      <w:r w:rsidR="00E55D51">
        <w:rPr>
          <w:rFonts w:ascii="Times New Roman" w:hAnsi="Times New Roman" w:cs="Times New Roman" w:hint="eastAsia"/>
          <w:bCs/>
          <w:lang w:val="en-GB" w:eastAsia="ko-KR"/>
        </w:rPr>
        <w:t>avoid</w:t>
      </w:r>
      <w:r w:rsidR="00E55D51">
        <w:rPr>
          <w:rFonts w:ascii="Times New Roman" w:hAnsi="Times New Roman" w:cs="Times New Roman"/>
          <w:bCs/>
          <w:lang w:val="en-GB" w:eastAsia="ko-KR"/>
        </w:rPr>
        <w:t xml:space="preserve"> </w:t>
      </w:r>
      <w:r w:rsidR="00E55D51">
        <w:rPr>
          <w:rFonts w:ascii="Times New Roman" w:hAnsi="Times New Roman" w:cs="Times New Roman" w:hint="eastAsia"/>
          <w:bCs/>
          <w:lang w:val="en-GB" w:eastAsia="ko-KR"/>
        </w:rPr>
        <w:t>HARQ</w:t>
      </w:r>
      <w:r w:rsidR="00E55D51">
        <w:rPr>
          <w:rFonts w:ascii="Times New Roman" w:hAnsi="Times New Roman" w:cs="Times New Roman"/>
          <w:bCs/>
          <w:lang w:val="en-GB" w:eastAsia="ko-KR"/>
        </w:rPr>
        <w:t xml:space="preserve"> </w:t>
      </w:r>
      <w:r w:rsidR="00E55D51">
        <w:rPr>
          <w:rFonts w:ascii="Times New Roman" w:hAnsi="Times New Roman" w:cs="Times New Roman" w:hint="eastAsia"/>
          <w:bCs/>
          <w:lang w:val="en-GB" w:eastAsia="ko-KR"/>
        </w:rPr>
        <w:t>stalling.</w:t>
      </w:r>
      <w:r w:rsidR="00E55D51">
        <w:rPr>
          <w:rFonts w:ascii="Times New Roman" w:hAnsi="Times New Roman" w:cs="Times New Roman"/>
          <w:bCs/>
          <w:lang w:val="en-GB" w:eastAsia="ko-KR"/>
        </w:rPr>
        <w:t xml:space="preserve"> </w:t>
      </w:r>
      <w:r w:rsidR="00436738">
        <w:rPr>
          <w:rFonts w:ascii="Times New Roman" w:hAnsi="Times New Roman" w:cs="Times New Roman"/>
          <w:bCs/>
          <w:lang w:val="en-GB" w:eastAsia="ko-KR"/>
        </w:rPr>
        <w:t>Thus</w:t>
      </w:r>
      <w:r w:rsidR="00E23B46">
        <w:rPr>
          <w:rFonts w:ascii="Times New Roman" w:hAnsi="Times New Roman" w:cs="Times New Roman"/>
          <w:bCs/>
          <w:lang w:val="en-GB" w:eastAsia="ko-KR"/>
        </w:rPr>
        <w:t>,</w:t>
      </w:r>
      <w:r w:rsidR="00E55D51" w:rsidRPr="00B54C02">
        <w:rPr>
          <w:rFonts w:ascii="Times New Roman" w:hAnsi="Times New Roman" w:cs="Times New Roman"/>
          <w:bCs/>
          <w:lang w:val="en-GB" w:eastAsia="ko-KR"/>
        </w:rPr>
        <w:t xml:space="preserve"> UE does not expect a retransmission grant </w:t>
      </w:r>
      <w:r w:rsidR="00E55D51">
        <w:rPr>
          <w:rFonts w:ascii="Times New Roman" w:hAnsi="Times New Roman" w:cs="Times New Roman" w:hint="eastAsia"/>
          <w:bCs/>
          <w:lang w:val="en-GB" w:eastAsia="ko-KR"/>
        </w:rPr>
        <w:t>based</w:t>
      </w:r>
      <w:r w:rsidR="00E55D51">
        <w:rPr>
          <w:rFonts w:ascii="Times New Roman" w:hAnsi="Times New Roman" w:cs="Times New Roman"/>
          <w:bCs/>
          <w:lang w:val="en-GB" w:eastAsia="ko-KR"/>
        </w:rPr>
        <w:t xml:space="preserve"> </w:t>
      </w:r>
      <w:r w:rsidR="00E55D51">
        <w:rPr>
          <w:rFonts w:ascii="Times New Roman" w:hAnsi="Times New Roman" w:cs="Times New Roman" w:hint="eastAsia"/>
          <w:bCs/>
          <w:lang w:val="en-GB" w:eastAsia="ko-KR"/>
        </w:rPr>
        <w:t>on</w:t>
      </w:r>
      <w:r w:rsidR="00E55D51">
        <w:rPr>
          <w:rFonts w:ascii="Times New Roman" w:hAnsi="Times New Roman" w:cs="Times New Roman"/>
          <w:bCs/>
          <w:lang w:val="en-GB" w:eastAsia="ko-KR"/>
        </w:rPr>
        <w:t xml:space="preserve"> </w:t>
      </w:r>
      <w:r w:rsidR="00E55D51" w:rsidRPr="00B54C02">
        <w:rPr>
          <w:rFonts w:ascii="Times New Roman" w:hAnsi="Times New Roman" w:cs="Times New Roman"/>
          <w:bCs/>
          <w:lang w:val="en-GB" w:eastAsia="ko-KR"/>
        </w:rPr>
        <w:t>UL decoding result.</w:t>
      </w:r>
      <w:r w:rsidR="00E55D51">
        <w:rPr>
          <w:rFonts w:ascii="Times New Roman" w:hAnsi="Times New Roman" w:cs="Times New Roman"/>
          <w:bCs/>
          <w:lang w:val="en-GB" w:eastAsia="ko-KR"/>
        </w:rPr>
        <w:t xml:space="preserve"> </w:t>
      </w:r>
      <w:r w:rsidR="00E55D51" w:rsidRPr="00361D9B">
        <w:rPr>
          <w:rFonts w:ascii="Times New Roman" w:hAnsi="Times New Roman" w:cs="Times New Roman"/>
          <w:bCs/>
          <w:lang w:val="en-GB" w:eastAsia="ko-KR"/>
        </w:rPr>
        <w:t>If CGT starts in the HARQ Process configured with HARQ state B, the intended operation of HARQ State B may be ignored.</w:t>
      </w:r>
      <w:r w:rsidR="00103D7F">
        <w:rPr>
          <w:rFonts w:ascii="Times New Roman" w:hAnsi="Times New Roman" w:cs="Times New Roman"/>
          <w:bCs/>
          <w:lang w:val="en-GB" w:eastAsia="ko-KR"/>
        </w:rPr>
        <w:t xml:space="preserve"> Therefore, UE does not start the CGT when the associated HARQ pro</w:t>
      </w:r>
      <w:r w:rsidR="00217D9B">
        <w:rPr>
          <w:rFonts w:ascii="Times New Roman" w:hAnsi="Times New Roman" w:cs="Times New Roman"/>
          <w:bCs/>
          <w:lang w:val="en-GB" w:eastAsia="ko-KR"/>
        </w:rPr>
        <w:t>cess is configured HARQ State B.</w:t>
      </w:r>
      <w:r w:rsidR="007369F6">
        <w:rPr>
          <w:rFonts w:ascii="Times New Roman" w:hAnsi="Times New Roman" w:cs="Times New Roman"/>
          <w:bCs/>
          <w:lang w:val="en-GB" w:eastAsia="ko-KR"/>
        </w:rPr>
        <w:t xml:space="preserve"> </w:t>
      </w:r>
    </w:p>
    <w:p w14:paraId="3EA1895A" w14:textId="7679BD44" w:rsidR="00337781" w:rsidRPr="00170CE0" w:rsidRDefault="00337781" w:rsidP="00337781">
      <w:pPr>
        <w:pStyle w:val="ae"/>
        <w:spacing w:line="276" w:lineRule="auto"/>
        <w:rPr>
          <w:rFonts w:ascii="Times New Roman" w:hAnsi="Times New Roman" w:cs="Times New Roman"/>
          <w:bCs/>
          <w:lang w:val="en-GB" w:eastAsia="ko-KR"/>
        </w:rPr>
      </w:pPr>
      <w:r>
        <w:rPr>
          <w:rFonts w:ascii="Times New Roman" w:hAnsi="Times New Roman" w:cs="Times New Roman"/>
          <w:b/>
          <w:bCs/>
          <w:lang w:val="en-GB" w:eastAsia="ko-KR"/>
        </w:rPr>
        <w:t xml:space="preserve">Observation </w:t>
      </w:r>
      <w:r w:rsidR="0019294F">
        <w:rPr>
          <w:rFonts w:ascii="Times New Roman" w:hAnsi="Times New Roman" w:cs="Times New Roman"/>
          <w:b/>
          <w:bCs/>
          <w:lang w:val="en-GB" w:eastAsia="ko-KR"/>
        </w:rPr>
        <w:t>3</w:t>
      </w:r>
      <w:r>
        <w:rPr>
          <w:rFonts w:ascii="Times New Roman" w:hAnsi="Times New Roman" w:cs="Times New Roman"/>
          <w:b/>
          <w:bCs/>
          <w:lang w:val="en-GB" w:eastAsia="ko-KR"/>
        </w:rPr>
        <w:t>:</w:t>
      </w:r>
      <w:r w:rsidR="0019294F">
        <w:rPr>
          <w:rFonts w:ascii="Times New Roman" w:hAnsi="Times New Roman" w:cs="Times New Roman"/>
          <w:b/>
          <w:bCs/>
          <w:lang w:val="en-GB" w:eastAsia="ko-KR"/>
        </w:rPr>
        <w:t xml:space="preserve"> </w:t>
      </w:r>
      <w:r w:rsidR="0019294F" w:rsidRPr="0019294F">
        <w:rPr>
          <w:rFonts w:ascii="Times New Roman" w:hAnsi="Times New Roman" w:cs="Times New Roman"/>
          <w:b/>
          <w:bCs/>
          <w:lang w:val="en-GB" w:eastAsia="ko-KR"/>
        </w:rPr>
        <w:t>In order to avoid the HARQ stalling, it may be desirable not to start the CGT of the HARQ process configured with HARQ state B.</w:t>
      </w:r>
    </w:p>
    <w:p w14:paraId="3A403790" w14:textId="30D136FF" w:rsidR="00337781" w:rsidRDefault="00243DF9" w:rsidP="007369F6">
      <w:pPr>
        <w:pStyle w:val="ae"/>
        <w:spacing w:line="276" w:lineRule="auto"/>
        <w:rPr>
          <w:rFonts w:ascii="Times New Roman" w:hAnsi="Times New Roman" w:cs="Times New Roman"/>
          <w:bCs/>
          <w:lang w:val="en-GB" w:eastAsia="ko-KR"/>
        </w:rPr>
      </w:pPr>
      <w:r>
        <w:rPr>
          <w:rFonts w:ascii="Times New Roman" w:hAnsi="Times New Roman" w:cs="Times New Roman" w:hint="eastAsia"/>
          <w:bCs/>
          <w:lang w:val="en-GB" w:eastAsia="ko-KR"/>
        </w:rPr>
        <w:t xml:space="preserve"> </w:t>
      </w:r>
    </w:p>
    <w:p w14:paraId="48787569" w14:textId="77777777" w:rsidR="00243DF9" w:rsidRPr="00243DF9" w:rsidRDefault="00243DF9" w:rsidP="00243DF9">
      <w:pPr>
        <w:pStyle w:val="ae"/>
        <w:pBdr>
          <w:top w:val="single" w:sz="4" w:space="1" w:color="auto"/>
          <w:left w:val="single" w:sz="4" w:space="4" w:color="auto"/>
          <w:bottom w:val="single" w:sz="4" w:space="1" w:color="auto"/>
          <w:right w:val="single" w:sz="4" w:space="4" w:color="auto"/>
        </w:pBdr>
        <w:spacing w:line="276" w:lineRule="auto"/>
        <w:rPr>
          <w:rFonts w:ascii="Times New Roman" w:hAnsi="Times New Roman" w:cs="Times New Roman"/>
          <w:bCs/>
          <w:lang w:val="en-GB" w:eastAsia="ko-KR"/>
        </w:rPr>
      </w:pPr>
      <w:r w:rsidRPr="00243DF9">
        <w:rPr>
          <w:rFonts w:ascii="Times New Roman" w:hAnsi="Times New Roman" w:cs="Times New Roman"/>
          <w:bCs/>
          <w:lang w:val="en-GB" w:eastAsia="ko-KR"/>
        </w:rPr>
        <w:t xml:space="preserve">2&gt; if, for the corresponding HARQ process, the </w:t>
      </w:r>
      <w:proofErr w:type="spellStart"/>
      <w:r w:rsidRPr="00243DF9">
        <w:rPr>
          <w:rFonts w:ascii="Times New Roman" w:hAnsi="Times New Roman" w:cs="Times New Roman"/>
          <w:bCs/>
          <w:lang w:val="en-GB" w:eastAsia="ko-KR"/>
        </w:rPr>
        <w:t>configuredGrantTimer</w:t>
      </w:r>
      <w:proofErr w:type="spellEnd"/>
      <w:r w:rsidRPr="00243DF9">
        <w:rPr>
          <w:rFonts w:ascii="Times New Roman" w:hAnsi="Times New Roman" w:cs="Times New Roman"/>
          <w:bCs/>
          <w:lang w:val="en-GB" w:eastAsia="ko-KR"/>
        </w:rPr>
        <w:t xml:space="preserve"> is not running and </w:t>
      </w:r>
      <w:proofErr w:type="spellStart"/>
      <w:r w:rsidRPr="00243DF9">
        <w:rPr>
          <w:rFonts w:ascii="Times New Roman" w:hAnsi="Times New Roman" w:cs="Times New Roman"/>
          <w:bCs/>
          <w:lang w:val="en-GB" w:eastAsia="ko-KR"/>
        </w:rPr>
        <w:t>cgRetransmissionTimer</w:t>
      </w:r>
      <w:proofErr w:type="spellEnd"/>
    </w:p>
    <w:p w14:paraId="503D1FD3" w14:textId="77777777" w:rsidR="00243DF9" w:rsidRPr="00243DF9" w:rsidRDefault="00243DF9" w:rsidP="00243DF9">
      <w:pPr>
        <w:pStyle w:val="ae"/>
        <w:pBdr>
          <w:top w:val="single" w:sz="4" w:space="1" w:color="auto"/>
          <w:left w:val="single" w:sz="4" w:space="4" w:color="auto"/>
          <w:bottom w:val="single" w:sz="4" w:space="1" w:color="auto"/>
          <w:right w:val="single" w:sz="4" w:space="4" w:color="auto"/>
        </w:pBdr>
        <w:spacing w:line="276" w:lineRule="auto"/>
        <w:rPr>
          <w:rFonts w:ascii="Times New Roman" w:hAnsi="Times New Roman" w:cs="Times New Roman"/>
          <w:bCs/>
          <w:lang w:val="en-GB" w:eastAsia="ko-KR"/>
        </w:rPr>
      </w:pPr>
      <w:r w:rsidRPr="00243DF9">
        <w:rPr>
          <w:rFonts w:ascii="Times New Roman" w:hAnsi="Times New Roman" w:cs="Times New Roman"/>
          <w:bCs/>
          <w:lang w:val="en-GB" w:eastAsia="ko-KR"/>
        </w:rPr>
        <w:t xml:space="preserve">is not configured (i.e. new transmission): </w:t>
      </w:r>
    </w:p>
    <w:p w14:paraId="53FAC3F5" w14:textId="40F3679F" w:rsidR="00243DF9" w:rsidRPr="00243DF9" w:rsidRDefault="00243DF9" w:rsidP="00243DF9">
      <w:pPr>
        <w:pStyle w:val="ae"/>
        <w:pBdr>
          <w:top w:val="single" w:sz="4" w:space="1" w:color="auto"/>
          <w:left w:val="single" w:sz="4" w:space="4" w:color="auto"/>
          <w:bottom w:val="single" w:sz="4" w:space="1" w:color="auto"/>
          <w:right w:val="single" w:sz="4" w:space="4" w:color="auto"/>
        </w:pBdr>
        <w:spacing w:line="276" w:lineRule="auto"/>
        <w:rPr>
          <w:rFonts w:ascii="Times New Roman" w:hAnsi="Times New Roman" w:cs="Times New Roman"/>
          <w:bCs/>
          <w:lang w:val="en-GB" w:eastAsia="ko-KR"/>
        </w:rPr>
      </w:pPr>
      <w:r>
        <w:rPr>
          <w:rFonts w:ascii="Times New Roman" w:hAnsi="Times New Roman" w:cs="Times New Roman"/>
          <w:bCs/>
          <w:lang w:val="en-GB" w:eastAsia="ko-KR"/>
        </w:rPr>
        <w:tab/>
      </w:r>
      <w:r w:rsidRPr="00243DF9">
        <w:rPr>
          <w:rFonts w:ascii="Times New Roman" w:hAnsi="Times New Roman" w:cs="Times New Roman"/>
          <w:bCs/>
          <w:lang w:val="en-GB" w:eastAsia="ko-KR"/>
        </w:rPr>
        <w:t xml:space="preserve">3&gt; consider the NDI bit for the corresponding HARQ process to have been toggled; </w:t>
      </w:r>
    </w:p>
    <w:p w14:paraId="2D8F0E26" w14:textId="54DB1587" w:rsidR="00243DF9" w:rsidRPr="00243DF9" w:rsidRDefault="00243DF9" w:rsidP="00243DF9">
      <w:pPr>
        <w:pStyle w:val="ae"/>
        <w:pBdr>
          <w:top w:val="single" w:sz="4" w:space="1" w:color="auto"/>
          <w:left w:val="single" w:sz="4" w:space="4" w:color="auto"/>
          <w:bottom w:val="single" w:sz="4" w:space="1" w:color="auto"/>
          <w:right w:val="single" w:sz="4" w:space="4" w:color="auto"/>
        </w:pBdr>
        <w:spacing w:line="276" w:lineRule="auto"/>
        <w:rPr>
          <w:rFonts w:ascii="Times New Roman" w:hAnsi="Times New Roman" w:cs="Times New Roman"/>
          <w:bCs/>
          <w:lang w:val="en-GB" w:eastAsia="ko-KR"/>
        </w:rPr>
      </w:pPr>
      <w:r>
        <w:rPr>
          <w:rFonts w:ascii="Times New Roman" w:hAnsi="Times New Roman" w:cs="Times New Roman"/>
          <w:bCs/>
          <w:lang w:val="en-GB" w:eastAsia="ko-KR"/>
        </w:rPr>
        <w:tab/>
      </w:r>
      <w:r w:rsidRPr="00243DF9">
        <w:rPr>
          <w:rFonts w:ascii="Times New Roman" w:hAnsi="Times New Roman" w:cs="Times New Roman"/>
          <w:bCs/>
          <w:lang w:val="en-GB" w:eastAsia="ko-KR"/>
        </w:rPr>
        <w:t>3&gt; deliver the configured uplink grant and the associated HARQ information to the HARQ entity.</w:t>
      </w:r>
    </w:p>
    <w:p w14:paraId="23C9A5AB" w14:textId="51B42E08" w:rsidR="00BE5FE6" w:rsidRDefault="00B64363" w:rsidP="007369F6">
      <w:pPr>
        <w:pStyle w:val="ae"/>
        <w:spacing w:line="276" w:lineRule="auto"/>
        <w:rPr>
          <w:rFonts w:ascii="Times New Roman" w:hAnsi="Times New Roman" w:cs="Times New Roman"/>
          <w:bCs/>
          <w:lang w:val="en-GB" w:eastAsia="ko-KR"/>
        </w:rPr>
      </w:pPr>
      <w:r>
        <w:rPr>
          <w:rFonts w:ascii="Times New Roman" w:hAnsi="Times New Roman" w:cs="Times New Roman"/>
          <w:bCs/>
          <w:lang w:val="en-GB" w:eastAsia="ko-KR"/>
        </w:rPr>
        <w:t xml:space="preserve"> </w:t>
      </w:r>
      <w:r w:rsidRPr="00B64363">
        <w:rPr>
          <w:rFonts w:ascii="Times New Roman" w:hAnsi="Times New Roman" w:cs="Times New Roman"/>
          <w:bCs/>
          <w:lang w:val="en-GB" w:eastAsia="ko-KR"/>
        </w:rPr>
        <w:t>In the current specification, the MAC entity does not deliver the</w:t>
      </w:r>
      <w:r>
        <w:rPr>
          <w:rFonts w:ascii="Times New Roman" w:hAnsi="Times New Roman" w:cs="Times New Roman"/>
          <w:bCs/>
          <w:lang w:val="en-GB" w:eastAsia="ko-KR"/>
        </w:rPr>
        <w:t xml:space="preserve"> configured uplink</w:t>
      </w:r>
      <w:r w:rsidRPr="00B64363">
        <w:rPr>
          <w:rFonts w:ascii="Times New Roman" w:hAnsi="Times New Roman" w:cs="Times New Roman"/>
          <w:bCs/>
          <w:lang w:val="en-GB" w:eastAsia="ko-KR"/>
        </w:rPr>
        <w:t xml:space="preserve"> grant to the HARQ entity if the CGT is </w:t>
      </w:r>
      <w:r>
        <w:rPr>
          <w:rFonts w:ascii="Times New Roman" w:hAnsi="Times New Roman" w:cs="Times New Roman"/>
          <w:bCs/>
          <w:lang w:val="en-GB" w:eastAsia="ko-KR"/>
        </w:rPr>
        <w:t>running</w:t>
      </w:r>
      <w:r w:rsidRPr="00B64363">
        <w:rPr>
          <w:rFonts w:ascii="Times New Roman" w:hAnsi="Times New Roman" w:cs="Times New Roman"/>
          <w:bCs/>
          <w:lang w:val="en-GB" w:eastAsia="ko-KR"/>
        </w:rPr>
        <w:t xml:space="preserve"> in the HARQ Process ID determined for the configured grant.</w:t>
      </w:r>
      <w:r w:rsidR="00BE5FE6">
        <w:rPr>
          <w:rFonts w:ascii="Times New Roman" w:hAnsi="Times New Roman" w:cs="Times New Roman"/>
          <w:bCs/>
          <w:lang w:val="en-GB" w:eastAsia="ko-KR"/>
        </w:rPr>
        <w:t xml:space="preserve"> However, if UE does not start the CGT on HARQ process configured with HARQ state B, </w:t>
      </w:r>
      <w:r w:rsidR="00E1680B">
        <w:rPr>
          <w:rFonts w:ascii="Times New Roman" w:hAnsi="Times New Roman" w:cs="Times New Roman"/>
          <w:bCs/>
          <w:lang w:val="en-GB" w:eastAsia="ko-KR"/>
        </w:rPr>
        <w:t>a</w:t>
      </w:r>
      <w:r w:rsidR="00E1680B" w:rsidRPr="00E1680B">
        <w:rPr>
          <w:rFonts w:ascii="Times New Roman" w:hAnsi="Times New Roman" w:cs="Times New Roman"/>
          <w:bCs/>
          <w:lang w:val="en-GB" w:eastAsia="ko-KR"/>
        </w:rPr>
        <w:t xml:space="preserve"> problem case</w:t>
      </w:r>
      <w:r w:rsidR="00E1680B">
        <w:rPr>
          <w:rFonts w:ascii="Times New Roman" w:hAnsi="Times New Roman" w:cs="Times New Roman"/>
          <w:bCs/>
          <w:lang w:val="en-GB" w:eastAsia="ko-KR"/>
        </w:rPr>
        <w:t xml:space="preserve"> may</w:t>
      </w:r>
      <w:r w:rsidR="00F61AD4">
        <w:rPr>
          <w:rFonts w:ascii="Times New Roman" w:hAnsi="Times New Roman" w:cs="Times New Roman"/>
          <w:bCs/>
          <w:lang w:val="en-GB" w:eastAsia="ko-KR"/>
        </w:rPr>
        <w:t xml:space="preserve"> occur</w:t>
      </w:r>
      <w:r w:rsidR="00E1680B" w:rsidRPr="00E1680B">
        <w:rPr>
          <w:rFonts w:ascii="Times New Roman" w:hAnsi="Times New Roman" w:cs="Times New Roman"/>
          <w:bCs/>
          <w:lang w:val="en-GB" w:eastAsia="ko-KR"/>
        </w:rPr>
        <w:t xml:space="preserve"> in which an uplink grant having the same HARQ Process ID is delivered to the HARQ entity.</w:t>
      </w:r>
      <w:r w:rsidR="00E1680B">
        <w:rPr>
          <w:rFonts w:ascii="Times New Roman" w:hAnsi="Times New Roman" w:cs="Times New Roman"/>
          <w:bCs/>
          <w:lang w:val="en-GB" w:eastAsia="ko-KR"/>
        </w:rPr>
        <w:t xml:space="preserve"> </w:t>
      </w:r>
      <w:r w:rsidR="00CF5B1F">
        <w:rPr>
          <w:rFonts w:ascii="Times New Roman" w:hAnsi="Times New Roman" w:cs="Times New Roman"/>
          <w:bCs/>
          <w:lang w:val="en-GB" w:eastAsia="ko-KR"/>
        </w:rPr>
        <w:t>(e.g.,</w:t>
      </w:r>
      <w:r w:rsidR="00280108">
        <w:rPr>
          <w:rFonts w:ascii="Times New Roman" w:hAnsi="Times New Roman" w:cs="Times New Roman"/>
          <w:bCs/>
          <w:lang w:val="en-GB" w:eastAsia="ko-KR"/>
        </w:rPr>
        <w:t xml:space="preserve"> PDCCH</w:t>
      </w:r>
      <w:r w:rsidR="00CF5B1F">
        <w:rPr>
          <w:rFonts w:ascii="Times New Roman" w:hAnsi="Times New Roman" w:cs="Times New Roman"/>
          <w:bCs/>
          <w:lang w:val="en-GB" w:eastAsia="ko-KR"/>
        </w:rPr>
        <w:t xml:space="preserve"> </w:t>
      </w:r>
      <w:r w:rsidR="00F901F6">
        <w:rPr>
          <w:rFonts w:ascii="Times New Roman" w:hAnsi="Times New Roman" w:cs="Times New Roman"/>
          <w:bCs/>
          <w:lang w:val="en-GB" w:eastAsia="ko-KR"/>
        </w:rPr>
        <w:t>blind retransmission and</w:t>
      </w:r>
      <w:r w:rsidR="00280108">
        <w:rPr>
          <w:rFonts w:ascii="Times New Roman" w:hAnsi="Times New Roman" w:cs="Times New Roman"/>
          <w:bCs/>
          <w:lang w:val="en-GB" w:eastAsia="ko-KR"/>
        </w:rPr>
        <w:t xml:space="preserve"> PDCCH</w:t>
      </w:r>
      <w:r w:rsidR="00F901F6">
        <w:rPr>
          <w:rFonts w:ascii="Times New Roman" w:hAnsi="Times New Roman" w:cs="Times New Roman"/>
          <w:bCs/>
          <w:lang w:val="en-GB" w:eastAsia="ko-KR"/>
        </w:rPr>
        <w:t xml:space="preserve"> repetition based retransmission PUSCH overlaps with CG PUSCH and sam</w:t>
      </w:r>
      <w:r w:rsidR="00CF5B1F">
        <w:rPr>
          <w:rFonts w:ascii="Times New Roman" w:hAnsi="Times New Roman" w:cs="Times New Roman"/>
          <w:bCs/>
          <w:lang w:val="en-GB" w:eastAsia="ko-KR"/>
        </w:rPr>
        <w:t>e HARQ Process ID is determined)</w:t>
      </w:r>
    </w:p>
    <w:p w14:paraId="20BBBB5A" w14:textId="09E25540" w:rsidR="004E1890" w:rsidRDefault="00EB3624" w:rsidP="00EB3624">
      <w:pPr>
        <w:pStyle w:val="ae"/>
        <w:spacing w:line="276" w:lineRule="auto"/>
        <w:rPr>
          <w:rFonts w:ascii="Times New Roman" w:hAnsi="Times New Roman" w:cs="Times New Roman"/>
          <w:bCs/>
          <w:lang w:val="en-GB" w:eastAsia="ko-KR"/>
        </w:rPr>
      </w:pPr>
      <w:r>
        <w:rPr>
          <w:rFonts w:ascii="Times New Roman" w:hAnsi="Times New Roman" w:cs="Times New Roman" w:hint="eastAsia"/>
          <w:bCs/>
          <w:lang w:val="en-GB" w:eastAsia="ko-KR"/>
        </w:rPr>
        <w:t xml:space="preserve"> </w:t>
      </w:r>
      <w:r w:rsidRPr="00EB3624">
        <w:rPr>
          <w:rFonts w:ascii="Times New Roman" w:hAnsi="Times New Roman" w:cs="Times New Roman"/>
          <w:bCs/>
          <w:lang w:val="en-GB" w:eastAsia="ko-KR"/>
        </w:rPr>
        <w:t xml:space="preserve">We think that this problem can be solved through the </w:t>
      </w:r>
      <w:proofErr w:type="spellStart"/>
      <w:r w:rsidRPr="00EB3624">
        <w:rPr>
          <w:rFonts w:ascii="Times New Roman" w:hAnsi="Times New Roman" w:cs="Times New Roman"/>
          <w:bCs/>
          <w:lang w:val="en-GB" w:eastAsia="ko-KR"/>
        </w:rPr>
        <w:t>drx-retransmissiontimerUL</w:t>
      </w:r>
      <w:proofErr w:type="spellEnd"/>
      <w:r w:rsidRPr="00EB3624">
        <w:rPr>
          <w:rFonts w:ascii="Times New Roman" w:hAnsi="Times New Roman" w:cs="Times New Roman"/>
          <w:bCs/>
          <w:lang w:val="en-GB" w:eastAsia="ko-KR"/>
        </w:rPr>
        <w:t xml:space="preserve"> operation in the HARQ process </w:t>
      </w:r>
      <w:r>
        <w:rPr>
          <w:rFonts w:ascii="Times New Roman" w:hAnsi="Times New Roman" w:cs="Times New Roman"/>
          <w:bCs/>
          <w:lang w:val="en-GB" w:eastAsia="ko-KR"/>
        </w:rPr>
        <w:t>configured with HARQ state B.</w:t>
      </w:r>
      <w:r w:rsidR="007C3B80">
        <w:rPr>
          <w:rFonts w:ascii="Times New Roman" w:hAnsi="Times New Roman" w:cs="Times New Roman"/>
          <w:bCs/>
          <w:lang w:val="en-GB" w:eastAsia="ko-KR"/>
        </w:rPr>
        <w:t xml:space="preserve"> </w:t>
      </w:r>
      <w:r w:rsidR="00D950EE">
        <w:rPr>
          <w:rFonts w:ascii="Times New Roman" w:hAnsi="Times New Roman" w:cs="Times New Roman"/>
          <w:bCs/>
          <w:lang w:val="en-GB" w:eastAsia="ko-KR"/>
        </w:rPr>
        <w:t>I</w:t>
      </w:r>
      <w:r w:rsidR="007C3B80">
        <w:rPr>
          <w:rFonts w:ascii="Times New Roman" w:hAnsi="Times New Roman" w:cs="Times New Roman"/>
          <w:bCs/>
          <w:lang w:val="en-GB" w:eastAsia="ko-KR"/>
        </w:rPr>
        <w:t xml:space="preserve">n other words, if the HARQ process to be used in the configured uplink grant is HARQ state B and </w:t>
      </w:r>
      <w:proofErr w:type="spellStart"/>
      <w:r w:rsidR="007C3B80">
        <w:rPr>
          <w:rFonts w:ascii="Times New Roman" w:hAnsi="Times New Roman" w:cs="Times New Roman"/>
          <w:bCs/>
          <w:lang w:val="en-GB" w:eastAsia="ko-KR"/>
        </w:rPr>
        <w:t>drx-retransmissionTimerUL</w:t>
      </w:r>
      <w:proofErr w:type="spellEnd"/>
      <w:r w:rsidR="007C3B80">
        <w:rPr>
          <w:rFonts w:ascii="Times New Roman" w:hAnsi="Times New Roman" w:cs="Times New Roman"/>
          <w:bCs/>
          <w:lang w:val="en-GB" w:eastAsia="ko-KR"/>
        </w:rPr>
        <w:t xml:space="preserve"> is r</w:t>
      </w:r>
      <w:bookmarkStart w:id="9" w:name="_GoBack"/>
      <w:bookmarkEnd w:id="9"/>
      <w:r w:rsidR="007C3B80">
        <w:rPr>
          <w:rFonts w:ascii="Times New Roman" w:hAnsi="Times New Roman" w:cs="Times New Roman"/>
          <w:bCs/>
          <w:lang w:val="en-GB" w:eastAsia="ko-KR"/>
        </w:rPr>
        <w:t>unning, the MAC Entity does not deliver the configured uplink grant to the HARQ Entity.</w:t>
      </w:r>
    </w:p>
    <w:p w14:paraId="60C0FC96" w14:textId="2AD13C63" w:rsidR="00EB3624" w:rsidRDefault="007C3B80" w:rsidP="00EB3624">
      <w:pPr>
        <w:pStyle w:val="ae"/>
        <w:spacing w:line="276" w:lineRule="auto"/>
        <w:rPr>
          <w:rFonts w:ascii="Times New Roman" w:hAnsi="Times New Roman" w:cs="Times New Roman"/>
          <w:b/>
          <w:bCs/>
          <w:lang w:val="en-GB" w:eastAsia="ko-KR"/>
        </w:rPr>
      </w:pPr>
      <w:r w:rsidRPr="007C3B80">
        <w:rPr>
          <w:rFonts w:ascii="Times New Roman" w:hAnsi="Times New Roman" w:cs="Times New Roman"/>
          <w:b/>
          <w:bCs/>
          <w:lang w:val="en-GB" w:eastAsia="ko-KR"/>
        </w:rPr>
        <w:t>Proposal 1:</w:t>
      </w:r>
      <w:r w:rsidR="00317C33">
        <w:rPr>
          <w:rFonts w:ascii="Times New Roman" w:hAnsi="Times New Roman" w:cs="Times New Roman"/>
          <w:b/>
          <w:bCs/>
          <w:lang w:val="en-GB" w:eastAsia="ko-KR"/>
        </w:rPr>
        <w:t xml:space="preserve"> </w:t>
      </w:r>
      <w:r w:rsidR="008F732F">
        <w:rPr>
          <w:rFonts w:ascii="Times New Roman" w:hAnsi="Times New Roman" w:cs="Times New Roman"/>
          <w:b/>
          <w:bCs/>
          <w:lang w:val="en-GB" w:eastAsia="ko-KR"/>
        </w:rPr>
        <w:t>For</w:t>
      </w:r>
      <w:r w:rsidR="008F732F" w:rsidRPr="008F732F">
        <w:rPr>
          <w:rFonts w:ascii="Times New Roman" w:hAnsi="Times New Roman" w:cs="Times New Roman"/>
          <w:b/>
          <w:bCs/>
          <w:lang w:val="en-GB" w:eastAsia="ko-KR"/>
        </w:rPr>
        <w:t xml:space="preserve"> HARQ state B, the operation of </w:t>
      </w:r>
      <w:proofErr w:type="spellStart"/>
      <w:r w:rsidR="008F732F" w:rsidRPr="008F732F">
        <w:rPr>
          <w:rFonts w:ascii="Times New Roman" w:hAnsi="Times New Roman" w:cs="Times New Roman"/>
          <w:b/>
          <w:bCs/>
          <w:lang w:val="en-GB" w:eastAsia="ko-KR"/>
        </w:rPr>
        <w:t>drx-retransmissionTimerUL</w:t>
      </w:r>
      <w:proofErr w:type="spellEnd"/>
      <w:r w:rsidR="008F732F" w:rsidRPr="008F732F">
        <w:rPr>
          <w:rFonts w:ascii="Times New Roman" w:hAnsi="Times New Roman" w:cs="Times New Roman"/>
          <w:b/>
          <w:bCs/>
          <w:lang w:val="en-GB" w:eastAsia="ko-KR"/>
        </w:rPr>
        <w:t xml:space="preserve"> performs not only the blind retransmission reception role but also the role of CGT.</w:t>
      </w:r>
    </w:p>
    <w:p w14:paraId="38066926" w14:textId="7E0CA8C7" w:rsidR="00131154" w:rsidRPr="00131154" w:rsidRDefault="00131154" w:rsidP="00EB3624">
      <w:pPr>
        <w:pStyle w:val="ae"/>
        <w:spacing w:line="276" w:lineRule="auto"/>
        <w:rPr>
          <w:rFonts w:ascii="Times New Roman" w:hAnsi="Times New Roman" w:cs="Times New Roman"/>
          <w:bCs/>
          <w:lang w:val="en-GB" w:eastAsia="ko-KR"/>
        </w:rPr>
      </w:pPr>
      <w:r>
        <w:rPr>
          <w:rFonts w:ascii="Times New Roman" w:hAnsi="Times New Roman" w:cs="Times New Roman"/>
          <w:b/>
          <w:bCs/>
          <w:lang w:val="en-GB" w:eastAsia="ko-KR"/>
        </w:rPr>
        <w:t xml:space="preserve"> </w:t>
      </w:r>
      <w:r>
        <w:rPr>
          <w:rFonts w:ascii="Times New Roman" w:hAnsi="Times New Roman" w:cs="Times New Roman"/>
          <w:bCs/>
          <w:lang w:val="en-GB" w:eastAsia="ko-KR"/>
        </w:rPr>
        <w:t xml:space="preserve">If UE does not start the CGT and </w:t>
      </w:r>
      <w:proofErr w:type="spellStart"/>
      <w:r>
        <w:rPr>
          <w:rFonts w:ascii="Times New Roman" w:hAnsi="Times New Roman" w:cs="Times New Roman"/>
          <w:bCs/>
          <w:lang w:val="en-GB" w:eastAsia="ko-KR"/>
        </w:rPr>
        <w:t>drx-retransmissionTimerUL</w:t>
      </w:r>
      <w:proofErr w:type="spellEnd"/>
      <w:r>
        <w:rPr>
          <w:rFonts w:ascii="Times New Roman" w:hAnsi="Times New Roman" w:cs="Times New Roman"/>
          <w:bCs/>
          <w:lang w:val="en-GB" w:eastAsia="ko-KR"/>
        </w:rPr>
        <w:t xml:space="preserve"> on HARQ process configured with HARQ State B, RAN2 need to discuss how to </w:t>
      </w:r>
      <w:r w:rsidR="00462359">
        <w:rPr>
          <w:rFonts w:ascii="Times New Roman" w:hAnsi="Times New Roman" w:cs="Times New Roman"/>
          <w:bCs/>
          <w:lang w:val="en-GB" w:eastAsia="ko-KR"/>
        </w:rPr>
        <w:t xml:space="preserve">deal with situation where the </w:t>
      </w:r>
      <w:r w:rsidR="008E3AEE">
        <w:rPr>
          <w:rFonts w:ascii="Times New Roman" w:hAnsi="Times New Roman" w:cs="Times New Roman"/>
          <w:bCs/>
          <w:lang w:val="en-GB" w:eastAsia="ko-KR"/>
        </w:rPr>
        <w:t xml:space="preserve">DG </w:t>
      </w:r>
      <w:r w:rsidR="00462359">
        <w:rPr>
          <w:rFonts w:ascii="Times New Roman" w:hAnsi="Times New Roman" w:cs="Times New Roman"/>
          <w:bCs/>
          <w:lang w:val="en-GB" w:eastAsia="ko-KR"/>
        </w:rPr>
        <w:t>PUSCH</w:t>
      </w:r>
      <w:r w:rsidR="008E14EB">
        <w:rPr>
          <w:rFonts w:ascii="Times New Roman" w:hAnsi="Times New Roman" w:cs="Times New Roman"/>
          <w:bCs/>
          <w:lang w:val="en-GB" w:eastAsia="ko-KR"/>
        </w:rPr>
        <w:t xml:space="preserve"> </w:t>
      </w:r>
      <w:r w:rsidR="00462359">
        <w:rPr>
          <w:rFonts w:ascii="Times New Roman" w:hAnsi="Times New Roman" w:cs="Times New Roman"/>
          <w:bCs/>
          <w:lang w:val="en-GB" w:eastAsia="ko-KR"/>
        </w:rPr>
        <w:t>(HARQ Process ID#X) overlap with CG PUSCH</w:t>
      </w:r>
      <w:r w:rsidR="008E3AEE">
        <w:rPr>
          <w:rFonts w:ascii="Times New Roman" w:hAnsi="Times New Roman" w:cs="Times New Roman"/>
          <w:bCs/>
          <w:lang w:val="en-GB" w:eastAsia="ko-KR"/>
        </w:rPr>
        <w:t xml:space="preserve"> </w:t>
      </w:r>
      <w:r w:rsidR="00462359">
        <w:rPr>
          <w:rFonts w:ascii="Times New Roman" w:hAnsi="Times New Roman" w:cs="Times New Roman"/>
          <w:bCs/>
          <w:lang w:val="en-GB" w:eastAsia="ko-KR"/>
        </w:rPr>
        <w:t>(HARQ Process ID#X)</w:t>
      </w:r>
      <w:r>
        <w:rPr>
          <w:rFonts w:ascii="Times New Roman" w:hAnsi="Times New Roman" w:cs="Times New Roman"/>
          <w:bCs/>
          <w:lang w:val="en-GB" w:eastAsia="ko-KR"/>
        </w:rPr>
        <w:t>.</w:t>
      </w:r>
    </w:p>
    <w:p w14:paraId="35BEC0F7" w14:textId="5D6A9203" w:rsidR="00126DA3" w:rsidRPr="004D120C" w:rsidRDefault="00126DA3" w:rsidP="004D120C">
      <w:pPr>
        <w:pStyle w:val="ae"/>
        <w:spacing w:line="276" w:lineRule="auto"/>
        <w:rPr>
          <w:rFonts w:ascii="Times New Roman" w:hAnsi="Times New Roman" w:cs="Times New Roman"/>
          <w:b/>
          <w:bCs/>
          <w:lang w:val="en-GB" w:eastAsia="ko-KR"/>
        </w:rPr>
      </w:pPr>
      <w:r w:rsidRPr="007C3B80">
        <w:rPr>
          <w:rFonts w:ascii="Times New Roman" w:hAnsi="Times New Roman" w:cs="Times New Roman"/>
          <w:b/>
          <w:bCs/>
          <w:lang w:val="en-GB" w:eastAsia="ko-KR"/>
        </w:rPr>
        <w:t xml:space="preserve">Proposal </w:t>
      </w:r>
      <w:r>
        <w:rPr>
          <w:rFonts w:ascii="Times New Roman" w:hAnsi="Times New Roman" w:cs="Times New Roman"/>
          <w:b/>
          <w:bCs/>
          <w:lang w:val="en-GB" w:eastAsia="ko-KR"/>
        </w:rPr>
        <w:t>2</w:t>
      </w:r>
      <w:r w:rsidRPr="007C3B80">
        <w:rPr>
          <w:rFonts w:ascii="Times New Roman" w:hAnsi="Times New Roman" w:cs="Times New Roman"/>
          <w:b/>
          <w:bCs/>
          <w:lang w:val="en-GB" w:eastAsia="ko-KR"/>
        </w:rPr>
        <w:t>:</w:t>
      </w:r>
      <w:r>
        <w:rPr>
          <w:rFonts w:ascii="Times New Roman" w:hAnsi="Times New Roman" w:cs="Times New Roman"/>
          <w:b/>
          <w:bCs/>
          <w:lang w:val="en-GB" w:eastAsia="ko-KR"/>
        </w:rPr>
        <w:t xml:space="preserve"> </w:t>
      </w:r>
      <w:r w:rsidR="004D120C" w:rsidRPr="004D120C">
        <w:rPr>
          <w:rFonts w:ascii="Times New Roman" w:hAnsi="Times New Roman" w:cs="Times New Roman"/>
          <w:b/>
          <w:bCs/>
          <w:lang w:val="en-GB" w:eastAsia="ko-KR"/>
        </w:rPr>
        <w:t xml:space="preserve">If UE does not start the CGT and </w:t>
      </w:r>
      <w:proofErr w:type="spellStart"/>
      <w:r w:rsidR="004D120C" w:rsidRPr="004D120C">
        <w:rPr>
          <w:rFonts w:ascii="Times New Roman" w:hAnsi="Times New Roman" w:cs="Times New Roman"/>
          <w:b/>
          <w:bCs/>
          <w:lang w:val="en-GB" w:eastAsia="ko-KR"/>
        </w:rPr>
        <w:t>drx-retransmissionTimerUL</w:t>
      </w:r>
      <w:proofErr w:type="spellEnd"/>
      <w:r w:rsidR="004D120C" w:rsidRPr="004D120C">
        <w:rPr>
          <w:rFonts w:ascii="Times New Roman" w:hAnsi="Times New Roman" w:cs="Times New Roman"/>
          <w:b/>
          <w:bCs/>
          <w:lang w:val="en-GB" w:eastAsia="ko-KR"/>
        </w:rPr>
        <w:t xml:space="preserve"> on HARQ process configured with HARQ State B, RAN2 need to discuss how to deal with situation where the DG PUSCH (HARQ Process ID#X) overlap with CG PUSCH (HARQ Process ID#X).</w:t>
      </w:r>
    </w:p>
    <w:p w14:paraId="238BF391" w14:textId="12900F17" w:rsidR="00AB20E3" w:rsidRPr="004D120C" w:rsidRDefault="00AB20E3" w:rsidP="00AB20E3">
      <w:pPr>
        <w:pStyle w:val="ae"/>
        <w:spacing w:line="276" w:lineRule="auto"/>
        <w:rPr>
          <w:rFonts w:ascii="Times New Roman" w:hAnsi="Times New Roman" w:cs="Times New Roman"/>
          <w:bCs/>
          <w:lang w:val="en-GB" w:eastAsia="ko-KR"/>
        </w:rPr>
      </w:pPr>
    </w:p>
    <w:p w14:paraId="5AD35E76" w14:textId="0109558B" w:rsidR="00981165" w:rsidRPr="000914B1" w:rsidRDefault="00981165" w:rsidP="00981165">
      <w:pPr>
        <w:pStyle w:val="1"/>
        <w:tabs>
          <w:tab w:val="clear" w:pos="432"/>
        </w:tabs>
        <w:overflowPunct/>
        <w:autoSpaceDE/>
        <w:autoSpaceDN/>
        <w:adjustRightInd/>
        <w:ind w:left="0" w:firstLine="0"/>
        <w:jc w:val="both"/>
        <w:textAlignment w:val="auto"/>
        <w:rPr>
          <w:rFonts w:ascii="Times New Roman" w:hAnsi="Times New Roman"/>
          <w:lang w:eastAsia="zh-CN"/>
        </w:rPr>
      </w:pPr>
      <w:r w:rsidRPr="000914B1">
        <w:rPr>
          <w:rFonts w:ascii="Times New Roman" w:hAnsi="Times New Roman"/>
          <w:lang w:eastAsia="zh-CN"/>
        </w:rPr>
        <w:t>Conclusion</w:t>
      </w:r>
    </w:p>
    <w:bookmarkEnd w:id="8"/>
    <w:p w14:paraId="1AFE3449" w14:textId="1D473078" w:rsidR="00981165" w:rsidRDefault="00981165" w:rsidP="00981165">
      <w:pPr>
        <w:jc w:val="both"/>
        <w:rPr>
          <w:rFonts w:eastAsiaTheme="minorEastAsia"/>
          <w:sz w:val="21"/>
          <w:szCs w:val="21"/>
          <w:lang w:val="en-US" w:eastAsia="ko-KR"/>
        </w:rPr>
      </w:pPr>
      <w:r w:rsidRPr="000914B1">
        <w:rPr>
          <w:rFonts w:eastAsiaTheme="minorEastAsia"/>
          <w:sz w:val="21"/>
          <w:szCs w:val="21"/>
          <w:lang w:val="en-US" w:eastAsia="ko-KR"/>
        </w:rPr>
        <w:t>In this contribution, we discussed</w:t>
      </w:r>
      <w:r w:rsidR="00FC16E5">
        <w:rPr>
          <w:rFonts w:eastAsiaTheme="minorEastAsia"/>
          <w:sz w:val="21"/>
          <w:szCs w:val="21"/>
          <w:lang w:val="en-US" w:eastAsia="ko-KR"/>
        </w:rPr>
        <w:t xml:space="preserve"> </w:t>
      </w:r>
      <w:proofErr w:type="spellStart"/>
      <w:r w:rsidR="00573E27">
        <w:rPr>
          <w:rFonts w:eastAsiaTheme="minorEastAsia" w:hint="eastAsia"/>
          <w:sz w:val="21"/>
          <w:szCs w:val="21"/>
          <w:lang w:val="en-US" w:eastAsia="ko-KR"/>
        </w:rPr>
        <w:t>drx-retransmissionTimerUL</w:t>
      </w:r>
      <w:proofErr w:type="spellEnd"/>
      <w:r w:rsidR="00573E27">
        <w:rPr>
          <w:rFonts w:eastAsiaTheme="minorEastAsia"/>
          <w:sz w:val="21"/>
          <w:szCs w:val="21"/>
          <w:lang w:val="en-US" w:eastAsia="ko-KR"/>
        </w:rPr>
        <w:t xml:space="preserve"> </w:t>
      </w:r>
      <w:r w:rsidR="00573E27">
        <w:rPr>
          <w:rFonts w:eastAsiaTheme="minorEastAsia" w:hint="eastAsia"/>
          <w:sz w:val="21"/>
          <w:szCs w:val="21"/>
          <w:lang w:val="en-US" w:eastAsia="ko-KR"/>
        </w:rPr>
        <w:t>for</w:t>
      </w:r>
      <w:r w:rsidR="00573E27">
        <w:rPr>
          <w:rFonts w:eastAsiaTheme="minorEastAsia"/>
          <w:sz w:val="21"/>
          <w:szCs w:val="21"/>
          <w:lang w:val="en-US" w:eastAsia="ko-KR"/>
        </w:rPr>
        <w:t xml:space="preserve"> </w:t>
      </w:r>
      <w:r w:rsidR="00573E27">
        <w:rPr>
          <w:rFonts w:eastAsiaTheme="minorEastAsia" w:hint="eastAsia"/>
          <w:sz w:val="21"/>
          <w:szCs w:val="21"/>
          <w:lang w:val="en-US" w:eastAsia="ko-KR"/>
        </w:rPr>
        <w:t>HARQ</w:t>
      </w:r>
      <w:r w:rsidR="00573E27">
        <w:rPr>
          <w:rFonts w:eastAsiaTheme="minorEastAsia"/>
          <w:sz w:val="21"/>
          <w:szCs w:val="21"/>
          <w:lang w:val="en-US" w:eastAsia="ko-KR"/>
        </w:rPr>
        <w:t xml:space="preserve"> </w:t>
      </w:r>
      <w:r w:rsidR="00573E27">
        <w:rPr>
          <w:rFonts w:eastAsiaTheme="minorEastAsia" w:hint="eastAsia"/>
          <w:sz w:val="21"/>
          <w:szCs w:val="21"/>
          <w:lang w:val="en-US" w:eastAsia="ko-KR"/>
        </w:rPr>
        <w:t>State</w:t>
      </w:r>
      <w:r w:rsidR="00573E27">
        <w:rPr>
          <w:rFonts w:eastAsiaTheme="minorEastAsia"/>
          <w:sz w:val="21"/>
          <w:szCs w:val="21"/>
          <w:lang w:val="en-US" w:eastAsia="ko-KR"/>
        </w:rPr>
        <w:t xml:space="preserve"> </w:t>
      </w:r>
      <w:r w:rsidR="00573E27">
        <w:rPr>
          <w:rFonts w:eastAsiaTheme="minorEastAsia" w:hint="eastAsia"/>
          <w:sz w:val="21"/>
          <w:szCs w:val="21"/>
          <w:lang w:val="en-US" w:eastAsia="ko-KR"/>
        </w:rPr>
        <w:t>B</w:t>
      </w:r>
      <w:r w:rsidR="00FC16E5">
        <w:rPr>
          <w:rFonts w:eastAsiaTheme="minorEastAsia"/>
          <w:sz w:val="21"/>
          <w:szCs w:val="21"/>
          <w:lang w:val="en-US" w:eastAsia="ko-KR"/>
        </w:rPr>
        <w:t xml:space="preserve">. </w:t>
      </w:r>
      <w:r w:rsidRPr="000914B1">
        <w:rPr>
          <w:rFonts w:eastAsiaTheme="minorEastAsia"/>
          <w:sz w:val="21"/>
          <w:szCs w:val="21"/>
          <w:lang w:val="en-US" w:eastAsia="ko-KR"/>
        </w:rPr>
        <w:t>According to discussion in section 2, we</w:t>
      </w:r>
      <w:r w:rsidR="00EF4917" w:rsidRPr="000914B1">
        <w:rPr>
          <w:rFonts w:eastAsiaTheme="minorEastAsia"/>
          <w:sz w:val="21"/>
          <w:szCs w:val="21"/>
          <w:lang w:val="en-US" w:eastAsia="ko-KR"/>
        </w:rPr>
        <w:t xml:space="preserve"> have the following</w:t>
      </w:r>
      <w:r w:rsidR="00A56E6A" w:rsidRPr="000914B1">
        <w:rPr>
          <w:rFonts w:eastAsiaTheme="minorEastAsia"/>
          <w:sz w:val="21"/>
          <w:szCs w:val="21"/>
          <w:lang w:val="en-US" w:eastAsia="ko-KR"/>
        </w:rPr>
        <w:t xml:space="preserve"> observation and</w:t>
      </w:r>
      <w:r w:rsidR="00EF4917" w:rsidRPr="000914B1">
        <w:rPr>
          <w:rFonts w:eastAsiaTheme="minorEastAsia"/>
          <w:sz w:val="21"/>
          <w:szCs w:val="21"/>
          <w:lang w:val="en-US" w:eastAsia="ko-KR"/>
        </w:rPr>
        <w:t xml:space="preserve"> proposal</w:t>
      </w:r>
      <w:r w:rsidRPr="000914B1">
        <w:rPr>
          <w:rFonts w:eastAsiaTheme="minorEastAsia"/>
          <w:sz w:val="21"/>
          <w:szCs w:val="21"/>
          <w:lang w:val="en-US" w:eastAsia="ko-KR"/>
        </w:rPr>
        <w:t>:</w:t>
      </w:r>
    </w:p>
    <w:p w14:paraId="083E46FE" w14:textId="77777777" w:rsidR="00605C6A" w:rsidRDefault="00605C6A" w:rsidP="00605C6A">
      <w:pPr>
        <w:pStyle w:val="ae"/>
        <w:spacing w:line="276" w:lineRule="auto"/>
        <w:rPr>
          <w:rFonts w:ascii="Times New Roman" w:hAnsi="Times New Roman" w:cs="Times New Roman"/>
          <w:b/>
          <w:bCs/>
          <w:lang w:val="en-GB" w:eastAsia="ko-KR"/>
        </w:rPr>
      </w:pPr>
      <w:r>
        <w:rPr>
          <w:rFonts w:ascii="Times New Roman" w:hAnsi="Times New Roman" w:cs="Times New Roman"/>
          <w:b/>
          <w:bCs/>
          <w:lang w:val="en-GB" w:eastAsia="ko-KR"/>
        </w:rPr>
        <w:lastRenderedPageBreak/>
        <w:t xml:space="preserve">Observation 1: UE does not start the </w:t>
      </w:r>
      <w:proofErr w:type="spellStart"/>
      <w:r>
        <w:rPr>
          <w:rFonts w:ascii="Times New Roman" w:hAnsi="Times New Roman" w:cs="Times New Roman"/>
          <w:b/>
          <w:bCs/>
          <w:lang w:val="en-GB" w:eastAsia="ko-KR"/>
        </w:rPr>
        <w:t>drx-retransmissionTimerUL</w:t>
      </w:r>
      <w:proofErr w:type="spellEnd"/>
      <w:r>
        <w:rPr>
          <w:rFonts w:ascii="Times New Roman" w:hAnsi="Times New Roman" w:cs="Times New Roman"/>
          <w:b/>
          <w:bCs/>
          <w:lang w:val="en-GB" w:eastAsia="ko-KR"/>
        </w:rPr>
        <w:t xml:space="preserve"> for the</w:t>
      </w:r>
      <w:r w:rsidRPr="000914B1">
        <w:rPr>
          <w:rFonts w:ascii="Times New Roman" w:hAnsi="Times New Roman" w:cs="Times New Roman"/>
          <w:b/>
          <w:bCs/>
          <w:lang w:val="en-GB" w:eastAsia="ko-KR"/>
        </w:rPr>
        <w:t xml:space="preserve"> </w:t>
      </w:r>
      <w:r>
        <w:rPr>
          <w:rFonts w:ascii="Times New Roman" w:hAnsi="Times New Roman" w:cs="Times New Roman"/>
          <w:b/>
          <w:bCs/>
          <w:lang w:val="en-GB" w:eastAsia="ko-KR"/>
        </w:rPr>
        <w:t xml:space="preserve">HARQ process configured with </w:t>
      </w:r>
      <w:r w:rsidRPr="000914B1">
        <w:rPr>
          <w:rFonts w:ascii="Times New Roman" w:hAnsi="Times New Roman" w:cs="Times New Roman"/>
          <w:b/>
          <w:bCs/>
          <w:lang w:val="en-GB" w:eastAsia="ko-KR"/>
        </w:rPr>
        <w:t xml:space="preserve">HARQ </w:t>
      </w:r>
      <w:r>
        <w:rPr>
          <w:rFonts w:ascii="Times New Roman" w:hAnsi="Times New Roman" w:cs="Times New Roman"/>
          <w:b/>
          <w:bCs/>
          <w:lang w:val="en-GB" w:eastAsia="ko-KR"/>
        </w:rPr>
        <w:t>State B.</w:t>
      </w:r>
    </w:p>
    <w:p w14:paraId="343BCC1C" w14:textId="77777777" w:rsidR="00605C6A" w:rsidRPr="00170CE0" w:rsidRDefault="00605C6A" w:rsidP="00605C6A">
      <w:pPr>
        <w:pStyle w:val="ae"/>
        <w:spacing w:line="276" w:lineRule="auto"/>
        <w:rPr>
          <w:rFonts w:ascii="Times New Roman" w:hAnsi="Times New Roman" w:cs="Times New Roman"/>
          <w:bCs/>
          <w:lang w:val="en-GB" w:eastAsia="ko-KR"/>
        </w:rPr>
      </w:pPr>
      <w:r>
        <w:rPr>
          <w:rFonts w:ascii="Times New Roman" w:hAnsi="Times New Roman" w:cs="Times New Roman"/>
          <w:b/>
          <w:bCs/>
          <w:lang w:val="en-GB" w:eastAsia="ko-KR"/>
        </w:rPr>
        <w:t xml:space="preserve">Observation 2: </w:t>
      </w:r>
      <w:r w:rsidRPr="00CC3236">
        <w:rPr>
          <w:rFonts w:ascii="Times New Roman" w:hAnsi="Times New Roman" w:cs="Times New Roman"/>
          <w:b/>
          <w:bCs/>
          <w:lang w:val="en-GB" w:eastAsia="ko-KR"/>
        </w:rPr>
        <w:t xml:space="preserve">If UE start the </w:t>
      </w:r>
      <w:proofErr w:type="spellStart"/>
      <w:r w:rsidRPr="00CC3236">
        <w:rPr>
          <w:rFonts w:ascii="Times New Roman" w:hAnsi="Times New Roman" w:cs="Times New Roman"/>
          <w:b/>
          <w:bCs/>
          <w:lang w:val="en-GB" w:eastAsia="ko-KR"/>
        </w:rPr>
        <w:t>drx-retransmissionTimerUL</w:t>
      </w:r>
      <w:proofErr w:type="spellEnd"/>
      <w:r w:rsidRPr="00CC3236">
        <w:rPr>
          <w:rFonts w:ascii="Times New Roman" w:hAnsi="Times New Roman" w:cs="Times New Roman"/>
          <w:b/>
          <w:bCs/>
          <w:lang w:val="en-GB" w:eastAsia="ko-KR"/>
        </w:rPr>
        <w:t xml:space="preserve"> on HARQ process configured with HARQ state B, UE has more opportunities to receive blind retransmissions.</w:t>
      </w:r>
      <w:r>
        <w:rPr>
          <w:rFonts w:ascii="Times New Roman" w:hAnsi="Times New Roman" w:cs="Times New Roman"/>
          <w:bCs/>
          <w:lang w:val="en-GB" w:eastAsia="ko-KR"/>
        </w:rPr>
        <w:t xml:space="preserve"> </w:t>
      </w:r>
    </w:p>
    <w:p w14:paraId="53651A78" w14:textId="77777777" w:rsidR="00605C6A" w:rsidRPr="00170CE0" w:rsidRDefault="00605C6A" w:rsidP="00605C6A">
      <w:pPr>
        <w:pStyle w:val="ae"/>
        <w:spacing w:line="276" w:lineRule="auto"/>
        <w:rPr>
          <w:rFonts w:ascii="Times New Roman" w:hAnsi="Times New Roman" w:cs="Times New Roman"/>
          <w:bCs/>
          <w:lang w:val="en-GB" w:eastAsia="ko-KR"/>
        </w:rPr>
      </w:pPr>
      <w:r>
        <w:rPr>
          <w:rFonts w:ascii="Times New Roman" w:hAnsi="Times New Roman" w:cs="Times New Roman"/>
          <w:b/>
          <w:bCs/>
          <w:lang w:val="en-GB" w:eastAsia="ko-KR"/>
        </w:rPr>
        <w:t xml:space="preserve">Observation 3: </w:t>
      </w:r>
      <w:r w:rsidRPr="0019294F">
        <w:rPr>
          <w:rFonts w:ascii="Times New Roman" w:hAnsi="Times New Roman" w:cs="Times New Roman"/>
          <w:b/>
          <w:bCs/>
          <w:lang w:val="en-GB" w:eastAsia="ko-KR"/>
        </w:rPr>
        <w:t>In order to avoid the HARQ stalling, it may be desirable not to start the CGT of the HARQ process configured with HARQ state B.</w:t>
      </w:r>
    </w:p>
    <w:p w14:paraId="0FAA262B" w14:textId="0714AE95" w:rsidR="00605C6A" w:rsidRDefault="00605C6A" w:rsidP="00605C6A">
      <w:pPr>
        <w:pStyle w:val="ae"/>
        <w:spacing w:line="276" w:lineRule="auto"/>
        <w:rPr>
          <w:rFonts w:ascii="Times New Roman" w:hAnsi="Times New Roman" w:cs="Times New Roman"/>
          <w:b/>
          <w:bCs/>
          <w:lang w:val="en-GB" w:eastAsia="ko-KR"/>
        </w:rPr>
      </w:pPr>
      <w:r w:rsidRPr="007C3B80">
        <w:rPr>
          <w:rFonts w:ascii="Times New Roman" w:hAnsi="Times New Roman" w:cs="Times New Roman"/>
          <w:b/>
          <w:bCs/>
          <w:lang w:val="en-GB" w:eastAsia="ko-KR"/>
        </w:rPr>
        <w:t>Proposal 1:</w:t>
      </w:r>
      <w:r>
        <w:rPr>
          <w:rFonts w:ascii="Times New Roman" w:hAnsi="Times New Roman" w:cs="Times New Roman"/>
          <w:b/>
          <w:bCs/>
          <w:lang w:val="en-GB" w:eastAsia="ko-KR"/>
        </w:rPr>
        <w:t xml:space="preserve"> For</w:t>
      </w:r>
      <w:r w:rsidRPr="008F732F">
        <w:rPr>
          <w:rFonts w:ascii="Times New Roman" w:hAnsi="Times New Roman" w:cs="Times New Roman"/>
          <w:b/>
          <w:bCs/>
          <w:lang w:val="en-GB" w:eastAsia="ko-KR"/>
        </w:rPr>
        <w:t xml:space="preserve"> HARQ state B, the operation of </w:t>
      </w:r>
      <w:proofErr w:type="spellStart"/>
      <w:r w:rsidRPr="008F732F">
        <w:rPr>
          <w:rFonts w:ascii="Times New Roman" w:hAnsi="Times New Roman" w:cs="Times New Roman"/>
          <w:b/>
          <w:bCs/>
          <w:lang w:val="en-GB" w:eastAsia="ko-KR"/>
        </w:rPr>
        <w:t>drx-retransmissionTimerUL</w:t>
      </w:r>
      <w:proofErr w:type="spellEnd"/>
      <w:r w:rsidRPr="008F732F">
        <w:rPr>
          <w:rFonts w:ascii="Times New Roman" w:hAnsi="Times New Roman" w:cs="Times New Roman"/>
          <w:b/>
          <w:bCs/>
          <w:lang w:val="en-GB" w:eastAsia="ko-KR"/>
        </w:rPr>
        <w:t xml:space="preserve"> performs not only the blind retransmission reception role but also the role of CGT.</w:t>
      </w:r>
    </w:p>
    <w:p w14:paraId="3F7A2DB8" w14:textId="7DDA738F" w:rsidR="00A81FB8" w:rsidRPr="00A81FB8" w:rsidRDefault="00A81FB8" w:rsidP="00605C6A">
      <w:pPr>
        <w:pStyle w:val="ae"/>
        <w:spacing w:line="276" w:lineRule="auto"/>
        <w:rPr>
          <w:rFonts w:ascii="Times New Roman" w:hAnsi="Times New Roman" w:cs="Times New Roman"/>
          <w:b/>
          <w:bCs/>
          <w:lang w:val="en-GB" w:eastAsia="ko-KR"/>
        </w:rPr>
      </w:pPr>
      <w:r w:rsidRPr="007C3B80">
        <w:rPr>
          <w:rFonts w:ascii="Times New Roman" w:hAnsi="Times New Roman" w:cs="Times New Roman"/>
          <w:b/>
          <w:bCs/>
          <w:lang w:val="en-GB" w:eastAsia="ko-KR"/>
        </w:rPr>
        <w:t xml:space="preserve">Proposal </w:t>
      </w:r>
      <w:r>
        <w:rPr>
          <w:rFonts w:ascii="Times New Roman" w:hAnsi="Times New Roman" w:cs="Times New Roman"/>
          <w:b/>
          <w:bCs/>
          <w:lang w:val="en-GB" w:eastAsia="ko-KR"/>
        </w:rPr>
        <w:t>2</w:t>
      </w:r>
      <w:r w:rsidRPr="007C3B80">
        <w:rPr>
          <w:rFonts w:ascii="Times New Roman" w:hAnsi="Times New Roman" w:cs="Times New Roman"/>
          <w:b/>
          <w:bCs/>
          <w:lang w:val="en-GB" w:eastAsia="ko-KR"/>
        </w:rPr>
        <w:t>:</w:t>
      </w:r>
      <w:r>
        <w:rPr>
          <w:rFonts w:ascii="Times New Roman" w:hAnsi="Times New Roman" w:cs="Times New Roman"/>
          <w:b/>
          <w:bCs/>
          <w:lang w:val="en-GB" w:eastAsia="ko-KR"/>
        </w:rPr>
        <w:t xml:space="preserve"> </w:t>
      </w:r>
      <w:r w:rsidRPr="004D120C">
        <w:rPr>
          <w:rFonts w:ascii="Times New Roman" w:hAnsi="Times New Roman" w:cs="Times New Roman"/>
          <w:b/>
          <w:bCs/>
          <w:lang w:val="en-GB" w:eastAsia="ko-KR"/>
        </w:rPr>
        <w:t xml:space="preserve">If UE does not start the CGT and </w:t>
      </w:r>
      <w:proofErr w:type="spellStart"/>
      <w:r w:rsidRPr="004D120C">
        <w:rPr>
          <w:rFonts w:ascii="Times New Roman" w:hAnsi="Times New Roman" w:cs="Times New Roman"/>
          <w:b/>
          <w:bCs/>
          <w:lang w:val="en-GB" w:eastAsia="ko-KR"/>
        </w:rPr>
        <w:t>drx-retransmissionTimerUL</w:t>
      </w:r>
      <w:proofErr w:type="spellEnd"/>
      <w:r w:rsidRPr="004D120C">
        <w:rPr>
          <w:rFonts w:ascii="Times New Roman" w:hAnsi="Times New Roman" w:cs="Times New Roman"/>
          <w:b/>
          <w:bCs/>
          <w:lang w:val="en-GB" w:eastAsia="ko-KR"/>
        </w:rPr>
        <w:t xml:space="preserve"> on HARQ process configured with HARQ State B, RAN2 need to discuss how to deal with situation where the DG PUSCH (HARQ Process ID#X) overlap with CG PUSCH (HARQ Process ID#X).</w:t>
      </w:r>
    </w:p>
    <w:p w14:paraId="583781AB" w14:textId="77777777" w:rsidR="0034661C" w:rsidRPr="000914B1" w:rsidRDefault="0034661C" w:rsidP="0034661C">
      <w:pPr>
        <w:pStyle w:val="1"/>
        <w:tabs>
          <w:tab w:val="clear" w:pos="432"/>
        </w:tabs>
        <w:overflowPunct/>
        <w:autoSpaceDE/>
        <w:autoSpaceDN/>
        <w:adjustRightInd/>
        <w:ind w:left="0" w:firstLine="0"/>
        <w:jc w:val="both"/>
        <w:textAlignment w:val="auto"/>
        <w:rPr>
          <w:rFonts w:ascii="Times New Roman" w:hAnsi="Times New Roman"/>
        </w:rPr>
      </w:pPr>
      <w:r w:rsidRPr="000914B1">
        <w:rPr>
          <w:rFonts w:ascii="Times New Roman" w:hAnsi="Times New Roman"/>
        </w:rPr>
        <w:t>Reference</w:t>
      </w:r>
    </w:p>
    <w:p w14:paraId="2E020A57" w14:textId="06E19A14" w:rsidR="00A61E41" w:rsidRPr="00BA6339" w:rsidRDefault="00981165" w:rsidP="00217C24">
      <w:pPr>
        <w:pStyle w:val="References"/>
        <w:tabs>
          <w:tab w:val="num" w:pos="231"/>
        </w:tabs>
        <w:ind w:leftChars="-65" w:left="230"/>
        <w:rPr>
          <w:rFonts w:eastAsia="맑은 고딕"/>
          <w:szCs w:val="22"/>
          <w:lang w:val="en-GB" w:eastAsia="ko-KR"/>
        </w:rPr>
      </w:pPr>
      <w:r w:rsidRPr="00BA6339">
        <w:rPr>
          <w:rFonts w:eastAsia="맑은 고딕"/>
          <w:szCs w:val="22"/>
          <w:lang w:val="en-GB" w:eastAsia="ko-KR"/>
        </w:rPr>
        <w:t>RAN</w:t>
      </w:r>
      <w:r w:rsidR="0094162E" w:rsidRPr="00BA6339">
        <w:rPr>
          <w:rFonts w:eastAsia="맑은 고딕"/>
          <w:szCs w:val="22"/>
          <w:lang w:val="en-GB" w:eastAsia="ko-KR"/>
        </w:rPr>
        <w:t>2</w:t>
      </w:r>
      <w:r w:rsidRPr="00BA6339">
        <w:rPr>
          <w:rFonts w:eastAsia="맑은 고딕"/>
          <w:szCs w:val="22"/>
          <w:lang w:val="en-GB" w:eastAsia="ko-KR"/>
        </w:rPr>
        <w:t>#</w:t>
      </w:r>
      <w:r w:rsidR="0094162E" w:rsidRPr="00BA6339">
        <w:rPr>
          <w:rFonts w:eastAsia="맑은 고딕"/>
          <w:szCs w:val="22"/>
          <w:lang w:val="en-GB" w:eastAsia="ko-KR"/>
        </w:rPr>
        <w:t>11</w:t>
      </w:r>
      <w:r w:rsidR="00BA6339" w:rsidRPr="00BA6339">
        <w:rPr>
          <w:rFonts w:eastAsia="맑은 고딕"/>
          <w:szCs w:val="22"/>
          <w:lang w:val="en-GB" w:eastAsia="ko-KR"/>
        </w:rPr>
        <w:t>5</w:t>
      </w:r>
      <w:r w:rsidR="00DF5A3C" w:rsidRPr="00BA6339">
        <w:rPr>
          <w:rFonts w:eastAsia="맑은 고딕"/>
          <w:szCs w:val="22"/>
          <w:lang w:val="en-GB" w:eastAsia="ko-KR"/>
        </w:rPr>
        <w:t>e</w:t>
      </w:r>
      <w:r w:rsidR="002B10AE" w:rsidRPr="00BA6339">
        <w:rPr>
          <w:rFonts w:eastAsia="맑은 고딕"/>
          <w:szCs w:val="22"/>
          <w:lang w:val="en-GB" w:eastAsia="ko-KR"/>
        </w:rPr>
        <w:t xml:space="preserve"> </w:t>
      </w:r>
      <w:proofErr w:type="spellStart"/>
      <w:r w:rsidRPr="00BA6339">
        <w:rPr>
          <w:rFonts w:eastAsia="맑은 고딕"/>
          <w:szCs w:val="22"/>
          <w:lang w:val="en-GB" w:eastAsia="ko-KR"/>
        </w:rPr>
        <w:t>MeetingReport</w:t>
      </w:r>
      <w:proofErr w:type="spellEnd"/>
    </w:p>
    <w:sectPr w:rsidR="00A61E41" w:rsidRPr="00BA6339" w:rsidSect="00961261">
      <w:footerReference w:type="default" r:id="rId7"/>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4D57F" w16cex:dateUtc="2021-05-11T01:05:00Z"/>
  <w16cex:commentExtensible w16cex:durableId="2444D671" w16cex:dateUtc="2021-05-11T01:09:00Z"/>
  <w16cex:commentExtensible w16cex:durableId="2444D6BE" w16cex:dateUtc="2021-05-11T01: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43CD1F" w16cid:durableId="2444D57F"/>
  <w16cid:commentId w16cid:paraId="56C46F94" w16cid:durableId="2444D671"/>
  <w16cid:commentId w16cid:paraId="1A54E5AF" w16cid:durableId="2444D6B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D07041" w14:textId="77777777" w:rsidR="00F6025B" w:rsidRDefault="00F6025B">
      <w:pPr>
        <w:spacing w:after="0"/>
      </w:pPr>
      <w:r>
        <w:separator/>
      </w:r>
    </w:p>
  </w:endnote>
  <w:endnote w:type="continuationSeparator" w:id="0">
    <w:p w14:paraId="49B11161" w14:textId="77777777" w:rsidR="00F6025B" w:rsidRDefault="00F602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나눔바른고딕">
    <w:altName w:val="맑은 고딕"/>
    <w:charset w:val="81"/>
    <w:family w:val="modern"/>
    <w:pitch w:val="variable"/>
    <w:sig w:usb0="800002A7" w:usb1="09D77CFB" w:usb2="00000010"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6C9C8" w14:textId="77777777" w:rsidR="00A75E20" w:rsidRDefault="00A75E20">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B7D1EB" w14:textId="77777777" w:rsidR="00F6025B" w:rsidRDefault="00F6025B">
      <w:pPr>
        <w:spacing w:after="0"/>
      </w:pPr>
      <w:r>
        <w:separator/>
      </w:r>
    </w:p>
  </w:footnote>
  <w:footnote w:type="continuationSeparator" w:id="0">
    <w:p w14:paraId="732A8361" w14:textId="77777777" w:rsidR="00F6025B" w:rsidRDefault="00F6025B">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4F90742"/>
    <w:multiLevelType w:val="hybridMultilevel"/>
    <w:tmpl w:val="2EB42996"/>
    <w:lvl w:ilvl="0" w:tplc="1FB85D9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EB85C77"/>
    <w:multiLevelType w:val="hybridMultilevel"/>
    <w:tmpl w:val="497C80FC"/>
    <w:lvl w:ilvl="0" w:tplc="226005D2">
      <w:start w:val="7"/>
      <w:numFmt w:val="bullet"/>
      <w:lvlText w:val="-"/>
      <w:lvlJc w:val="left"/>
      <w:pPr>
        <w:ind w:left="400" w:hanging="400"/>
      </w:pPr>
      <w:rPr>
        <w:rFonts w:ascii="맑은 고딕" w:eastAsia="맑은 고딕" w:hAnsi="맑은 고딕" w:cstheme="minorBidi"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18065215"/>
    <w:multiLevelType w:val="hybridMultilevel"/>
    <w:tmpl w:val="3F10A658"/>
    <w:lvl w:ilvl="0" w:tplc="DA2C54F2">
      <w:start w:val="3"/>
      <w:numFmt w:val="bullet"/>
      <w:lvlText w:val="-"/>
      <w:lvlJc w:val="left"/>
      <w:pPr>
        <w:ind w:left="760" w:hanging="360"/>
      </w:pPr>
      <w:rPr>
        <w:rFonts w:ascii="Times New Roman" w:eastAsia="나눔바른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A5616A7"/>
    <w:multiLevelType w:val="hybridMultilevel"/>
    <w:tmpl w:val="344CCE66"/>
    <w:lvl w:ilvl="0" w:tplc="418855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8B1176"/>
    <w:multiLevelType w:val="hybridMultilevel"/>
    <w:tmpl w:val="3E468AB2"/>
    <w:lvl w:ilvl="0" w:tplc="D2CEC85A">
      <w:start w:val="1"/>
      <w:numFmt w:val="bullet"/>
      <w:lvlText w:val=""/>
      <w:lvlJc w:val="left"/>
      <w:pPr>
        <w:ind w:left="458" w:hanging="400"/>
      </w:pPr>
      <w:rPr>
        <w:rFonts w:ascii="Wingdings" w:hAnsi="Wingdings" w:hint="default"/>
      </w:rPr>
    </w:lvl>
    <w:lvl w:ilvl="1" w:tplc="04090003" w:tentative="1">
      <w:start w:val="1"/>
      <w:numFmt w:val="bullet"/>
      <w:lvlText w:val=""/>
      <w:lvlJc w:val="left"/>
      <w:pPr>
        <w:ind w:left="858" w:hanging="400"/>
      </w:pPr>
      <w:rPr>
        <w:rFonts w:ascii="Wingdings" w:hAnsi="Wingdings" w:hint="default"/>
      </w:rPr>
    </w:lvl>
    <w:lvl w:ilvl="2" w:tplc="04090005" w:tentative="1">
      <w:start w:val="1"/>
      <w:numFmt w:val="bullet"/>
      <w:lvlText w:val=""/>
      <w:lvlJc w:val="left"/>
      <w:pPr>
        <w:ind w:left="1258" w:hanging="400"/>
      </w:pPr>
      <w:rPr>
        <w:rFonts w:ascii="Wingdings" w:hAnsi="Wingdings" w:hint="default"/>
      </w:rPr>
    </w:lvl>
    <w:lvl w:ilvl="3" w:tplc="04090001" w:tentative="1">
      <w:start w:val="1"/>
      <w:numFmt w:val="bullet"/>
      <w:lvlText w:val=""/>
      <w:lvlJc w:val="left"/>
      <w:pPr>
        <w:ind w:left="1658" w:hanging="400"/>
      </w:pPr>
      <w:rPr>
        <w:rFonts w:ascii="Wingdings" w:hAnsi="Wingdings" w:hint="default"/>
      </w:rPr>
    </w:lvl>
    <w:lvl w:ilvl="4" w:tplc="04090003" w:tentative="1">
      <w:start w:val="1"/>
      <w:numFmt w:val="bullet"/>
      <w:lvlText w:val=""/>
      <w:lvlJc w:val="left"/>
      <w:pPr>
        <w:ind w:left="2058" w:hanging="400"/>
      </w:pPr>
      <w:rPr>
        <w:rFonts w:ascii="Wingdings" w:hAnsi="Wingdings" w:hint="default"/>
      </w:rPr>
    </w:lvl>
    <w:lvl w:ilvl="5" w:tplc="04090005" w:tentative="1">
      <w:start w:val="1"/>
      <w:numFmt w:val="bullet"/>
      <w:lvlText w:val=""/>
      <w:lvlJc w:val="left"/>
      <w:pPr>
        <w:ind w:left="2458" w:hanging="400"/>
      </w:pPr>
      <w:rPr>
        <w:rFonts w:ascii="Wingdings" w:hAnsi="Wingdings" w:hint="default"/>
      </w:rPr>
    </w:lvl>
    <w:lvl w:ilvl="6" w:tplc="04090001" w:tentative="1">
      <w:start w:val="1"/>
      <w:numFmt w:val="bullet"/>
      <w:lvlText w:val=""/>
      <w:lvlJc w:val="left"/>
      <w:pPr>
        <w:ind w:left="2858" w:hanging="400"/>
      </w:pPr>
      <w:rPr>
        <w:rFonts w:ascii="Wingdings" w:hAnsi="Wingdings" w:hint="default"/>
      </w:rPr>
    </w:lvl>
    <w:lvl w:ilvl="7" w:tplc="04090003" w:tentative="1">
      <w:start w:val="1"/>
      <w:numFmt w:val="bullet"/>
      <w:lvlText w:val=""/>
      <w:lvlJc w:val="left"/>
      <w:pPr>
        <w:ind w:left="3258" w:hanging="400"/>
      </w:pPr>
      <w:rPr>
        <w:rFonts w:ascii="Wingdings" w:hAnsi="Wingdings" w:hint="default"/>
      </w:rPr>
    </w:lvl>
    <w:lvl w:ilvl="8" w:tplc="04090005" w:tentative="1">
      <w:start w:val="1"/>
      <w:numFmt w:val="bullet"/>
      <w:lvlText w:val=""/>
      <w:lvlJc w:val="left"/>
      <w:pPr>
        <w:ind w:left="3658" w:hanging="400"/>
      </w:pPr>
      <w:rPr>
        <w:rFonts w:ascii="Wingdings" w:hAnsi="Wingdings" w:hint="default"/>
      </w:rPr>
    </w:lvl>
  </w:abstractNum>
  <w:abstractNum w:abstractNumId="7" w15:restartNumberingAfterBreak="0">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C613C03"/>
    <w:multiLevelType w:val="hybridMultilevel"/>
    <w:tmpl w:val="06B809B6"/>
    <w:lvl w:ilvl="0" w:tplc="08090005">
      <w:start w:val="1"/>
      <w:numFmt w:val="bullet"/>
      <w:lvlText w:val=""/>
      <w:lvlJc w:val="left"/>
      <w:pPr>
        <w:ind w:left="820" w:hanging="360"/>
      </w:pPr>
      <w:rPr>
        <w:rFonts w:ascii="Wingdings" w:hAnsi="Wingdings" w:hint="default"/>
      </w:rPr>
    </w:lvl>
    <w:lvl w:ilvl="1" w:tplc="46B4C8BC">
      <w:start w:val="1"/>
      <w:numFmt w:val="decimal"/>
      <w:lvlText w:val="%2."/>
      <w:lvlJc w:val="left"/>
      <w:pPr>
        <w:ind w:left="1540" w:hanging="360"/>
      </w:pPr>
      <w:rPr>
        <w:rFonts w:hint="eastAsia"/>
      </w:r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2F477E3E"/>
    <w:multiLevelType w:val="hybridMultilevel"/>
    <w:tmpl w:val="1676EC08"/>
    <w:lvl w:ilvl="0" w:tplc="0526E1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F6A437E"/>
    <w:multiLevelType w:val="hybridMultilevel"/>
    <w:tmpl w:val="0B58B12E"/>
    <w:lvl w:ilvl="0" w:tplc="0409000F">
      <w:start w:val="1"/>
      <w:numFmt w:val="decimal"/>
      <w:lvlText w:val="%1."/>
      <w:lvlJc w:val="left"/>
      <w:pPr>
        <w:ind w:left="658" w:hanging="400"/>
      </w:p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11" w15:restartNumberingAfterBreak="0">
    <w:nsid w:val="32290780"/>
    <w:multiLevelType w:val="hybridMultilevel"/>
    <w:tmpl w:val="F0EA0652"/>
    <w:lvl w:ilvl="0" w:tplc="775C980E">
      <w:start w:val="1"/>
      <w:numFmt w:val="decimal"/>
      <w:lvlText w:val="%1."/>
      <w:lvlJc w:val="left"/>
      <w:pPr>
        <w:ind w:left="1719" w:hanging="360"/>
      </w:pPr>
      <w:rPr>
        <w:rFonts w:hint="default"/>
      </w:rPr>
    </w:lvl>
    <w:lvl w:ilvl="1" w:tplc="04090019" w:tentative="1">
      <w:start w:val="1"/>
      <w:numFmt w:val="upperLetter"/>
      <w:lvlText w:val="%2."/>
      <w:lvlJc w:val="left"/>
      <w:pPr>
        <w:ind w:left="1300" w:hanging="400"/>
      </w:pPr>
    </w:lvl>
    <w:lvl w:ilvl="2" w:tplc="0409001B" w:tentative="1">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12" w15:restartNumberingAfterBreak="0">
    <w:nsid w:val="39F64EE7"/>
    <w:multiLevelType w:val="hybridMultilevel"/>
    <w:tmpl w:val="F78403B4"/>
    <w:lvl w:ilvl="0" w:tplc="0409000F">
      <w:start w:val="1"/>
      <w:numFmt w:val="decimal"/>
      <w:lvlText w:val="%1."/>
      <w:lvlJc w:val="left"/>
      <w:pPr>
        <w:ind w:left="658" w:hanging="400"/>
      </w:p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15:restartNumberingAfterBreak="0">
    <w:nsid w:val="43CC2FD0"/>
    <w:multiLevelType w:val="hybridMultilevel"/>
    <w:tmpl w:val="F78403B4"/>
    <w:lvl w:ilvl="0" w:tplc="0409000F">
      <w:start w:val="1"/>
      <w:numFmt w:val="decimal"/>
      <w:lvlText w:val="%1."/>
      <w:lvlJc w:val="left"/>
      <w:pPr>
        <w:ind w:left="658" w:hanging="400"/>
      </w:p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3B22DE"/>
    <w:multiLevelType w:val="hybridMultilevel"/>
    <w:tmpl w:val="CBD08962"/>
    <w:lvl w:ilvl="0" w:tplc="D2CEC85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5A6B778D"/>
    <w:multiLevelType w:val="hybridMultilevel"/>
    <w:tmpl w:val="45F8CB86"/>
    <w:lvl w:ilvl="0" w:tplc="775C980E">
      <w:start w:val="1"/>
      <w:numFmt w:val="decimal"/>
      <w:lvlText w:val="%1."/>
      <w:lvlJc w:val="left"/>
      <w:pPr>
        <w:ind w:left="820" w:hanging="360"/>
      </w:pPr>
      <w:rPr>
        <w:rFonts w:hint="default"/>
      </w:rPr>
    </w:lvl>
    <w:lvl w:ilvl="1" w:tplc="46B4C8BC">
      <w:start w:val="1"/>
      <w:numFmt w:val="decimal"/>
      <w:lvlText w:val="%2."/>
      <w:lvlJc w:val="left"/>
      <w:pPr>
        <w:ind w:left="1540" w:hanging="360"/>
      </w:pPr>
      <w:rPr>
        <w:rFonts w:hint="eastAsia"/>
      </w:r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AA66AF5"/>
    <w:multiLevelType w:val="hybridMultilevel"/>
    <w:tmpl w:val="70DC3F46"/>
    <w:lvl w:ilvl="0" w:tplc="0409000F">
      <w:start w:val="1"/>
      <w:numFmt w:val="decimal"/>
      <w:lvlText w:val="%1."/>
      <w:lvlJc w:val="left"/>
      <w:pPr>
        <w:ind w:left="658" w:hanging="400"/>
      </w:p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19" w15:restartNumberingAfterBreak="0">
    <w:nsid w:val="65A06C51"/>
    <w:multiLevelType w:val="hybridMultilevel"/>
    <w:tmpl w:val="5E0A3C0E"/>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0"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9634C8A"/>
    <w:multiLevelType w:val="hybridMultilevel"/>
    <w:tmpl w:val="80A257EE"/>
    <w:lvl w:ilvl="0" w:tplc="775C980E">
      <w:start w:val="1"/>
      <w:numFmt w:val="decimal"/>
      <w:lvlText w:val="%1."/>
      <w:lvlJc w:val="left"/>
      <w:pPr>
        <w:ind w:left="1619" w:hanging="360"/>
      </w:pPr>
      <w:rPr>
        <w:rFonts w:hint="default"/>
      </w:rPr>
    </w:lvl>
    <w:lvl w:ilvl="1" w:tplc="C7BE4B56">
      <w:start w:val="1"/>
      <w:numFmt w:val="decimal"/>
      <w:lvlText w:val="%2)"/>
      <w:lvlJc w:val="left"/>
      <w:pPr>
        <w:ind w:left="2339" w:hanging="360"/>
      </w:pPr>
      <w:rPr>
        <w:rFonts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CBE021B"/>
    <w:multiLevelType w:val="hybridMultilevel"/>
    <w:tmpl w:val="5EFC8882"/>
    <w:lvl w:ilvl="0" w:tplc="B9D6BBE2">
      <w:start w:val="5"/>
      <w:numFmt w:val="bullet"/>
      <w:lvlText w:val="-"/>
      <w:lvlJc w:val="left"/>
      <w:pPr>
        <w:ind w:left="460" w:hanging="360"/>
      </w:pPr>
      <w:rPr>
        <w:rFonts w:ascii="Times New Roman" w:eastAsia="나눔바른고딕"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3" w15:restartNumberingAfterBreak="0">
    <w:nsid w:val="7BED18BC"/>
    <w:multiLevelType w:val="multilevel"/>
    <w:tmpl w:val="192AB13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18"/>
        <w:szCs w:val="18"/>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num w:numId="1">
    <w:abstractNumId w:val="0"/>
  </w:num>
  <w:num w:numId="2">
    <w:abstractNumId w:val="15"/>
  </w:num>
  <w:num w:numId="3">
    <w:abstractNumId w:val="5"/>
  </w:num>
  <w:num w:numId="4">
    <w:abstractNumId w:val="13"/>
    <w:lvlOverride w:ilvl="0">
      <w:startOverride w:val="1"/>
    </w:lvlOverride>
  </w:num>
  <w:num w:numId="5">
    <w:abstractNumId w:val="6"/>
  </w:num>
  <w:num w:numId="6">
    <w:abstractNumId w:val="16"/>
  </w:num>
  <w:num w:numId="7">
    <w:abstractNumId w:val="23"/>
  </w:num>
  <w:num w:numId="8">
    <w:abstractNumId w:val="20"/>
  </w:num>
  <w:num w:numId="9">
    <w:abstractNumId w:val="7"/>
  </w:num>
  <w:num w:numId="10">
    <w:abstractNumId w:val="21"/>
  </w:num>
  <w:num w:numId="11">
    <w:abstractNumId w:val="3"/>
  </w:num>
  <w:num w:numId="12">
    <w:abstractNumId w:val="11"/>
  </w:num>
  <w:num w:numId="13">
    <w:abstractNumId w:val="17"/>
  </w:num>
  <w:num w:numId="14">
    <w:abstractNumId w:val="8"/>
  </w:num>
  <w:num w:numId="15">
    <w:abstractNumId w:val="9"/>
  </w:num>
  <w:num w:numId="16">
    <w:abstractNumId w:val="12"/>
  </w:num>
  <w:num w:numId="17">
    <w:abstractNumId w:val="18"/>
  </w:num>
  <w:num w:numId="18">
    <w:abstractNumId w:val="2"/>
  </w:num>
  <w:num w:numId="19">
    <w:abstractNumId w:val="14"/>
  </w:num>
  <w:num w:numId="20">
    <w:abstractNumId w:val="19"/>
  </w:num>
  <w:num w:numId="21">
    <w:abstractNumId w:val="10"/>
  </w:num>
  <w:num w:numId="22">
    <w:abstractNumId w:val="22"/>
  </w:num>
  <w:num w:numId="23">
    <w:abstractNumId w:val="1"/>
  </w:num>
  <w:num w:numId="24">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ko-KR"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022BD"/>
    <w:rsid w:val="0000342F"/>
    <w:rsid w:val="0000364A"/>
    <w:rsid w:val="000073C2"/>
    <w:rsid w:val="000114A0"/>
    <w:rsid w:val="00012A59"/>
    <w:rsid w:val="0001361B"/>
    <w:rsid w:val="00015673"/>
    <w:rsid w:val="00016E01"/>
    <w:rsid w:val="000172D9"/>
    <w:rsid w:val="0002273F"/>
    <w:rsid w:val="00023992"/>
    <w:rsid w:val="00025B5D"/>
    <w:rsid w:val="00025D81"/>
    <w:rsid w:val="00034D8E"/>
    <w:rsid w:val="00035C7D"/>
    <w:rsid w:val="00037A88"/>
    <w:rsid w:val="000401B5"/>
    <w:rsid w:val="000433AD"/>
    <w:rsid w:val="000464EF"/>
    <w:rsid w:val="000466E5"/>
    <w:rsid w:val="000475D9"/>
    <w:rsid w:val="00051B98"/>
    <w:rsid w:val="0005299A"/>
    <w:rsid w:val="00052EEE"/>
    <w:rsid w:val="000551EF"/>
    <w:rsid w:val="00056490"/>
    <w:rsid w:val="000568BF"/>
    <w:rsid w:val="00057428"/>
    <w:rsid w:val="0005766C"/>
    <w:rsid w:val="00057AEF"/>
    <w:rsid w:val="0006017C"/>
    <w:rsid w:val="000643B6"/>
    <w:rsid w:val="000668ED"/>
    <w:rsid w:val="00066D43"/>
    <w:rsid w:val="00067EF2"/>
    <w:rsid w:val="000749F6"/>
    <w:rsid w:val="0007770D"/>
    <w:rsid w:val="00081BC9"/>
    <w:rsid w:val="0008635F"/>
    <w:rsid w:val="000864A3"/>
    <w:rsid w:val="00087850"/>
    <w:rsid w:val="00087B2F"/>
    <w:rsid w:val="000913EF"/>
    <w:rsid w:val="000914B1"/>
    <w:rsid w:val="000976E5"/>
    <w:rsid w:val="00097EC9"/>
    <w:rsid w:val="000A0A2D"/>
    <w:rsid w:val="000A5697"/>
    <w:rsid w:val="000B03FE"/>
    <w:rsid w:val="000B1AE7"/>
    <w:rsid w:val="000B4C82"/>
    <w:rsid w:val="000B6641"/>
    <w:rsid w:val="000B79F7"/>
    <w:rsid w:val="000C0DEB"/>
    <w:rsid w:val="000C1E62"/>
    <w:rsid w:val="000C4808"/>
    <w:rsid w:val="000C53D7"/>
    <w:rsid w:val="000C5F62"/>
    <w:rsid w:val="000C6E2F"/>
    <w:rsid w:val="000C76BD"/>
    <w:rsid w:val="000D1A3D"/>
    <w:rsid w:val="000D1E9B"/>
    <w:rsid w:val="000D2052"/>
    <w:rsid w:val="000D3783"/>
    <w:rsid w:val="000D6C77"/>
    <w:rsid w:val="000D7172"/>
    <w:rsid w:val="000D7AD2"/>
    <w:rsid w:val="000D7D45"/>
    <w:rsid w:val="000E1A63"/>
    <w:rsid w:val="000E2272"/>
    <w:rsid w:val="000E2BEF"/>
    <w:rsid w:val="000E55C9"/>
    <w:rsid w:val="000E7A1C"/>
    <w:rsid w:val="000F0510"/>
    <w:rsid w:val="000F0AC4"/>
    <w:rsid w:val="000F3E06"/>
    <w:rsid w:val="000F5573"/>
    <w:rsid w:val="00101158"/>
    <w:rsid w:val="00101809"/>
    <w:rsid w:val="00101C64"/>
    <w:rsid w:val="00103013"/>
    <w:rsid w:val="00103D7F"/>
    <w:rsid w:val="00104E51"/>
    <w:rsid w:val="0010562C"/>
    <w:rsid w:val="00106018"/>
    <w:rsid w:val="001065D1"/>
    <w:rsid w:val="00107F94"/>
    <w:rsid w:val="001142E8"/>
    <w:rsid w:val="001147C7"/>
    <w:rsid w:val="00114CA8"/>
    <w:rsid w:val="00115A39"/>
    <w:rsid w:val="00115F18"/>
    <w:rsid w:val="001169C8"/>
    <w:rsid w:val="00117124"/>
    <w:rsid w:val="00117696"/>
    <w:rsid w:val="00117A91"/>
    <w:rsid w:val="00117EAE"/>
    <w:rsid w:val="001206EC"/>
    <w:rsid w:val="00120D02"/>
    <w:rsid w:val="00120D3A"/>
    <w:rsid w:val="001215A9"/>
    <w:rsid w:val="00121D01"/>
    <w:rsid w:val="0012210E"/>
    <w:rsid w:val="0012401E"/>
    <w:rsid w:val="001243C4"/>
    <w:rsid w:val="001250FD"/>
    <w:rsid w:val="0012513D"/>
    <w:rsid w:val="00126DA3"/>
    <w:rsid w:val="00127920"/>
    <w:rsid w:val="00131154"/>
    <w:rsid w:val="00131750"/>
    <w:rsid w:val="001339D5"/>
    <w:rsid w:val="0013483A"/>
    <w:rsid w:val="001373B6"/>
    <w:rsid w:val="0013783D"/>
    <w:rsid w:val="00140730"/>
    <w:rsid w:val="00141A34"/>
    <w:rsid w:val="00143C5B"/>
    <w:rsid w:val="00144752"/>
    <w:rsid w:val="001462A6"/>
    <w:rsid w:val="001473A4"/>
    <w:rsid w:val="00151623"/>
    <w:rsid w:val="00157D73"/>
    <w:rsid w:val="00160D24"/>
    <w:rsid w:val="0016174E"/>
    <w:rsid w:val="00164322"/>
    <w:rsid w:val="001646B0"/>
    <w:rsid w:val="00165715"/>
    <w:rsid w:val="00165A12"/>
    <w:rsid w:val="00165E3F"/>
    <w:rsid w:val="00166874"/>
    <w:rsid w:val="00166D6D"/>
    <w:rsid w:val="00170CE0"/>
    <w:rsid w:val="00174C34"/>
    <w:rsid w:val="001756DA"/>
    <w:rsid w:val="00176036"/>
    <w:rsid w:val="001762BF"/>
    <w:rsid w:val="00180A17"/>
    <w:rsid w:val="0018210C"/>
    <w:rsid w:val="001843DD"/>
    <w:rsid w:val="00184AE7"/>
    <w:rsid w:val="001854EF"/>
    <w:rsid w:val="00185B78"/>
    <w:rsid w:val="00185BC0"/>
    <w:rsid w:val="001860D6"/>
    <w:rsid w:val="00186883"/>
    <w:rsid w:val="00186F22"/>
    <w:rsid w:val="00190203"/>
    <w:rsid w:val="0019294F"/>
    <w:rsid w:val="001939AC"/>
    <w:rsid w:val="001A03E0"/>
    <w:rsid w:val="001A4229"/>
    <w:rsid w:val="001A5025"/>
    <w:rsid w:val="001A657D"/>
    <w:rsid w:val="001A774C"/>
    <w:rsid w:val="001B0C7B"/>
    <w:rsid w:val="001C299D"/>
    <w:rsid w:val="001C3AAB"/>
    <w:rsid w:val="001C4598"/>
    <w:rsid w:val="001C4F58"/>
    <w:rsid w:val="001C54CE"/>
    <w:rsid w:val="001C6806"/>
    <w:rsid w:val="001C786E"/>
    <w:rsid w:val="001C7A99"/>
    <w:rsid w:val="001C7C96"/>
    <w:rsid w:val="001D01DE"/>
    <w:rsid w:val="001D5A57"/>
    <w:rsid w:val="001D5D85"/>
    <w:rsid w:val="001E12B9"/>
    <w:rsid w:val="001E41E1"/>
    <w:rsid w:val="001E4E5E"/>
    <w:rsid w:val="001E5093"/>
    <w:rsid w:val="001E5BF4"/>
    <w:rsid w:val="001E72E1"/>
    <w:rsid w:val="001E7B5D"/>
    <w:rsid w:val="001F489D"/>
    <w:rsid w:val="001F4936"/>
    <w:rsid w:val="001F7A42"/>
    <w:rsid w:val="002036D7"/>
    <w:rsid w:val="002061C3"/>
    <w:rsid w:val="002118D5"/>
    <w:rsid w:val="00211A8D"/>
    <w:rsid w:val="00212194"/>
    <w:rsid w:val="00212241"/>
    <w:rsid w:val="00214371"/>
    <w:rsid w:val="0021545C"/>
    <w:rsid w:val="002154F9"/>
    <w:rsid w:val="00217D9B"/>
    <w:rsid w:val="00224155"/>
    <w:rsid w:val="002242E0"/>
    <w:rsid w:val="00224E29"/>
    <w:rsid w:val="00225A58"/>
    <w:rsid w:val="00231F84"/>
    <w:rsid w:val="00235488"/>
    <w:rsid w:val="002374BB"/>
    <w:rsid w:val="00242A56"/>
    <w:rsid w:val="00242D30"/>
    <w:rsid w:val="00243DF9"/>
    <w:rsid w:val="00244653"/>
    <w:rsid w:val="00245077"/>
    <w:rsid w:val="002453B1"/>
    <w:rsid w:val="0025071E"/>
    <w:rsid w:val="00250B00"/>
    <w:rsid w:val="002514CA"/>
    <w:rsid w:val="00251AC7"/>
    <w:rsid w:val="00252BCA"/>
    <w:rsid w:val="0025515A"/>
    <w:rsid w:val="00256AA8"/>
    <w:rsid w:val="00257547"/>
    <w:rsid w:val="002576E5"/>
    <w:rsid w:val="00257B9F"/>
    <w:rsid w:val="002615E4"/>
    <w:rsid w:val="0026168F"/>
    <w:rsid w:val="00261D8C"/>
    <w:rsid w:val="0026221D"/>
    <w:rsid w:val="00264498"/>
    <w:rsid w:val="00264694"/>
    <w:rsid w:val="00271B2D"/>
    <w:rsid w:val="0027672F"/>
    <w:rsid w:val="0027694B"/>
    <w:rsid w:val="00280108"/>
    <w:rsid w:val="00280CE4"/>
    <w:rsid w:val="00281EA2"/>
    <w:rsid w:val="00283988"/>
    <w:rsid w:val="00284C22"/>
    <w:rsid w:val="002A0DD6"/>
    <w:rsid w:val="002A23CB"/>
    <w:rsid w:val="002A27ED"/>
    <w:rsid w:val="002A444E"/>
    <w:rsid w:val="002A51E6"/>
    <w:rsid w:val="002A55F4"/>
    <w:rsid w:val="002A560B"/>
    <w:rsid w:val="002B10AE"/>
    <w:rsid w:val="002B192B"/>
    <w:rsid w:val="002B2B79"/>
    <w:rsid w:val="002B2C13"/>
    <w:rsid w:val="002B2E90"/>
    <w:rsid w:val="002B2F16"/>
    <w:rsid w:val="002B3779"/>
    <w:rsid w:val="002B3AB9"/>
    <w:rsid w:val="002B436B"/>
    <w:rsid w:val="002B7400"/>
    <w:rsid w:val="002C2970"/>
    <w:rsid w:val="002C6BAF"/>
    <w:rsid w:val="002C7439"/>
    <w:rsid w:val="002D11B4"/>
    <w:rsid w:val="002D30BB"/>
    <w:rsid w:val="002D755D"/>
    <w:rsid w:val="002E1476"/>
    <w:rsid w:val="002E6F60"/>
    <w:rsid w:val="002E774E"/>
    <w:rsid w:val="002E7CCE"/>
    <w:rsid w:val="002F05E3"/>
    <w:rsid w:val="002F0D37"/>
    <w:rsid w:val="002F18D4"/>
    <w:rsid w:val="002F2B0E"/>
    <w:rsid w:val="002F38AB"/>
    <w:rsid w:val="002F4319"/>
    <w:rsid w:val="002F5212"/>
    <w:rsid w:val="002F529F"/>
    <w:rsid w:val="002F703E"/>
    <w:rsid w:val="003024E3"/>
    <w:rsid w:val="003040EA"/>
    <w:rsid w:val="00304A6B"/>
    <w:rsid w:val="00305475"/>
    <w:rsid w:val="00306E6F"/>
    <w:rsid w:val="0030710F"/>
    <w:rsid w:val="0031086E"/>
    <w:rsid w:val="0031148D"/>
    <w:rsid w:val="0031518E"/>
    <w:rsid w:val="003151B9"/>
    <w:rsid w:val="00315C64"/>
    <w:rsid w:val="00317C33"/>
    <w:rsid w:val="0032113A"/>
    <w:rsid w:val="003219E9"/>
    <w:rsid w:val="00323E86"/>
    <w:rsid w:val="003246A3"/>
    <w:rsid w:val="00324D3E"/>
    <w:rsid w:val="00327A77"/>
    <w:rsid w:val="00330C02"/>
    <w:rsid w:val="00330D4D"/>
    <w:rsid w:val="003322A0"/>
    <w:rsid w:val="0033277F"/>
    <w:rsid w:val="003330F0"/>
    <w:rsid w:val="00333A23"/>
    <w:rsid w:val="00334EC3"/>
    <w:rsid w:val="00335E49"/>
    <w:rsid w:val="00336D65"/>
    <w:rsid w:val="00336E10"/>
    <w:rsid w:val="00336EFF"/>
    <w:rsid w:val="00337781"/>
    <w:rsid w:val="00341DE5"/>
    <w:rsid w:val="00343556"/>
    <w:rsid w:val="0034371D"/>
    <w:rsid w:val="00345CE6"/>
    <w:rsid w:val="00345F31"/>
    <w:rsid w:val="0034661C"/>
    <w:rsid w:val="00347C87"/>
    <w:rsid w:val="00350522"/>
    <w:rsid w:val="0035160B"/>
    <w:rsid w:val="00351F15"/>
    <w:rsid w:val="0035302D"/>
    <w:rsid w:val="003550C0"/>
    <w:rsid w:val="0035526A"/>
    <w:rsid w:val="00360CF6"/>
    <w:rsid w:val="003611D0"/>
    <w:rsid w:val="00361D9B"/>
    <w:rsid w:val="003649B1"/>
    <w:rsid w:val="00370A78"/>
    <w:rsid w:val="00371E18"/>
    <w:rsid w:val="0037220A"/>
    <w:rsid w:val="003761AE"/>
    <w:rsid w:val="0037646A"/>
    <w:rsid w:val="003819A5"/>
    <w:rsid w:val="0038275B"/>
    <w:rsid w:val="00385488"/>
    <w:rsid w:val="0039236A"/>
    <w:rsid w:val="003930A0"/>
    <w:rsid w:val="003964BC"/>
    <w:rsid w:val="00397CA6"/>
    <w:rsid w:val="003A0533"/>
    <w:rsid w:val="003A2791"/>
    <w:rsid w:val="003A3C7C"/>
    <w:rsid w:val="003A5002"/>
    <w:rsid w:val="003A6FB4"/>
    <w:rsid w:val="003B1168"/>
    <w:rsid w:val="003B3301"/>
    <w:rsid w:val="003B363C"/>
    <w:rsid w:val="003B515D"/>
    <w:rsid w:val="003B5A16"/>
    <w:rsid w:val="003B5FD3"/>
    <w:rsid w:val="003B6B78"/>
    <w:rsid w:val="003B71F4"/>
    <w:rsid w:val="003B7345"/>
    <w:rsid w:val="003C1302"/>
    <w:rsid w:val="003C22EA"/>
    <w:rsid w:val="003C2F12"/>
    <w:rsid w:val="003C3B6C"/>
    <w:rsid w:val="003C3C61"/>
    <w:rsid w:val="003C4201"/>
    <w:rsid w:val="003C7EBC"/>
    <w:rsid w:val="003D01C5"/>
    <w:rsid w:val="003D29B7"/>
    <w:rsid w:val="003D2E56"/>
    <w:rsid w:val="003D428A"/>
    <w:rsid w:val="003D72FF"/>
    <w:rsid w:val="003E101E"/>
    <w:rsid w:val="003E2FD3"/>
    <w:rsid w:val="003E45DC"/>
    <w:rsid w:val="003E46C0"/>
    <w:rsid w:val="003E5DFD"/>
    <w:rsid w:val="003E6DC7"/>
    <w:rsid w:val="003F3351"/>
    <w:rsid w:val="003F34FF"/>
    <w:rsid w:val="003F451E"/>
    <w:rsid w:val="003F5EEB"/>
    <w:rsid w:val="003F612D"/>
    <w:rsid w:val="00401091"/>
    <w:rsid w:val="00406B6A"/>
    <w:rsid w:val="0041005C"/>
    <w:rsid w:val="00412A35"/>
    <w:rsid w:val="004131E2"/>
    <w:rsid w:val="00413E5F"/>
    <w:rsid w:val="004158CC"/>
    <w:rsid w:val="00415E1F"/>
    <w:rsid w:val="00416934"/>
    <w:rsid w:val="004176E8"/>
    <w:rsid w:val="00424673"/>
    <w:rsid w:val="00424D8B"/>
    <w:rsid w:val="00425429"/>
    <w:rsid w:val="00425CD6"/>
    <w:rsid w:val="0042676E"/>
    <w:rsid w:val="004275DD"/>
    <w:rsid w:val="004276AE"/>
    <w:rsid w:val="004318D6"/>
    <w:rsid w:val="00431B7B"/>
    <w:rsid w:val="00436738"/>
    <w:rsid w:val="00436A6E"/>
    <w:rsid w:val="00436C71"/>
    <w:rsid w:val="004406B2"/>
    <w:rsid w:val="004456A8"/>
    <w:rsid w:val="0044655E"/>
    <w:rsid w:val="0044685C"/>
    <w:rsid w:val="00446D95"/>
    <w:rsid w:val="0045268D"/>
    <w:rsid w:val="00452E2A"/>
    <w:rsid w:val="00453687"/>
    <w:rsid w:val="00460017"/>
    <w:rsid w:val="0046026E"/>
    <w:rsid w:val="00462359"/>
    <w:rsid w:val="00462720"/>
    <w:rsid w:val="004630CC"/>
    <w:rsid w:val="00463969"/>
    <w:rsid w:val="00466C37"/>
    <w:rsid w:val="00470A26"/>
    <w:rsid w:val="00471F15"/>
    <w:rsid w:val="004740C4"/>
    <w:rsid w:val="00474436"/>
    <w:rsid w:val="004751EC"/>
    <w:rsid w:val="0047583D"/>
    <w:rsid w:val="00475F77"/>
    <w:rsid w:val="00476292"/>
    <w:rsid w:val="004817C0"/>
    <w:rsid w:val="00484006"/>
    <w:rsid w:val="00485AE8"/>
    <w:rsid w:val="0049210E"/>
    <w:rsid w:val="00496DB6"/>
    <w:rsid w:val="004A0218"/>
    <w:rsid w:val="004A169D"/>
    <w:rsid w:val="004A1926"/>
    <w:rsid w:val="004A1CEF"/>
    <w:rsid w:val="004A383E"/>
    <w:rsid w:val="004A4076"/>
    <w:rsid w:val="004A773E"/>
    <w:rsid w:val="004A7E5E"/>
    <w:rsid w:val="004B0B53"/>
    <w:rsid w:val="004B197B"/>
    <w:rsid w:val="004B257B"/>
    <w:rsid w:val="004B371F"/>
    <w:rsid w:val="004B39B5"/>
    <w:rsid w:val="004B5098"/>
    <w:rsid w:val="004B55A5"/>
    <w:rsid w:val="004B578D"/>
    <w:rsid w:val="004B5CDF"/>
    <w:rsid w:val="004B6013"/>
    <w:rsid w:val="004B69BE"/>
    <w:rsid w:val="004B7B98"/>
    <w:rsid w:val="004C04AF"/>
    <w:rsid w:val="004C116E"/>
    <w:rsid w:val="004C2AC8"/>
    <w:rsid w:val="004C339C"/>
    <w:rsid w:val="004C3458"/>
    <w:rsid w:val="004C354C"/>
    <w:rsid w:val="004C3E8D"/>
    <w:rsid w:val="004C7FF0"/>
    <w:rsid w:val="004D0557"/>
    <w:rsid w:val="004D0A52"/>
    <w:rsid w:val="004D103E"/>
    <w:rsid w:val="004D120C"/>
    <w:rsid w:val="004D13F9"/>
    <w:rsid w:val="004D18BB"/>
    <w:rsid w:val="004D279D"/>
    <w:rsid w:val="004D3948"/>
    <w:rsid w:val="004D4A4C"/>
    <w:rsid w:val="004D6533"/>
    <w:rsid w:val="004D6D43"/>
    <w:rsid w:val="004D7229"/>
    <w:rsid w:val="004D79A3"/>
    <w:rsid w:val="004D7C01"/>
    <w:rsid w:val="004D7F04"/>
    <w:rsid w:val="004E1890"/>
    <w:rsid w:val="004E2BA9"/>
    <w:rsid w:val="004E2EFF"/>
    <w:rsid w:val="004E4B94"/>
    <w:rsid w:val="004E6D7E"/>
    <w:rsid w:val="004F1087"/>
    <w:rsid w:val="004F1822"/>
    <w:rsid w:val="004F2DC9"/>
    <w:rsid w:val="00502857"/>
    <w:rsid w:val="0050301D"/>
    <w:rsid w:val="00504349"/>
    <w:rsid w:val="00505C45"/>
    <w:rsid w:val="005060A3"/>
    <w:rsid w:val="0050648D"/>
    <w:rsid w:val="00506614"/>
    <w:rsid w:val="005106F6"/>
    <w:rsid w:val="00511441"/>
    <w:rsid w:val="00511B46"/>
    <w:rsid w:val="00512141"/>
    <w:rsid w:val="005125AB"/>
    <w:rsid w:val="00513CCE"/>
    <w:rsid w:val="00515CD6"/>
    <w:rsid w:val="005220E8"/>
    <w:rsid w:val="005253EA"/>
    <w:rsid w:val="00527B67"/>
    <w:rsid w:val="00527CA0"/>
    <w:rsid w:val="00530F56"/>
    <w:rsid w:val="00531511"/>
    <w:rsid w:val="005318E9"/>
    <w:rsid w:val="005340CA"/>
    <w:rsid w:val="00535562"/>
    <w:rsid w:val="005358CA"/>
    <w:rsid w:val="0053746D"/>
    <w:rsid w:val="005374EF"/>
    <w:rsid w:val="005402BE"/>
    <w:rsid w:val="0054092A"/>
    <w:rsid w:val="00541E8E"/>
    <w:rsid w:val="00541F4A"/>
    <w:rsid w:val="0054315E"/>
    <w:rsid w:val="00543652"/>
    <w:rsid w:val="00545A28"/>
    <w:rsid w:val="00545C8D"/>
    <w:rsid w:val="00545E84"/>
    <w:rsid w:val="00546753"/>
    <w:rsid w:val="005468CA"/>
    <w:rsid w:val="00550B6B"/>
    <w:rsid w:val="00554B8F"/>
    <w:rsid w:val="00556B6B"/>
    <w:rsid w:val="005573ED"/>
    <w:rsid w:val="00560108"/>
    <w:rsid w:val="00560969"/>
    <w:rsid w:val="00561A66"/>
    <w:rsid w:val="00562911"/>
    <w:rsid w:val="00563156"/>
    <w:rsid w:val="005639D4"/>
    <w:rsid w:val="005639F3"/>
    <w:rsid w:val="00564E0D"/>
    <w:rsid w:val="00565DC1"/>
    <w:rsid w:val="00565F7F"/>
    <w:rsid w:val="00566E73"/>
    <w:rsid w:val="0056702F"/>
    <w:rsid w:val="00570734"/>
    <w:rsid w:val="00570A15"/>
    <w:rsid w:val="00573E27"/>
    <w:rsid w:val="00574927"/>
    <w:rsid w:val="005755D1"/>
    <w:rsid w:val="00582327"/>
    <w:rsid w:val="00582D6F"/>
    <w:rsid w:val="00583826"/>
    <w:rsid w:val="005863F3"/>
    <w:rsid w:val="005908A9"/>
    <w:rsid w:val="0059353F"/>
    <w:rsid w:val="00593A3B"/>
    <w:rsid w:val="005964E9"/>
    <w:rsid w:val="00596612"/>
    <w:rsid w:val="005A07A6"/>
    <w:rsid w:val="005A643B"/>
    <w:rsid w:val="005A7016"/>
    <w:rsid w:val="005A7B47"/>
    <w:rsid w:val="005B26CA"/>
    <w:rsid w:val="005B6258"/>
    <w:rsid w:val="005B69B9"/>
    <w:rsid w:val="005B7661"/>
    <w:rsid w:val="005C0FEE"/>
    <w:rsid w:val="005C1E77"/>
    <w:rsid w:val="005C230E"/>
    <w:rsid w:val="005C71B4"/>
    <w:rsid w:val="005C73CE"/>
    <w:rsid w:val="005C75F5"/>
    <w:rsid w:val="005D0B3E"/>
    <w:rsid w:val="005D1149"/>
    <w:rsid w:val="005D2079"/>
    <w:rsid w:val="005D2397"/>
    <w:rsid w:val="005D2405"/>
    <w:rsid w:val="005D3F98"/>
    <w:rsid w:val="005D4331"/>
    <w:rsid w:val="005D4B01"/>
    <w:rsid w:val="005D56B5"/>
    <w:rsid w:val="005D5E36"/>
    <w:rsid w:val="005D74F6"/>
    <w:rsid w:val="005D7C5E"/>
    <w:rsid w:val="005D7D14"/>
    <w:rsid w:val="005E2467"/>
    <w:rsid w:val="005E4F44"/>
    <w:rsid w:val="005E5493"/>
    <w:rsid w:val="005E7A3B"/>
    <w:rsid w:val="005F0023"/>
    <w:rsid w:val="005F0282"/>
    <w:rsid w:val="005F5000"/>
    <w:rsid w:val="006026AA"/>
    <w:rsid w:val="00603839"/>
    <w:rsid w:val="00605A51"/>
    <w:rsid w:val="00605C6A"/>
    <w:rsid w:val="00606FEB"/>
    <w:rsid w:val="0061094C"/>
    <w:rsid w:val="00610AC8"/>
    <w:rsid w:val="00610ACA"/>
    <w:rsid w:val="0061120D"/>
    <w:rsid w:val="006115D8"/>
    <w:rsid w:val="006213FD"/>
    <w:rsid w:val="00621882"/>
    <w:rsid w:val="006241A5"/>
    <w:rsid w:val="00624427"/>
    <w:rsid w:val="00624B57"/>
    <w:rsid w:val="00627500"/>
    <w:rsid w:val="0063004F"/>
    <w:rsid w:val="00630EFC"/>
    <w:rsid w:val="00632D7A"/>
    <w:rsid w:val="006373F6"/>
    <w:rsid w:val="0064099D"/>
    <w:rsid w:val="00645C33"/>
    <w:rsid w:val="00646A53"/>
    <w:rsid w:val="00646D84"/>
    <w:rsid w:val="00654CDB"/>
    <w:rsid w:val="00655F65"/>
    <w:rsid w:val="006566C4"/>
    <w:rsid w:val="00661FD3"/>
    <w:rsid w:val="006635DA"/>
    <w:rsid w:val="00664DDE"/>
    <w:rsid w:val="00664E1E"/>
    <w:rsid w:val="00665909"/>
    <w:rsid w:val="0066610F"/>
    <w:rsid w:val="00666763"/>
    <w:rsid w:val="00667CEF"/>
    <w:rsid w:val="00671E3D"/>
    <w:rsid w:val="00672889"/>
    <w:rsid w:val="00672DCB"/>
    <w:rsid w:val="0067308F"/>
    <w:rsid w:val="00673EA1"/>
    <w:rsid w:val="006771A6"/>
    <w:rsid w:val="00680310"/>
    <w:rsid w:val="00684539"/>
    <w:rsid w:val="00684731"/>
    <w:rsid w:val="00686065"/>
    <w:rsid w:val="00690BCE"/>
    <w:rsid w:val="0069168B"/>
    <w:rsid w:val="0069194B"/>
    <w:rsid w:val="00692B71"/>
    <w:rsid w:val="00695B1A"/>
    <w:rsid w:val="00695FED"/>
    <w:rsid w:val="00696D4C"/>
    <w:rsid w:val="00696F31"/>
    <w:rsid w:val="006A0C6C"/>
    <w:rsid w:val="006A1738"/>
    <w:rsid w:val="006A1F38"/>
    <w:rsid w:val="006A3D21"/>
    <w:rsid w:val="006A44C7"/>
    <w:rsid w:val="006A6305"/>
    <w:rsid w:val="006A7CCB"/>
    <w:rsid w:val="006B0629"/>
    <w:rsid w:val="006B11D8"/>
    <w:rsid w:val="006B127C"/>
    <w:rsid w:val="006B19CF"/>
    <w:rsid w:val="006B2BFF"/>
    <w:rsid w:val="006B67D0"/>
    <w:rsid w:val="006B77D5"/>
    <w:rsid w:val="006C1663"/>
    <w:rsid w:val="006C263C"/>
    <w:rsid w:val="006D023C"/>
    <w:rsid w:val="006D1452"/>
    <w:rsid w:val="006D24F0"/>
    <w:rsid w:val="006D450A"/>
    <w:rsid w:val="006D51CC"/>
    <w:rsid w:val="006D647A"/>
    <w:rsid w:val="006E4B5B"/>
    <w:rsid w:val="006E6C94"/>
    <w:rsid w:val="006F10AD"/>
    <w:rsid w:val="006F1620"/>
    <w:rsid w:val="006F1814"/>
    <w:rsid w:val="006F370B"/>
    <w:rsid w:val="006F5733"/>
    <w:rsid w:val="00701449"/>
    <w:rsid w:val="00701653"/>
    <w:rsid w:val="00703305"/>
    <w:rsid w:val="00706956"/>
    <w:rsid w:val="0070748B"/>
    <w:rsid w:val="00707A17"/>
    <w:rsid w:val="00707FBB"/>
    <w:rsid w:val="00710182"/>
    <w:rsid w:val="007135A2"/>
    <w:rsid w:val="00713805"/>
    <w:rsid w:val="00714402"/>
    <w:rsid w:val="007147D0"/>
    <w:rsid w:val="00717026"/>
    <w:rsid w:val="00720184"/>
    <w:rsid w:val="00720A76"/>
    <w:rsid w:val="00722DB8"/>
    <w:rsid w:val="00722FE7"/>
    <w:rsid w:val="007239CA"/>
    <w:rsid w:val="0072431A"/>
    <w:rsid w:val="007248A8"/>
    <w:rsid w:val="00727434"/>
    <w:rsid w:val="00727A60"/>
    <w:rsid w:val="00730027"/>
    <w:rsid w:val="007313ED"/>
    <w:rsid w:val="00735765"/>
    <w:rsid w:val="007369F6"/>
    <w:rsid w:val="00736B0C"/>
    <w:rsid w:val="0073796A"/>
    <w:rsid w:val="007414D3"/>
    <w:rsid w:val="007423D0"/>
    <w:rsid w:val="007437EA"/>
    <w:rsid w:val="00743CFD"/>
    <w:rsid w:val="0074409A"/>
    <w:rsid w:val="007444B7"/>
    <w:rsid w:val="00744E74"/>
    <w:rsid w:val="007505FA"/>
    <w:rsid w:val="00750718"/>
    <w:rsid w:val="00751BC1"/>
    <w:rsid w:val="0075300D"/>
    <w:rsid w:val="00753FB6"/>
    <w:rsid w:val="00755C02"/>
    <w:rsid w:val="007565C1"/>
    <w:rsid w:val="0076026D"/>
    <w:rsid w:val="007603FF"/>
    <w:rsid w:val="00761268"/>
    <w:rsid w:val="007614E4"/>
    <w:rsid w:val="00762680"/>
    <w:rsid w:val="00764674"/>
    <w:rsid w:val="0076487E"/>
    <w:rsid w:val="007651D4"/>
    <w:rsid w:val="00765EB3"/>
    <w:rsid w:val="0076631C"/>
    <w:rsid w:val="00771B3A"/>
    <w:rsid w:val="007759DC"/>
    <w:rsid w:val="00781057"/>
    <w:rsid w:val="00783180"/>
    <w:rsid w:val="00783CC6"/>
    <w:rsid w:val="00784E65"/>
    <w:rsid w:val="00785115"/>
    <w:rsid w:val="0078560F"/>
    <w:rsid w:val="0078601A"/>
    <w:rsid w:val="00791129"/>
    <w:rsid w:val="00791267"/>
    <w:rsid w:val="007918DD"/>
    <w:rsid w:val="0079230B"/>
    <w:rsid w:val="0079462E"/>
    <w:rsid w:val="00794D19"/>
    <w:rsid w:val="00796D3E"/>
    <w:rsid w:val="00797529"/>
    <w:rsid w:val="007A0C44"/>
    <w:rsid w:val="007A13BC"/>
    <w:rsid w:val="007A1E27"/>
    <w:rsid w:val="007A2019"/>
    <w:rsid w:val="007A2A68"/>
    <w:rsid w:val="007A3C29"/>
    <w:rsid w:val="007A3D8A"/>
    <w:rsid w:val="007A566F"/>
    <w:rsid w:val="007A6DE3"/>
    <w:rsid w:val="007A7BBA"/>
    <w:rsid w:val="007B0358"/>
    <w:rsid w:val="007B12A2"/>
    <w:rsid w:val="007B32C6"/>
    <w:rsid w:val="007B4BCA"/>
    <w:rsid w:val="007B5A45"/>
    <w:rsid w:val="007B6384"/>
    <w:rsid w:val="007B65FA"/>
    <w:rsid w:val="007B6EF1"/>
    <w:rsid w:val="007B706B"/>
    <w:rsid w:val="007B710F"/>
    <w:rsid w:val="007C0967"/>
    <w:rsid w:val="007C125E"/>
    <w:rsid w:val="007C2CBD"/>
    <w:rsid w:val="007C3B80"/>
    <w:rsid w:val="007C6016"/>
    <w:rsid w:val="007C7680"/>
    <w:rsid w:val="007D0CC7"/>
    <w:rsid w:val="007D10CF"/>
    <w:rsid w:val="007D4BF6"/>
    <w:rsid w:val="007D4C1A"/>
    <w:rsid w:val="007D4D78"/>
    <w:rsid w:val="007D5FD6"/>
    <w:rsid w:val="007E1565"/>
    <w:rsid w:val="007E1C8C"/>
    <w:rsid w:val="007E318D"/>
    <w:rsid w:val="007E44BE"/>
    <w:rsid w:val="007F0DFB"/>
    <w:rsid w:val="007F1E2A"/>
    <w:rsid w:val="007F2FD5"/>
    <w:rsid w:val="007F536A"/>
    <w:rsid w:val="007F7F1A"/>
    <w:rsid w:val="00800FC8"/>
    <w:rsid w:val="00801E7D"/>
    <w:rsid w:val="00802A7B"/>
    <w:rsid w:val="008039D8"/>
    <w:rsid w:val="008040EE"/>
    <w:rsid w:val="00804321"/>
    <w:rsid w:val="0080479C"/>
    <w:rsid w:val="00806EBF"/>
    <w:rsid w:val="00807607"/>
    <w:rsid w:val="00810D4F"/>
    <w:rsid w:val="0081365F"/>
    <w:rsid w:val="00814988"/>
    <w:rsid w:val="00820043"/>
    <w:rsid w:val="00821009"/>
    <w:rsid w:val="008214C8"/>
    <w:rsid w:val="008247AB"/>
    <w:rsid w:val="00825A5A"/>
    <w:rsid w:val="00830AD6"/>
    <w:rsid w:val="008322F9"/>
    <w:rsid w:val="00832F89"/>
    <w:rsid w:val="00841ED8"/>
    <w:rsid w:val="008429E1"/>
    <w:rsid w:val="00844431"/>
    <w:rsid w:val="00845CCC"/>
    <w:rsid w:val="00850C10"/>
    <w:rsid w:val="0085333C"/>
    <w:rsid w:val="00854137"/>
    <w:rsid w:val="008567F9"/>
    <w:rsid w:val="008578F9"/>
    <w:rsid w:val="0086131A"/>
    <w:rsid w:val="0086222F"/>
    <w:rsid w:val="00863AF1"/>
    <w:rsid w:val="00864183"/>
    <w:rsid w:val="00864BD0"/>
    <w:rsid w:val="00864BEB"/>
    <w:rsid w:val="00864FC0"/>
    <w:rsid w:val="00865BAD"/>
    <w:rsid w:val="008709EC"/>
    <w:rsid w:val="0087176F"/>
    <w:rsid w:val="008744BB"/>
    <w:rsid w:val="00876CBF"/>
    <w:rsid w:val="00876DAC"/>
    <w:rsid w:val="008815FF"/>
    <w:rsid w:val="00882B40"/>
    <w:rsid w:val="0088374D"/>
    <w:rsid w:val="00884087"/>
    <w:rsid w:val="008844E4"/>
    <w:rsid w:val="00892B2E"/>
    <w:rsid w:val="0089337F"/>
    <w:rsid w:val="0089776E"/>
    <w:rsid w:val="00897FDA"/>
    <w:rsid w:val="008A09E6"/>
    <w:rsid w:val="008A13F8"/>
    <w:rsid w:val="008A2F21"/>
    <w:rsid w:val="008A4C60"/>
    <w:rsid w:val="008A5A41"/>
    <w:rsid w:val="008A5AC3"/>
    <w:rsid w:val="008A7E4B"/>
    <w:rsid w:val="008B1BD4"/>
    <w:rsid w:val="008B289B"/>
    <w:rsid w:val="008B2CE8"/>
    <w:rsid w:val="008B3D5B"/>
    <w:rsid w:val="008B3EE3"/>
    <w:rsid w:val="008B41F9"/>
    <w:rsid w:val="008B47EC"/>
    <w:rsid w:val="008C0A96"/>
    <w:rsid w:val="008C0F04"/>
    <w:rsid w:val="008C17B1"/>
    <w:rsid w:val="008C191D"/>
    <w:rsid w:val="008C198E"/>
    <w:rsid w:val="008D0861"/>
    <w:rsid w:val="008D16D1"/>
    <w:rsid w:val="008D16D3"/>
    <w:rsid w:val="008D7FE0"/>
    <w:rsid w:val="008E098F"/>
    <w:rsid w:val="008E14EB"/>
    <w:rsid w:val="008E154E"/>
    <w:rsid w:val="008E3AEE"/>
    <w:rsid w:val="008E6769"/>
    <w:rsid w:val="008E6D86"/>
    <w:rsid w:val="008E7B2A"/>
    <w:rsid w:val="008F12FD"/>
    <w:rsid w:val="008F1E4A"/>
    <w:rsid w:val="008F1F03"/>
    <w:rsid w:val="008F32D9"/>
    <w:rsid w:val="008F379F"/>
    <w:rsid w:val="008F4ED0"/>
    <w:rsid w:val="008F5885"/>
    <w:rsid w:val="008F7229"/>
    <w:rsid w:val="008F732F"/>
    <w:rsid w:val="00900369"/>
    <w:rsid w:val="009006F3"/>
    <w:rsid w:val="00902318"/>
    <w:rsid w:val="00904166"/>
    <w:rsid w:val="0090498E"/>
    <w:rsid w:val="009057EE"/>
    <w:rsid w:val="0090590C"/>
    <w:rsid w:val="009068E9"/>
    <w:rsid w:val="00907C69"/>
    <w:rsid w:val="00910D5C"/>
    <w:rsid w:val="00911501"/>
    <w:rsid w:val="0091236B"/>
    <w:rsid w:val="0091310D"/>
    <w:rsid w:val="009133B3"/>
    <w:rsid w:val="00913F1F"/>
    <w:rsid w:val="00914564"/>
    <w:rsid w:val="00916361"/>
    <w:rsid w:val="00920C02"/>
    <w:rsid w:val="00920E73"/>
    <w:rsid w:val="00922EC8"/>
    <w:rsid w:val="00925254"/>
    <w:rsid w:val="00925D0D"/>
    <w:rsid w:val="0092604A"/>
    <w:rsid w:val="00931C6B"/>
    <w:rsid w:val="00932454"/>
    <w:rsid w:val="009336CD"/>
    <w:rsid w:val="00937DF7"/>
    <w:rsid w:val="0094162E"/>
    <w:rsid w:val="0094319B"/>
    <w:rsid w:val="009446C9"/>
    <w:rsid w:val="00947225"/>
    <w:rsid w:val="009513AE"/>
    <w:rsid w:val="00952085"/>
    <w:rsid w:val="00953D86"/>
    <w:rsid w:val="00953E64"/>
    <w:rsid w:val="009550AA"/>
    <w:rsid w:val="00956EA5"/>
    <w:rsid w:val="00960082"/>
    <w:rsid w:val="009603C5"/>
    <w:rsid w:val="00961261"/>
    <w:rsid w:val="009637C0"/>
    <w:rsid w:val="00963E63"/>
    <w:rsid w:val="009655B1"/>
    <w:rsid w:val="00965A46"/>
    <w:rsid w:val="009730C1"/>
    <w:rsid w:val="00973651"/>
    <w:rsid w:val="0097470F"/>
    <w:rsid w:val="0097647E"/>
    <w:rsid w:val="009770B1"/>
    <w:rsid w:val="00981165"/>
    <w:rsid w:val="009816AE"/>
    <w:rsid w:val="00981A49"/>
    <w:rsid w:val="00982C64"/>
    <w:rsid w:val="0098311C"/>
    <w:rsid w:val="00983B6D"/>
    <w:rsid w:val="0098415F"/>
    <w:rsid w:val="0098654A"/>
    <w:rsid w:val="00992CF9"/>
    <w:rsid w:val="0099391A"/>
    <w:rsid w:val="00994097"/>
    <w:rsid w:val="00994981"/>
    <w:rsid w:val="009969F5"/>
    <w:rsid w:val="009A1B20"/>
    <w:rsid w:val="009A3CDC"/>
    <w:rsid w:val="009A46AB"/>
    <w:rsid w:val="009A4E2B"/>
    <w:rsid w:val="009A6DDB"/>
    <w:rsid w:val="009A6DE7"/>
    <w:rsid w:val="009A7CE4"/>
    <w:rsid w:val="009B1E58"/>
    <w:rsid w:val="009B2369"/>
    <w:rsid w:val="009B2399"/>
    <w:rsid w:val="009B4391"/>
    <w:rsid w:val="009B54BF"/>
    <w:rsid w:val="009B74F8"/>
    <w:rsid w:val="009C07AE"/>
    <w:rsid w:val="009C1574"/>
    <w:rsid w:val="009C2877"/>
    <w:rsid w:val="009C33DC"/>
    <w:rsid w:val="009C356A"/>
    <w:rsid w:val="009C36BD"/>
    <w:rsid w:val="009C5D3F"/>
    <w:rsid w:val="009C6915"/>
    <w:rsid w:val="009C6977"/>
    <w:rsid w:val="009C69A0"/>
    <w:rsid w:val="009C6BE7"/>
    <w:rsid w:val="009C7175"/>
    <w:rsid w:val="009D28C7"/>
    <w:rsid w:val="009D6838"/>
    <w:rsid w:val="009D7BE8"/>
    <w:rsid w:val="009E24BF"/>
    <w:rsid w:val="009E366D"/>
    <w:rsid w:val="009E5AD0"/>
    <w:rsid w:val="009E701B"/>
    <w:rsid w:val="009E7D9F"/>
    <w:rsid w:val="009F214F"/>
    <w:rsid w:val="009F2822"/>
    <w:rsid w:val="009F301C"/>
    <w:rsid w:val="009F3EC8"/>
    <w:rsid w:val="009F4093"/>
    <w:rsid w:val="009F5804"/>
    <w:rsid w:val="009F7345"/>
    <w:rsid w:val="009F7BB7"/>
    <w:rsid w:val="00A02ACE"/>
    <w:rsid w:val="00A03CC0"/>
    <w:rsid w:val="00A04AEA"/>
    <w:rsid w:val="00A04BC4"/>
    <w:rsid w:val="00A04E7B"/>
    <w:rsid w:val="00A05127"/>
    <w:rsid w:val="00A051E7"/>
    <w:rsid w:val="00A052FA"/>
    <w:rsid w:val="00A06EC4"/>
    <w:rsid w:val="00A079AF"/>
    <w:rsid w:val="00A1030C"/>
    <w:rsid w:val="00A1236C"/>
    <w:rsid w:val="00A14E0F"/>
    <w:rsid w:val="00A1764B"/>
    <w:rsid w:val="00A24812"/>
    <w:rsid w:val="00A30771"/>
    <w:rsid w:val="00A31093"/>
    <w:rsid w:val="00A31980"/>
    <w:rsid w:val="00A31F0E"/>
    <w:rsid w:val="00A32C48"/>
    <w:rsid w:val="00A3468F"/>
    <w:rsid w:val="00A43E87"/>
    <w:rsid w:val="00A44CDC"/>
    <w:rsid w:val="00A50A2A"/>
    <w:rsid w:val="00A519C6"/>
    <w:rsid w:val="00A51FED"/>
    <w:rsid w:val="00A5329B"/>
    <w:rsid w:val="00A5385B"/>
    <w:rsid w:val="00A53DC5"/>
    <w:rsid w:val="00A540ED"/>
    <w:rsid w:val="00A55A79"/>
    <w:rsid w:val="00A56D4B"/>
    <w:rsid w:val="00A56E6A"/>
    <w:rsid w:val="00A61589"/>
    <w:rsid w:val="00A61E41"/>
    <w:rsid w:val="00A629FB"/>
    <w:rsid w:val="00A63AE6"/>
    <w:rsid w:val="00A643CE"/>
    <w:rsid w:val="00A64B7E"/>
    <w:rsid w:val="00A658E0"/>
    <w:rsid w:val="00A67446"/>
    <w:rsid w:val="00A718AF"/>
    <w:rsid w:val="00A7223C"/>
    <w:rsid w:val="00A75E20"/>
    <w:rsid w:val="00A80EF0"/>
    <w:rsid w:val="00A81B80"/>
    <w:rsid w:val="00A81FB8"/>
    <w:rsid w:val="00A822FE"/>
    <w:rsid w:val="00A83020"/>
    <w:rsid w:val="00A85A3E"/>
    <w:rsid w:val="00A87D3C"/>
    <w:rsid w:val="00A914F9"/>
    <w:rsid w:val="00A9602D"/>
    <w:rsid w:val="00A9709B"/>
    <w:rsid w:val="00AA2056"/>
    <w:rsid w:val="00AA2456"/>
    <w:rsid w:val="00AA31B5"/>
    <w:rsid w:val="00AA4B4E"/>
    <w:rsid w:val="00AA5760"/>
    <w:rsid w:val="00AA7911"/>
    <w:rsid w:val="00AA79C1"/>
    <w:rsid w:val="00AB0CF1"/>
    <w:rsid w:val="00AB0ED7"/>
    <w:rsid w:val="00AB1939"/>
    <w:rsid w:val="00AB20E3"/>
    <w:rsid w:val="00AB3438"/>
    <w:rsid w:val="00AB4287"/>
    <w:rsid w:val="00AB7464"/>
    <w:rsid w:val="00AB7CDA"/>
    <w:rsid w:val="00AC15D3"/>
    <w:rsid w:val="00AC64D0"/>
    <w:rsid w:val="00AC6704"/>
    <w:rsid w:val="00AD1E44"/>
    <w:rsid w:val="00AD1E7B"/>
    <w:rsid w:val="00AD2BA8"/>
    <w:rsid w:val="00AD4681"/>
    <w:rsid w:val="00AD596D"/>
    <w:rsid w:val="00AD62D2"/>
    <w:rsid w:val="00AD667D"/>
    <w:rsid w:val="00AE0D33"/>
    <w:rsid w:val="00AE3AA2"/>
    <w:rsid w:val="00AE3DE6"/>
    <w:rsid w:val="00AE44A7"/>
    <w:rsid w:val="00AE4804"/>
    <w:rsid w:val="00AF0E60"/>
    <w:rsid w:val="00AF129C"/>
    <w:rsid w:val="00AF5F7A"/>
    <w:rsid w:val="00AF6FCE"/>
    <w:rsid w:val="00B04A1E"/>
    <w:rsid w:val="00B057C9"/>
    <w:rsid w:val="00B065B1"/>
    <w:rsid w:val="00B06C41"/>
    <w:rsid w:val="00B07EAE"/>
    <w:rsid w:val="00B10841"/>
    <w:rsid w:val="00B112E9"/>
    <w:rsid w:val="00B13054"/>
    <w:rsid w:val="00B14368"/>
    <w:rsid w:val="00B1618B"/>
    <w:rsid w:val="00B209F5"/>
    <w:rsid w:val="00B2209A"/>
    <w:rsid w:val="00B2290B"/>
    <w:rsid w:val="00B2405C"/>
    <w:rsid w:val="00B2503C"/>
    <w:rsid w:val="00B25E56"/>
    <w:rsid w:val="00B301BA"/>
    <w:rsid w:val="00B328B2"/>
    <w:rsid w:val="00B33BD2"/>
    <w:rsid w:val="00B353E1"/>
    <w:rsid w:val="00B40D62"/>
    <w:rsid w:val="00B44838"/>
    <w:rsid w:val="00B44A5C"/>
    <w:rsid w:val="00B459B8"/>
    <w:rsid w:val="00B4633F"/>
    <w:rsid w:val="00B516CD"/>
    <w:rsid w:val="00B527D7"/>
    <w:rsid w:val="00B54C02"/>
    <w:rsid w:val="00B57F95"/>
    <w:rsid w:val="00B60917"/>
    <w:rsid w:val="00B62DB8"/>
    <w:rsid w:val="00B63C36"/>
    <w:rsid w:val="00B64363"/>
    <w:rsid w:val="00B65AE0"/>
    <w:rsid w:val="00B6699B"/>
    <w:rsid w:val="00B6791E"/>
    <w:rsid w:val="00B70A31"/>
    <w:rsid w:val="00B75E22"/>
    <w:rsid w:val="00B75E5F"/>
    <w:rsid w:val="00B808B1"/>
    <w:rsid w:val="00B862F7"/>
    <w:rsid w:val="00B87D85"/>
    <w:rsid w:val="00B902C7"/>
    <w:rsid w:val="00B91501"/>
    <w:rsid w:val="00B9351C"/>
    <w:rsid w:val="00B9696B"/>
    <w:rsid w:val="00B96B8A"/>
    <w:rsid w:val="00BA087F"/>
    <w:rsid w:val="00BA0C99"/>
    <w:rsid w:val="00BA11FA"/>
    <w:rsid w:val="00BA15F1"/>
    <w:rsid w:val="00BA1E42"/>
    <w:rsid w:val="00BA24FC"/>
    <w:rsid w:val="00BA54E5"/>
    <w:rsid w:val="00BA58A0"/>
    <w:rsid w:val="00BA6339"/>
    <w:rsid w:val="00BB19BF"/>
    <w:rsid w:val="00BB1A5D"/>
    <w:rsid w:val="00BB3910"/>
    <w:rsid w:val="00BB7280"/>
    <w:rsid w:val="00BC2A16"/>
    <w:rsid w:val="00BC3E5B"/>
    <w:rsid w:val="00BC6308"/>
    <w:rsid w:val="00BC7023"/>
    <w:rsid w:val="00BD05EC"/>
    <w:rsid w:val="00BD0FE5"/>
    <w:rsid w:val="00BD1EEE"/>
    <w:rsid w:val="00BD23F5"/>
    <w:rsid w:val="00BD266A"/>
    <w:rsid w:val="00BD2D2A"/>
    <w:rsid w:val="00BD56AA"/>
    <w:rsid w:val="00BD59E1"/>
    <w:rsid w:val="00BE0EE8"/>
    <w:rsid w:val="00BE19F6"/>
    <w:rsid w:val="00BE2C38"/>
    <w:rsid w:val="00BE4EB2"/>
    <w:rsid w:val="00BE54B6"/>
    <w:rsid w:val="00BE5FE6"/>
    <w:rsid w:val="00BE73F4"/>
    <w:rsid w:val="00BE7EA3"/>
    <w:rsid w:val="00BF190D"/>
    <w:rsid w:val="00BF2902"/>
    <w:rsid w:val="00BF3F29"/>
    <w:rsid w:val="00BF4933"/>
    <w:rsid w:val="00BF55CC"/>
    <w:rsid w:val="00C00312"/>
    <w:rsid w:val="00C00D63"/>
    <w:rsid w:val="00C017D2"/>
    <w:rsid w:val="00C0306D"/>
    <w:rsid w:val="00C06E89"/>
    <w:rsid w:val="00C1282B"/>
    <w:rsid w:val="00C15091"/>
    <w:rsid w:val="00C16B01"/>
    <w:rsid w:val="00C17619"/>
    <w:rsid w:val="00C17861"/>
    <w:rsid w:val="00C17983"/>
    <w:rsid w:val="00C20A5E"/>
    <w:rsid w:val="00C23C14"/>
    <w:rsid w:val="00C246A0"/>
    <w:rsid w:val="00C259B1"/>
    <w:rsid w:val="00C25CB4"/>
    <w:rsid w:val="00C2621C"/>
    <w:rsid w:val="00C27023"/>
    <w:rsid w:val="00C270B3"/>
    <w:rsid w:val="00C3027F"/>
    <w:rsid w:val="00C30D6C"/>
    <w:rsid w:val="00C3103D"/>
    <w:rsid w:val="00C3167D"/>
    <w:rsid w:val="00C31C2D"/>
    <w:rsid w:val="00C3631F"/>
    <w:rsid w:val="00C369EE"/>
    <w:rsid w:val="00C36BD7"/>
    <w:rsid w:val="00C40944"/>
    <w:rsid w:val="00C4150B"/>
    <w:rsid w:val="00C415E5"/>
    <w:rsid w:val="00C42249"/>
    <w:rsid w:val="00C4477D"/>
    <w:rsid w:val="00C4506E"/>
    <w:rsid w:val="00C451D7"/>
    <w:rsid w:val="00C45B1C"/>
    <w:rsid w:val="00C46030"/>
    <w:rsid w:val="00C5001A"/>
    <w:rsid w:val="00C50319"/>
    <w:rsid w:val="00C51BDD"/>
    <w:rsid w:val="00C52323"/>
    <w:rsid w:val="00C53F53"/>
    <w:rsid w:val="00C561E3"/>
    <w:rsid w:val="00C61D62"/>
    <w:rsid w:val="00C61E0C"/>
    <w:rsid w:val="00C63502"/>
    <w:rsid w:val="00C648FC"/>
    <w:rsid w:val="00C64BDF"/>
    <w:rsid w:val="00C6614B"/>
    <w:rsid w:val="00C67D4F"/>
    <w:rsid w:val="00C70E81"/>
    <w:rsid w:val="00C72DFC"/>
    <w:rsid w:val="00C74307"/>
    <w:rsid w:val="00C744B8"/>
    <w:rsid w:val="00C7557E"/>
    <w:rsid w:val="00C75CC8"/>
    <w:rsid w:val="00C762C3"/>
    <w:rsid w:val="00C77829"/>
    <w:rsid w:val="00C80AB0"/>
    <w:rsid w:val="00C84002"/>
    <w:rsid w:val="00C84749"/>
    <w:rsid w:val="00C84DDA"/>
    <w:rsid w:val="00C870EF"/>
    <w:rsid w:val="00C910C5"/>
    <w:rsid w:val="00C91D36"/>
    <w:rsid w:val="00C94873"/>
    <w:rsid w:val="00C94DBA"/>
    <w:rsid w:val="00C95A77"/>
    <w:rsid w:val="00CA0F3B"/>
    <w:rsid w:val="00CA1CB3"/>
    <w:rsid w:val="00CA3EC3"/>
    <w:rsid w:val="00CA437B"/>
    <w:rsid w:val="00CA5504"/>
    <w:rsid w:val="00CA6104"/>
    <w:rsid w:val="00CA77EA"/>
    <w:rsid w:val="00CA7892"/>
    <w:rsid w:val="00CB1ECF"/>
    <w:rsid w:val="00CB211C"/>
    <w:rsid w:val="00CB3A9E"/>
    <w:rsid w:val="00CB64C6"/>
    <w:rsid w:val="00CB73E8"/>
    <w:rsid w:val="00CC0523"/>
    <w:rsid w:val="00CC0791"/>
    <w:rsid w:val="00CC3236"/>
    <w:rsid w:val="00CC4F70"/>
    <w:rsid w:val="00CC6CEE"/>
    <w:rsid w:val="00CC7C7D"/>
    <w:rsid w:val="00CD12E7"/>
    <w:rsid w:val="00CD1372"/>
    <w:rsid w:val="00CD23F4"/>
    <w:rsid w:val="00CD3127"/>
    <w:rsid w:val="00CD3635"/>
    <w:rsid w:val="00CD3BC9"/>
    <w:rsid w:val="00CD3E2A"/>
    <w:rsid w:val="00CD6809"/>
    <w:rsid w:val="00CD7E46"/>
    <w:rsid w:val="00CE0A32"/>
    <w:rsid w:val="00CE0F37"/>
    <w:rsid w:val="00CE26A3"/>
    <w:rsid w:val="00CE5255"/>
    <w:rsid w:val="00CE54F1"/>
    <w:rsid w:val="00CE5E7C"/>
    <w:rsid w:val="00CE6B37"/>
    <w:rsid w:val="00CF331D"/>
    <w:rsid w:val="00CF5B1F"/>
    <w:rsid w:val="00CF7098"/>
    <w:rsid w:val="00D013A2"/>
    <w:rsid w:val="00D01C9E"/>
    <w:rsid w:val="00D01D81"/>
    <w:rsid w:val="00D02002"/>
    <w:rsid w:val="00D02864"/>
    <w:rsid w:val="00D0315E"/>
    <w:rsid w:val="00D033D0"/>
    <w:rsid w:val="00D042C9"/>
    <w:rsid w:val="00D045F0"/>
    <w:rsid w:val="00D05079"/>
    <w:rsid w:val="00D0711F"/>
    <w:rsid w:val="00D10BFD"/>
    <w:rsid w:val="00D11421"/>
    <w:rsid w:val="00D11866"/>
    <w:rsid w:val="00D12E94"/>
    <w:rsid w:val="00D13F3C"/>
    <w:rsid w:val="00D1760A"/>
    <w:rsid w:val="00D210EE"/>
    <w:rsid w:val="00D21642"/>
    <w:rsid w:val="00D22187"/>
    <w:rsid w:val="00D270E5"/>
    <w:rsid w:val="00D303BE"/>
    <w:rsid w:val="00D31352"/>
    <w:rsid w:val="00D3166C"/>
    <w:rsid w:val="00D31D0B"/>
    <w:rsid w:val="00D3200D"/>
    <w:rsid w:val="00D323B1"/>
    <w:rsid w:val="00D33DFE"/>
    <w:rsid w:val="00D350B0"/>
    <w:rsid w:val="00D37B90"/>
    <w:rsid w:val="00D41CFE"/>
    <w:rsid w:val="00D43370"/>
    <w:rsid w:val="00D46AA8"/>
    <w:rsid w:val="00D46EB8"/>
    <w:rsid w:val="00D52B0C"/>
    <w:rsid w:val="00D53F04"/>
    <w:rsid w:val="00D55396"/>
    <w:rsid w:val="00D609A8"/>
    <w:rsid w:val="00D63A73"/>
    <w:rsid w:val="00D645D1"/>
    <w:rsid w:val="00D64A64"/>
    <w:rsid w:val="00D66739"/>
    <w:rsid w:val="00D66F7F"/>
    <w:rsid w:val="00D67558"/>
    <w:rsid w:val="00D7167A"/>
    <w:rsid w:val="00D717A7"/>
    <w:rsid w:val="00D76ADE"/>
    <w:rsid w:val="00D80A55"/>
    <w:rsid w:val="00D82876"/>
    <w:rsid w:val="00D82D8F"/>
    <w:rsid w:val="00D82E29"/>
    <w:rsid w:val="00D84AE6"/>
    <w:rsid w:val="00D861D1"/>
    <w:rsid w:val="00D92E2E"/>
    <w:rsid w:val="00D950EE"/>
    <w:rsid w:val="00D95E2C"/>
    <w:rsid w:val="00DA2187"/>
    <w:rsid w:val="00DA26C4"/>
    <w:rsid w:val="00DA32CE"/>
    <w:rsid w:val="00DA74B9"/>
    <w:rsid w:val="00DA74DB"/>
    <w:rsid w:val="00DA77CA"/>
    <w:rsid w:val="00DB0043"/>
    <w:rsid w:val="00DB4FCC"/>
    <w:rsid w:val="00DB590C"/>
    <w:rsid w:val="00DB5CD7"/>
    <w:rsid w:val="00DC0EB3"/>
    <w:rsid w:val="00DC112A"/>
    <w:rsid w:val="00DC11DA"/>
    <w:rsid w:val="00DC1EBA"/>
    <w:rsid w:val="00DC3701"/>
    <w:rsid w:val="00DC48AC"/>
    <w:rsid w:val="00DC53D5"/>
    <w:rsid w:val="00DC5C43"/>
    <w:rsid w:val="00DD4BCB"/>
    <w:rsid w:val="00DD4E7B"/>
    <w:rsid w:val="00DD65EB"/>
    <w:rsid w:val="00DD78D1"/>
    <w:rsid w:val="00DE0127"/>
    <w:rsid w:val="00DE1A5B"/>
    <w:rsid w:val="00DE1B41"/>
    <w:rsid w:val="00DE5C66"/>
    <w:rsid w:val="00DE6D74"/>
    <w:rsid w:val="00DE72B8"/>
    <w:rsid w:val="00DE7573"/>
    <w:rsid w:val="00DF1778"/>
    <w:rsid w:val="00DF268A"/>
    <w:rsid w:val="00DF2F91"/>
    <w:rsid w:val="00DF3247"/>
    <w:rsid w:val="00DF58DB"/>
    <w:rsid w:val="00DF5A3C"/>
    <w:rsid w:val="00DF67FF"/>
    <w:rsid w:val="00DF6D1C"/>
    <w:rsid w:val="00E00608"/>
    <w:rsid w:val="00E007C3"/>
    <w:rsid w:val="00E011E2"/>
    <w:rsid w:val="00E01AE7"/>
    <w:rsid w:val="00E049E5"/>
    <w:rsid w:val="00E05C52"/>
    <w:rsid w:val="00E05E91"/>
    <w:rsid w:val="00E06CF8"/>
    <w:rsid w:val="00E073BA"/>
    <w:rsid w:val="00E113C5"/>
    <w:rsid w:val="00E113FC"/>
    <w:rsid w:val="00E11686"/>
    <w:rsid w:val="00E11A36"/>
    <w:rsid w:val="00E1286F"/>
    <w:rsid w:val="00E1431E"/>
    <w:rsid w:val="00E14523"/>
    <w:rsid w:val="00E145DC"/>
    <w:rsid w:val="00E150B3"/>
    <w:rsid w:val="00E155F7"/>
    <w:rsid w:val="00E15ADF"/>
    <w:rsid w:val="00E16238"/>
    <w:rsid w:val="00E164AF"/>
    <w:rsid w:val="00E1680B"/>
    <w:rsid w:val="00E17D9A"/>
    <w:rsid w:val="00E20DEE"/>
    <w:rsid w:val="00E23B46"/>
    <w:rsid w:val="00E242D5"/>
    <w:rsid w:val="00E2477A"/>
    <w:rsid w:val="00E258D5"/>
    <w:rsid w:val="00E272B5"/>
    <w:rsid w:val="00E325AD"/>
    <w:rsid w:val="00E354F3"/>
    <w:rsid w:val="00E35B46"/>
    <w:rsid w:val="00E36268"/>
    <w:rsid w:val="00E37503"/>
    <w:rsid w:val="00E41530"/>
    <w:rsid w:val="00E42402"/>
    <w:rsid w:val="00E46A1B"/>
    <w:rsid w:val="00E47936"/>
    <w:rsid w:val="00E50BA6"/>
    <w:rsid w:val="00E5128B"/>
    <w:rsid w:val="00E52ADA"/>
    <w:rsid w:val="00E5345F"/>
    <w:rsid w:val="00E540AA"/>
    <w:rsid w:val="00E5530C"/>
    <w:rsid w:val="00E55AEE"/>
    <w:rsid w:val="00E55D51"/>
    <w:rsid w:val="00E568FE"/>
    <w:rsid w:val="00E63B3F"/>
    <w:rsid w:val="00E6507B"/>
    <w:rsid w:val="00E6545A"/>
    <w:rsid w:val="00E672C9"/>
    <w:rsid w:val="00E67F11"/>
    <w:rsid w:val="00E72589"/>
    <w:rsid w:val="00E76374"/>
    <w:rsid w:val="00E817AD"/>
    <w:rsid w:val="00E81920"/>
    <w:rsid w:val="00E826BA"/>
    <w:rsid w:val="00E834D3"/>
    <w:rsid w:val="00E836C3"/>
    <w:rsid w:val="00E83A78"/>
    <w:rsid w:val="00E919DE"/>
    <w:rsid w:val="00E945CC"/>
    <w:rsid w:val="00E94795"/>
    <w:rsid w:val="00E9570D"/>
    <w:rsid w:val="00E96252"/>
    <w:rsid w:val="00E96B78"/>
    <w:rsid w:val="00EA0A80"/>
    <w:rsid w:val="00EA1FC6"/>
    <w:rsid w:val="00EA2696"/>
    <w:rsid w:val="00EA4A66"/>
    <w:rsid w:val="00EA6D0E"/>
    <w:rsid w:val="00EB05D3"/>
    <w:rsid w:val="00EB0C6B"/>
    <w:rsid w:val="00EB1BFE"/>
    <w:rsid w:val="00EB2992"/>
    <w:rsid w:val="00EB2AEB"/>
    <w:rsid w:val="00EB3011"/>
    <w:rsid w:val="00EB357E"/>
    <w:rsid w:val="00EB3624"/>
    <w:rsid w:val="00EB4DD2"/>
    <w:rsid w:val="00EB55FB"/>
    <w:rsid w:val="00EB723E"/>
    <w:rsid w:val="00EB7909"/>
    <w:rsid w:val="00EB79BB"/>
    <w:rsid w:val="00EC1A7F"/>
    <w:rsid w:val="00EC1EA6"/>
    <w:rsid w:val="00EC28CC"/>
    <w:rsid w:val="00EC3DBA"/>
    <w:rsid w:val="00EC4635"/>
    <w:rsid w:val="00EC5B79"/>
    <w:rsid w:val="00EC7FD7"/>
    <w:rsid w:val="00ED096C"/>
    <w:rsid w:val="00ED1000"/>
    <w:rsid w:val="00ED1780"/>
    <w:rsid w:val="00ED1C20"/>
    <w:rsid w:val="00ED2590"/>
    <w:rsid w:val="00ED47A4"/>
    <w:rsid w:val="00ED4B1F"/>
    <w:rsid w:val="00ED6556"/>
    <w:rsid w:val="00ED7DBB"/>
    <w:rsid w:val="00EE2480"/>
    <w:rsid w:val="00EE264E"/>
    <w:rsid w:val="00EE2FF3"/>
    <w:rsid w:val="00EE3148"/>
    <w:rsid w:val="00EF1CB1"/>
    <w:rsid w:val="00EF3474"/>
    <w:rsid w:val="00EF3B9F"/>
    <w:rsid w:val="00EF42BD"/>
    <w:rsid w:val="00EF4917"/>
    <w:rsid w:val="00EF4E8A"/>
    <w:rsid w:val="00EF5A60"/>
    <w:rsid w:val="00EF5D3E"/>
    <w:rsid w:val="00EF6049"/>
    <w:rsid w:val="00F00CAC"/>
    <w:rsid w:val="00F01D0C"/>
    <w:rsid w:val="00F023F6"/>
    <w:rsid w:val="00F027EE"/>
    <w:rsid w:val="00F103C4"/>
    <w:rsid w:val="00F117E8"/>
    <w:rsid w:val="00F126E1"/>
    <w:rsid w:val="00F13C81"/>
    <w:rsid w:val="00F13E0E"/>
    <w:rsid w:val="00F13E47"/>
    <w:rsid w:val="00F15C1E"/>
    <w:rsid w:val="00F16678"/>
    <w:rsid w:val="00F22456"/>
    <w:rsid w:val="00F2674B"/>
    <w:rsid w:val="00F274A3"/>
    <w:rsid w:val="00F277F1"/>
    <w:rsid w:val="00F30551"/>
    <w:rsid w:val="00F32EDD"/>
    <w:rsid w:val="00F341C7"/>
    <w:rsid w:val="00F34CE5"/>
    <w:rsid w:val="00F371D5"/>
    <w:rsid w:val="00F37761"/>
    <w:rsid w:val="00F40A9A"/>
    <w:rsid w:val="00F44684"/>
    <w:rsid w:val="00F452F2"/>
    <w:rsid w:val="00F45446"/>
    <w:rsid w:val="00F4604F"/>
    <w:rsid w:val="00F47CA5"/>
    <w:rsid w:val="00F520A8"/>
    <w:rsid w:val="00F54CEB"/>
    <w:rsid w:val="00F55AD9"/>
    <w:rsid w:val="00F56437"/>
    <w:rsid w:val="00F6025B"/>
    <w:rsid w:val="00F619A4"/>
    <w:rsid w:val="00F61AD4"/>
    <w:rsid w:val="00F61B78"/>
    <w:rsid w:val="00F637D9"/>
    <w:rsid w:val="00F63886"/>
    <w:rsid w:val="00F657FB"/>
    <w:rsid w:val="00F676F0"/>
    <w:rsid w:val="00F678F8"/>
    <w:rsid w:val="00F72F44"/>
    <w:rsid w:val="00F76580"/>
    <w:rsid w:val="00F8098F"/>
    <w:rsid w:val="00F8265B"/>
    <w:rsid w:val="00F84332"/>
    <w:rsid w:val="00F8659B"/>
    <w:rsid w:val="00F901F6"/>
    <w:rsid w:val="00F90295"/>
    <w:rsid w:val="00F90C60"/>
    <w:rsid w:val="00F9103E"/>
    <w:rsid w:val="00F91915"/>
    <w:rsid w:val="00F91D3E"/>
    <w:rsid w:val="00F929A8"/>
    <w:rsid w:val="00F92DD8"/>
    <w:rsid w:val="00F92FD1"/>
    <w:rsid w:val="00F94481"/>
    <w:rsid w:val="00FA3421"/>
    <w:rsid w:val="00FA3423"/>
    <w:rsid w:val="00FA4849"/>
    <w:rsid w:val="00FA5568"/>
    <w:rsid w:val="00FA55FA"/>
    <w:rsid w:val="00FA5F81"/>
    <w:rsid w:val="00FA72EA"/>
    <w:rsid w:val="00FB137F"/>
    <w:rsid w:val="00FB40A5"/>
    <w:rsid w:val="00FB5C83"/>
    <w:rsid w:val="00FC16E5"/>
    <w:rsid w:val="00FC2103"/>
    <w:rsid w:val="00FC2FD4"/>
    <w:rsid w:val="00FC3A3A"/>
    <w:rsid w:val="00FC3B68"/>
    <w:rsid w:val="00FC41E9"/>
    <w:rsid w:val="00FC4364"/>
    <w:rsid w:val="00FC4486"/>
    <w:rsid w:val="00FC49AB"/>
    <w:rsid w:val="00FC572E"/>
    <w:rsid w:val="00FC64D9"/>
    <w:rsid w:val="00FC78C0"/>
    <w:rsid w:val="00FD30A6"/>
    <w:rsid w:val="00FD362A"/>
    <w:rsid w:val="00FD606F"/>
    <w:rsid w:val="00FD7628"/>
    <w:rsid w:val="00FD78C1"/>
    <w:rsid w:val="00FD7FC0"/>
    <w:rsid w:val="00FE0A48"/>
    <w:rsid w:val="00FE0F1B"/>
    <w:rsid w:val="00FE1CBF"/>
    <w:rsid w:val="00FE36E4"/>
    <w:rsid w:val="00FE693C"/>
    <w:rsid w:val="00FE6BFA"/>
    <w:rsid w:val="00FE77D5"/>
    <w:rsid w:val="00FF0409"/>
    <w:rsid w:val="00FF4389"/>
    <w:rsid w:val="00FF43CB"/>
    <w:rsid w:val="00FF4627"/>
    <w:rsid w:val="00FF46F1"/>
    <w:rsid w:val="00FF498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83260"/>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1165"/>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paragraph" w:customStyle="1" w:styleId="Doc-comment">
    <w:name w:val="Doc-comment"/>
    <w:basedOn w:val="a"/>
    <w:next w:val="Doc-text2"/>
    <w:qFormat/>
    <w:rsid w:val="008F5885"/>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sid w:val="006F10AD"/>
    <w:rPr>
      <w:color w:val="808080"/>
    </w:rPr>
  </w:style>
  <w:style w:type="paragraph" w:customStyle="1" w:styleId="Comments">
    <w:name w:val="Comments"/>
    <w:basedOn w:val="a"/>
    <w:link w:val="CommentsChar"/>
    <w:qFormat/>
    <w:rsid w:val="002B436B"/>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2B436B"/>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474949221">
      <w:bodyDiv w:val="1"/>
      <w:marLeft w:val="0"/>
      <w:marRight w:val="0"/>
      <w:marTop w:val="0"/>
      <w:marBottom w:val="0"/>
      <w:divBdr>
        <w:top w:val="none" w:sz="0" w:space="0" w:color="auto"/>
        <w:left w:val="none" w:sz="0" w:space="0" w:color="auto"/>
        <w:bottom w:val="none" w:sz="0" w:space="0" w:color="auto"/>
        <w:right w:val="none" w:sz="0" w:space="0" w:color="auto"/>
      </w:divBdr>
      <w:divsChild>
        <w:div w:id="925259940">
          <w:marLeft w:val="446"/>
          <w:marRight w:val="0"/>
          <w:marTop w:val="0"/>
          <w:marBottom w:val="0"/>
          <w:divBdr>
            <w:top w:val="none" w:sz="0" w:space="0" w:color="auto"/>
            <w:left w:val="none" w:sz="0" w:space="0" w:color="auto"/>
            <w:bottom w:val="none" w:sz="0" w:space="0" w:color="auto"/>
            <w:right w:val="none" w:sz="0" w:space="0" w:color="auto"/>
          </w:divBdr>
        </w:div>
      </w:divsChild>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755638220">
      <w:bodyDiv w:val="1"/>
      <w:marLeft w:val="0"/>
      <w:marRight w:val="0"/>
      <w:marTop w:val="0"/>
      <w:marBottom w:val="0"/>
      <w:divBdr>
        <w:top w:val="none" w:sz="0" w:space="0" w:color="auto"/>
        <w:left w:val="none" w:sz="0" w:space="0" w:color="auto"/>
        <w:bottom w:val="none" w:sz="0" w:space="0" w:color="auto"/>
        <w:right w:val="none" w:sz="0" w:space="0" w:color="auto"/>
      </w:divBdr>
      <w:divsChild>
        <w:div w:id="1917202266">
          <w:marLeft w:val="446"/>
          <w:marRight w:val="0"/>
          <w:marTop w:val="0"/>
          <w:marBottom w:val="0"/>
          <w:divBdr>
            <w:top w:val="none" w:sz="0" w:space="0" w:color="auto"/>
            <w:left w:val="none" w:sz="0" w:space="0" w:color="auto"/>
            <w:bottom w:val="none" w:sz="0" w:space="0" w:color="auto"/>
            <w:right w:val="none" w:sz="0" w:space="0" w:color="auto"/>
          </w:divBdr>
        </w:div>
        <w:div w:id="1501383746">
          <w:marLeft w:val="446"/>
          <w:marRight w:val="0"/>
          <w:marTop w:val="0"/>
          <w:marBottom w:val="0"/>
          <w:divBdr>
            <w:top w:val="none" w:sz="0" w:space="0" w:color="auto"/>
            <w:left w:val="none" w:sz="0" w:space="0" w:color="auto"/>
            <w:bottom w:val="none" w:sz="0" w:space="0" w:color="auto"/>
            <w:right w:val="none" w:sz="0" w:space="0" w:color="auto"/>
          </w:divBdr>
        </w:div>
        <w:div w:id="1262956796">
          <w:marLeft w:val="446"/>
          <w:marRight w:val="0"/>
          <w:marTop w:val="0"/>
          <w:marBottom w:val="0"/>
          <w:divBdr>
            <w:top w:val="none" w:sz="0" w:space="0" w:color="auto"/>
            <w:left w:val="none" w:sz="0" w:space="0" w:color="auto"/>
            <w:bottom w:val="none" w:sz="0" w:space="0" w:color="auto"/>
            <w:right w:val="none" w:sz="0" w:space="0" w:color="auto"/>
          </w:divBdr>
        </w:div>
        <w:div w:id="1625190779">
          <w:marLeft w:val="446"/>
          <w:marRight w:val="0"/>
          <w:marTop w:val="0"/>
          <w:marBottom w:val="0"/>
          <w:divBdr>
            <w:top w:val="none" w:sz="0" w:space="0" w:color="auto"/>
            <w:left w:val="none" w:sz="0" w:space="0" w:color="auto"/>
            <w:bottom w:val="none" w:sz="0" w:space="0" w:color="auto"/>
            <w:right w:val="none" w:sz="0" w:space="0" w:color="auto"/>
          </w:divBdr>
        </w:div>
      </w:divsChild>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858350672">
      <w:bodyDiv w:val="1"/>
      <w:marLeft w:val="0"/>
      <w:marRight w:val="0"/>
      <w:marTop w:val="0"/>
      <w:marBottom w:val="0"/>
      <w:divBdr>
        <w:top w:val="none" w:sz="0" w:space="0" w:color="auto"/>
        <w:left w:val="none" w:sz="0" w:space="0" w:color="auto"/>
        <w:bottom w:val="none" w:sz="0" w:space="0" w:color="auto"/>
        <w:right w:val="none" w:sz="0" w:space="0" w:color="auto"/>
      </w:divBdr>
      <w:divsChild>
        <w:div w:id="782841598">
          <w:marLeft w:val="446"/>
          <w:marRight w:val="0"/>
          <w:marTop w:val="0"/>
          <w:marBottom w:val="0"/>
          <w:divBdr>
            <w:top w:val="none" w:sz="0" w:space="0" w:color="auto"/>
            <w:left w:val="none" w:sz="0" w:space="0" w:color="auto"/>
            <w:bottom w:val="none" w:sz="0" w:space="0" w:color="auto"/>
            <w:right w:val="none" w:sz="0" w:space="0" w:color="auto"/>
          </w:divBdr>
        </w:div>
        <w:div w:id="1121731420">
          <w:marLeft w:val="446"/>
          <w:marRight w:val="0"/>
          <w:marTop w:val="0"/>
          <w:marBottom w:val="0"/>
          <w:divBdr>
            <w:top w:val="none" w:sz="0" w:space="0" w:color="auto"/>
            <w:left w:val="none" w:sz="0" w:space="0" w:color="auto"/>
            <w:bottom w:val="none" w:sz="0" w:space="0" w:color="auto"/>
            <w:right w:val="none" w:sz="0" w:space="0" w:color="auto"/>
          </w:divBdr>
        </w:div>
        <w:div w:id="1804806339">
          <w:marLeft w:val="446"/>
          <w:marRight w:val="0"/>
          <w:marTop w:val="0"/>
          <w:marBottom w:val="0"/>
          <w:divBdr>
            <w:top w:val="none" w:sz="0" w:space="0" w:color="auto"/>
            <w:left w:val="none" w:sz="0" w:space="0" w:color="auto"/>
            <w:bottom w:val="none" w:sz="0" w:space="0" w:color="auto"/>
            <w:right w:val="none" w:sz="0" w:space="0" w:color="auto"/>
          </w:divBdr>
        </w:div>
        <w:div w:id="1138836356">
          <w:marLeft w:val="446"/>
          <w:marRight w:val="0"/>
          <w:marTop w:val="0"/>
          <w:marBottom w:val="0"/>
          <w:divBdr>
            <w:top w:val="none" w:sz="0" w:space="0" w:color="auto"/>
            <w:left w:val="none" w:sz="0" w:space="0" w:color="auto"/>
            <w:bottom w:val="none" w:sz="0" w:space="0" w:color="auto"/>
            <w:right w:val="none" w:sz="0" w:space="0" w:color="auto"/>
          </w:divBdr>
        </w:div>
      </w:divsChild>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footer" Target="footer1.xm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946</TotalTime>
  <Pages>3</Pages>
  <Words>1024</Words>
  <Characters>5843</Characters>
  <Application>Microsoft Office Word</Application>
  <DocSecurity>0</DocSecurity>
  <Lines>48</Lines>
  <Paragraphs>13</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이원석</dc:creator>
  <cp:keywords/>
  <dc:description/>
  <cp:lastModifiedBy>이원석</cp:lastModifiedBy>
  <cp:revision>114</cp:revision>
  <dcterms:created xsi:type="dcterms:W3CDTF">2021-10-21T09:03:00Z</dcterms:created>
  <dcterms:modified xsi:type="dcterms:W3CDTF">2021-10-22T04:54:00Z</dcterms:modified>
</cp:coreProperties>
</file>