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8262B" w14:textId="1B611B37" w:rsidR="00212CF6" w:rsidRDefault="00212CF6" w:rsidP="00212CF6">
      <w:pPr>
        <w:pStyle w:val="CRCoverPage"/>
        <w:tabs>
          <w:tab w:val="right" w:pos="9639"/>
        </w:tabs>
        <w:spacing w:after="0"/>
        <w:rPr>
          <w:b/>
          <w:i/>
          <w:noProof/>
          <w:sz w:val="28"/>
        </w:rPr>
      </w:pPr>
      <w:r>
        <w:rPr>
          <w:b/>
          <w:noProof/>
          <w:sz w:val="24"/>
        </w:rPr>
        <w:t>3GPP TSG-RAN WG2 Meeting #11</w:t>
      </w:r>
      <w:r w:rsidR="00B07B3A">
        <w:rPr>
          <w:b/>
          <w:noProof/>
          <w:sz w:val="24"/>
        </w:rPr>
        <w:t>6</w:t>
      </w:r>
      <w:r>
        <w:rPr>
          <w:b/>
          <w:noProof/>
          <w:sz w:val="24"/>
        </w:rPr>
        <w:t>-e</w:t>
      </w:r>
      <w:r>
        <w:rPr>
          <w:b/>
          <w:i/>
          <w:noProof/>
          <w:sz w:val="28"/>
        </w:rPr>
        <w:tab/>
        <w:t>R2-</w:t>
      </w:r>
      <w:r w:rsidR="00571DFC">
        <w:rPr>
          <w:b/>
          <w:i/>
          <w:noProof/>
          <w:sz w:val="28"/>
        </w:rPr>
        <w:t>2110801</w:t>
      </w:r>
    </w:p>
    <w:p w14:paraId="63AD2512" w14:textId="2BD091C4" w:rsidR="00212CF6" w:rsidRDefault="00212CF6" w:rsidP="00212CF6">
      <w:pPr>
        <w:pStyle w:val="CRCoverPage"/>
        <w:outlineLvl w:val="0"/>
        <w:rPr>
          <w:b/>
          <w:noProof/>
          <w:sz w:val="24"/>
        </w:rPr>
      </w:pPr>
      <w:r>
        <w:rPr>
          <w:b/>
          <w:noProof/>
          <w:sz w:val="24"/>
          <w:lang w:val="en-US"/>
        </w:rPr>
        <w:t xml:space="preserve">Electronic meeting, </w:t>
      </w:r>
      <w:r w:rsidR="00EA237B">
        <w:rPr>
          <w:b/>
          <w:noProof/>
          <w:sz w:val="24"/>
          <w:lang w:val="en-US"/>
        </w:rPr>
        <w:t>1</w:t>
      </w:r>
      <w:r>
        <w:rPr>
          <w:b/>
          <w:noProof/>
          <w:sz w:val="24"/>
          <w:lang w:val="en-US"/>
        </w:rPr>
        <w:t xml:space="preserve"> – </w:t>
      </w:r>
      <w:r w:rsidR="000F7C13">
        <w:rPr>
          <w:b/>
          <w:noProof/>
          <w:sz w:val="24"/>
          <w:lang w:val="en-US"/>
        </w:rPr>
        <w:t>12</w:t>
      </w:r>
      <w:r w:rsidR="00EA237B">
        <w:rPr>
          <w:b/>
          <w:noProof/>
          <w:sz w:val="24"/>
          <w:lang w:val="en-US"/>
        </w:rPr>
        <w:t xml:space="preserve"> </w:t>
      </w:r>
      <w:r w:rsidR="000F7C13">
        <w:rPr>
          <w:b/>
          <w:noProof/>
          <w:sz w:val="24"/>
          <w:lang w:val="en-US"/>
        </w:rPr>
        <w:t>November</w:t>
      </w:r>
      <w:r>
        <w:rPr>
          <w:b/>
          <w:noProof/>
          <w:sz w:val="24"/>
          <w:lang w:val="en-US"/>
        </w:rPr>
        <w:t xml:space="preserve">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61C4CA0D" w:rsidR="00212CF6" w:rsidRPr="00B6390C"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648BE" w:rsidRPr="00B6390C">
        <w:rPr>
          <w:rFonts w:eastAsia="SimSun" w:cs="Arial"/>
          <w:b/>
          <w:bCs/>
          <w:sz w:val="24"/>
          <w:lang w:val="en-US"/>
        </w:rPr>
        <w:t>8.5.2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0FC93E38" w:rsidR="00212CF6" w:rsidRDefault="00212CF6" w:rsidP="00212CF6">
      <w:pPr>
        <w:tabs>
          <w:tab w:val="left" w:pos="1985"/>
        </w:tabs>
        <w:ind w:left="1965" w:hangingChars="818" w:hanging="1965"/>
        <w:rPr>
          <w:rFonts w:ascii="Arial" w:hAnsi="Arial" w:cs="Arial"/>
          <w:b/>
          <w:bCs/>
          <w:sz w:val="24"/>
          <w:lang w:eastAsia="zh-CN"/>
        </w:rPr>
      </w:pPr>
      <w:r>
        <w:rPr>
          <w:rFonts w:ascii="Arial" w:hAnsi="Arial" w:cs="Arial"/>
          <w:b/>
          <w:bCs/>
          <w:sz w:val="24"/>
        </w:rPr>
        <w:t>Title:</w:t>
      </w:r>
      <w:r>
        <w:rPr>
          <w:rFonts w:ascii="Arial" w:hAnsi="Arial" w:cs="Arial"/>
          <w:b/>
          <w:bCs/>
          <w:sz w:val="24"/>
        </w:rPr>
        <w:tab/>
      </w:r>
      <w:r w:rsidR="006555D0" w:rsidRPr="006555D0">
        <w:rPr>
          <w:rFonts w:ascii="Arial" w:hAnsi="Arial" w:cs="Arial"/>
          <w:b/>
          <w:bCs/>
          <w:sz w:val="24"/>
        </w:rPr>
        <w:t>Remaining issues of timing synchronization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3A799CC5" w:rsidR="00212CF6" w:rsidRDefault="00212CF6" w:rsidP="00212CF6">
      <w:pPr>
        <w:rPr>
          <w:lang w:eastAsia="zh-CN"/>
        </w:rPr>
      </w:pPr>
      <w:r w:rsidRPr="00CF5E19">
        <w:rPr>
          <w:lang w:eastAsia="zh-CN"/>
        </w:rPr>
        <w:t>In RAN2 #11</w:t>
      </w:r>
      <w:r w:rsidR="00CF5E19">
        <w:rPr>
          <w:lang w:eastAsia="zh-CN"/>
        </w:rPr>
        <w:t>5</w:t>
      </w:r>
      <w:r w:rsidRPr="00CF5E19">
        <w:rPr>
          <w:lang w:eastAsia="zh-CN"/>
        </w:rPr>
        <w:t>-e meeting, following was agreed</w:t>
      </w:r>
      <w:r>
        <w:rPr>
          <w:lang w:eastAsia="zh-CN"/>
        </w:rPr>
        <w:t>:</w:t>
      </w:r>
    </w:p>
    <w:p w14:paraId="164951AC" w14:textId="77777777" w:rsidR="00212CF6" w:rsidRDefault="00212CF6" w:rsidP="00212CF6">
      <w:pPr>
        <w:pStyle w:val="Doc-text2"/>
      </w:pPr>
    </w:p>
    <w:p w14:paraId="15CEE3E4" w14:textId="77777777" w:rsidR="00212CF6" w:rsidRPr="005F0E0B" w:rsidRDefault="00212CF6" w:rsidP="00212CF6">
      <w:pPr>
        <w:pStyle w:val="Doc-text2"/>
        <w:pBdr>
          <w:top w:val="single" w:sz="4" w:space="1" w:color="auto"/>
          <w:left w:val="single" w:sz="4" w:space="4" w:color="auto"/>
          <w:bottom w:val="single" w:sz="4" w:space="1" w:color="auto"/>
          <w:right w:val="single" w:sz="4" w:space="4" w:color="auto"/>
        </w:pBdr>
        <w:rPr>
          <w:b/>
          <w:sz w:val="18"/>
          <w:szCs w:val="18"/>
        </w:rPr>
      </w:pPr>
      <w:r w:rsidRPr="005F0E0B">
        <w:rPr>
          <w:b/>
          <w:sz w:val="18"/>
          <w:szCs w:val="18"/>
        </w:rPr>
        <w:t>Agreements:</w:t>
      </w:r>
    </w:p>
    <w:p w14:paraId="462A75D2" w14:textId="4802850C"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 xml:space="preserve">RAN2 assumes that gNB can perform pre-compensation.  RAN2 agrees to introduce signalling to enable/disable UE-side PDC.  </w:t>
      </w:r>
    </w:p>
    <w:p w14:paraId="65F6DFA4"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The gNB can enable/disable UE-side PDC via unicast-RRC signalling for Rel-17</w:t>
      </w:r>
    </w:p>
    <w:p w14:paraId="4AEE7510"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 xml:space="preserve">RAN2 shall wait for RAN1 to decide the measurement framework for RTT based PDC method and does not preclude UE-side PDC or gNB based pre-compensation at this point.  RAN2 is expecting guidance from RAN1 on what is needed.  </w:t>
      </w:r>
    </w:p>
    <w:p w14:paraId="390DC287"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UE Assistance information from the UE which could for example be used by gNB to activate PDC is not supported</w:t>
      </w:r>
    </w:p>
    <w:p w14:paraId="5FEC751B"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Implicit activation of UE-side PDC when a pre-configured threshold is met is not supported</w:t>
      </w:r>
    </w:p>
    <w:p w14:paraId="0D557244"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UE-based trigger for TA update or RACH procedure for PDC are deprioritized for Release 17</w:t>
      </w:r>
    </w:p>
    <w:p w14:paraId="0E2DA5C7" w14:textId="77777777" w:rsidR="005F0E0B" w:rsidRDefault="005F0E0B" w:rsidP="00212CF6">
      <w:pPr>
        <w:jc w:val="both"/>
        <w:rPr>
          <w:lang w:eastAsia="zh-CN"/>
        </w:rPr>
      </w:pPr>
    </w:p>
    <w:p w14:paraId="45311617" w14:textId="4999444B" w:rsidR="0082771C" w:rsidRPr="001C33BF" w:rsidRDefault="00212CF6" w:rsidP="00212CF6">
      <w:pPr>
        <w:jc w:val="both"/>
        <w:rPr>
          <w:rFonts w:eastAsia="Malgun Gothic"/>
          <w:lang w:eastAsia="ko-KR"/>
        </w:rPr>
      </w:pPr>
      <w:r>
        <w:rPr>
          <w:lang w:eastAsia="zh-CN"/>
        </w:rPr>
        <w:t xml:space="preserve">In this contribution, we discuss the remaining issues </w:t>
      </w:r>
      <w:r w:rsidR="008F1DC5" w:rsidRPr="00432AF8">
        <w:rPr>
          <w:lang w:eastAsia="zh-CN"/>
        </w:rPr>
        <w:t>of propagation delay compensation.</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2A195805" w14:textId="3EF4BAAF" w:rsidR="00FA6084" w:rsidRDefault="003E45FE" w:rsidP="00FA6084">
      <w:pPr>
        <w:pStyle w:val="Heading2"/>
        <w:ind w:left="840"/>
        <w:rPr>
          <w:rFonts w:eastAsia="SimSun"/>
          <w:lang w:eastAsia="zh-CN"/>
        </w:rPr>
      </w:pPr>
      <w:bookmarkStart w:id="0" w:name="_Hlk61435005"/>
      <w:r>
        <w:rPr>
          <w:rFonts w:eastAsia="SimSun"/>
          <w:lang w:eastAsia="zh-CN"/>
        </w:rPr>
        <w:t>Specification impact from</w:t>
      </w:r>
      <w:r w:rsidR="00FA6084">
        <w:rPr>
          <w:rFonts w:eastAsia="SimSun"/>
          <w:lang w:eastAsia="zh-CN"/>
        </w:rPr>
        <w:t xml:space="preserve"> </w:t>
      </w:r>
      <w:r>
        <w:rPr>
          <w:rFonts w:eastAsia="SimSun"/>
          <w:lang w:eastAsia="zh-CN"/>
        </w:rPr>
        <w:t>pre-compensation</w:t>
      </w:r>
    </w:p>
    <w:p w14:paraId="4DAAABB5" w14:textId="77C244E9" w:rsidR="003A58FE" w:rsidRDefault="00253039" w:rsidP="003A58FE">
      <w:pPr>
        <w:rPr>
          <w:lang w:val="en-GB" w:eastAsia="zh-CN"/>
        </w:rPr>
      </w:pPr>
      <w:r>
        <w:rPr>
          <w:lang w:val="en-GB" w:eastAsia="zh-CN"/>
        </w:rPr>
        <w:t>RAN2#115-e meeting agreed that “</w:t>
      </w:r>
      <w:r w:rsidRPr="00571DFC">
        <w:rPr>
          <w:lang w:val="en-GB" w:eastAsia="zh-CN"/>
        </w:rPr>
        <w:t>RAN2 assumes that gNB can perform pre-compensation.</w:t>
      </w:r>
      <w:r>
        <w:rPr>
          <w:lang w:val="en-GB" w:eastAsia="zh-CN"/>
        </w:rPr>
        <w:t>”</w:t>
      </w:r>
      <w:r w:rsidR="0030377B">
        <w:rPr>
          <w:lang w:val="en-GB" w:eastAsia="zh-CN"/>
        </w:rPr>
        <w:t xml:space="preserve"> We examine the potential specification impact in addition to the agreed signalling to enable / disable UE-side PDC.</w:t>
      </w:r>
    </w:p>
    <w:p w14:paraId="4398F0CC" w14:textId="7969E2EF" w:rsidR="0030377B" w:rsidRDefault="00BE31AB" w:rsidP="003A58FE">
      <w:pPr>
        <w:rPr>
          <w:lang w:val="en-GB" w:eastAsia="zh-CN"/>
        </w:rPr>
      </w:pPr>
      <w:r>
        <w:rPr>
          <w:lang w:val="en-GB" w:eastAsia="zh-CN"/>
        </w:rPr>
        <w:t xml:space="preserve">In TS 38.331, IE </w:t>
      </w:r>
      <w:r>
        <w:rPr>
          <w:i/>
          <w:iCs/>
          <w:lang w:val="en-GB" w:eastAsia="zh-CN"/>
        </w:rPr>
        <w:t>Reference</w:t>
      </w:r>
      <w:r w:rsidR="004727C0">
        <w:rPr>
          <w:i/>
          <w:iCs/>
          <w:lang w:val="en-GB" w:eastAsia="zh-CN"/>
        </w:rPr>
        <w:t>TimeInfo-r16</w:t>
      </w:r>
      <w:r w:rsidR="004727C0">
        <w:rPr>
          <w:lang w:val="en-GB" w:eastAsia="zh-CN"/>
        </w:rPr>
        <w:t xml:space="preserve"> is used to provide timing synchronization information. </w:t>
      </w:r>
      <w:r w:rsidR="00897DFD">
        <w:rPr>
          <w:lang w:val="en-GB" w:eastAsia="zh-CN"/>
        </w:rPr>
        <w:t xml:space="preserve">Sub-IE </w:t>
      </w:r>
      <w:r w:rsidR="00897DFD">
        <w:rPr>
          <w:i/>
          <w:iCs/>
          <w:lang w:val="en-GB" w:eastAsia="zh-CN"/>
        </w:rPr>
        <w:t>time</w:t>
      </w:r>
      <w:r w:rsidR="004A6EB9">
        <w:rPr>
          <w:i/>
          <w:iCs/>
          <w:lang w:val="en-GB" w:eastAsia="zh-CN"/>
        </w:rPr>
        <w:t>-r16</w:t>
      </w:r>
      <w:r w:rsidR="00897DFD">
        <w:rPr>
          <w:i/>
          <w:iCs/>
          <w:lang w:val="en-GB" w:eastAsia="zh-CN"/>
        </w:rPr>
        <w:t xml:space="preserve"> </w:t>
      </w:r>
      <w:r w:rsidR="00897DFD">
        <w:rPr>
          <w:lang w:val="en-GB" w:eastAsia="zh-CN"/>
        </w:rPr>
        <w:t>has the following field description:</w:t>
      </w:r>
    </w:p>
    <w:tbl>
      <w:tblPr>
        <w:tblW w:w="8646" w:type="dxa"/>
        <w:tblInd w:w="534" w:type="dxa"/>
        <w:tblLook w:val="04A0" w:firstRow="1" w:lastRow="0" w:firstColumn="1" w:lastColumn="0" w:noHBand="0" w:noVBand="1"/>
      </w:tblPr>
      <w:tblGrid>
        <w:gridCol w:w="8646"/>
      </w:tblGrid>
      <w:tr w:rsidR="008B2435" w:rsidRPr="006F115B" w14:paraId="74BF60C5" w14:textId="77777777" w:rsidTr="00C02EE1">
        <w:tc>
          <w:tcPr>
            <w:tcW w:w="8646" w:type="dxa"/>
            <w:tcBorders>
              <w:top w:val="single" w:sz="4" w:space="0" w:color="auto"/>
              <w:left w:val="single" w:sz="4" w:space="0" w:color="auto"/>
              <w:bottom w:val="single" w:sz="4" w:space="0" w:color="auto"/>
              <w:right w:val="single" w:sz="4" w:space="0" w:color="auto"/>
            </w:tcBorders>
            <w:hideMark/>
          </w:tcPr>
          <w:p w14:paraId="029B3228" w14:textId="77777777" w:rsidR="008B2435" w:rsidRPr="006F115B" w:rsidRDefault="008B2435" w:rsidP="009D2E86">
            <w:pPr>
              <w:pStyle w:val="TAL"/>
              <w:rPr>
                <w:rFonts w:eastAsia="Calibri"/>
                <w:b/>
                <w:i/>
                <w:szCs w:val="22"/>
                <w:lang w:eastAsia="sv-SE"/>
              </w:rPr>
            </w:pPr>
            <w:r w:rsidRPr="006F115B">
              <w:rPr>
                <w:rFonts w:eastAsia="Calibri"/>
                <w:b/>
                <w:i/>
                <w:szCs w:val="22"/>
                <w:lang w:eastAsia="sv-SE"/>
              </w:rPr>
              <w:t>time</w:t>
            </w:r>
          </w:p>
          <w:p w14:paraId="16DFCF6C" w14:textId="77777777" w:rsidR="008B2435" w:rsidRPr="006F115B" w:rsidRDefault="008B2435" w:rsidP="009D2E86">
            <w:pPr>
              <w:pStyle w:val="TAL"/>
              <w:rPr>
                <w:lang w:eastAsia="sv-SE"/>
              </w:rPr>
            </w:pPr>
            <w:r w:rsidRPr="006F115B">
              <w:rPr>
                <w:lang w:eastAsia="sv-SE"/>
              </w:rPr>
              <w:t xml:space="preserve">This field indicates time reference with 10ns granularity. </w:t>
            </w:r>
            <w:r w:rsidRPr="00C02EE1">
              <w:rPr>
                <w:highlight w:val="yellow"/>
                <w:lang w:eastAsia="zh-CN"/>
              </w:rPr>
              <w:t>The indicated time is referenced at the network, i.e., without compensating for RF propagation delay</w:t>
            </w:r>
            <w:r w:rsidRPr="00C02EE1">
              <w:rPr>
                <w:highlight w:val="yellow"/>
                <w:lang w:eastAsia="sv-SE"/>
              </w:rPr>
              <w:t>.</w:t>
            </w:r>
            <w:r w:rsidRPr="006F115B">
              <w:rPr>
                <w:lang w:eastAsia="sv-SE"/>
              </w:rPr>
              <w:t xml:space="preserve"> The indicated time in 10ns unit from the origin is </w:t>
            </w:r>
            <w:r w:rsidRPr="006F115B">
              <w:rPr>
                <w:i/>
                <w:lang w:eastAsia="sv-SE"/>
              </w:rPr>
              <w:t>refDays</w:t>
            </w:r>
            <w:r w:rsidRPr="006F115B">
              <w:rPr>
                <w:lang w:eastAsia="sv-SE"/>
              </w:rPr>
              <w:t xml:space="preserve">*86400*1000*100000 + </w:t>
            </w:r>
            <w:r w:rsidRPr="006F115B">
              <w:rPr>
                <w:i/>
                <w:lang w:eastAsia="sv-SE"/>
              </w:rPr>
              <w:t>refSeconds</w:t>
            </w:r>
            <w:r w:rsidRPr="006F115B">
              <w:rPr>
                <w:lang w:eastAsia="sv-SE"/>
              </w:rPr>
              <w:t xml:space="preserve">*1000*100000 + </w:t>
            </w:r>
            <w:r w:rsidRPr="006F115B">
              <w:rPr>
                <w:i/>
                <w:lang w:eastAsia="sv-SE"/>
              </w:rPr>
              <w:t>refMilliSeconds</w:t>
            </w:r>
            <w:r w:rsidRPr="006F115B">
              <w:rPr>
                <w:lang w:eastAsia="sv-SE"/>
              </w:rPr>
              <w:t xml:space="preserve">*100000 + </w:t>
            </w:r>
            <w:r w:rsidRPr="006F115B">
              <w:rPr>
                <w:i/>
                <w:lang w:eastAsia="sv-SE"/>
              </w:rPr>
              <w:t>refTenNanoSeconds</w:t>
            </w:r>
            <w:r w:rsidRPr="006F115B">
              <w:rPr>
                <w:lang w:eastAsia="sv-SE"/>
              </w:rPr>
              <w:t xml:space="preserve">. The </w:t>
            </w:r>
            <w:r w:rsidRPr="006F115B">
              <w:rPr>
                <w:i/>
                <w:lang w:eastAsia="sv-SE"/>
              </w:rPr>
              <w:t>refDays</w:t>
            </w:r>
            <w:r w:rsidRPr="006F115B">
              <w:rPr>
                <w:lang w:eastAsia="sv-SE"/>
              </w:rPr>
              <w:t xml:space="preserve"> field specifies the sequential number of days (with day count starting at 0) from the origin of the </w:t>
            </w:r>
            <w:r w:rsidRPr="006F115B">
              <w:rPr>
                <w:i/>
                <w:lang w:eastAsia="sv-SE"/>
              </w:rPr>
              <w:t>time</w:t>
            </w:r>
            <w:r w:rsidRPr="006F115B">
              <w:rPr>
                <w:lang w:eastAsia="sv-SE"/>
              </w:rPr>
              <w:t xml:space="preserve"> field.</w:t>
            </w:r>
          </w:p>
          <w:p w14:paraId="7371EDDE" w14:textId="2691AB37" w:rsidR="008B2435" w:rsidRPr="008B2435" w:rsidRDefault="008B2435" w:rsidP="009D2E86">
            <w:pPr>
              <w:pStyle w:val="TAL"/>
              <w:rPr>
                <w:lang w:val="en-US" w:eastAsia="sv-SE"/>
              </w:rPr>
            </w:pPr>
            <w:r>
              <w:rPr>
                <w:lang w:val="en-US" w:eastAsia="sv-SE"/>
              </w:rPr>
              <w:t>…</w:t>
            </w:r>
          </w:p>
        </w:tc>
      </w:tr>
    </w:tbl>
    <w:p w14:paraId="1A631D28" w14:textId="29F87788" w:rsidR="00897DFD" w:rsidRDefault="00897DFD" w:rsidP="003A58FE">
      <w:pPr>
        <w:rPr>
          <w:lang w:val="en-GB" w:eastAsia="zh-CN"/>
        </w:rPr>
      </w:pPr>
    </w:p>
    <w:p w14:paraId="3C0E6E87" w14:textId="478D3CD0" w:rsidR="003251DF" w:rsidRDefault="003251DF" w:rsidP="003A58FE">
      <w:pPr>
        <w:rPr>
          <w:lang w:val="en-GB" w:eastAsia="zh-CN"/>
        </w:rPr>
      </w:pPr>
      <w:r>
        <w:rPr>
          <w:lang w:val="en-GB" w:eastAsia="zh-CN"/>
        </w:rPr>
        <w:t xml:space="preserve">Above highlighted text precludes the possibility of </w:t>
      </w:r>
      <w:r w:rsidR="0025512B">
        <w:rPr>
          <w:lang w:val="en-GB" w:eastAsia="zh-CN"/>
        </w:rPr>
        <w:t xml:space="preserve">pre-compensation at gNB side. </w:t>
      </w:r>
      <w:r w:rsidR="001B00A2">
        <w:rPr>
          <w:lang w:val="en-GB" w:eastAsia="zh-CN"/>
        </w:rPr>
        <w:t xml:space="preserve">Therefore the field description of IE </w:t>
      </w:r>
      <w:r w:rsidR="008524C2">
        <w:rPr>
          <w:i/>
          <w:iCs/>
          <w:lang w:val="en-GB" w:eastAsia="zh-CN"/>
        </w:rPr>
        <w:t>time</w:t>
      </w:r>
      <w:r w:rsidR="004A6EB9">
        <w:rPr>
          <w:i/>
          <w:iCs/>
          <w:lang w:val="en-GB" w:eastAsia="zh-CN"/>
        </w:rPr>
        <w:t>-r16</w:t>
      </w:r>
      <w:r w:rsidR="008524C2">
        <w:rPr>
          <w:i/>
          <w:iCs/>
          <w:lang w:val="en-GB" w:eastAsia="zh-CN"/>
        </w:rPr>
        <w:t xml:space="preserve"> </w:t>
      </w:r>
      <w:r w:rsidR="008524C2">
        <w:rPr>
          <w:lang w:val="en-GB" w:eastAsia="zh-CN"/>
        </w:rPr>
        <w:t>needs to be updated to support network pre-compensation e.g. either deleting the highlighted text, or chang</w:t>
      </w:r>
      <w:r w:rsidR="001F0015">
        <w:rPr>
          <w:lang w:val="en-GB" w:eastAsia="zh-CN"/>
        </w:rPr>
        <w:t>ing</w:t>
      </w:r>
      <w:r w:rsidR="008524C2">
        <w:rPr>
          <w:lang w:val="en-GB" w:eastAsia="zh-CN"/>
        </w:rPr>
        <w:t xml:space="preserve"> the text by referring to the yet to be defined IE to enable/disable PDC.</w:t>
      </w:r>
    </w:p>
    <w:p w14:paraId="6B838415" w14:textId="3771B82E" w:rsidR="00CD77DC" w:rsidRPr="00CD77DC" w:rsidRDefault="00CD77DC" w:rsidP="003A58FE">
      <w:pPr>
        <w:rPr>
          <w:lang w:val="en-GB" w:eastAsia="zh-CN"/>
        </w:rPr>
      </w:pPr>
      <w:bookmarkStart w:id="1" w:name="Proposal_tim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D5034">
        <w:rPr>
          <w:b/>
          <w:noProof/>
          <w:lang w:eastAsia="ko-KR"/>
        </w:rPr>
        <w:t>1</w:t>
      </w:r>
      <w:r>
        <w:rPr>
          <w:b/>
          <w:lang w:eastAsia="ko-KR"/>
        </w:rPr>
        <w:fldChar w:fldCharType="end"/>
      </w:r>
      <w:r>
        <w:rPr>
          <w:lang w:eastAsia="ko-KR"/>
        </w:rPr>
        <w:t xml:space="preserve">: Field description of </w:t>
      </w:r>
      <w:r>
        <w:rPr>
          <w:lang w:eastAsia="zh-CN"/>
        </w:rPr>
        <w:t xml:space="preserve">IE </w:t>
      </w:r>
      <w:r>
        <w:rPr>
          <w:i/>
          <w:iCs/>
          <w:lang w:eastAsia="zh-CN"/>
        </w:rPr>
        <w:t>time</w:t>
      </w:r>
      <w:r w:rsidR="004A6EB9">
        <w:rPr>
          <w:i/>
          <w:iCs/>
          <w:lang w:eastAsia="zh-CN"/>
        </w:rPr>
        <w:t>-16</w:t>
      </w:r>
      <w:r>
        <w:rPr>
          <w:lang w:eastAsia="zh-CN"/>
        </w:rPr>
        <w:t xml:space="preserve"> </w:t>
      </w:r>
      <w:r w:rsidR="0076168A">
        <w:rPr>
          <w:lang w:eastAsia="zh-CN"/>
        </w:rPr>
        <w:t>is</w:t>
      </w:r>
      <w:r w:rsidR="004A6EB9">
        <w:rPr>
          <w:lang w:eastAsia="zh-CN"/>
        </w:rPr>
        <w:t xml:space="preserve"> updated to </w:t>
      </w:r>
      <w:r w:rsidR="00455499">
        <w:rPr>
          <w:lang w:eastAsia="zh-CN"/>
        </w:rPr>
        <w:t>support network pre-compensation.</w:t>
      </w:r>
      <w:bookmarkEnd w:id="1"/>
      <w:r>
        <w:rPr>
          <w:lang w:eastAsia="zh-CN"/>
        </w:rPr>
        <w:t xml:space="preserve"> </w:t>
      </w:r>
    </w:p>
    <w:p w14:paraId="2B7AD2AC" w14:textId="77777777" w:rsidR="00B10DAC" w:rsidRPr="00B10DAC" w:rsidRDefault="00B10DAC" w:rsidP="00B10DAC">
      <w:pPr>
        <w:rPr>
          <w:lang w:val="en-GB" w:eastAsia="zh-CN"/>
        </w:rPr>
      </w:pPr>
    </w:p>
    <w:p w14:paraId="118A790C" w14:textId="36452004" w:rsidR="00A433DD" w:rsidRDefault="00E84193" w:rsidP="007A2ED0">
      <w:pPr>
        <w:pStyle w:val="Heading2"/>
        <w:ind w:left="840"/>
        <w:rPr>
          <w:rFonts w:eastAsia="SimSun"/>
          <w:lang w:eastAsia="zh-CN"/>
        </w:rPr>
      </w:pPr>
      <w:r w:rsidRPr="00E84193">
        <w:rPr>
          <w:rFonts w:eastAsia="SimSun"/>
          <w:lang w:eastAsia="zh-CN"/>
        </w:rPr>
        <w:lastRenderedPageBreak/>
        <w:tab/>
      </w:r>
      <w:r w:rsidR="00A433DD">
        <w:rPr>
          <w:rFonts w:eastAsia="SimSun"/>
          <w:lang w:eastAsia="zh-CN"/>
        </w:rPr>
        <w:t xml:space="preserve">Signalling </w:t>
      </w:r>
      <w:r w:rsidR="00422EEB">
        <w:rPr>
          <w:rFonts w:eastAsia="SimSun"/>
          <w:lang w:eastAsia="zh-CN"/>
        </w:rPr>
        <w:t>flow</w:t>
      </w:r>
      <w:r w:rsidR="00A433DD">
        <w:rPr>
          <w:rFonts w:eastAsia="SimSun"/>
          <w:lang w:eastAsia="zh-CN"/>
        </w:rPr>
        <w:t xml:space="preserve"> for RTT-based </w:t>
      </w:r>
      <w:r w:rsidR="006A4149">
        <w:rPr>
          <w:rFonts w:eastAsia="SimSun"/>
          <w:lang w:eastAsia="zh-CN"/>
        </w:rPr>
        <w:t xml:space="preserve">PDC </w:t>
      </w:r>
      <w:r w:rsidR="00A433DD">
        <w:rPr>
          <w:rFonts w:eastAsia="SimSun"/>
          <w:lang w:eastAsia="zh-CN"/>
        </w:rPr>
        <w:t>method</w:t>
      </w:r>
    </w:p>
    <w:p w14:paraId="09AD9CCA" w14:textId="48D40F04" w:rsidR="00A433DD" w:rsidRDefault="00A433DD" w:rsidP="00A433DD">
      <w:pPr>
        <w:rPr>
          <w:lang w:val="en-GB" w:eastAsia="zh-CN"/>
        </w:rPr>
      </w:pPr>
      <w:r>
        <w:rPr>
          <w:lang w:val="en-GB" w:eastAsia="zh-CN"/>
        </w:rPr>
        <w:t xml:space="preserve">In RAN2#115-e meeting, </w:t>
      </w:r>
      <w:r w:rsidR="001E305B">
        <w:rPr>
          <w:lang w:val="en-GB" w:eastAsia="zh-CN"/>
        </w:rPr>
        <w:t>it was agreed that “</w:t>
      </w:r>
      <w:r w:rsidR="001E305B" w:rsidRPr="001E305B">
        <w:rPr>
          <w:lang w:val="en-GB" w:eastAsia="zh-CN"/>
        </w:rPr>
        <w:t>RAN2 shall wait for RAN1 to decide the measurement framework for RTT based PDC method and does not preclude UE-side PDC or gNB based pre-compensation at this point. RAN2 is expecting guidance from RAN1 on what is needed.</w:t>
      </w:r>
      <w:r w:rsidR="001E305B">
        <w:rPr>
          <w:lang w:val="en-GB" w:eastAsia="zh-CN"/>
        </w:rPr>
        <w:t>”</w:t>
      </w:r>
    </w:p>
    <w:p w14:paraId="68EA524F" w14:textId="47C76B3A" w:rsidR="00422EEB" w:rsidRDefault="002E564B" w:rsidP="00A433DD">
      <w:pPr>
        <w:rPr>
          <w:lang w:val="en-GB" w:eastAsia="zh-CN"/>
        </w:rPr>
      </w:pPr>
      <w:r>
        <w:rPr>
          <w:lang w:val="en-GB" w:eastAsia="zh-CN"/>
        </w:rPr>
        <w:t xml:space="preserve">During RAN1#106-e and 106bis-e meetings, RAN1 made progress on measurement configuration and evaluation for RTT-based </w:t>
      </w:r>
      <w:r w:rsidR="00326533">
        <w:rPr>
          <w:lang w:val="en-GB" w:eastAsia="zh-CN"/>
        </w:rPr>
        <w:t xml:space="preserve">based </w:t>
      </w:r>
      <w:r>
        <w:rPr>
          <w:lang w:val="en-GB" w:eastAsia="zh-CN"/>
        </w:rPr>
        <w:t>method, but there was no discussion of measurement framework</w:t>
      </w:r>
      <w:r w:rsidR="00850467">
        <w:rPr>
          <w:lang w:val="en-GB" w:eastAsia="zh-CN"/>
        </w:rPr>
        <w:t>.</w:t>
      </w:r>
      <w:r w:rsidR="00326533">
        <w:rPr>
          <w:lang w:val="en-GB" w:eastAsia="zh-CN"/>
        </w:rPr>
        <w:t xml:space="preserve"> So far, RAN1 has not yet agreed on whether to support RTT-based PDC method.</w:t>
      </w:r>
      <w:r w:rsidR="00850467">
        <w:rPr>
          <w:lang w:val="en-GB" w:eastAsia="zh-CN"/>
        </w:rPr>
        <w:t xml:space="preserve"> </w:t>
      </w:r>
      <w:r w:rsidR="00422EEB">
        <w:rPr>
          <w:lang w:val="en-GB" w:eastAsia="zh-CN"/>
        </w:rPr>
        <w:t>To avoid deadlock between RAN1 and RAN2 on the design of signalling flow for RTT based method, we try to analyze the relevant RAN1 agreements and discuss the potential signalling flow for RTT-based method.</w:t>
      </w:r>
    </w:p>
    <w:p w14:paraId="3BE655AD" w14:textId="7C42A47E" w:rsidR="00C2580D" w:rsidRPr="00847B12" w:rsidRDefault="006F101C" w:rsidP="00A433DD">
      <w:pPr>
        <w:rPr>
          <w:lang w:eastAsia="zh-CN"/>
        </w:rPr>
      </w:pPr>
      <w:r>
        <w:rPr>
          <w:lang w:val="en-GB" w:eastAsia="zh-CN"/>
        </w:rPr>
        <w:t>R</w:t>
      </w:r>
      <w:r w:rsidR="009F742D">
        <w:rPr>
          <w:lang w:val="en-GB" w:eastAsia="zh-CN"/>
        </w:rPr>
        <w:t xml:space="preserve">elevant </w:t>
      </w:r>
      <w:r>
        <w:rPr>
          <w:lang w:val="en-GB" w:eastAsia="zh-CN"/>
        </w:rPr>
        <w:t xml:space="preserve">RAN1 </w:t>
      </w:r>
      <w:r w:rsidR="00C2580D">
        <w:rPr>
          <w:lang w:val="en-GB" w:eastAsia="zh-CN"/>
        </w:rPr>
        <w:t>agreements for RTT-based method in past meetings</w:t>
      </w:r>
      <w:r>
        <w:rPr>
          <w:lang w:val="en-GB" w:eastAsia="zh-CN"/>
        </w:rPr>
        <w:t xml:space="preserve"> are captured in Annex. </w:t>
      </w:r>
      <w:r w:rsidR="00D935EB">
        <w:rPr>
          <w:lang w:val="en-GB" w:eastAsia="zh-CN"/>
        </w:rPr>
        <w:t xml:space="preserve">RTT based method </w:t>
      </w:r>
      <w:r w:rsidR="00847B12">
        <w:rPr>
          <w:lang w:val="en-GB" w:eastAsia="zh-CN"/>
        </w:rPr>
        <w:t xml:space="preserve">is based on </w:t>
      </w:r>
      <w:r w:rsidR="00847B12" w:rsidRPr="00085F75">
        <w:rPr>
          <w:lang w:val="en-GB" w:eastAsia="zh-CN"/>
        </w:rPr>
        <w:t xml:space="preserve">Rx–Tx time difference </w:t>
      </w:r>
      <w:r w:rsidR="004569F1" w:rsidRPr="00085F75">
        <w:rPr>
          <w:lang w:val="en-GB" w:eastAsia="zh-CN"/>
        </w:rPr>
        <w:t>measurement</w:t>
      </w:r>
      <w:r w:rsidR="00847B12" w:rsidRPr="00085F75">
        <w:rPr>
          <w:lang w:val="en-GB" w:eastAsia="zh-CN"/>
        </w:rPr>
        <w:t xml:space="preserve"> at </w:t>
      </w:r>
      <w:r w:rsidR="004569F1" w:rsidRPr="00085F75">
        <w:rPr>
          <w:lang w:val="en-GB" w:eastAsia="zh-CN"/>
        </w:rPr>
        <w:t>both UE and gNB side</w:t>
      </w:r>
      <w:r w:rsidR="00CC0925" w:rsidRPr="00085F75">
        <w:rPr>
          <w:lang w:val="en-GB" w:eastAsia="zh-CN"/>
        </w:rPr>
        <w:t>.</w:t>
      </w:r>
      <w:r w:rsidR="003D3C1A">
        <w:rPr>
          <w:lang w:val="en-GB" w:eastAsia="zh-CN"/>
        </w:rPr>
        <w:t xml:space="preserve"> </w:t>
      </w:r>
      <w:r w:rsidR="009B7806">
        <w:rPr>
          <w:lang w:val="en-GB" w:eastAsia="zh-CN"/>
        </w:rPr>
        <w:t xml:space="preserve">Rx–Tx time difference measurement </w:t>
      </w:r>
      <w:r w:rsidR="00377480">
        <w:rPr>
          <w:lang w:val="en-GB" w:eastAsia="zh-CN"/>
        </w:rPr>
        <w:t xml:space="preserve">at UE side is based on either PRS or TRS (if PRS is not configured). Rx–Tx time difference measurement at gNB side is based on SRS. </w:t>
      </w:r>
      <w:r w:rsidR="00D618BD">
        <w:rPr>
          <w:lang w:val="en-GB" w:eastAsia="zh-CN"/>
        </w:rPr>
        <w:t xml:space="preserve">TRS and SRS can be configured by gNB </w:t>
      </w:r>
      <w:r w:rsidR="00403F62">
        <w:rPr>
          <w:lang w:val="en-GB" w:eastAsia="zh-CN"/>
        </w:rPr>
        <w:t xml:space="preserve">in RRC signalling. </w:t>
      </w:r>
      <w:r w:rsidR="00697AC9">
        <w:rPr>
          <w:lang w:val="en-GB" w:eastAsia="zh-CN"/>
        </w:rPr>
        <w:t xml:space="preserve">In Rel-16, </w:t>
      </w:r>
      <w:r w:rsidR="005937C7">
        <w:rPr>
          <w:lang w:val="en-GB" w:eastAsia="zh-CN"/>
        </w:rPr>
        <w:t xml:space="preserve">PRS is </w:t>
      </w:r>
      <w:r w:rsidR="00B00C75">
        <w:rPr>
          <w:lang w:val="en-GB" w:eastAsia="zh-CN"/>
        </w:rPr>
        <w:t xml:space="preserve">either </w:t>
      </w:r>
      <w:r w:rsidR="005937C7">
        <w:rPr>
          <w:lang w:val="en-GB" w:eastAsia="zh-CN"/>
        </w:rPr>
        <w:t xml:space="preserve">configured by </w:t>
      </w:r>
      <w:r w:rsidR="00AF570E">
        <w:rPr>
          <w:lang w:val="en-GB" w:eastAsia="zh-CN"/>
        </w:rPr>
        <w:t>LMF</w:t>
      </w:r>
      <w:r w:rsidR="005937C7">
        <w:rPr>
          <w:lang w:val="en-GB" w:eastAsia="zh-CN"/>
        </w:rPr>
        <w:t xml:space="preserve"> via LPP protocol (</w:t>
      </w:r>
      <w:r w:rsidR="009D47EC">
        <w:rPr>
          <w:lang w:val="en-GB" w:eastAsia="zh-CN"/>
        </w:rPr>
        <w:t>clause 8.10.4 of TS 38.</w:t>
      </w:r>
      <w:r w:rsidR="00974E0D">
        <w:rPr>
          <w:lang w:val="en-GB" w:eastAsia="zh-CN"/>
        </w:rPr>
        <w:t>3</w:t>
      </w:r>
      <w:r w:rsidR="009D47EC">
        <w:rPr>
          <w:lang w:val="en-GB" w:eastAsia="zh-CN"/>
        </w:rPr>
        <w:t>05</w:t>
      </w:r>
      <w:r w:rsidR="00E55A0D" w:rsidRPr="00085F75">
        <w:rPr>
          <w:lang w:val="en-GB" w:eastAsia="zh-CN"/>
        </w:rPr>
        <w:t xml:space="preserve"> </w:t>
      </w:r>
      <w:r w:rsidR="009D47EC" w:rsidRPr="00085F75">
        <w:rPr>
          <w:lang w:val="en-GB" w:eastAsia="zh-CN"/>
        </w:rPr>
        <w:fldChar w:fldCharType="begin"/>
      </w:r>
      <w:r w:rsidR="009D47EC" w:rsidRPr="00085F75">
        <w:rPr>
          <w:lang w:val="en-GB" w:eastAsia="zh-CN"/>
        </w:rPr>
        <w:instrText xml:space="preserve"> REF Ref_Pos \h </w:instrText>
      </w:r>
      <w:r w:rsidR="009D47EC">
        <w:rPr>
          <w:lang w:val="en-GB" w:eastAsia="zh-CN"/>
        </w:rPr>
        <w:instrText xml:space="preserve"> \* MERGEFORMAT </w:instrText>
      </w:r>
      <w:r w:rsidR="009D47EC" w:rsidRPr="00085F75">
        <w:rPr>
          <w:lang w:val="en-GB" w:eastAsia="zh-CN"/>
        </w:rPr>
      </w:r>
      <w:r w:rsidR="009D47EC" w:rsidRPr="00085F75">
        <w:rPr>
          <w:lang w:val="en-GB" w:eastAsia="zh-CN"/>
        </w:rPr>
        <w:fldChar w:fldCharType="separate"/>
      </w:r>
      <w:r w:rsidR="001D5034" w:rsidRPr="001D5034">
        <w:rPr>
          <w:lang w:val="en-GB" w:eastAsia="zh-CN"/>
        </w:rPr>
        <w:t>[</w:t>
      </w:r>
      <w:r w:rsidR="001D5034" w:rsidRPr="001D5034">
        <w:rPr>
          <w:lang w:val="en-GB" w:eastAsia="zh-CN"/>
        </w:rPr>
        <w:t>1</w:t>
      </w:r>
      <w:r w:rsidR="001D5034" w:rsidRPr="001D5034">
        <w:rPr>
          <w:lang w:val="en-GB" w:eastAsia="zh-CN"/>
        </w:rPr>
        <w:t>]</w:t>
      </w:r>
      <w:r w:rsidR="009D47EC" w:rsidRPr="00085F75">
        <w:rPr>
          <w:lang w:val="en-GB" w:eastAsia="zh-CN"/>
        </w:rPr>
        <w:fldChar w:fldCharType="end"/>
      </w:r>
      <w:r w:rsidR="009D47EC">
        <w:rPr>
          <w:lang w:val="en-GB" w:eastAsia="zh-CN"/>
        </w:rPr>
        <w:t>)</w:t>
      </w:r>
      <w:r w:rsidR="00B00C75">
        <w:rPr>
          <w:lang w:val="en-GB" w:eastAsia="zh-CN"/>
        </w:rPr>
        <w:t>, or b</w:t>
      </w:r>
      <w:r w:rsidR="00107CFE">
        <w:rPr>
          <w:lang w:val="en-GB" w:eastAsia="zh-CN"/>
        </w:rPr>
        <w:t xml:space="preserve">roadcasted by gNB in </w:t>
      </w:r>
      <w:r w:rsidR="00B93E11" w:rsidRPr="001D5034">
        <w:rPr>
          <w:i/>
          <w:iCs/>
          <w:lang w:val="en-GB" w:eastAsia="zh-CN"/>
        </w:rPr>
        <w:t>posSibType6-1</w:t>
      </w:r>
      <w:r w:rsidR="00B93E11">
        <w:rPr>
          <w:lang w:val="en-GB" w:eastAsia="zh-CN"/>
        </w:rPr>
        <w:t xml:space="preserve"> (Table </w:t>
      </w:r>
      <w:r w:rsidR="004A25B0">
        <w:rPr>
          <w:lang w:val="en-GB" w:eastAsia="zh-CN"/>
        </w:rPr>
        <w:t xml:space="preserve">7.2-1 </w:t>
      </w:r>
      <w:r w:rsidR="00423C77">
        <w:rPr>
          <w:lang w:val="en-GB" w:eastAsia="zh-CN"/>
        </w:rPr>
        <w:t>in TS 37.355)</w:t>
      </w:r>
      <w:r w:rsidR="009D47EC">
        <w:rPr>
          <w:lang w:val="en-GB" w:eastAsia="zh-CN"/>
        </w:rPr>
        <w:t xml:space="preserve">. </w:t>
      </w:r>
      <w:r w:rsidR="00E55A0D" w:rsidRPr="00085F75">
        <w:rPr>
          <w:lang w:val="en-GB" w:eastAsia="zh-CN"/>
        </w:rPr>
        <w:t>Given that RTT</w:t>
      </w:r>
      <w:r w:rsidR="006B0643">
        <w:rPr>
          <w:lang w:val="en-GB" w:eastAsia="zh-CN"/>
        </w:rPr>
        <w:t>-based</w:t>
      </w:r>
      <w:r w:rsidR="00E55A0D" w:rsidRPr="00085F75">
        <w:rPr>
          <w:lang w:val="en-GB" w:eastAsia="zh-CN"/>
        </w:rPr>
        <w:t xml:space="preserve"> </w:t>
      </w:r>
      <w:r w:rsidR="00D903C0">
        <w:rPr>
          <w:lang w:val="en-GB" w:eastAsia="zh-CN"/>
        </w:rPr>
        <w:t xml:space="preserve">PDC </w:t>
      </w:r>
      <w:r w:rsidR="00E55A0D" w:rsidRPr="00085F75">
        <w:rPr>
          <w:lang w:val="en-GB" w:eastAsia="zh-CN"/>
        </w:rPr>
        <w:t xml:space="preserve">method is </w:t>
      </w:r>
      <w:r w:rsidR="00A118BC" w:rsidRPr="00085F75">
        <w:rPr>
          <w:lang w:val="en-GB" w:eastAsia="zh-CN"/>
        </w:rPr>
        <w:t xml:space="preserve">similar to </w:t>
      </w:r>
      <w:r w:rsidR="007661C6" w:rsidRPr="00085F75">
        <w:rPr>
          <w:lang w:val="en-GB" w:eastAsia="zh-CN"/>
        </w:rPr>
        <w:t xml:space="preserve">Multi-RTT method </w:t>
      </w:r>
      <w:r w:rsidR="005D2303" w:rsidRPr="00085F75">
        <w:rPr>
          <w:lang w:val="en-GB" w:eastAsia="zh-CN"/>
        </w:rPr>
        <w:t xml:space="preserve">used in positioning </w:t>
      </w:r>
      <w:r w:rsidR="00085F75" w:rsidRPr="00085F75">
        <w:rPr>
          <w:lang w:val="en-GB" w:eastAsia="zh-CN"/>
        </w:rPr>
        <w:fldChar w:fldCharType="begin"/>
      </w:r>
      <w:r w:rsidR="00085F75" w:rsidRPr="00085F75">
        <w:rPr>
          <w:lang w:val="en-GB" w:eastAsia="zh-CN"/>
        </w:rPr>
        <w:instrText xml:space="preserve"> REF Ref_Pos \h </w:instrText>
      </w:r>
      <w:r w:rsidR="00085F75">
        <w:rPr>
          <w:lang w:val="en-GB" w:eastAsia="zh-CN"/>
        </w:rPr>
        <w:instrText xml:space="preserve"> \* MERGEFORMAT </w:instrText>
      </w:r>
      <w:r w:rsidR="00085F75" w:rsidRPr="00085F75">
        <w:rPr>
          <w:lang w:val="en-GB" w:eastAsia="zh-CN"/>
        </w:rPr>
      </w:r>
      <w:r w:rsidR="00085F75" w:rsidRPr="00085F75">
        <w:rPr>
          <w:lang w:val="en-GB" w:eastAsia="zh-CN"/>
        </w:rPr>
        <w:fldChar w:fldCharType="separate"/>
      </w:r>
      <w:r w:rsidR="001D5034" w:rsidRPr="001D5034">
        <w:rPr>
          <w:lang w:val="en-GB" w:eastAsia="zh-CN"/>
        </w:rPr>
        <w:t>[</w:t>
      </w:r>
      <w:r w:rsidR="001D5034" w:rsidRPr="001D5034">
        <w:rPr>
          <w:lang w:val="en-GB" w:eastAsia="zh-CN"/>
        </w:rPr>
        <w:t>1</w:t>
      </w:r>
      <w:r w:rsidR="001D5034" w:rsidRPr="001D5034">
        <w:rPr>
          <w:lang w:val="en-GB" w:eastAsia="zh-CN"/>
        </w:rPr>
        <w:t>]</w:t>
      </w:r>
      <w:r w:rsidR="00085F75" w:rsidRPr="00085F75">
        <w:rPr>
          <w:lang w:val="en-GB" w:eastAsia="zh-CN"/>
        </w:rPr>
        <w:fldChar w:fldCharType="end"/>
      </w:r>
      <w:r w:rsidR="00085F75" w:rsidRPr="00085F75">
        <w:rPr>
          <w:lang w:val="en-GB" w:eastAsia="zh-CN"/>
        </w:rPr>
        <w:t>,</w:t>
      </w:r>
      <w:r w:rsidR="00085F75">
        <w:rPr>
          <w:rFonts w:ascii="Times" w:eastAsia="Batang" w:hAnsi="Times" w:cs="Times"/>
          <w:bCs/>
          <w:lang w:eastAsia="zh-CN"/>
        </w:rPr>
        <w:t xml:space="preserve"> reusing Multi-RTT based signalling flow can be one way for RTT-based PDC</w:t>
      </w:r>
      <w:r w:rsidR="00681E06">
        <w:rPr>
          <w:rFonts w:ascii="Times" w:eastAsia="Batang" w:hAnsi="Times" w:cs="Times"/>
          <w:bCs/>
          <w:lang w:eastAsia="zh-CN"/>
        </w:rPr>
        <w:t xml:space="preserve"> method</w:t>
      </w:r>
      <w:r w:rsidR="00085F75">
        <w:rPr>
          <w:rFonts w:ascii="Times" w:eastAsia="Batang" w:hAnsi="Times" w:cs="Times"/>
          <w:bCs/>
          <w:lang w:eastAsia="zh-CN"/>
        </w:rPr>
        <w:t xml:space="preserve">. However, using signalling flow </w:t>
      </w:r>
      <w:r w:rsidR="0089550E">
        <w:rPr>
          <w:rFonts w:ascii="Times" w:eastAsia="Batang" w:hAnsi="Times" w:cs="Times"/>
          <w:bCs/>
          <w:lang w:eastAsia="zh-CN"/>
        </w:rPr>
        <w:t xml:space="preserve">of </w:t>
      </w:r>
      <w:r w:rsidR="00085F75">
        <w:rPr>
          <w:rFonts w:ascii="Times" w:eastAsia="Batang" w:hAnsi="Times" w:cs="Times"/>
          <w:bCs/>
          <w:lang w:eastAsia="zh-CN"/>
        </w:rPr>
        <w:t xml:space="preserve">Multi-RTT based positioning might be an overkill for RTT-based PDC since Multi-RTT based positioning requires </w:t>
      </w:r>
      <w:r w:rsidR="006652B5">
        <w:rPr>
          <w:rFonts w:ascii="Times" w:eastAsia="Batang" w:hAnsi="Times" w:cs="Times"/>
          <w:bCs/>
          <w:lang w:eastAsia="zh-CN"/>
        </w:rPr>
        <w:t xml:space="preserve">collaboration of </w:t>
      </w:r>
      <w:r w:rsidR="001D36B9">
        <w:rPr>
          <w:rFonts w:ascii="Times" w:eastAsia="Batang" w:hAnsi="Times" w:cs="Times"/>
          <w:bCs/>
          <w:lang w:eastAsia="zh-CN"/>
        </w:rPr>
        <w:t xml:space="preserve">LMF and </w:t>
      </w:r>
      <w:r w:rsidR="00E65607">
        <w:rPr>
          <w:rFonts w:ascii="Times" w:eastAsia="Batang" w:hAnsi="Times" w:cs="Times"/>
          <w:bCs/>
          <w:lang w:eastAsia="zh-CN"/>
        </w:rPr>
        <w:t>multiple TRPs</w:t>
      </w:r>
      <w:r w:rsidR="006652B5">
        <w:rPr>
          <w:rFonts w:ascii="Times" w:eastAsia="Batang" w:hAnsi="Times" w:cs="Times"/>
          <w:bCs/>
          <w:lang w:eastAsia="zh-CN"/>
        </w:rPr>
        <w:t xml:space="preserve"> while </w:t>
      </w:r>
      <w:r w:rsidR="00CB7103">
        <w:rPr>
          <w:rFonts w:ascii="Times" w:eastAsia="Batang" w:hAnsi="Times" w:cs="Times"/>
          <w:bCs/>
          <w:lang w:eastAsia="zh-CN"/>
        </w:rPr>
        <w:t xml:space="preserve">only </w:t>
      </w:r>
      <w:r w:rsidR="005F1575">
        <w:rPr>
          <w:rFonts w:ascii="Times" w:eastAsia="Batang" w:hAnsi="Times" w:cs="Times"/>
          <w:bCs/>
          <w:lang w:eastAsia="zh-CN"/>
        </w:rPr>
        <w:t xml:space="preserve">the serving TRP is involved for RTT based </w:t>
      </w:r>
      <w:r w:rsidR="00D44184">
        <w:rPr>
          <w:rFonts w:ascii="Times" w:eastAsia="Batang" w:hAnsi="Times" w:cs="Times"/>
          <w:bCs/>
          <w:lang w:eastAsia="zh-CN"/>
        </w:rPr>
        <w:t xml:space="preserve">PDC. </w:t>
      </w:r>
      <w:r w:rsidR="00E804B1">
        <w:rPr>
          <w:rFonts w:ascii="Times" w:eastAsia="Batang" w:hAnsi="Times" w:cs="Times"/>
          <w:bCs/>
          <w:lang w:eastAsia="zh-CN"/>
        </w:rPr>
        <w:t>By confining the signalling flow in Uu interface only, the</w:t>
      </w:r>
      <w:r w:rsidR="00AA3297">
        <w:rPr>
          <w:rFonts w:ascii="Times" w:eastAsia="Batang" w:hAnsi="Times" w:cs="Times"/>
          <w:bCs/>
          <w:lang w:eastAsia="zh-CN"/>
        </w:rPr>
        <w:t xml:space="preserve"> timing synchronization in I</w:t>
      </w:r>
      <w:r w:rsidR="00FA7295">
        <w:rPr>
          <w:rFonts w:ascii="Times" w:eastAsia="Batang" w:hAnsi="Times" w:cs="Times"/>
          <w:bCs/>
          <w:lang w:eastAsia="zh-CN"/>
        </w:rPr>
        <w:t>-</w:t>
      </w:r>
      <w:r w:rsidR="00AA3297">
        <w:rPr>
          <w:rFonts w:ascii="Times" w:eastAsia="Batang" w:hAnsi="Times" w:cs="Times"/>
          <w:bCs/>
          <w:lang w:eastAsia="zh-CN"/>
        </w:rPr>
        <w:t xml:space="preserve">IoT can be independent of </w:t>
      </w:r>
      <w:r w:rsidR="002E46CA">
        <w:rPr>
          <w:rFonts w:ascii="Times" w:eastAsia="Batang" w:hAnsi="Times" w:cs="Times"/>
          <w:bCs/>
          <w:lang w:eastAsia="zh-CN"/>
        </w:rPr>
        <w:t>positioning</w:t>
      </w:r>
      <w:r w:rsidR="00AA3297">
        <w:rPr>
          <w:rFonts w:ascii="Times" w:eastAsia="Batang" w:hAnsi="Times" w:cs="Times"/>
          <w:bCs/>
          <w:lang w:eastAsia="zh-CN"/>
        </w:rPr>
        <w:t>.</w:t>
      </w:r>
      <w:r w:rsidR="00D1629A">
        <w:rPr>
          <w:rFonts w:ascii="Times" w:eastAsia="Batang" w:hAnsi="Times" w:cs="Times"/>
          <w:bCs/>
          <w:lang w:eastAsia="zh-CN"/>
        </w:rPr>
        <w:t xml:space="preserve"> </w:t>
      </w:r>
      <w:r w:rsidR="002058B0">
        <w:rPr>
          <w:rFonts w:ascii="Times" w:eastAsia="Batang" w:hAnsi="Times" w:cs="Times"/>
          <w:bCs/>
          <w:lang w:eastAsia="zh-CN"/>
        </w:rPr>
        <w:t xml:space="preserve">Therefore if PRS is to be used for UE Rx-Tx time difference measurement, </w:t>
      </w:r>
      <w:r w:rsidR="00727B67">
        <w:rPr>
          <w:rFonts w:ascii="Times" w:eastAsia="Batang" w:hAnsi="Times" w:cs="Times"/>
          <w:bCs/>
          <w:lang w:eastAsia="zh-CN"/>
        </w:rPr>
        <w:t>broadcasted PRS configuration can be used</w:t>
      </w:r>
      <w:r w:rsidR="00D1629A">
        <w:rPr>
          <w:rFonts w:ascii="Times" w:eastAsia="Batang" w:hAnsi="Times" w:cs="Times"/>
          <w:bCs/>
          <w:lang w:eastAsia="zh-CN"/>
        </w:rPr>
        <w:t>.</w:t>
      </w:r>
      <w:r w:rsidR="00E65607">
        <w:rPr>
          <w:rFonts w:ascii="Times" w:eastAsia="Batang" w:hAnsi="Times" w:cs="Times"/>
          <w:bCs/>
          <w:lang w:eastAsia="zh-CN"/>
        </w:rPr>
        <w:t xml:space="preserve"> </w:t>
      </w:r>
      <w:r w:rsidR="00085F75">
        <w:rPr>
          <w:rFonts w:ascii="Times" w:eastAsia="Batang" w:hAnsi="Times" w:cs="Times"/>
          <w:bCs/>
          <w:lang w:eastAsia="zh-CN"/>
        </w:rPr>
        <w:t xml:space="preserve"> </w:t>
      </w:r>
    </w:p>
    <w:p w14:paraId="145E9EBC" w14:textId="319B2186" w:rsidR="008D7132" w:rsidRDefault="002E46CA" w:rsidP="008D7132">
      <w:pPr>
        <w:spacing w:after="240"/>
        <w:rPr>
          <w:lang w:eastAsia="zh-CN"/>
        </w:rPr>
      </w:pPr>
      <w:bookmarkStart w:id="2" w:name="Proposal_PR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D5034">
        <w:rPr>
          <w:b/>
          <w:noProof/>
          <w:lang w:eastAsia="ko-KR"/>
        </w:rPr>
        <w:t>2</w:t>
      </w:r>
      <w:r>
        <w:rPr>
          <w:b/>
          <w:lang w:eastAsia="ko-KR"/>
        </w:rPr>
        <w:fldChar w:fldCharType="end"/>
      </w:r>
      <w:r>
        <w:rPr>
          <w:lang w:eastAsia="ko-KR"/>
        </w:rPr>
        <w:t xml:space="preserve">: </w:t>
      </w:r>
      <w:r w:rsidR="00062CCF">
        <w:rPr>
          <w:lang w:eastAsia="ko-KR"/>
        </w:rPr>
        <w:t>If RTT-based PDC is supported</w:t>
      </w:r>
      <w:r w:rsidR="00727B67">
        <w:rPr>
          <w:lang w:eastAsia="ko-KR"/>
        </w:rPr>
        <w:t xml:space="preserve"> and PRS is to be used for UE Rx-Tx time difference measurement</w:t>
      </w:r>
      <w:r w:rsidR="00062CCF">
        <w:rPr>
          <w:lang w:eastAsia="ko-KR"/>
        </w:rPr>
        <w:t xml:space="preserve">, </w:t>
      </w:r>
      <w:r w:rsidR="00727B67" w:rsidRPr="00727B67">
        <w:rPr>
          <w:rFonts w:ascii="Times" w:eastAsia="Batang" w:hAnsi="Times" w:cs="Times"/>
          <w:bCs/>
          <w:lang w:eastAsia="zh-CN"/>
        </w:rPr>
        <w:t xml:space="preserve"> </w:t>
      </w:r>
      <w:r w:rsidR="00727B67">
        <w:rPr>
          <w:rFonts w:ascii="Times" w:eastAsia="Batang" w:hAnsi="Times" w:cs="Times"/>
          <w:bCs/>
          <w:lang w:eastAsia="zh-CN"/>
        </w:rPr>
        <w:t xml:space="preserve">broadcasted PRS configuration (as in </w:t>
      </w:r>
      <w:r w:rsidR="00727B67" w:rsidRPr="009D2E86">
        <w:rPr>
          <w:i/>
          <w:iCs/>
          <w:lang w:val="en-GB" w:eastAsia="zh-CN"/>
        </w:rPr>
        <w:t>posSibType6-1</w:t>
      </w:r>
      <w:r w:rsidR="00727B67">
        <w:rPr>
          <w:rFonts w:ascii="Times" w:eastAsia="Batang" w:hAnsi="Times" w:cs="Times"/>
          <w:bCs/>
          <w:lang w:eastAsia="zh-CN"/>
        </w:rPr>
        <w:t xml:space="preserve">) </w:t>
      </w:r>
      <w:r w:rsidR="00175DB4">
        <w:rPr>
          <w:rFonts w:ascii="Times" w:eastAsia="Batang" w:hAnsi="Times" w:cs="Times"/>
          <w:bCs/>
          <w:lang w:eastAsia="zh-CN"/>
        </w:rPr>
        <w:t>is</w:t>
      </w:r>
      <w:r w:rsidR="00727B67">
        <w:rPr>
          <w:rFonts w:ascii="Times" w:eastAsia="Batang" w:hAnsi="Times" w:cs="Times"/>
          <w:bCs/>
          <w:lang w:eastAsia="zh-CN"/>
        </w:rPr>
        <w:t xml:space="preserve"> used.  </w:t>
      </w:r>
      <w:r w:rsidR="006E2365">
        <w:rPr>
          <w:lang w:eastAsia="ko-KR"/>
        </w:rPr>
        <w:t xml:space="preserve">. </w:t>
      </w:r>
      <w:bookmarkEnd w:id="2"/>
    </w:p>
    <w:p w14:paraId="1F49FF1B" w14:textId="53BC19F8" w:rsidR="005335AD" w:rsidRDefault="005335AD" w:rsidP="008D7132">
      <w:pPr>
        <w:spacing w:after="240"/>
        <w:rPr>
          <w:lang w:eastAsia="zh-CN"/>
        </w:rPr>
      </w:pPr>
      <w:r>
        <w:rPr>
          <w:lang w:eastAsia="zh-CN"/>
        </w:rPr>
        <w:t xml:space="preserve">An example signalling flow for gNB pre-compensation RTT method is shown in </w:t>
      </w:r>
      <w:r w:rsidR="00DB4C6C">
        <w:rPr>
          <w:lang w:eastAsia="zh-CN"/>
        </w:rPr>
        <w:fldChar w:fldCharType="begin"/>
      </w:r>
      <w:r w:rsidR="00DB4C6C">
        <w:rPr>
          <w:lang w:eastAsia="zh-CN"/>
        </w:rPr>
        <w:instrText xml:space="preserve"> REF Fig_gNB_RTT \h  \* MERGEFORMAT </w:instrText>
      </w:r>
      <w:r w:rsidR="00DB4C6C">
        <w:rPr>
          <w:lang w:eastAsia="zh-CN"/>
        </w:rPr>
      </w:r>
      <w:r w:rsidR="00DB4C6C">
        <w:rPr>
          <w:lang w:eastAsia="zh-CN"/>
        </w:rPr>
        <w:fldChar w:fldCharType="separate"/>
      </w:r>
      <w:r w:rsidR="001D5034" w:rsidRPr="001D5034">
        <w:rPr>
          <w:lang w:eastAsia="zh-CN"/>
        </w:rPr>
        <w:t xml:space="preserve">Figure </w:t>
      </w:r>
      <w:r w:rsidR="001D5034" w:rsidRPr="001D5034">
        <w:rPr>
          <w:lang w:eastAsia="zh-CN"/>
        </w:rPr>
        <w:t>1</w:t>
      </w:r>
      <w:r w:rsidR="00DB4C6C">
        <w:rPr>
          <w:lang w:eastAsia="zh-CN"/>
        </w:rPr>
        <w:fldChar w:fldCharType="end"/>
      </w:r>
      <w:r w:rsidR="00DB4C6C">
        <w:rPr>
          <w:lang w:eastAsia="zh-CN"/>
        </w:rPr>
        <w:t xml:space="preserve"> below</w:t>
      </w:r>
      <w:r w:rsidR="00E560B2">
        <w:rPr>
          <w:lang w:eastAsia="zh-CN"/>
        </w:rPr>
        <w:t>, assuming RTT based PDC only involves gNB and UE</w:t>
      </w:r>
      <w:r w:rsidR="00DB4C6C">
        <w:rPr>
          <w:lang w:eastAsia="zh-CN"/>
        </w:rPr>
        <w:t>.</w:t>
      </w:r>
    </w:p>
    <w:p w14:paraId="0037E594" w14:textId="77777777" w:rsidR="006738F7" w:rsidRPr="00E54E3F" w:rsidRDefault="006738F7" w:rsidP="008D7132">
      <w:pPr>
        <w:spacing w:after="240"/>
        <w:rPr>
          <w:b/>
          <w:color w:val="000000"/>
          <w:u w:val="single"/>
          <w:lang w:eastAsia="zh-CN"/>
        </w:rPr>
      </w:pPr>
    </w:p>
    <w:p w14:paraId="281F96C4" w14:textId="169C7046" w:rsidR="002E564B" w:rsidRDefault="00FD4972" w:rsidP="00DE4CD4">
      <w:pPr>
        <w:jc w:val="center"/>
      </w:pPr>
      <w:r w:rsidRPr="00E0630E">
        <w:object w:dxaOrig="7240" w:dyaOrig="4280" w14:anchorId="7AF55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95pt;height:211.05pt" o:ole="">
            <v:imagedata r:id="rId12" o:title=""/>
          </v:shape>
          <o:OLEObject Type="Embed" ProgID="Visio.Drawing.11" ShapeID="_x0000_i1025" DrawAspect="Content" ObjectID="_1696417599" r:id="rId13"/>
        </w:object>
      </w:r>
    </w:p>
    <w:p w14:paraId="41CC8305" w14:textId="6F738E31" w:rsidR="006738F7" w:rsidRDefault="006738F7" w:rsidP="006738F7">
      <w:pPr>
        <w:jc w:val="center"/>
        <w:rPr>
          <w:rFonts w:eastAsia="Malgun Gothic"/>
          <w:b/>
          <w:lang w:eastAsia="ko-KR"/>
        </w:rPr>
      </w:pPr>
      <w:bookmarkStart w:id="3" w:name="Fig_gNB_RTT"/>
      <w:r>
        <w:rPr>
          <w:rFonts w:eastAsia="Malgun Gothic"/>
          <w:b/>
          <w:lang w:eastAsia="ko-KR"/>
        </w:rPr>
        <w:t xml:space="preserve">Figure </w:t>
      </w:r>
      <w:r>
        <w:fldChar w:fldCharType="begin"/>
      </w:r>
      <w:r>
        <w:rPr>
          <w:rFonts w:eastAsia="Malgun Gothic"/>
          <w:b/>
          <w:lang w:eastAsia="ko-KR"/>
        </w:rPr>
        <w:instrText xml:space="preserve"> SEQ Fig \* ARABIC </w:instrText>
      </w:r>
      <w:r>
        <w:fldChar w:fldCharType="separate"/>
      </w:r>
      <w:r w:rsidR="001D5034">
        <w:rPr>
          <w:rFonts w:eastAsia="Malgun Gothic"/>
          <w:b/>
          <w:noProof/>
          <w:lang w:eastAsia="ko-KR"/>
        </w:rPr>
        <w:t>1</w:t>
      </w:r>
      <w:r>
        <w:fldChar w:fldCharType="end"/>
      </w:r>
      <w:bookmarkEnd w:id="3"/>
      <w:r>
        <w:rPr>
          <w:rFonts w:eastAsia="Malgun Gothic"/>
          <w:b/>
          <w:lang w:eastAsia="ko-KR"/>
        </w:rPr>
        <w:t xml:space="preserve">: </w:t>
      </w:r>
      <w:r w:rsidRPr="00A0129A">
        <w:rPr>
          <w:rFonts w:eastAsia="Malgun Gothic"/>
          <w:b/>
          <w:lang w:eastAsia="ko-KR"/>
        </w:rPr>
        <w:t xml:space="preserve">Example signalling flow of </w:t>
      </w:r>
      <w:r w:rsidR="00A538FB" w:rsidRPr="00A0129A">
        <w:rPr>
          <w:rFonts w:eastAsia="Malgun Gothic"/>
          <w:b/>
          <w:lang w:eastAsia="ko-KR"/>
        </w:rPr>
        <w:t xml:space="preserve">gNB pre-compensation </w:t>
      </w:r>
      <w:r w:rsidR="004A393F" w:rsidRPr="00A0129A">
        <w:rPr>
          <w:rFonts w:eastAsia="Malgun Gothic"/>
          <w:b/>
          <w:lang w:eastAsia="ko-KR"/>
        </w:rPr>
        <w:t>RTT method</w:t>
      </w:r>
    </w:p>
    <w:p w14:paraId="4B46DEB9" w14:textId="748E9C09" w:rsidR="005A7459" w:rsidRPr="00197F23" w:rsidRDefault="005A7459" w:rsidP="00197F23">
      <w:pPr>
        <w:pStyle w:val="B1"/>
        <w:numPr>
          <w:ilvl w:val="2"/>
          <w:numId w:val="35"/>
        </w:numPr>
        <w:ind w:left="170" w:hanging="170"/>
        <w:rPr>
          <w:rFonts w:eastAsia="Times New Roman"/>
          <w:noProof/>
          <w:lang w:val="en-GB" w:eastAsia="ko-KR"/>
        </w:rPr>
      </w:pPr>
      <w:r>
        <w:rPr>
          <w:lang w:eastAsia="zh-CN"/>
        </w:rPr>
        <w:t xml:space="preserve">gNB sends relevant configuration (PRS/TRS and </w:t>
      </w:r>
      <w:r w:rsidR="00AB557C">
        <w:rPr>
          <w:lang w:eastAsia="zh-CN"/>
        </w:rPr>
        <w:t xml:space="preserve">SRS) to UE, and asks UE to </w:t>
      </w:r>
      <w:r w:rsidR="00327EC9">
        <w:rPr>
          <w:lang w:eastAsia="zh-CN"/>
        </w:rPr>
        <w:t xml:space="preserve">start UE Rx-Tx time difference </w:t>
      </w:r>
      <w:r w:rsidR="00327EC9" w:rsidRPr="00197F23">
        <w:rPr>
          <w:rFonts w:eastAsia="Times New Roman"/>
          <w:noProof/>
          <w:lang w:val="en-GB" w:eastAsia="ko-KR"/>
        </w:rPr>
        <w:t>measurement.</w:t>
      </w:r>
    </w:p>
    <w:p w14:paraId="1E04F0A5" w14:textId="0E262B23" w:rsidR="00327EC9" w:rsidRPr="00197F23" w:rsidRDefault="00327EC9" w:rsidP="00197F23">
      <w:pPr>
        <w:pStyle w:val="B1"/>
        <w:numPr>
          <w:ilvl w:val="2"/>
          <w:numId w:val="35"/>
        </w:numPr>
        <w:ind w:left="170" w:hanging="170"/>
        <w:rPr>
          <w:rFonts w:eastAsia="Times New Roman"/>
          <w:noProof/>
          <w:lang w:val="en-GB" w:eastAsia="ko-KR"/>
        </w:rPr>
      </w:pPr>
      <w:r w:rsidRPr="00197F23">
        <w:rPr>
          <w:rFonts w:eastAsia="Times New Roman"/>
          <w:noProof/>
          <w:lang w:val="en-GB" w:eastAsia="ko-KR"/>
        </w:rPr>
        <w:t>UE performs Rx-Tx time difference measurement based on PRS or TRS according to configuration.</w:t>
      </w:r>
    </w:p>
    <w:p w14:paraId="6951A1BF" w14:textId="499773D4" w:rsidR="00327EC9" w:rsidRPr="00197F23" w:rsidRDefault="00327EC9" w:rsidP="00197F23">
      <w:pPr>
        <w:pStyle w:val="B1"/>
        <w:numPr>
          <w:ilvl w:val="2"/>
          <w:numId w:val="35"/>
        </w:numPr>
        <w:ind w:left="170" w:hanging="170"/>
        <w:rPr>
          <w:rFonts w:eastAsia="Times New Roman"/>
          <w:noProof/>
          <w:lang w:val="en-GB" w:eastAsia="ko-KR"/>
        </w:rPr>
      </w:pPr>
      <w:r w:rsidRPr="00197F23">
        <w:rPr>
          <w:rFonts w:eastAsia="Times New Roman"/>
          <w:noProof/>
          <w:lang w:val="en-GB" w:eastAsia="ko-KR"/>
        </w:rPr>
        <w:t>UE report</w:t>
      </w:r>
      <w:r w:rsidR="004040EF">
        <w:rPr>
          <w:rFonts w:eastAsia="Times New Roman"/>
          <w:noProof/>
          <w:lang w:val="en-GB" w:eastAsia="ko-KR"/>
        </w:rPr>
        <w:t>s</w:t>
      </w:r>
      <w:r w:rsidRPr="00197F23">
        <w:rPr>
          <w:rFonts w:eastAsia="Times New Roman"/>
          <w:noProof/>
          <w:lang w:val="en-GB" w:eastAsia="ko-KR"/>
        </w:rPr>
        <w:t xml:space="preserve"> measurement results of Rx-Tx time difference.</w:t>
      </w:r>
    </w:p>
    <w:p w14:paraId="6F1939E9" w14:textId="57FAAB15" w:rsidR="00327EC9" w:rsidRPr="00197F23" w:rsidRDefault="00327EC9" w:rsidP="00197F23">
      <w:pPr>
        <w:pStyle w:val="B1"/>
        <w:numPr>
          <w:ilvl w:val="2"/>
          <w:numId w:val="35"/>
        </w:numPr>
        <w:ind w:left="170" w:hanging="170"/>
        <w:rPr>
          <w:rFonts w:eastAsia="Times New Roman"/>
          <w:noProof/>
          <w:lang w:val="en-GB" w:eastAsia="ko-KR"/>
        </w:rPr>
      </w:pPr>
      <w:r w:rsidRPr="00197F23">
        <w:rPr>
          <w:rFonts w:eastAsia="Times New Roman"/>
          <w:noProof/>
          <w:lang w:val="en-GB" w:eastAsia="ko-KR"/>
        </w:rPr>
        <w:t>gNB performs Rx-Tx time difference measurement, calculates the propagation delay based on UE’s report and its own measurement.</w:t>
      </w:r>
    </w:p>
    <w:p w14:paraId="46822DD4" w14:textId="663889C6" w:rsidR="00327EC9" w:rsidRDefault="00327EC9" w:rsidP="00197F23">
      <w:pPr>
        <w:pStyle w:val="B1"/>
        <w:numPr>
          <w:ilvl w:val="2"/>
          <w:numId w:val="35"/>
        </w:numPr>
        <w:ind w:left="170" w:hanging="170"/>
        <w:rPr>
          <w:rFonts w:eastAsia="Times New Roman"/>
          <w:noProof/>
          <w:lang w:val="en-GB" w:eastAsia="ko-KR"/>
        </w:rPr>
      </w:pPr>
      <w:r w:rsidRPr="00197F23">
        <w:rPr>
          <w:rFonts w:eastAsia="Times New Roman"/>
          <w:noProof/>
          <w:lang w:val="en-GB" w:eastAsia="ko-KR"/>
        </w:rPr>
        <w:lastRenderedPageBreak/>
        <w:t>gNB sends the reference time with pre-compensation of the propagation delay.</w:t>
      </w:r>
    </w:p>
    <w:p w14:paraId="220A4D65" w14:textId="3B5F594D" w:rsidR="00817FA4" w:rsidRPr="00817FA4" w:rsidRDefault="00817FA4" w:rsidP="00817FA4">
      <w:pPr>
        <w:pStyle w:val="B1"/>
        <w:numPr>
          <w:ilvl w:val="2"/>
          <w:numId w:val="35"/>
        </w:numPr>
        <w:ind w:left="170" w:hanging="170"/>
        <w:rPr>
          <w:rFonts w:eastAsia="Times New Roman"/>
          <w:noProof/>
          <w:lang w:val="en-GB" w:eastAsia="ko-KR"/>
        </w:rPr>
      </w:pPr>
      <w:r w:rsidRPr="00197F23">
        <w:rPr>
          <w:rFonts w:eastAsia="Times New Roman"/>
          <w:noProof/>
          <w:lang w:val="en-GB" w:eastAsia="ko-KR"/>
        </w:rPr>
        <w:t xml:space="preserve">gNB </w:t>
      </w:r>
      <w:r w:rsidR="00A83445" w:rsidRPr="00A83445">
        <w:rPr>
          <w:rFonts w:eastAsia="Times New Roman"/>
          <w:noProof/>
          <w:lang w:val="en-GB" w:eastAsia="ko-KR"/>
        </w:rPr>
        <w:t xml:space="preserve">asks </w:t>
      </w:r>
      <w:r w:rsidR="00A83445">
        <w:rPr>
          <w:rFonts w:eastAsia="Times New Roman"/>
          <w:noProof/>
          <w:lang w:val="en-GB" w:eastAsia="ko-KR"/>
        </w:rPr>
        <w:t xml:space="preserve">the </w:t>
      </w:r>
      <w:r w:rsidR="00A83445" w:rsidRPr="00A83445">
        <w:rPr>
          <w:rFonts w:eastAsia="Times New Roman"/>
          <w:noProof/>
          <w:lang w:val="en-GB" w:eastAsia="ko-KR"/>
        </w:rPr>
        <w:t>UE to s</w:t>
      </w:r>
      <w:r w:rsidR="00DB5B32">
        <w:rPr>
          <w:rFonts w:eastAsia="Times New Roman"/>
          <w:noProof/>
          <w:lang w:val="en-GB" w:eastAsia="ko-KR"/>
        </w:rPr>
        <w:t>top</w:t>
      </w:r>
      <w:r w:rsidR="00A83445" w:rsidRPr="00A83445">
        <w:rPr>
          <w:rFonts w:eastAsia="Times New Roman"/>
          <w:noProof/>
          <w:lang w:val="en-GB" w:eastAsia="ko-KR"/>
        </w:rPr>
        <w:t xml:space="preserve"> UE Rx-Tx time difference measurement.</w:t>
      </w:r>
      <w:r w:rsidR="00BC50C9">
        <w:rPr>
          <w:rFonts w:eastAsia="Times New Roman"/>
          <w:noProof/>
          <w:lang w:val="en-GB" w:eastAsia="ko-KR"/>
        </w:rPr>
        <w:t xml:space="preserve"> This can be done either explicitly, or implicitly by release the relevant configuration (</w:t>
      </w:r>
      <w:r w:rsidR="00D21170">
        <w:rPr>
          <w:rFonts w:eastAsia="Times New Roman"/>
          <w:noProof/>
          <w:lang w:val="en-GB" w:eastAsia="ko-KR"/>
        </w:rPr>
        <w:t>e.g.</w:t>
      </w:r>
      <w:r w:rsidR="00BC50C9">
        <w:rPr>
          <w:rFonts w:eastAsia="Times New Roman"/>
          <w:noProof/>
          <w:lang w:val="en-GB" w:eastAsia="ko-KR"/>
        </w:rPr>
        <w:t xml:space="preserve"> </w:t>
      </w:r>
      <w:r w:rsidR="00E0092F">
        <w:rPr>
          <w:rFonts w:eastAsia="Times New Roman"/>
          <w:noProof/>
          <w:lang w:val="en-GB" w:eastAsia="ko-KR"/>
        </w:rPr>
        <w:t>T</w:t>
      </w:r>
      <w:r w:rsidR="00BC50C9">
        <w:rPr>
          <w:rFonts w:eastAsia="Times New Roman"/>
          <w:noProof/>
          <w:lang w:val="en-GB" w:eastAsia="ko-KR"/>
        </w:rPr>
        <w:t>RS).</w:t>
      </w:r>
    </w:p>
    <w:p w14:paraId="616744EB" w14:textId="2F5F0445" w:rsidR="00613B7C" w:rsidRDefault="000D5402" w:rsidP="000D5402">
      <w:pPr>
        <w:spacing w:after="240"/>
        <w:rPr>
          <w:lang w:eastAsia="zh-CN"/>
        </w:rPr>
      </w:pPr>
      <w:r w:rsidRPr="000D5402">
        <w:rPr>
          <w:lang w:eastAsia="zh-CN"/>
        </w:rPr>
        <w:t>In gNB pre-compensation RTT method</w:t>
      </w:r>
      <w:r>
        <w:rPr>
          <w:lang w:eastAsia="zh-CN"/>
        </w:rPr>
        <w:t xml:space="preserve">, </w:t>
      </w:r>
      <w:r w:rsidR="004462C5">
        <w:rPr>
          <w:lang w:eastAsia="zh-CN"/>
        </w:rPr>
        <w:t xml:space="preserve">required </w:t>
      </w:r>
      <w:r w:rsidR="0044735C">
        <w:rPr>
          <w:lang w:eastAsia="zh-CN"/>
        </w:rPr>
        <w:t xml:space="preserve">additional </w:t>
      </w:r>
      <w:r w:rsidR="004462C5">
        <w:rPr>
          <w:lang w:eastAsia="zh-CN"/>
        </w:rPr>
        <w:t>signalling from RAN2 perspective is</w:t>
      </w:r>
      <w:r>
        <w:rPr>
          <w:lang w:eastAsia="zh-CN"/>
        </w:rPr>
        <w:t>:</w:t>
      </w:r>
    </w:p>
    <w:p w14:paraId="532EB1FC" w14:textId="05C41C8D" w:rsidR="000D5402" w:rsidRPr="008E70D2" w:rsidRDefault="000D5402" w:rsidP="008E70D2">
      <w:pPr>
        <w:numPr>
          <w:ilvl w:val="4"/>
          <w:numId w:val="35"/>
        </w:numPr>
        <w:spacing w:after="240"/>
        <w:ind w:left="420"/>
        <w:rPr>
          <w:lang w:eastAsia="zh-CN"/>
        </w:rPr>
      </w:pPr>
      <w:r>
        <w:rPr>
          <w:lang w:eastAsia="zh-CN"/>
        </w:rPr>
        <w:t xml:space="preserve">Define gNB to UE signalling to ask UE to start UE Rx-Tx time difference </w:t>
      </w:r>
      <w:r w:rsidRPr="00197F23">
        <w:rPr>
          <w:rFonts w:eastAsia="Times New Roman"/>
          <w:noProof/>
          <w:lang w:val="en-GB" w:eastAsia="ko-KR"/>
        </w:rPr>
        <w:t>measurement</w:t>
      </w:r>
      <w:r w:rsidR="008E70D2">
        <w:rPr>
          <w:rFonts w:eastAsia="Times New Roman"/>
          <w:noProof/>
          <w:lang w:val="en-GB" w:eastAsia="ko-KR"/>
        </w:rPr>
        <w:t xml:space="preserve"> (in step 1 above)</w:t>
      </w:r>
      <w:r w:rsidRPr="00197F23">
        <w:rPr>
          <w:rFonts w:eastAsia="Times New Roman"/>
          <w:noProof/>
          <w:lang w:val="en-GB" w:eastAsia="ko-KR"/>
        </w:rPr>
        <w:t>.</w:t>
      </w:r>
      <w:r w:rsidR="00B60D48">
        <w:rPr>
          <w:rFonts w:eastAsia="Times New Roman"/>
          <w:noProof/>
          <w:lang w:val="en-GB" w:eastAsia="ko-KR"/>
        </w:rPr>
        <w:t xml:space="preserve"> This signalling can be seen as the explit RR</w:t>
      </w:r>
      <w:r w:rsidR="006F5F4F">
        <w:rPr>
          <w:rFonts w:eastAsia="Times New Roman"/>
          <w:noProof/>
          <w:lang w:val="en-GB" w:eastAsia="ko-KR"/>
        </w:rPr>
        <w:t>C</w:t>
      </w:r>
      <w:r w:rsidR="00B60D48">
        <w:rPr>
          <w:rFonts w:eastAsia="Times New Roman"/>
          <w:noProof/>
          <w:lang w:val="en-GB" w:eastAsia="ko-KR"/>
        </w:rPr>
        <w:t xml:space="preserve"> signalling to disable UE-side PDC.</w:t>
      </w:r>
    </w:p>
    <w:p w14:paraId="1CE05832" w14:textId="2B83C3A0" w:rsidR="008E70D2" w:rsidRDefault="008E70D2" w:rsidP="008E70D2">
      <w:pPr>
        <w:numPr>
          <w:ilvl w:val="4"/>
          <w:numId w:val="35"/>
        </w:numPr>
        <w:spacing w:after="240"/>
        <w:ind w:left="420"/>
        <w:rPr>
          <w:lang w:eastAsia="zh-CN"/>
        </w:rPr>
      </w:pPr>
      <w:r>
        <w:rPr>
          <w:lang w:eastAsia="zh-CN"/>
        </w:rPr>
        <w:t>Define the report of UE Rx-Tx time different measurement report</w:t>
      </w:r>
      <w:r w:rsidR="00D01862">
        <w:rPr>
          <w:lang w:eastAsia="zh-CN"/>
        </w:rPr>
        <w:t xml:space="preserve"> in Uu interface</w:t>
      </w:r>
      <w:r w:rsidR="00B97FB8">
        <w:rPr>
          <w:lang w:eastAsia="zh-CN"/>
        </w:rPr>
        <w:t xml:space="preserve"> (in step 3 above)</w:t>
      </w:r>
      <w:r>
        <w:rPr>
          <w:lang w:eastAsia="zh-CN"/>
        </w:rPr>
        <w:t xml:space="preserve">. </w:t>
      </w:r>
      <w:r w:rsidR="007E36ED">
        <w:rPr>
          <w:lang w:eastAsia="zh-CN"/>
        </w:rPr>
        <w:t xml:space="preserve">It should be noted that LPP protocol already defines such report in IE </w:t>
      </w:r>
      <w:r w:rsidR="008B3848">
        <w:rPr>
          <w:i/>
          <w:iCs/>
          <w:lang w:eastAsia="zh-CN"/>
        </w:rPr>
        <w:t>nr-UE-RxTx</w:t>
      </w:r>
      <w:r w:rsidR="00D01862">
        <w:rPr>
          <w:i/>
          <w:iCs/>
          <w:lang w:eastAsia="zh-CN"/>
        </w:rPr>
        <w:t>TimeDiff-r16</w:t>
      </w:r>
      <w:r w:rsidR="00D01862">
        <w:rPr>
          <w:lang w:eastAsia="zh-CN"/>
        </w:rPr>
        <w:t xml:space="preserve"> (TS 37.355).</w:t>
      </w:r>
    </w:p>
    <w:p w14:paraId="68C0BBCA" w14:textId="43AE5067" w:rsidR="00395E38" w:rsidRPr="000D5402" w:rsidRDefault="00395E38" w:rsidP="00395E38">
      <w:pPr>
        <w:spacing w:after="240"/>
        <w:rPr>
          <w:lang w:eastAsia="zh-CN"/>
        </w:rPr>
      </w:pPr>
      <w:r>
        <w:rPr>
          <w:lang w:eastAsia="zh-CN"/>
        </w:rPr>
        <w:t>An example signalling flow for UE-</w:t>
      </w:r>
      <w:r w:rsidR="001A2514">
        <w:rPr>
          <w:lang w:eastAsia="zh-CN"/>
        </w:rPr>
        <w:t xml:space="preserve">side </w:t>
      </w:r>
      <w:r>
        <w:rPr>
          <w:lang w:eastAsia="zh-CN"/>
        </w:rPr>
        <w:t xml:space="preserve">PDC RTT method is shown in </w:t>
      </w:r>
      <w:r w:rsidR="001C3AA9">
        <w:rPr>
          <w:lang w:eastAsia="zh-CN"/>
        </w:rPr>
        <w:fldChar w:fldCharType="begin"/>
      </w:r>
      <w:r w:rsidR="001C3AA9">
        <w:rPr>
          <w:lang w:eastAsia="zh-CN"/>
        </w:rPr>
        <w:instrText xml:space="preserve"> REF Fig_UE_RTT \h  \* MERGEFORMAT </w:instrText>
      </w:r>
      <w:r w:rsidR="001C3AA9">
        <w:rPr>
          <w:lang w:eastAsia="zh-CN"/>
        </w:rPr>
      </w:r>
      <w:r w:rsidR="001C3AA9">
        <w:rPr>
          <w:lang w:eastAsia="zh-CN"/>
        </w:rPr>
        <w:fldChar w:fldCharType="separate"/>
      </w:r>
      <w:r w:rsidR="001D5034" w:rsidRPr="001D5034">
        <w:rPr>
          <w:lang w:eastAsia="zh-CN"/>
        </w:rPr>
        <w:t xml:space="preserve">Figure </w:t>
      </w:r>
      <w:r w:rsidR="001D5034" w:rsidRPr="001D5034">
        <w:rPr>
          <w:lang w:eastAsia="zh-CN"/>
        </w:rPr>
        <w:t>2</w:t>
      </w:r>
      <w:r w:rsidR="001C3AA9">
        <w:rPr>
          <w:lang w:eastAsia="zh-CN"/>
        </w:rPr>
        <w:fldChar w:fldCharType="end"/>
      </w:r>
      <w:r w:rsidR="001C3AA9">
        <w:rPr>
          <w:lang w:eastAsia="zh-CN"/>
        </w:rPr>
        <w:t xml:space="preserve"> </w:t>
      </w:r>
      <w:r>
        <w:rPr>
          <w:lang w:eastAsia="zh-CN"/>
        </w:rPr>
        <w:t>below, assuming RTT based PDC only involves gNB and UE.</w:t>
      </w:r>
    </w:p>
    <w:p w14:paraId="34A35886" w14:textId="1CCE255F" w:rsidR="00C13ACE" w:rsidRDefault="00436685" w:rsidP="00C13ACE">
      <w:pPr>
        <w:jc w:val="center"/>
      </w:pPr>
      <w:r w:rsidRPr="00E0630E">
        <w:object w:dxaOrig="7240" w:dyaOrig="4540" w14:anchorId="66DFD961">
          <v:shape id="_x0000_i1026" type="#_x0000_t75" style="width:364.95pt;height:226.65pt" o:ole="">
            <v:imagedata r:id="rId14" o:title=""/>
          </v:shape>
          <o:OLEObject Type="Embed" ProgID="Visio.Drawing.11" ShapeID="_x0000_i1026" DrawAspect="Content" ObjectID="_1696417600" r:id="rId15"/>
        </w:object>
      </w:r>
    </w:p>
    <w:p w14:paraId="7987DC66" w14:textId="144997C1" w:rsidR="00C13ACE" w:rsidRDefault="00C13ACE" w:rsidP="00C13ACE">
      <w:pPr>
        <w:jc w:val="center"/>
        <w:rPr>
          <w:rFonts w:eastAsia="Malgun Gothic"/>
          <w:b/>
          <w:lang w:eastAsia="ko-KR"/>
        </w:rPr>
      </w:pPr>
      <w:bookmarkStart w:id="4" w:name="Fig_UE_RTT"/>
      <w:r>
        <w:rPr>
          <w:rFonts w:eastAsia="Malgun Gothic"/>
          <w:b/>
          <w:lang w:eastAsia="ko-KR"/>
        </w:rPr>
        <w:t xml:space="preserve">Figure </w:t>
      </w:r>
      <w:r>
        <w:fldChar w:fldCharType="begin"/>
      </w:r>
      <w:r>
        <w:rPr>
          <w:rFonts w:eastAsia="Malgun Gothic"/>
          <w:b/>
          <w:lang w:eastAsia="ko-KR"/>
        </w:rPr>
        <w:instrText xml:space="preserve"> SEQ Fig \* ARABIC </w:instrText>
      </w:r>
      <w:r>
        <w:fldChar w:fldCharType="separate"/>
      </w:r>
      <w:r w:rsidR="001D5034">
        <w:rPr>
          <w:rFonts w:eastAsia="Malgun Gothic"/>
          <w:b/>
          <w:noProof/>
          <w:lang w:eastAsia="ko-KR"/>
        </w:rPr>
        <w:t>2</w:t>
      </w:r>
      <w:r>
        <w:fldChar w:fldCharType="end"/>
      </w:r>
      <w:bookmarkEnd w:id="4"/>
      <w:r>
        <w:rPr>
          <w:rFonts w:eastAsia="Malgun Gothic"/>
          <w:b/>
          <w:lang w:eastAsia="ko-KR"/>
        </w:rPr>
        <w:t xml:space="preserve">: </w:t>
      </w:r>
      <w:r w:rsidRPr="00A0129A">
        <w:rPr>
          <w:rFonts w:eastAsia="Malgun Gothic"/>
          <w:b/>
          <w:lang w:eastAsia="ko-KR"/>
        </w:rPr>
        <w:t xml:space="preserve">Example signalling flow of </w:t>
      </w:r>
      <w:r>
        <w:rPr>
          <w:rFonts w:eastAsia="Malgun Gothic"/>
          <w:b/>
          <w:lang w:eastAsia="ko-KR"/>
        </w:rPr>
        <w:t>UE-side PDC</w:t>
      </w:r>
      <w:r w:rsidRPr="00A0129A">
        <w:rPr>
          <w:rFonts w:eastAsia="Malgun Gothic"/>
          <w:b/>
          <w:lang w:eastAsia="ko-KR"/>
        </w:rPr>
        <w:t xml:space="preserve"> RTT method</w:t>
      </w:r>
    </w:p>
    <w:p w14:paraId="6C1F3F72" w14:textId="5711701C" w:rsidR="00C13ACE" w:rsidRPr="00197F23" w:rsidRDefault="00C13ACE" w:rsidP="00C13ACE">
      <w:pPr>
        <w:pStyle w:val="B1"/>
        <w:numPr>
          <w:ilvl w:val="2"/>
          <w:numId w:val="36"/>
        </w:numPr>
        <w:ind w:left="170" w:hanging="170"/>
        <w:rPr>
          <w:rFonts w:eastAsia="Times New Roman"/>
          <w:noProof/>
          <w:lang w:val="en-GB" w:eastAsia="ko-KR"/>
        </w:rPr>
      </w:pPr>
      <w:r w:rsidRPr="00C13ACE">
        <w:rPr>
          <w:rFonts w:eastAsia="Times New Roman"/>
          <w:noProof/>
          <w:lang w:val="en-GB" w:eastAsia="ko-KR"/>
        </w:rPr>
        <w:t>gNB sends relevant configuration (PRS/TRS and SRS) to UE</w:t>
      </w:r>
      <w:r w:rsidRPr="00197F23">
        <w:rPr>
          <w:rFonts w:eastAsia="Times New Roman"/>
          <w:noProof/>
          <w:lang w:val="en-GB" w:eastAsia="ko-KR"/>
        </w:rPr>
        <w:t>.</w:t>
      </w:r>
    </w:p>
    <w:p w14:paraId="605038C5" w14:textId="339DEAAE" w:rsidR="00C13ACE" w:rsidRDefault="00B77DFD" w:rsidP="007472EE">
      <w:pPr>
        <w:pStyle w:val="B1"/>
        <w:numPr>
          <w:ilvl w:val="2"/>
          <w:numId w:val="36"/>
        </w:numPr>
        <w:ind w:left="170" w:hanging="170"/>
        <w:rPr>
          <w:rFonts w:eastAsia="Times New Roman"/>
          <w:noProof/>
          <w:lang w:val="en-GB" w:eastAsia="ko-KR"/>
        </w:rPr>
      </w:pPr>
      <w:r w:rsidRPr="00197F23">
        <w:rPr>
          <w:rFonts w:eastAsia="Times New Roman"/>
          <w:noProof/>
          <w:lang w:val="en-GB" w:eastAsia="ko-KR"/>
        </w:rPr>
        <w:t>gNB performs Rx-Tx time difference measurement</w:t>
      </w:r>
      <w:r w:rsidR="00C13ACE" w:rsidRPr="00197F23">
        <w:rPr>
          <w:rFonts w:eastAsia="Times New Roman"/>
          <w:noProof/>
          <w:lang w:val="en-GB" w:eastAsia="ko-KR"/>
        </w:rPr>
        <w:t>.</w:t>
      </w:r>
    </w:p>
    <w:p w14:paraId="4C40F664" w14:textId="75F009E1" w:rsidR="00436685" w:rsidRPr="00436685" w:rsidRDefault="00436685" w:rsidP="00436685">
      <w:pPr>
        <w:pStyle w:val="B1"/>
        <w:numPr>
          <w:ilvl w:val="2"/>
          <w:numId w:val="36"/>
        </w:numPr>
        <w:ind w:left="170" w:hanging="170"/>
        <w:rPr>
          <w:rFonts w:eastAsia="Times New Roman"/>
          <w:noProof/>
          <w:lang w:val="en-GB" w:eastAsia="ko-KR"/>
        </w:rPr>
      </w:pPr>
      <w:r w:rsidRPr="00197F23">
        <w:rPr>
          <w:rFonts w:eastAsia="Times New Roman"/>
          <w:noProof/>
          <w:lang w:val="en-GB" w:eastAsia="ko-KR"/>
        </w:rPr>
        <w:t xml:space="preserve">gNB </w:t>
      </w:r>
      <w:r>
        <w:rPr>
          <w:rFonts w:eastAsia="Times New Roman"/>
          <w:noProof/>
          <w:lang w:val="en-GB" w:eastAsia="ko-KR"/>
        </w:rPr>
        <w:t>sends reference time to UE. This can</w:t>
      </w:r>
      <w:r w:rsidR="0036359D">
        <w:rPr>
          <w:rFonts w:eastAsia="Times New Roman"/>
          <w:noProof/>
          <w:lang w:val="en-GB" w:eastAsia="ko-KR"/>
        </w:rPr>
        <w:t xml:space="preserve"> be either in SIB or in unicast RRC signalling, as in Rel-16.</w:t>
      </w:r>
    </w:p>
    <w:p w14:paraId="6892B225" w14:textId="05FFFE58" w:rsidR="00507C84" w:rsidRPr="00197F23" w:rsidRDefault="00507C84" w:rsidP="00507C84">
      <w:pPr>
        <w:pStyle w:val="B1"/>
        <w:numPr>
          <w:ilvl w:val="2"/>
          <w:numId w:val="36"/>
        </w:numPr>
        <w:ind w:left="170" w:hanging="170"/>
        <w:rPr>
          <w:rFonts w:eastAsia="Times New Roman"/>
          <w:noProof/>
          <w:lang w:val="en-GB" w:eastAsia="ko-KR"/>
        </w:rPr>
      </w:pPr>
      <w:r w:rsidRPr="00197F23">
        <w:rPr>
          <w:rFonts w:eastAsia="Times New Roman"/>
          <w:noProof/>
          <w:lang w:val="en-GB" w:eastAsia="ko-KR"/>
        </w:rPr>
        <w:t xml:space="preserve">gNB </w:t>
      </w:r>
      <w:r>
        <w:rPr>
          <w:rFonts w:eastAsia="Times New Roman"/>
          <w:noProof/>
          <w:lang w:val="en-GB" w:eastAsia="ko-KR"/>
        </w:rPr>
        <w:t>sends the information of me</w:t>
      </w:r>
      <w:r w:rsidR="00D30C64">
        <w:rPr>
          <w:rFonts w:eastAsia="Times New Roman"/>
          <w:noProof/>
          <w:lang w:val="en-GB" w:eastAsia="ko-KR"/>
        </w:rPr>
        <w:t>a</w:t>
      </w:r>
      <w:r>
        <w:rPr>
          <w:rFonts w:eastAsia="Times New Roman"/>
          <w:noProof/>
          <w:lang w:val="en-GB" w:eastAsia="ko-KR"/>
        </w:rPr>
        <w:t>sured Rx-Tx time difference to UE</w:t>
      </w:r>
      <w:r w:rsidRPr="00197F23">
        <w:rPr>
          <w:rFonts w:eastAsia="Times New Roman"/>
          <w:noProof/>
          <w:lang w:val="en-GB" w:eastAsia="ko-KR"/>
        </w:rPr>
        <w:t>.</w:t>
      </w:r>
    </w:p>
    <w:p w14:paraId="64817BDB" w14:textId="6AE8007F" w:rsidR="00C13ACE" w:rsidRDefault="007472EE" w:rsidP="005F4C88">
      <w:pPr>
        <w:pStyle w:val="B1"/>
        <w:numPr>
          <w:ilvl w:val="2"/>
          <w:numId w:val="36"/>
        </w:numPr>
        <w:ind w:left="170" w:hanging="170"/>
        <w:rPr>
          <w:rFonts w:eastAsia="Times New Roman"/>
          <w:noProof/>
          <w:lang w:val="en-GB" w:eastAsia="ko-KR"/>
        </w:rPr>
      </w:pPr>
      <w:r w:rsidRPr="00265742">
        <w:rPr>
          <w:rFonts w:eastAsia="Times New Roman"/>
          <w:noProof/>
          <w:lang w:val="en-GB" w:eastAsia="ko-KR"/>
        </w:rPr>
        <w:t>UE performs Rx-Tx time difference measurement based on PRS or TRS according to configuration</w:t>
      </w:r>
      <w:r w:rsidR="00265742" w:rsidRPr="00265742">
        <w:rPr>
          <w:rFonts w:eastAsia="Times New Roman"/>
          <w:noProof/>
          <w:lang w:val="en-GB" w:eastAsia="ko-KR"/>
        </w:rPr>
        <w:t>,</w:t>
      </w:r>
      <w:r w:rsidR="00265742">
        <w:rPr>
          <w:rFonts w:eastAsia="Times New Roman"/>
          <w:noProof/>
          <w:lang w:val="en-GB" w:eastAsia="ko-KR"/>
        </w:rPr>
        <w:t xml:space="preserve"> </w:t>
      </w:r>
      <w:r w:rsidR="00B77DFD" w:rsidRPr="00265742">
        <w:rPr>
          <w:rFonts w:eastAsia="Times New Roman"/>
          <w:noProof/>
          <w:lang w:val="en-GB" w:eastAsia="ko-KR"/>
        </w:rPr>
        <w:t>calculates the propagation delay based on gNB’s information and its own measurement, and then compensate</w:t>
      </w:r>
      <w:r w:rsidR="00E42C93">
        <w:rPr>
          <w:rFonts w:eastAsia="Times New Roman"/>
          <w:noProof/>
          <w:lang w:val="en-GB" w:eastAsia="ko-KR"/>
        </w:rPr>
        <w:t>s</w:t>
      </w:r>
      <w:r w:rsidR="00B77DFD" w:rsidRPr="00265742">
        <w:rPr>
          <w:rFonts w:eastAsia="Times New Roman"/>
          <w:noProof/>
          <w:lang w:val="en-GB" w:eastAsia="ko-KR"/>
        </w:rPr>
        <w:t xml:space="preserve"> the received </w:t>
      </w:r>
      <w:r w:rsidR="00C13ACE" w:rsidRPr="00265742">
        <w:rPr>
          <w:rFonts w:eastAsia="Times New Roman"/>
          <w:noProof/>
          <w:lang w:val="en-GB" w:eastAsia="ko-KR"/>
        </w:rPr>
        <w:t>reference time.</w:t>
      </w:r>
    </w:p>
    <w:p w14:paraId="7672A699" w14:textId="6C0BD2C4" w:rsidR="00D26B85" w:rsidRPr="00D26B85" w:rsidRDefault="00D26B85" w:rsidP="00D26B85">
      <w:pPr>
        <w:pStyle w:val="B1"/>
        <w:numPr>
          <w:ilvl w:val="2"/>
          <w:numId w:val="36"/>
        </w:numPr>
        <w:ind w:left="170" w:hanging="170"/>
        <w:rPr>
          <w:rFonts w:eastAsia="Times New Roman"/>
          <w:noProof/>
          <w:lang w:val="en-GB" w:eastAsia="ko-KR"/>
        </w:rPr>
      </w:pPr>
      <w:r w:rsidRPr="00197F23">
        <w:rPr>
          <w:rFonts w:eastAsia="Times New Roman"/>
          <w:noProof/>
          <w:lang w:val="en-GB" w:eastAsia="ko-KR"/>
        </w:rPr>
        <w:t xml:space="preserve">gNB </w:t>
      </w:r>
      <w:r w:rsidRPr="00A83445">
        <w:rPr>
          <w:rFonts w:eastAsia="Times New Roman"/>
          <w:noProof/>
          <w:lang w:val="en-GB" w:eastAsia="ko-KR"/>
        </w:rPr>
        <w:t xml:space="preserve">asks </w:t>
      </w:r>
      <w:r>
        <w:rPr>
          <w:rFonts w:eastAsia="Times New Roman"/>
          <w:noProof/>
          <w:lang w:val="en-GB" w:eastAsia="ko-KR"/>
        </w:rPr>
        <w:t xml:space="preserve">the </w:t>
      </w:r>
      <w:r w:rsidRPr="00A83445">
        <w:rPr>
          <w:rFonts w:eastAsia="Times New Roman"/>
          <w:noProof/>
          <w:lang w:val="en-GB" w:eastAsia="ko-KR"/>
        </w:rPr>
        <w:t>UE to s</w:t>
      </w:r>
      <w:r>
        <w:rPr>
          <w:rFonts w:eastAsia="Times New Roman"/>
          <w:noProof/>
          <w:lang w:val="en-GB" w:eastAsia="ko-KR"/>
        </w:rPr>
        <w:t>top</w:t>
      </w:r>
      <w:r w:rsidRPr="00A83445">
        <w:rPr>
          <w:rFonts w:eastAsia="Times New Roman"/>
          <w:noProof/>
          <w:lang w:val="en-GB" w:eastAsia="ko-KR"/>
        </w:rPr>
        <w:t xml:space="preserve"> UE Rx-Tx time difference measurement.</w:t>
      </w:r>
      <w:r>
        <w:rPr>
          <w:rFonts w:eastAsia="Times New Roman"/>
          <w:noProof/>
          <w:lang w:val="en-GB" w:eastAsia="ko-KR"/>
        </w:rPr>
        <w:t xml:space="preserve"> This can be done either explicitly, or implicitly by release the relevant configuration (</w:t>
      </w:r>
      <w:r w:rsidR="00D21170">
        <w:rPr>
          <w:rFonts w:eastAsia="Times New Roman"/>
          <w:noProof/>
          <w:lang w:val="en-GB" w:eastAsia="ko-KR"/>
        </w:rPr>
        <w:t>e.g.</w:t>
      </w:r>
      <w:r>
        <w:rPr>
          <w:rFonts w:eastAsia="Times New Roman"/>
          <w:noProof/>
          <w:lang w:val="en-GB" w:eastAsia="ko-KR"/>
        </w:rPr>
        <w:t xml:space="preserve"> </w:t>
      </w:r>
      <w:r w:rsidR="00444985">
        <w:rPr>
          <w:rFonts w:eastAsia="Times New Roman"/>
          <w:noProof/>
          <w:lang w:val="en-GB" w:eastAsia="ko-KR"/>
        </w:rPr>
        <w:t>T</w:t>
      </w:r>
      <w:r>
        <w:rPr>
          <w:rFonts w:eastAsia="Times New Roman"/>
          <w:noProof/>
          <w:lang w:val="en-GB" w:eastAsia="ko-KR"/>
        </w:rPr>
        <w:t>RS).</w:t>
      </w:r>
    </w:p>
    <w:p w14:paraId="2E02E399" w14:textId="3077A31C" w:rsidR="00A51116" w:rsidRDefault="00A51116" w:rsidP="00A51116">
      <w:pPr>
        <w:spacing w:after="240"/>
        <w:rPr>
          <w:lang w:eastAsia="zh-CN"/>
        </w:rPr>
      </w:pPr>
      <w:r w:rsidRPr="000D5402">
        <w:rPr>
          <w:lang w:eastAsia="zh-CN"/>
        </w:rPr>
        <w:t xml:space="preserve">In </w:t>
      </w:r>
      <w:r>
        <w:rPr>
          <w:lang w:eastAsia="zh-CN"/>
        </w:rPr>
        <w:t>UE-</w:t>
      </w:r>
      <w:r w:rsidR="00FE47DC">
        <w:rPr>
          <w:lang w:eastAsia="zh-CN"/>
        </w:rPr>
        <w:t xml:space="preserve">side </w:t>
      </w:r>
      <w:r>
        <w:rPr>
          <w:lang w:eastAsia="zh-CN"/>
        </w:rPr>
        <w:t>PDC</w:t>
      </w:r>
      <w:r w:rsidRPr="000D5402">
        <w:rPr>
          <w:lang w:eastAsia="zh-CN"/>
        </w:rPr>
        <w:t xml:space="preserve"> RTT method</w:t>
      </w:r>
      <w:r>
        <w:rPr>
          <w:lang w:eastAsia="zh-CN"/>
        </w:rPr>
        <w:t xml:space="preserve">, </w:t>
      </w:r>
      <w:r w:rsidR="004462C5">
        <w:rPr>
          <w:lang w:eastAsia="zh-CN"/>
        </w:rPr>
        <w:t xml:space="preserve">required </w:t>
      </w:r>
      <w:r w:rsidR="0044735C">
        <w:rPr>
          <w:lang w:eastAsia="zh-CN"/>
        </w:rPr>
        <w:t xml:space="preserve">additional </w:t>
      </w:r>
      <w:r w:rsidR="004462C5">
        <w:rPr>
          <w:lang w:eastAsia="zh-CN"/>
        </w:rPr>
        <w:t>signalling from RAN2 perspective is:</w:t>
      </w:r>
    </w:p>
    <w:p w14:paraId="62FDA3E0" w14:textId="733E29F1" w:rsidR="00A51116" w:rsidRPr="000D5402" w:rsidRDefault="00A51116" w:rsidP="00213349">
      <w:pPr>
        <w:numPr>
          <w:ilvl w:val="4"/>
          <w:numId w:val="35"/>
        </w:numPr>
        <w:spacing w:after="240"/>
        <w:ind w:left="420"/>
        <w:rPr>
          <w:lang w:eastAsia="zh-CN"/>
        </w:rPr>
      </w:pPr>
      <w:r>
        <w:rPr>
          <w:lang w:eastAsia="zh-CN"/>
        </w:rPr>
        <w:t xml:space="preserve">Define the </w:t>
      </w:r>
      <w:r w:rsidR="00FE47DC">
        <w:rPr>
          <w:lang w:eastAsia="zh-CN"/>
        </w:rPr>
        <w:t>information of gNB</w:t>
      </w:r>
      <w:r>
        <w:rPr>
          <w:lang w:eastAsia="zh-CN"/>
        </w:rPr>
        <w:t xml:space="preserve"> Rx-Tx time different measurement report in Uu interface</w:t>
      </w:r>
      <w:r w:rsidR="00CE42D9">
        <w:rPr>
          <w:lang w:eastAsia="zh-CN"/>
        </w:rPr>
        <w:t xml:space="preserve"> (in step </w:t>
      </w:r>
      <w:r w:rsidR="003A025E">
        <w:rPr>
          <w:lang w:eastAsia="zh-CN"/>
        </w:rPr>
        <w:t xml:space="preserve">4 </w:t>
      </w:r>
      <w:r w:rsidR="00CE42D9">
        <w:rPr>
          <w:lang w:eastAsia="zh-CN"/>
        </w:rPr>
        <w:t>above)</w:t>
      </w:r>
      <w:r>
        <w:rPr>
          <w:lang w:eastAsia="zh-CN"/>
        </w:rPr>
        <w:t xml:space="preserve">. </w:t>
      </w:r>
      <w:r w:rsidR="00297DF8">
        <w:rPr>
          <w:lang w:eastAsia="zh-CN"/>
        </w:rPr>
        <w:t>The detailed information IE can reuse</w:t>
      </w:r>
      <w:r>
        <w:rPr>
          <w:lang w:eastAsia="zh-CN"/>
        </w:rPr>
        <w:t xml:space="preserve"> IE </w:t>
      </w:r>
      <w:r w:rsidRPr="00FE47DC">
        <w:rPr>
          <w:lang w:eastAsia="zh-CN"/>
        </w:rPr>
        <w:t>nr-UE-RxTxTimeDiff-r16</w:t>
      </w:r>
      <w:r>
        <w:rPr>
          <w:lang w:eastAsia="zh-CN"/>
        </w:rPr>
        <w:t xml:space="preserve"> </w:t>
      </w:r>
      <w:r w:rsidR="00297DF8">
        <w:rPr>
          <w:lang w:eastAsia="zh-CN"/>
        </w:rPr>
        <w:t xml:space="preserve">defined in LPP protocol </w:t>
      </w:r>
      <w:r>
        <w:rPr>
          <w:lang w:eastAsia="zh-CN"/>
        </w:rPr>
        <w:t>(TS 37.355).</w:t>
      </w:r>
      <w:r w:rsidR="00B97FB8">
        <w:rPr>
          <w:lang w:eastAsia="zh-CN"/>
        </w:rPr>
        <w:t xml:space="preserve"> </w:t>
      </w:r>
      <w:r w:rsidR="009E4EF6">
        <w:rPr>
          <w:rFonts w:eastAsia="Times New Roman"/>
          <w:noProof/>
          <w:lang w:val="en-GB" w:eastAsia="ko-KR"/>
        </w:rPr>
        <w:t>This signalling can be seen as the implicit RRC signalling to enable UE-side PDC.</w:t>
      </w:r>
    </w:p>
    <w:p w14:paraId="3FE38590" w14:textId="1010B2C0" w:rsidR="00492E0D" w:rsidRDefault="004462C5" w:rsidP="004462C5">
      <w:pPr>
        <w:spacing w:after="240"/>
        <w:rPr>
          <w:lang w:eastAsia="zh-CN"/>
        </w:rPr>
      </w:pPr>
      <w:r w:rsidRPr="004462C5">
        <w:rPr>
          <w:lang w:eastAsia="zh-CN"/>
        </w:rPr>
        <w:t xml:space="preserve">For the </w:t>
      </w:r>
      <w:r w:rsidR="00337C01">
        <w:rPr>
          <w:lang w:eastAsia="zh-CN"/>
        </w:rPr>
        <w:t xml:space="preserve">additional signalling, one discussion point is whether those </w:t>
      </w:r>
      <w:r w:rsidR="00930ACC">
        <w:rPr>
          <w:lang w:eastAsia="zh-CN"/>
        </w:rPr>
        <w:t xml:space="preserve">signalling </w:t>
      </w:r>
      <w:r w:rsidR="00337C01">
        <w:rPr>
          <w:lang w:eastAsia="zh-CN"/>
        </w:rPr>
        <w:t>should be RRC signalling or MAC CE</w:t>
      </w:r>
      <w:r w:rsidR="00320257">
        <w:rPr>
          <w:lang w:eastAsia="zh-CN"/>
        </w:rPr>
        <w:t xml:space="preserve"> or even L1 indication</w:t>
      </w:r>
      <w:r w:rsidR="00337C01">
        <w:rPr>
          <w:lang w:eastAsia="zh-CN"/>
        </w:rPr>
        <w:t xml:space="preserve">. </w:t>
      </w:r>
      <w:r w:rsidR="00492E0D">
        <w:rPr>
          <w:lang w:eastAsia="zh-CN"/>
        </w:rPr>
        <w:t>RRC signalling is prefer</w:t>
      </w:r>
      <w:r w:rsidR="00320257">
        <w:rPr>
          <w:lang w:eastAsia="zh-CN"/>
        </w:rPr>
        <w:t>r</w:t>
      </w:r>
      <w:r w:rsidR="001045C0">
        <w:rPr>
          <w:lang w:eastAsia="zh-CN"/>
        </w:rPr>
        <w:t>ed</w:t>
      </w:r>
      <w:r w:rsidR="00492E0D">
        <w:rPr>
          <w:lang w:eastAsia="zh-CN"/>
        </w:rPr>
        <w:t xml:space="preserve"> since:</w:t>
      </w:r>
    </w:p>
    <w:p w14:paraId="26265786" w14:textId="6779C9F3" w:rsidR="004462C5" w:rsidRDefault="00492E0D" w:rsidP="00492E0D">
      <w:pPr>
        <w:numPr>
          <w:ilvl w:val="0"/>
          <w:numId w:val="27"/>
        </w:numPr>
        <w:adjustRightInd/>
        <w:ind w:left="249" w:hanging="249"/>
        <w:textAlignment w:val="auto"/>
        <w:rPr>
          <w:lang w:eastAsia="zh-CN"/>
        </w:rPr>
      </w:pPr>
      <w:r>
        <w:rPr>
          <w:lang w:eastAsia="zh-CN"/>
        </w:rPr>
        <w:t>RAN2 already agreed to use unicast RRC signalling to enable/disable PDC.</w:t>
      </w:r>
    </w:p>
    <w:p w14:paraId="46454D50" w14:textId="0143A5C5" w:rsidR="00492E0D" w:rsidRDefault="00691297" w:rsidP="00492E0D">
      <w:pPr>
        <w:numPr>
          <w:ilvl w:val="0"/>
          <w:numId w:val="27"/>
        </w:numPr>
        <w:adjustRightInd/>
        <w:ind w:left="249" w:hanging="249"/>
        <w:textAlignment w:val="auto"/>
        <w:rPr>
          <w:lang w:eastAsia="zh-CN"/>
        </w:rPr>
      </w:pPr>
      <w:r>
        <w:rPr>
          <w:lang w:eastAsia="zh-CN"/>
        </w:rPr>
        <w:lastRenderedPageBreak/>
        <w:t xml:space="preserve">Using RRC signalling is more aligned with existing measurement </w:t>
      </w:r>
      <w:r w:rsidR="001045C0">
        <w:rPr>
          <w:lang w:eastAsia="zh-CN"/>
        </w:rPr>
        <w:t>framework</w:t>
      </w:r>
      <w:r>
        <w:rPr>
          <w:lang w:eastAsia="zh-CN"/>
        </w:rPr>
        <w:t>.</w:t>
      </w:r>
    </w:p>
    <w:p w14:paraId="09760693" w14:textId="3FCE29BF" w:rsidR="00691297" w:rsidRDefault="00691297" w:rsidP="00492E0D">
      <w:pPr>
        <w:numPr>
          <w:ilvl w:val="0"/>
          <w:numId w:val="27"/>
        </w:numPr>
        <w:adjustRightInd/>
        <w:ind w:left="249" w:hanging="249"/>
        <w:textAlignment w:val="auto"/>
        <w:rPr>
          <w:lang w:eastAsia="zh-CN"/>
        </w:rPr>
      </w:pPr>
      <w:r>
        <w:rPr>
          <w:lang w:eastAsia="zh-CN"/>
        </w:rPr>
        <w:t>RRC signalling is ciphered, therefore is helpful to protect user privacy.</w:t>
      </w:r>
    </w:p>
    <w:p w14:paraId="038ABC67" w14:textId="2B231608" w:rsidR="0046655F" w:rsidRDefault="0046655F" w:rsidP="0046655F">
      <w:pPr>
        <w:rPr>
          <w:lang w:eastAsia="zh-CN"/>
        </w:rPr>
      </w:pPr>
      <w:bookmarkStart w:id="5" w:name="Proposal_RR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D5034">
        <w:rPr>
          <w:b/>
          <w:noProof/>
          <w:lang w:eastAsia="ko-KR"/>
        </w:rPr>
        <w:t>3</w:t>
      </w:r>
      <w:r>
        <w:rPr>
          <w:b/>
          <w:lang w:eastAsia="ko-KR"/>
        </w:rPr>
        <w:fldChar w:fldCharType="end"/>
      </w:r>
      <w:r>
        <w:rPr>
          <w:lang w:eastAsia="ko-KR"/>
        </w:rPr>
        <w:t xml:space="preserve">: </w:t>
      </w:r>
      <w:r w:rsidR="00AC5B7F">
        <w:rPr>
          <w:lang w:eastAsia="ko-KR"/>
        </w:rPr>
        <w:t>If RTT-based PDC is supported,</w:t>
      </w:r>
      <w:r w:rsidR="003B27F5">
        <w:rPr>
          <w:lang w:eastAsia="ko-KR"/>
        </w:rPr>
        <w:t xml:space="preserve"> RAN2 to introduce </w:t>
      </w:r>
      <w:r>
        <w:rPr>
          <w:lang w:eastAsia="zh-CN"/>
        </w:rPr>
        <w:t xml:space="preserve">RRC signaling </w:t>
      </w:r>
      <w:r w:rsidR="00AC30AB">
        <w:rPr>
          <w:lang w:eastAsia="zh-CN"/>
        </w:rPr>
        <w:t xml:space="preserve">for Rx-Tx time difference measurement </w:t>
      </w:r>
      <w:r w:rsidR="004C50B8">
        <w:rPr>
          <w:lang w:eastAsia="zh-CN"/>
        </w:rPr>
        <w:t>(de)</w:t>
      </w:r>
      <w:r w:rsidR="00AC30AB">
        <w:rPr>
          <w:lang w:eastAsia="zh-CN"/>
        </w:rPr>
        <w:t xml:space="preserve">activation and </w:t>
      </w:r>
      <w:r w:rsidR="003B27F5">
        <w:rPr>
          <w:lang w:eastAsia="zh-CN"/>
        </w:rPr>
        <w:t xml:space="preserve">measurement </w:t>
      </w:r>
      <w:r w:rsidR="00B30186">
        <w:rPr>
          <w:lang w:eastAsia="zh-CN"/>
        </w:rPr>
        <w:t>report</w:t>
      </w:r>
      <w:r>
        <w:rPr>
          <w:lang w:eastAsia="zh-CN"/>
        </w:rPr>
        <w:t>.</w:t>
      </w:r>
      <w:bookmarkEnd w:id="5"/>
    </w:p>
    <w:bookmarkEnd w:id="0"/>
    <w:p w14:paraId="32F37CB2" w14:textId="77777777" w:rsidR="0034111C" w:rsidRPr="003233F5" w:rsidRDefault="00EE7FA7" w:rsidP="00D03902">
      <w:pPr>
        <w:pStyle w:val="Heading1"/>
        <w:rPr>
          <w:lang w:val="en-US"/>
        </w:rPr>
      </w:pPr>
      <w:r w:rsidRPr="003233F5">
        <w:rPr>
          <w:lang w:val="en-US"/>
        </w:rPr>
        <w:t>Conclusion</w:t>
      </w:r>
    </w:p>
    <w:p w14:paraId="42038E88" w14:textId="49EC6512" w:rsidR="00584A2A" w:rsidRDefault="00584A2A" w:rsidP="00584A2A">
      <w:pPr>
        <w:rPr>
          <w:lang w:eastAsia="zh-CN"/>
        </w:rPr>
      </w:pPr>
      <w:r>
        <w:rPr>
          <w:lang w:eastAsia="ko-KR"/>
        </w:rPr>
        <w:t xml:space="preserve">In this contribution, </w:t>
      </w:r>
      <w:r w:rsidR="00BD7F6D">
        <w:rPr>
          <w:lang w:eastAsia="zh-CN"/>
        </w:rPr>
        <w:t xml:space="preserve">we discuss the remaining issues </w:t>
      </w:r>
      <w:r w:rsidR="00BD7F6D" w:rsidRPr="00432AF8">
        <w:rPr>
          <w:lang w:eastAsia="zh-CN"/>
        </w:rPr>
        <w:t>of propagation delay compensation.</w:t>
      </w:r>
      <w:r>
        <w:rPr>
          <w:lang w:eastAsia="ko-KR"/>
        </w:rPr>
        <w:t xml:space="preserve"> </w:t>
      </w:r>
    </w:p>
    <w:p w14:paraId="1D7FD764" w14:textId="0CEE3511" w:rsidR="00BF69D3" w:rsidRDefault="00584A2A" w:rsidP="00584A2A">
      <w:pPr>
        <w:rPr>
          <w:lang w:eastAsia="ko-KR"/>
        </w:rPr>
      </w:pPr>
      <w:r>
        <w:rPr>
          <w:lang w:eastAsia="ko-KR"/>
        </w:rPr>
        <w:t>We propose the following:</w:t>
      </w:r>
    </w:p>
    <w:p w14:paraId="05904097" w14:textId="279A6C97" w:rsidR="00B110A9" w:rsidRDefault="00B110A9" w:rsidP="00584A2A">
      <w:pPr>
        <w:rPr>
          <w:lang w:eastAsia="ko-KR"/>
        </w:rPr>
      </w:pPr>
      <w:r>
        <w:rPr>
          <w:lang w:eastAsia="ko-KR"/>
        </w:rPr>
        <w:fldChar w:fldCharType="begin"/>
      </w:r>
      <w:r>
        <w:rPr>
          <w:lang w:eastAsia="ko-KR"/>
        </w:rPr>
        <w:instrText xml:space="preserve"> REF Proposal_time \h </w:instrText>
      </w:r>
      <w:r>
        <w:rPr>
          <w:lang w:eastAsia="ko-KR"/>
        </w:rPr>
      </w:r>
      <w:r>
        <w:rPr>
          <w:lang w:eastAsia="ko-KR"/>
        </w:rPr>
        <w:fldChar w:fldCharType="separate"/>
      </w:r>
      <w:r w:rsidR="001D5034">
        <w:rPr>
          <w:b/>
          <w:lang w:eastAsia="ko-KR"/>
        </w:rPr>
        <w:t xml:space="preserve">Proposal </w:t>
      </w:r>
      <w:r w:rsidR="001D5034">
        <w:rPr>
          <w:b/>
          <w:noProof/>
          <w:lang w:eastAsia="ko-KR"/>
        </w:rPr>
        <w:t>1</w:t>
      </w:r>
      <w:r w:rsidR="001D5034">
        <w:rPr>
          <w:lang w:eastAsia="ko-KR"/>
        </w:rPr>
        <w:t xml:space="preserve">: Field description of </w:t>
      </w:r>
      <w:r w:rsidR="001D5034">
        <w:rPr>
          <w:lang w:eastAsia="zh-CN"/>
        </w:rPr>
        <w:t xml:space="preserve">IE </w:t>
      </w:r>
      <w:r w:rsidR="001D5034">
        <w:rPr>
          <w:i/>
          <w:iCs/>
          <w:lang w:eastAsia="zh-CN"/>
        </w:rPr>
        <w:t>time-16</w:t>
      </w:r>
      <w:r w:rsidR="001D5034">
        <w:rPr>
          <w:lang w:eastAsia="zh-CN"/>
        </w:rPr>
        <w:t xml:space="preserve"> is updated to support network pre-compensation.</w:t>
      </w:r>
      <w:r>
        <w:rPr>
          <w:lang w:eastAsia="ko-KR"/>
        </w:rPr>
        <w:fldChar w:fldCharType="end"/>
      </w:r>
    </w:p>
    <w:p w14:paraId="51906212" w14:textId="74574537" w:rsidR="00B110A9" w:rsidRDefault="00B110A9" w:rsidP="00584A2A">
      <w:pPr>
        <w:rPr>
          <w:lang w:eastAsia="ko-KR"/>
        </w:rPr>
      </w:pPr>
      <w:r>
        <w:rPr>
          <w:lang w:eastAsia="ko-KR"/>
        </w:rPr>
        <w:fldChar w:fldCharType="begin"/>
      </w:r>
      <w:r>
        <w:rPr>
          <w:lang w:eastAsia="ko-KR"/>
        </w:rPr>
        <w:instrText xml:space="preserve"> REF Proposal_PRS \h </w:instrText>
      </w:r>
      <w:r>
        <w:rPr>
          <w:lang w:eastAsia="ko-KR"/>
        </w:rPr>
      </w:r>
      <w:r>
        <w:rPr>
          <w:lang w:eastAsia="ko-KR"/>
        </w:rPr>
        <w:fldChar w:fldCharType="separate"/>
      </w:r>
      <w:r w:rsidR="001D5034">
        <w:rPr>
          <w:b/>
          <w:lang w:eastAsia="ko-KR"/>
        </w:rPr>
        <w:t xml:space="preserve">Proposal </w:t>
      </w:r>
      <w:r w:rsidR="001D5034">
        <w:rPr>
          <w:b/>
          <w:noProof/>
          <w:lang w:eastAsia="ko-KR"/>
        </w:rPr>
        <w:t>2</w:t>
      </w:r>
      <w:r w:rsidR="001D5034">
        <w:rPr>
          <w:lang w:eastAsia="ko-KR"/>
        </w:rPr>
        <w:t xml:space="preserve">: If RTT-based PDC is supported and PRS is to be used for UE Rx-Tx time difference measurement, </w:t>
      </w:r>
      <w:r w:rsidR="001D5034" w:rsidRPr="00727B67">
        <w:rPr>
          <w:rFonts w:ascii="Times" w:eastAsia="Batang" w:hAnsi="Times" w:cs="Times"/>
          <w:bCs/>
          <w:lang w:eastAsia="zh-CN"/>
        </w:rPr>
        <w:t xml:space="preserve"> </w:t>
      </w:r>
      <w:r w:rsidR="001D5034">
        <w:rPr>
          <w:rFonts w:ascii="Times" w:eastAsia="Batang" w:hAnsi="Times" w:cs="Times"/>
          <w:bCs/>
          <w:lang w:eastAsia="zh-CN"/>
        </w:rPr>
        <w:t xml:space="preserve">broadcasted PRS configuration (as in </w:t>
      </w:r>
      <w:r w:rsidR="001D5034" w:rsidRPr="009D2E86">
        <w:rPr>
          <w:i/>
          <w:iCs/>
          <w:lang w:val="en-GB" w:eastAsia="zh-CN"/>
        </w:rPr>
        <w:t>posSibType6-1</w:t>
      </w:r>
      <w:r w:rsidR="001D5034">
        <w:rPr>
          <w:rFonts w:ascii="Times" w:eastAsia="Batang" w:hAnsi="Times" w:cs="Times"/>
          <w:bCs/>
          <w:lang w:eastAsia="zh-CN"/>
        </w:rPr>
        <w:t xml:space="preserve">) is used.  </w:t>
      </w:r>
      <w:r w:rsidR="001D5034">
        <w:rPr>
          <w:lang w:eastAsia="ko-KR"/>
        </w:rPr>
        <w:t xml:space="preserve">. </w:t>
      </w:r>
      <w:r>
        <w:rPr>
          <w:lang w:eastAsia="ko-KR"/>
        </w:rPr>
        <w:fldChar w:fldCharType="end"/>
      </w:r>
    </w:p>
    <w:p w14:paraId="29767244" w14:textId="09BF198B" w:rsidR="00B110A9" w:rsidRPr="003233F5" w:rsidRDefault="00B110A9" w:rsidP="00584A2A">
      <w:pPr>
        <w:rPr>
          <w:lang w:eastAsia="ko-KR"/>
        </w:rPr>
      </w:pPr>
      <w:r>
        <w:rPr>
          <w:lang w:eastAsia="ko-KR"/>
        </w:rPr>
        <w:fldChar w:fldCharType="begin"/>
      </w:r>
      <w:r>
        <w:rPr>
          <w:lang w:eastAsia="ko-KR"/>
        </w:rPr>
        <w:instrText xml:space="preserve"> REF Proposal_RRC \h </w:instrText>
      </w:r>
      <w:r>
        <w:rPr>
          <w:lang w:eastAsia="ko-KR"/>
        </w:rPr>
      </w:r>
      <w:r>
        <w:rPr>
          <w:lang w:eastAsia="ko-KR"/>
        </w:rPr>
        <w:fldChar w:fldCharType="separate"/>
      </w:r>
      <w:r w:rsidR="001D5034">
        <w:rPr>
          <w:b/>
          <w:lang w:eastAsia="ko-KR"/>
        </w:rPr>
        <w:t xml:space="preserve">Proposal </w:t>
      </w:r>
      <w:r w:rsidR="001D5034">
        <w:rPr>
          <w:b/>
          <w:noProof/>
          <w:lang w:eastAsia="ko-KR"/>
        </w:rPr>
        <w:t>3</w:t>
      </w:r>
      <w:r w:rsidR="001D5034">
        <w:rPr>
          <w:lang w:eastAsia="ko-KR"/>
        </w:rPr>
        <w:t xml:space="preserve">: If RTT-based PDC is supported, RAN2 to introduce </w:t>
      </w:r>
      <w:r w:rsidR="001D5034">
        <w:rPr>
          <w:lang w:eastAsia="zh-CN"/>
        </w:rPr>
        <w:t>RRC signaling for Rx-Tx time difference measurement (de)activation and measurement report.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65F70C14" w:rsidR="00584A2A" w:rsidRDefault="00584A2A" w:rsidP="00584A2A">
      <w:bookmarkStart w:id="6" w:name="Ref_Pos"/>
      <w:r w:rsidRPr="003A46CB">
        <w:rPr>
          <w:lang w:eastAsia="zh-CN"/>
        </w:rPr>
        <w:t>[</w:t>
      </w:r>
      <w:r w:rsidRPr="003A46CB">
        <w:rPr>
          <w:noProof/>
        </w:rPr>
        <w:fldChar w:fldCharType="begin"/>
      </w:r>
      <w:r w:rsidRPr="003A46CB">
        <w:rPr>
          <w:noProof/>
        </w:rPr>
        <w:instrText xml:space="preserve"> SEQ Ref \* MERGEFORMAT </w:instrText>
      </w:r>
      <w:r w:rsidRPr="003A46CB">
        <w:rPr>
          <w:noProof/>
        </w:rPr>
        <w:fldChar w:fldCharType="separate"/>
      </w:r>
      <w:r w:rsidR="001D5034">
        <w:rPr>
          <w:noProof/>
        </w:rPr>
        <w:t>1</w:t>
      </w:r>
      <w:r w:rsidRPr="003A46CB">
        <w:rPr>
          <w:noProof/>
        </w:rPr>
        <w:fldChar w:fldCharType="end"/>
      </w:r>
      <w:r w:rsidRPr="003A46CB">
        <w:rPr>
          <w:lang w:eastAsia="zh-CN"/>
        </w:rPr>
        <w:t>]</w:t>
      </w:r>
      <w:bookmarkEnd w:id="6"/>
      <w:r w:rsidRPr="003A46CB">
        <w:rPr>
          <w:lang w:eastAsia="zh-CN"/>
        </w:rPr>
        <w:t xml:space="preserve"> </w:t>
      </w:r>
      <w:r w:rsidRPr="003A46CB">
        <w:t>3GPP TS 3</w:t>
      </w:r>
      <w:r w:rsidR="005D2303" w:rsidRPr="003A46CB">
        <w:t>8.305</w:t>
      </w:r>
      <w:r w:rsidRPr="003A46CB">
        <w:t>, "</w:t>
      </w:r>
      <w:r w:rsidR="003A46CB" w:rsidRPr="003A46CB">
        <w:t>NG Radio Access Network (NG-RAN); Stage 2 functional specification of User Equipment (UE) positioning in NG-RAN</w:t>
      </w:r>
      <w:r w:rsidRPr="003A46CB">
        <w:t>"</w:t>
      </w:r>
    </w:p>
    <w:p w14:paraId="3E843A75" w14:textId="77777777" w:rsidR="00080F95" w:rsidRPr="0050772F" w:rsidRDefault="00080F95" w:rsidP="005B14BB">
      <w:pPr>
        <w:rPr>
          <w:lang w:eastAsia="zh-CN"/>
        </w:rPr>
      </w:pPr>
    </w:p>
    <w:p w14:paraId="1397C342" w14:textId="490EE696" w:rsidR="007264F7" w:rsidRPr="00704F3A" w:rsidRDefault="007264F7" w:rsidP="007264F7">
      <w:pPr>
        <w:pStyle w:val="Heading1"/>
        <w:numPr>
          <w:ilvl w:val="0"/>
          <w:numId w:val="0"/>
        </w:numPr>
        <w:ind w:left="420" w:hanging="420"/>
        <w:rPr>
          <w:lang w:val="en-US"/>
        </w:rPr>
      </w:pPr>
      <w:r>
        <w:rPr>
          <w:lang w:eastAsia="zh-CN"/>
        </w:rPr>
        <w:br w:type="page"/>
      </w:r>
      <w:r>
        <w:rPr>
          <w:lang w:val="en-US"/>
        </w:rPr>
        <w:lastRenderedPageBreak/>
        <w:t xml:space="preserve">Annex </w:t>
      </w:r>
      <w:r w:rsidR="00737999">
        <w:rPr>
          <w:lang w:val="en-US"/>
        </w:rPr>
        <w:t xml:space="preserve">Relevant </w:t>
      </w:r>
      <w:r>
        <w:rPr>
          <w:lang w:val="en-US"/>
        </w:rPr>
        <w:t xml:space="preserve">RAN1 agreemens on RTT-based </w:t>
      </w:r>
      <w:r w:rsidR="005D5A98">
        <w:rPr>
          <w:lang w:val="en-US"/>
        </w:rPr>
        <w:t xml:space="preserve">PDC </w:t>
      </w:r>
      <w:r>
        <w:rPr>
          <w:lang w:val="en-US"/>
        </w:rPr>
        <w:t>method</w:t>
      </w:r>
    </w:p>
    <w:p w14:paraId="3FA51ADF" w14:textId="77777777" w:rsidR="006F101C" w:rsidRPr="008C5A5C" w:rsidRDefault="006F101C" w:rsidP="006F101C">
      <w:pPr>
        <w:widowControl w:val="0"/>
        <w:snapToGrid w:val="0"/>
        <w:spacing w:after="120" w:line="259" w:lineRule="auto"/>
        <w:rPr>
          <w:highlight w:val="green"/>
        </w:rPr>
      </w:pPr>
      <w:r>
        <w:rPr>
          <w:highlight w:val="green"/>
        </w:rPr>
        <w:t>Agreements</w:t>
      </w:r>
    </w:p>
    <w:p w14:paraId="3C04A35F" w14:textId="77777777" w:rsidR="006F101C" w:rsidRPr="008C5A5C" w:rsidRDefault="006F101C" w:rsidP="006F101C">
      <w:pPr>
        <w:widowControl w:val="0"/>
        <w:snapToGrid w:val="0"/>
        <w:spacing w:after="120" w:line="259" w:lineRule="auto"/>
      </w:pPr>
      <w:r w:rsidRPr="008C5A5C">
        <w:t xml:space="preserve">The following options for propagation delay compensation are further studied in RAN1  </w:t>
      </w:r>
    </w:p>
    <w:p w14:paraId="18FC3C7F" w14:textId="77777777" w:rsidR="006F101C" w:rsidRPr="008C5A5C" w:rsidRDefault="006F101C" w:rsidP="006F101C">
      <w:pPr>
        <w:widowControl w:val="0"/>
        <w:numPr>
          <w:ilvl w:val="0"/>
          <w:numId w:val="33"/>
        </w:numPr>
        <w:overflowPunct/>
        <w:snapToGrid w:val="0"/>
        <w:spacing w:after="120" w:line="259" w:lineRule="auto"/>
        <w:ind w:left="720"/>
        <w:contextualSpacing/>
        <w:textAlignment w:val="auto"/>
      </w:pPr>
      <w:r w:rsidRPr="008C5A5C">
        <w:rPr>
          <w:b/>
          <w:bCs/>
        </w:rPr>
        <w:t>Option 1</w:t>
      </w:r>
      <w:r w:rsidRPr="008C5A5C">
        <w:t>: TA-based propagation delay</w:t>
      </w:r>
    </w:p>
    <w:p w14:paraId="1FA98478" w14:textId="77777777" w:rsidR="006F101C" w:rsidRPr="008C5A5C" w:rsidRDefault="006F101C" w:rsidP="006F101C">
      <w:pPr>
        <w:widowControl w:val="0"/>
        <w:numPr>
          <w:ilvl w:val="1"/>
          <w:numId w:val="33"/>
        </w:numPr>
        <w:overflowPunct/>
        <w:snapToGrid w:val="0"/>
        <w:spacing w:beforeLines="50" w:before="120" w:after="120" w:line="259" w:lineRule="auto"/>
        <w:ind w:left="2160"/>
        <w:contextualSpacing/>
        <w:textAlignment w:val="auto"/>
        <w:rPr>
          <w:b/>
          <w:bCs/>
        </w:rPr>
      </w:pPr>
      <w:r>
        <w:rPr>
          <w:b/>
          <w:bCs/>
        </w:rPr>
        <w:t>…</w:t>
      </w:r>
    </w:p>
    <w:p w14:paraId="454BA924" w14:textId="77777777" w:rsidR="006F101C" w:rsidRPr="008C5A5C" w:rsidRDefault="006F101C" w:rsidP="006F101C">
      <w:pPr>
        <w:widowControl w:val="0"/>
        <w:numPr>
          <w:ilvl w:val="0"/>
          <w:numId w:val="33"/>
        </w:numPr>
        <w:overflowPunct/>
        <w:snapToGrid w:val="0"/>
        <w:spacing w:after="120" w:line="259" w:lineRule="auto"/>
        <w:ind w:left="714" w:hanging="357"/>
        <w:contextualSpacing/>
        <w:textAlignment w:val="auto"/>
      </w:pPr>
      <w:r w:rsidRPr="008C5A5C">
        <w:rPr>
          <w:b/>
          <w:bCs/>
        </w:rPr>
        <w:t>Option 2</w:t>
      </w:r>
      <w:r w:rsidRPr="008C5A5C">
        <w:t>: RTT based delay compensation:</w:t>
      </w:r>
    </w:p>
    <w:p w14:paraId="02A490BD" w14:textId="77777777" w:rsidR="006F101C" w:rsidRPr="008C5A5C" w:rsidRDefault="006F101C" w:rsidP="006F101C">
      <w:pPr>
        <w:widowControl w:val="0"/>
        <w:numPr>
          <w:ilvl w:val="1"/>
          <w:numId w:val="33"/>
        </w:numPr>
        <w:overflowPunct/>
        <w:snapToGrid w:val="0"/>
        <w:spacing w:beforeLines="50" w:before="120" w:after="120" w:line="259" w:lineRule="auto"/>
        <w:ind w:left="2160"/>
        <w:contextualSpacing/>
        <w:textAlignment w:val="auto"/>
      </w:pPr>
      <w:r w:rsidRPr="008C5A5C">
        <w:t xml:space="preserve">Propagation delay estimation based on an RAN managed Rx-Tx procedure intended for time synchronization (FFS to expand or separate procedure/signaling to positioning). </w:t>
      </w:r>
    </w:p>
    <w:p w14:paraId="7E516126" w14:textId="77777777" w:rsidR="006F101C" w:rsidRPr="009E61F8" w:rsidRDefault="006F101C" w:rsidP="006F101C">
      <w:pPr>
        <w:snapToGrid w:val="0"/>
        <w:spacing w:line="259" w:lineRule="auto"/>
        <w:rPr>
          <w:b/>
          <w:bCs/>
          <w:color w:val="000000"/>
          <w:lang w:eastAsia="zh-CN"/>
        </w:rPr>
      </w:pPr>
    </w:p>
    <w:p w14:paraId="1308DB62" w14:textId="77777777" w:rsidR="006F101C" w:rsidRPr="00CC7D3C" w:rsidRDefault="006F101C" w:rsidP="006F101C">
      <w:pPr>
        <w:widowControl w:val="0"/>
        <w:snapToGrid w:val="0"/>
        <w:spacing w:after="120" w:line="259" w:lineRule="auto"/>
        <w:rPr>
          <w:highlight w:val="green"/>
        </w:rPr>
      </w:pPr>
      <w:r w:rsidRPr="00CC7D3C">
        <w:rPr>
          <w:highlight w:val="green"/>
        </w:rPr>
        <w:t>Agreement</w:t>
      </w:r>
    </w:p>
    <w:p w14:paraId="55D4EA49" w14:textId="77777777" w:rsidR="006F101C" w:rsidRDefault="006F101C" w:rsidP="006F101C">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642CC863" w14:textId="77777777" w:rsidR="006F101C" w:rsidRDefault="006F101C" w:rsidP="006F101C">
      <w:pPr>
        <w:spacing w:afterLines="50" w:after="120" w:line="252" w:lineRule="auto"/>
        <w:contextualSpacing/>
        <w:rPr>
          <w:b/>
          <w:highlight w:val="green"/>
          <w:lang w:eastAsia="zh-CN"/>
        </w:rPr>
      </w:pPr>
    </w:p>
    <w:p w14:paraId="25105DF3" w14:textId="078B3948" w:rsidR="006F101C" w:rsidRPr="00CC7D3C" w:rsidRDefault="006F101C" w:rsidP="006F101C">
      <w:pPr>
        <w:widowControl w:val="0"/>
        <w:snapToGrid w:val="0"/>
        <w:spacing w:after="120" w:line="259" w:lineRule="auto"/>
        <w:rPr>
          <w:highlight w:val="green"/>
        </w:rPr>
      </w:pPr>
      <w:r w:rsidRPr="00CC7D3C">
        <w:rPr>
          <w:highlight w:val="green"/>
        </w:rPr>
        <w:t>Agreement</w:t>
      </w:r>
    </w:p>
    <w:p w14:paraId="7FF100E6" w14:textId="77777777" w:rsidR="006F101C" w:rsidRDefault="006F101C" w:rsidP="006F101C">
      <w:pPr>
        <w:spacing w:line="252" w:lineRule="auto"/>
        <w:contextualSpacing/>
        <w:rPr>
          <w:bCs/>
          <w:lang w:eastAsia="zh-CN"/>
        </w:rPr>
      </w:pPr>
      <w:r>
        <w:rPr>
          <w:bCs/>
          <w:lang w:eastAsia="zh-CN"/>
        </w:rPr>
        <w:t xml:space="preserve">If RTT-based propagation delay compensation is supported, </w:t>
      </w:r>
    </w:p>
    <w:p w14:paraId="5BBC7EA6" w14:textId="77777777" w:rsidR="006F101C" w:rsidRDefault="006F101C" w:rsidP="006F101C">
      <w:pPr>
        <w:numPr>
          <w:ilvl w:val="0"/>
          <w:numId w:val="30"/>
        </w:numPr>
        <w:overflowPunct/>
        <w:autoSpaceDE/>
        <w:autoSpaceDN/>
        <w:adjustRightInd/>
        <w:spacing w:after="0" w:line="252" w:lineRule="auto"/>
        <w:contextualSpacing/>
        <w:textAlignment w:val="auto"/>
        <w:rPr>
          <w:bCs/>
          <w:lang w:eastAsia="zh-CN"/>
        </w:rPr>
      </w:pPr>
      <w:r>
        <w:rPr>
          <w:bCs/>
          <w:lang w:eastAsia="zh-CN"/>
        </w:rPr>
        <w:t>CSI-RS for tracking (TRS) can be used for Rx – Tx time difference estimation at UE side, if PRS is not configured for the UE.</w:t>
      </w:r>
    </w:p>
    <w:p w14:paraId="69539353" w14:textId="77777777" w:rsidR="006F101C" w:rsidRDefault="006F101C" w:rsidP="006F101C">
      <w:pPr>
        <w:numPr>
          <w:ilvl w:val="0"/>
          <w:numId w:val="30"/>
        </w:numPr>
        <w:overflowPunct/>
        <w:autoSpaceDE/>
        <w:autoSpaceDN/>
        <w:adjustRightInd/>
        <w:spacing w:after="0" w:line="252" w:lineRule="auto"/>
        <w:contextualSpacing/>
        <w:textAlignment w:val="auto"/>
        <w:rPr>
          <w:bCs/>
          <w:lang w:eastAsia="zh-CN"/>
        </w:rPr>
      </w:pPr>
      <w:r>
        <w:rPr>
          <w:bCs/>
          <w:lang w:eastAsia="zh-CN"/>
        </w:rPr>
        <w:t xml:space="preserve">PRS can be used for Rx – Tx time difference estimation at UE side, if PRS is configured for the UE.  </w:t>
      </w:r>
    </w:p>
    <w:p w14:paraId="4647BC01" w14:textId="77777777" w:rsidR="006F101C" w:rsidRDefault="006F101C" w:rsidP="006F101C">
      <w:pPr>
        <w:widowControl w:val="0"/>
        <w:snapToGrid w:val="0"/>
        <w:spacing w:after="120" w:line="259" w:lineRule="auto"/>
        <w:contextualSpacing/>
        <w:rPr>
          <w:lang w:val="x-none"/>
        </w:rPr>
      </w:pPr>
    </w:p>
    <w:p w14:paraId="49045EEF" w14:textId="77777777" w:rsidR="006F101C" w:rsidRPr="00CC7D3C" w:rsidRDefault="006F101C" w:rsidP="006F101C">
      <w:pPr>
        <w:widowControl w:val="0"/>
        <w:snapToGrid w:val="0"/>
        <w:spacing w:after="120" w:line="259" w:lineRule="auto"/>
        <w:rPr>
          <w:highlight w:val="green"/>
        </w:rPr>
      </w:pPr>
      <w:r w:rsidRPr="00CC7D3C">
        <w:rPr>
          <w:highlight w:val="green"/>
        </w:rPr>
        <w:t>Agreement</w:t>
      </w:r>
    </w:p>
    <w:p w14:paraId="47BAD83B" w14:textId="77777777" w:rsidR="006F101C" w:rsidRPr="00952A13" w:rsidRDefault="006F101C" w:rsidP="006F101C">
      <w:pPr>
        <w:snapToGrid w:val="0"/>
        <w:spacing w:after="120" w:line="259" w:lineRule="auto"/>
        <w:rPr>
          <w:bCs/>
          <w:lang w:eastAsia="zh-CN"/>
        </w:rPr>
      </w:pPr>
      <w:r w:rsidRPr="00952A13">
        <w:rPr>
          <w:bCs/>
          <w:lang w:eastAsia="zh-CN"/>
        </w:rPr>
        <w:t xml:space="preserve">Support the following configurations for RTT-based propagation delay compensation, if RTT-based propagation delay compensation is supported.  </w:t>
      </w:r>
    </w:p>
    <w:p w14:paraId="66062E5E" w14:textId="77777777" w:rsidR="006F101C" w:rsidRPr="00952A13" w:rsidRDefault="006F101C" w:rsidP="006F101C">
      <w:pPr>
        <w:numPr>
          <w:ilvl w:val="0"/>
          <w:numId w:val="29"/>
        </w:numPr>
        <w:overflowPunct/>
        <w:snapToGrid w:val="0"/>
        <w:spacing w:after="120" w:line="259" w:lineRule="auto"/>
        <w:contextualSpacing/>
        <w:textAlignment w:val="auto"/>
        <w:rPr>
          <w:bCs/>
        </w:rPr>
      </w:pPr>
      <w:r w:rsidRPr="00952A13">
        <w:rPr>
          <w:bCs/>
        </w:rPr>
        <w:t xml:space="preserve">At least one CSI-RS for tracking (TRS) configuration </w:t>
      </w:r>
      <w:r w:rsidRPr="00952A13">
        <w:rPr>
          <w:bCs/>
          <w:lang w:eastAsia="zh-CN"/>
        </w:rPr>
        <w:t>for Rx – Tx time difference estimation at UE side</w:t>
      </w:r>
      <w:r w:rsidRPr="00952A13">
        <w:rPr>
          <w:bCs/>
          <w:color w:val="000000"/>
          <w:lang w:eastAsia="zh-CN"/>
        </w:rPr>
        <w:t xml:space="preserve"> if PRS is not configured</w:t>
      </w:r>
    </w:p>
    <w:p w14:paraId="162DAB4F" w14:textId="77777777" w:rsidR="006F101C" w:rsidRPr="00952A13" w:rsidRDefault="006F101C" w:rsidP="006F101C">
      <w:pPr>
        <w:numPr>
          <w:ilvl w:val="0"/>
          <w:numId w:val="29"/>
        </w:numPr>
        <w:overflowPunct/>
        <w:snapToGrid w:val="0"/>
        <w:spacing w:after="120" w:line="259" w:lineRule="auto"/>
        <w:contextualSpacing/>
        <w:textAlignment w:val="auto"/>
        <w:rPr>
          <w:bCs/>
        </w:rPr>
      </w:pPr>
      <w:r w:rsidRPr="00952A13">
        <w:rPr>
          <w:bCs/>
        </w:rPr>
        <w:t xml:space="preserve">At least one SRS configuration </w:t>
      </w:r>
      <w:r w:rsidRPr="00952A13">
        <w:rPr>
          <w:bCs/>
          <w:lang w:eastAsia="zh-CN"/>
        </w:rPr>
        <w:t>for Rx – Tx time difference estimation at gNB side</w:t>
      </w:r>
    </w:p>
    <w:p w14:paraId="7111C366" w14:textId="77777777" w:rsidR="006F101C" w:rsidRPr="00952A13" w:rsidRDefault="006F101C" w:rsidP="006F101C">
      <w:pPr>
        <w:snapToGrid w:val="0"/>
        <w:spacing w:after="120" w:line="259" w:lineRule="auto"/>
        <w:rPr>
          <w:lang w:eastAsia="zh-CN"/>
        </w:rPr>
      </w:pPr>
    </w:p>
    <w:p w14:paraId="518207C1" w14:textId="77777777" w:rsidR="006F101C" w:rsidRPr="00CC7D3C" w:rsidRDefault="006F101C" w:rsidP="006F101C">
      <w:pPr>
        <w:widowControl w:val="0"/>
        <w:snapToGrid w:val="0"/>
        <w:spacing w:after="120" w:line="259" w:lineRule="auto"/>
        <w:rPr>
          <w:highlight w:val="green"/>
        </w:rPr>
      </w:pPr>
      <w:r w:rsidRPr="00CC7D3C">
        <w:rPr>
          <w:highlight w:val="green"/>
        </w:rPr>
        <w:t>Agreement</w:t>
      </w:r>
    </w:p>
    <w:p w14:paraId="04705FF1" w14:textId="77777777" w:rsidR="006F101C" w:rsidRPr="00952A13" w:rsidRDefault="006F101C" w:rsidP="006F101C">
      <w:pPr>
        <w:snapToGrid w:val="0"/>
        <w:spacing w:after="120" w:line="259" w:lineRule="auto"/>
        <w:rPr>
          <w:lang w:eastAsia="zh-CN"/>
        </w:rPr>
      </w:pPr>
      <w:r w:rsidRPr="00952A13">
        <w:rPr>
          <w:lang w:eastAsia="zh-CN"/>
        </w:rPr>
        <w:t xml:space="preserve">If RTT-based propagation delay compensation is supported and performed at the UE side, the Rx-Tx measurement report provided from the gNB to the UE should include at least:  </w:t>
      </w:r>
    </w:p>
    <w:p w14:paraId="661D5872" w14:textId="77777777" w:rsidR="006F101C" w:rsidRPr="00952A13" w:rsidRDefault="006F101C" w:rsidP="006F101C">
      <w:pPr>
        <w:numPr>
          <w:ilvl w:val="0"/>
          <w:numId w:val="29"/>
        </w:numPr>
        <w:overflowPunct/>
        <w:snapToGrid w:val="0"/>
        <w:spacing w:after="120" w:line="259" w:lineRule="auto"/>
        <w:contextualSpacing/>
        <w:textAlignment w:val="auto"/>
        <w:rPr>
          <w:bCs/>
        </w:rPr>
      </w:pPr>
      <w:r w:rsidRPr="00952A13">
        <w:rPr>
          <w:bCs/>
        </w:rPr>
        <w:t>gNB Rx-Tx time difference at a given granularity</w:t>
      </w:r>
    </w:p>
    <w:p w14:paraId="0ED6FA97" w14:textId="77777777" w:rsidR="006F101C" w:rsidRPr="00952A13" w:rsidRDefault="006F101C" w:rsidP="006F101C">
      <w:pPr>
        <w:numPr>
          <w:ilvl w:val="0"/>
          <w:numId w:val="29"/>
        </w:numPr>
        <w:overflowPunct/>
        <w:snapToGrid w:val="0"/>
        <w:spacing w:after="120" w:line="259" w:lineRule="auto"/>
        <w:contextualSpacing/>
        <w:textAlignment w:val="auto"/>
        <w:rPr>
          <w:bCs/>
        </w:rPr>
      </w:pPr>
      <w:r w:rsidRPr="00952A13">
        <w:rPr>
          <w:bCs/>
        </w:rPr>
        <w:t>FFS whether to include SRS-Resource-ID</w:t>
      </w:r>
    </w:p>
    <w:p w14:paraId="685818EB" w14:textId="77777777" w:rsidR="006F101C" w:rsidRDefault="006F101C" w:rsidP="006F101C">
      <w:pPr>
        <w:snapToGrid w:val="0"/>
        <w:spacing w:after="120" w:line="259" w:lineRule="auto"/>
        <w:ind w:left="720"/>
        <w:contextualSpacing/>
        <w:rPr>
          <w:bCs/>
          <w:sz w:val="22"/>
          <w:szCs w:val="22"/>
        </w:rPr>
      </w:pPr>
    </w:p>
    <w:p w14:paraId="16C0D3B4" w14:textId="77777777" w:rsidR="006F101C" w:rsidRPr="00CC7D3C" w:rsidRDefault="006F101C" w:rsidP="006F101C">
      <w:pPr>
        <w:widowControl w:val="0"/>
        <w:snapToGrid w:val="0"/>
        <w:spacing w:after="120" w:line="259" w:lineRule="auto"/>
        <w:rPr>
          <w:highlight w:val="green"/>
        </w:rPr>
      </w:pPr>
      <w:r w:rsidRPr="00CC7D3C">
        <w:rPr>
          <w:highlight w:val="green"/>
        </w:rPr>
        <w:t>Agreement</w:t>
      </w:r>
    </w:p>
    <w:p w14:paraId="7E865C2E" w14:textId="77777777" w:rsidR="006F101C" w:rsidRPr="002A6BCE" w:rsidRDefault="006F101C" w:rsidP="006F101C">
      <w:pPr>
        <w:rPr>
          <w:rFonts w:ascii="Times" w:eastAsia="Batang" w:hAnsi="Times" w:cs="Times"/>
          <w:lang w:eastAsia="zh-CN"/>
        </w:rPr>
      </w:pPr>
      <w:r w:rsidRPr="002A6BCE">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038B4EF8" w14:textId="77777777" w:rsidR="006F101C" w:rsidRPr="002A6BCE" w:rsidRDefault="006F101C" w:rsidP="006F101C">
      <w:pPr>
        <w:numPr>
          <w:ilvl w:val="0"/>
          <w:numId w:val="31"/>
        </w:numPr>
        <w:spacing w:after="0"/>
        <w:contextualSpacing/>
        <w:rPr>
          <w:rFonts w:ascii="Times" w:eastAsia="Batang" w:hAnsi="Times"/>
          <w:iCs/>
          <w:szCs w:val="24"/>
          <w:lang w:eastAsia="zh-CN"/>
        </w:rPr>
      </w:pPr>
      <w:r w:rsidRPr="002A6BCE">
        <w:rPr>
          <w:rFonts w:ascii="Times" w:eastAsia="Batang" w:hAnsi="Times"/>
          <w:iCs/>
          <w:szCs w:val="24"/>
          <w:lang w:eastAsia="zh-CN"/>
        </w:rPr>
        <w:t>UE Rx-Tx time difference at a given granularity</w:t>
      </w:r>
    </w:p>
    <w:p w14:paraId="1261361F" w14:textId="77777777" w:rsidR="006F101C" w:rsidRDefault="006F101C" w:rsidP="006F101C">
      <w:pPr>
        <w:snapToGrid w:val="0"/>
        <w:spacing w:after="120" w:line="259" w:lineRule="auto"/>
        <w:contextualSpacing/>
        <w:rPr>
          <w:bCs/>
          <w:sz w:val="22"/>
          <w:szCs w:val="22"/>
        </w:rPr>
      </w:pPr>
    </w:p>
    <w:p w14:paraId="3665F551" w14:textId="77777777" w:rsidR="006F101C" w:rsidRPr="00CC7D3C" w:rsidRDefault="006F101C" w:rsidP="006F101C">
      <w:pPr>
        <w:widowControl w:val="0"/>
        <w:snapToGrid w:val="0"/>
        <w:spacing w:after="120" w:line="259" w:lineRule="auto"/>
        <w:rPr>
          <w:highlight w:val="green"/>
        </w:rPr>
      </w:pPr>
      <w:r w:rsidRPr="00CC7D3C">
        <w:rPr>
          <w:highlight w:val="green"/>
        </w:rPr>
        <w:t>Agreement</w:t>
      </w:r>
    </w:p>
    <w:p w14:paraId="0080E4CB" w14:textId="77777777" w:rsidR="006F101C" w:rsidRDefault="006F101C" w:rsidP="006F101C">
      <w:pPr>
        <w:rPr>
          <w:rFonts w:ascii="Times" w:eastAsia="Batang" w:hAnsi="Times" w:cs="Times"/>
          <w:bCs/>
          <w:lang w:eastAsia="zh-CN"/>
        </w:rPr>
      </w:pPr>
      <w:r w:rsidRPr="002A6BCE">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6BD5F458" w14:textId="77777777" w:rsidR="006F101C" w:rsidRPr="00370D7A" w:rsidRDefault="006F101C" w:rsidP="006F101C">
      <w:pPr>
        <w:rPr>
          <w:rFonts w:ascii="Times" w:hAnsi="Times" w:cs="Times"/>
          <w:bCs/>
          <w:lang w:eastAsia="zh-CN"/>
        </w:rPr>
      </w:pPr>
    </w:p>
    <w:p w14:paraId="0A0BC172" w14:textId="77777777" w:rsidR="006F101C" w:rsidRPr="00E7663A" w:rsidRDefault="006F101C" w:rsidP="006F101C">
      <w:pPr>
        <w:widowControl w:val="0"/>
        <w:snapToGrid w:val="0"/>
        <w:spacing w:after="120" w:line="259" w:lineRule="auto"/>
        <w:rPr>
          <w:highlight w:val="green"/>
        </w:rPr>
      </w:pPr>
      <w:r w:rsidRPr="00E7663A">
        <w:rPr>
          <w:highlight w:val="green"/>
        </w:rPr>
        <w:t>Agreement</w:t>
      </w:r>
    </w:p>
    <w:p w14:paraId="0008D99B" w14:textId="77777777" w:rsidR="006F101C" w:rsidRPr="00E7663A" w:rsidRDefault="006F101C" w:rsidP="006F101C">
      <w:pPr>
        <w:snapToGrid w:val="0"/>
        <w:spacing w:after="60" w:line="259" w:lineRule="auto"/>
        <w:rPr>
          <w:color w:val="000000"/>
        </w:rPr>
      </w:pPr>
      <w:r w:rsidRPr="00E7663A">
        <w:t xml:space="preserve">If RTT-based </w:t>
      </w:r>
      <w:r w:rsidRPr="00E7663A">
        <w:rPr>
          <w:color w:val="000000"/>
        </w:rPr>
        <w:t xml:space="preserve">propagation delay compensation is supported, the </w:t>
      </w:r>
      <w:r w:rsidRPr="00E7663A">
        <w:rPr>
          <w:bCs/>
          <w:color w:val="000000"/>
        </w:rPr>
        <w:t xml:space="preserve">Rx-Tx time difference is reported with </w:t>
      </w:r>
      <w:r w:rsidRPr="00E7663A">
        <w:rPr>
          <w:color w:val="000000"/>
        </w:rPr>
        <w:t xml:space="preserve">granularity </w:t>
      </w:r>
      <w:r w:rsidRPr="00E7663A">
        <w:rPr>
          <w:i/>
          <w:color w:val="000000"/>
        </w:rPr>
        <w:t>2</w:t>
      </w:r>
      <w:r w:rsidRPr="00E7663A">
        <w:rPr>
          <w:i/>
          <w:iCs/>
          <w:color w:val="000000"/>
          <w:vertAlign w:val="superscript"/>
        </w:rPr>
        <w:t>k</w:t>
      </w:r>
      <w:r w:rsidRPr="00E7663A">
        <w:rPr>
          <w:i/>
          <w:color w:val="000000"/>
        </w:rPr>
        <w:t>*T</w:t>
      </w:r>
      <w:r w:rsidRPr="00E7663A">
        <w:rPr>
          <w:i/>
          <w:color w:val="000000"/>
          <w:vertAlign w:val="subscript"/>
        </w:rPr>
        <w:t>c</w:t>
      </w:r>
      <w:r w:rsidRPr="00E7663A">
        <w:rPr>
          <w:color w:val="000000"/>
        </w:rPr>
        <w:t xml:space="preserve">, where </w:t>
      </w:r>
      <w:r w:rsidRPr="00E7663A">
        <w:rPr>
          <w:i/>
          <w:iCs/>
          <w:color w:val="000000"/>
        </w:rPr>
        <w:t>k</w:t>
      </w:r>
      <w:r w:rsidRPr="00E7663A">
        <w:rPr>
          <w:color w:val="000000"/>
        </w:rPr>
        <w:t xml:space="preserve"> is an integer satisfying 0&lt;=</w:t>
      </w:r>
      <w:r w:rsidRPr="00E7663A">
        <w:rPr>
          <w:i/>
          <w:iCs/>
          <w:color w:val="000000"/>
        </w:rPr>
        <w:t>k</w:t>
      </w:r>
      <w:r w:rsidRPr="00E7663A">
        <w:rPr>
          <w:color w:val="000000"/>
        </w:rPr>
        <w:t xml:space="preserve">&lt;=5.   </w:t>
      </w:r>
    </w:p>
    <w:p w14:paraId="6E90C2B5" w14:textId="77777777" w:rsidR="006F101C" w:rsidRPr="00E7663A" w:rsidRDefault="006F101C" w:rsidP="006F101C">
      <w:pPr>
        <w:numPr>
          <w:ilvl w:val="0"/>
          <w:numId w:val="32"/>
        </w:numPr>
        <w:overflowPunct/>
        <w:snapToGrid w:val="0"/>
        <w:spacing w:after="0" w:line="259" w:lineRule="auto"/>
        <w:ind w:left="714" w:hanging="357"/>
        <w:textAlignment w:val="auto"/>
        <w:rPr>
          <w:rFonts w:ascii="Times" w:eastAsia="Batang" w:hAnsi="Times" w:cs="Calibri"/>
          <w:bCs/>
          <w:color w:val="000000"/>
        </w:rPr>
      </w:pPr>
      <w:r w:rsidRPr="00E7663A">
        <w:rPr>
          <w:color w:val="000000"/>
        </w:rPr>
        <w:lastRenderedPageBreak/>
        <w:t xml:space="preserve">FFS the value of </w:t>
      </w:r>
      <w:r w:rsidRPr="00E7663A">
        <w:rPr>
          <w:i/>
          <w:iCs/>
          <w:color w:val="000000"/>
        </w:rPr>
        <w:t>k</w:t>
      </w:r>
    </w:p>
    <w:p w14:paraId="428A8AD2" w14:textId="77777777" w:rsidR="006F101C" w:rsidRPr="007264F7" w:rsidRDefault="006F101C" w:rsidP="006F101C">
      <w:pPr>
        <w:numPr>
          <w:ilvl w:val="0"/>
          <w:numId w:val="32"/>
        </w:numPr>
        <w:overflowPunct/>
        <w:snapToGrid w:val="0"/>
        <w:spacing w:after="0" w:line="259" w:lineRule="auto"/>
        <w:ind w:left="714" w:hanging="357"/>
        <w:textAlignment w:val="auto"/>
        <w:rPr>
          <w:rFonts w:ascii="Times" w:eastAsia="Batang" w:hAnsi="Times" w:cs="Times"/>
          <w:color w:val="000000"/>
          <w:lang w:eastAsia="zh-CN"/>
        </w:rPr>
      </w:pPr>
      <w:r w:rsidRPr="00E7663A">
        <w:rPr>
          <w:bCs/>
          <w:iCs/>
          <w:color w:val="000000"/>
        </w:rPr>
        <w:t>FFS the reporting range of Rx-Tx time difference measurement for PDC</w:t>
      </w:r>
    </w:p>
    <w:p w14:paraId="71C37863" w14:textId="402A6F6D" w:rsidR="005B14BB" w:rsidRPr="0050772F" w:rsidRDefault="005B14BB" w:rsidP="001D3278">
      <w:pPr>
        <w:rPr>
          <w:lang w:eastAsia="zh-CN"/>
        </w:rPr>
      </w:pPr>
    </w:p>
    <w:sectPr w:rsidR="005B14BB" w:rsidRPr="005077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3B375" w14:textId="77777777" w:rsidR="007206A4" w:rsidRDefault="007206A4">
      <w:r>
        <w:separator/>
      </w:r>
    </w:p>
  </w:endnote>
  <w:endnote w:type="continuationSeparator" w:id="0">
    <w:p w14:paraId="766F6C03" w14:textId="77777777" w:rsidR="007206A4" w:rsidRDefault="007206A4">
      <w:r>
        <w:continuationSeparator/>
      </w:r>
    </w:p>
  </w:endnote>
  <w:endnote w:type="continuationNotice" w:id="1">
    <w:p w14:paraId="42785FAA" w14:textId="77777777" w:rsidR="007206A4" w:rsidRDefault="00720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723F8" w14:textId="77777777" w:rsidR="007206A4" w:rsidRDefault="007206A4">
      <w:r>
        <w:separator/>
      </w:r>
    </w:p>
  </w:footnote>
  <w:footnote w:type="continuationSeparator" w:id="0">
    <w:p w14:paraId="37F4FEA4" w14:textId="77777777" w:rsidR="007206A4" w:rsidRDefault="007206A4">
      <w:r>
        <w:continuationSeparator/>
      </w:r>
    </w:p>
  </w:footnote>
  <w:footnote w:type="continuationNotice" w:id="1">
    <w:p w14:paraId="55D08C89" w14:textId="77777777" w:rsidR="007206A4" w:rsidRDefault="00720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9A05DAC"/>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D7991"/>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AF4453"/>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780B7B"/>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0" w15:restartNumberingAfterBreak="0">
    <w:nsid w:val="722B37B0"/>
    <w:multiLevelType w:val="multilevel"/>
    <w:tmpl w:val="73DAD0AC"/>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3"/>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1"/>
  </w:num>
  <w:num w:numId="3">
    <w:abstractNumId w:val="24"/>
  </w:num>
  <w:num w:numId="4">
    <w:abstractNumId w:val="22"/>
  </w:num>
  <w:num w:numId="5">
    <w:abstractNumId w:val="1"/>
  </w:num>
  <w:num w:numId="6">
    <w:abstractNumId w:val="2"/>
  </w:num>
  <w:num w:numId="7">
    <w:abstractNumId w:val="13"/>
  </w:num>
  <w:num w:numId="8">
    <w:abstractNumId w:val="19"/>
  </w:num>
  <w:num w:numId="9">
    <w:abstractNumId w:val="17"/>
  </w:num>
  <w:num w:numId="10">
    <w:abstractNumId w:val="31"/>
  </w:num>
  <w:num w:numId="11">
    <w:abstractNumId w:val="15"/>
  </w:num>
  <w:num w:numId="12">
    <w:abstractNumId w:val="8"/>
  </w:num>
  <w:num w:numId="13">
    <w:abstractNumId w:val="32"/>
  </w:num>
  <w:num w:numId="14">
    <w:abstractNumId w:val="29"/>
  </w:num>
  <w:num w:numId="15">
    <w:abstractNumId w:val="12"/>
  </w:num>
  <w:num w:numId="16">
    <w:abstractNumId w:val="9"/>
  </w:num>
  <w:num w:numId="17">
    <w:abstractNumId w:val="1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num>
  <w:num w:numId="23">
    <w:abstractNumId w:val="27"/>
  </w:num>
  <w:num w:numId="24">
    <w:abstractNumId w:val="14"/>
  </w:num>
  <w:num w:numId="25">
    <w:abstractNumId w:val="1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0"/>
  </w:num>
  <w:num w:numId="29">
    <w:abstractNumId w:val="6"/>
  </w:num>
  <w:num w:numId="30">
    <w:abstractNumId w:val="18"/>
  </w:num>
  <w:num w:numId="31">
    <w:abstractNumId w:val="26"/>
  </w:num>
  <w:num w:numId="32">
    <w:abstractNumId w:val="6"/>
  </w:num>
  <w:num w:numId="33">
    <w:abstractNumId w:val="10"/>
  </w:num>
  <w:num w:numId="34">
    <w:abstractNumId w:val="4"/>
  </w:num>
  <w:num w:numId="35">
    <w:abstractNumId w:val="21"/>
  </w:num>
  <w:num w:numId="36">
    <w:abstractNumId w:val="25"/>
  </w:num>
  <w:num w:numId="37">
    <w:abstractNumId w:val="30"/>
  </w:num>
  <w:num w:numId="38">
    <w:abstractNumId w:val="5"/>
  </w:num>
  <w:num w:numId="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7CA"/>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CDD"/>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57"/>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CCF"/>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5F75"/>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8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4F3"/>
    <w:rsid w:val="000C56D6"/>
    <w:rsid w:val="000C5818"/>
    <w:rsid w:val="000C583D"/>
    <w:rsid w:val="000C59F0"/>
    <w:rsid w:val="000C5FAB"/>
    <w:rsid w:val="000C5FB2"/>
    <w:rsid w:val="000C620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402"/>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77A"/>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857"/>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5C0"/>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59"/>
    <w:rsid w:val="00107452"/>
    <w:rsid w:val="00107594"/>
    <w:rsid w:val="001079D9"/>
    <w:rsid w:val="00107C47"/>
    <w:rsid w:val="00107C81"/>
    <w:rsid w:val="00107CFE"/>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A4C"/>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B4"/>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23"/>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1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BD"/>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0A2"/>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AA9"/>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6B9"/>
    <w:rsid w:val="001D3D7C"/>
    <w:rsid w:val="001D3E66"/>
    <w:rsid w:val="001D43AC"/>
    <w:rsid w:val="001D4534"/>
    <w:rsid w:val="001D471A"/>
    <w:rsid w:val="001D482C"/>
    <w:rsid w:val="001D4DCB"/>
    <w:rsid w:val="001D5034"/>
    <w:rsid w:val="001D5069"/>
    <w:rsid w:val="001D550B"/>
    <w:rsid w:val="001D576D"/>
    <w:rsid w:val="001D5B4F"/>
    <w:rsid w:val="001D5C4A"/>
    <w:rsid w:val="001D5D71"/>
    <w:rsid w:val="001D64BC"/>
    <w:rsid w:val="001D696D"/>
    <w:rsid w:val="001D6A16"/>
    <w:rsid w:val="001D6F85"/>
    <w:rsid w:val="001D6FE7"/>
    <w:rsid w:val="001D74C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05B"/>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15"/>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8B0"/>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349"/>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039"/>
    <w:rsid w:val="0025330D"/>
    <w:rsid w:val="0025366D"/>
    <w:rsid w:val="00253A49"/>
    <w:rsid w:val="00253B68"/>
    <w:rsid w:val="00253BE1"/>
    <w:rsid w:val="00253C6B"/>
    <w:rsid w:val="002545BF"/>
    <w:rsid w:val="00254765"/>
    <w:rsid w:val="00254906"/>
    <w:rsid w:val="00254B4D"/>
    <w:rsid w:val="00254CB6"/>
    <w:rsid w:val="00254CD3"/>
    <w:rsid w:val="00254D2F"/>
    <w:rsid w:val="00254FD0"/>
    <w:rsid w:val="0025512B"/>
    <w:rsid w:val="00255493"/>
    <w:rsid w:val="00255666"/>
    <w:rsid w:val="002558C6"/>
    <w:rsid w:val="002559E0"/>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742"/>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F8"/>
    <w:rsid w:val="00297F10"/>
    <w:rsid w:val="002A0079"/>
    <w:rsid w:val="002A0100"/>
    <w:rsid w:val="002A056C"/>
    <w:rsid w:val="002A0743"/>
    <w:rsid w:val="002A07EE"/>
    <w:rsid w:val="002A0933"/>
    <w:rsid w:val="002A0A23"/>
    <w:rsid w:val="002A0A50"/>
    <w:rsid w:val="002A0B90"/>
    <w:rsid w:val="002A10D0"/>
    <w:rsid w:val="002A1599"/>
    <w:rsid w:val="002A1930"/>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2CB"/>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6CA"/>
    <w:rsid w:val="002E4AD4"/>
    <w:rsid w:val="002E4BD7"/>
    <w:rsid w:val="002E4CC3"/>
    <w:rsid w:val="002E4D31"/>
    <w:rsid w:val="002E4DE4"/>
    <w:rsid w:val="002E4E16"/>
    <w:rsid w:val="002E4EFA"/>
    <w:rsid w:val="002E503D"/>
    <w:rsid w:val="002E5121"/>
    <w:rsid w:val="002E527A"/>
    <w:rsid w:val="002E551E"/>
    <w:rsid w:val="002E564B"/>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51"/>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7B"/>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392"/>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257"/>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1DF"/>
    <w:rsid w:val="00325352"/>
    <w:rsid w:val="003253A0"/>
    <w:rsid w:val="0032551A"/>
    <w:rsid w:val="0032569A"/>
    <w:rsid w:val="0032586B"/>
    <w:rsid w:val="0032588D"/>
    <w:rsid w:val="0032597B"/>
    <w:rsid w:val="00325F27"/>
    <w:rsid w:val="00326533"/>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27EC9"/>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1"/>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6F"/>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0"/>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59D"/>
    <w:rsid w:val="00363744"/>
    <w:rsid w:val="00363754"/>
    <w:rsid w:val="00363880"/>
    <w:rsid w:val="00363BAB"/>
    <w:rsid w:val="00363C25"/>
    <w:rsid w:val="00363CBC"/>
    <w:rsid w:val="00363CCA"/>
    <w:rsid w:val="003640B5"/>
    <w:rsid w:val="003642A6"/>
    <w:rsid w:val="003648BE"/>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05D"/>
    <w:rsid w:val="00377480"/>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18B"/>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083"/>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5E38"/>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25E"/>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6CB"/>
    <w:rsid w:val="003A479B"/>
    <w:rsid w:val="003A47B4"/>
    <w:rsid w:val="003A4858"/>
    <w:rsid w:val="003A49EA"/>
    <w:rsid w:val="003A51C9"/>
    <w:rsid w:val="003A53BF"/>
    <w:rsid w:val="003A58FE"/>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7F5"/>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C1A"/>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E"/>
    <w:rsid w:val="003E47B2"/>
    <w:rsid w:val="003E48C3"/>
    <w:rsid w:val="003E4A4E"/>
    <w:rsid w:val="003E4BC8"/>
    <w:rsid w:val="003E4C69"/>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8D"/>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3F62"/>
    <w:rsid w:val="004040EF"/>
    <w:rsid w:val="00404912"/>
    <w:rsid w:val="00404BD4"/>
    <w:rsid w:val="00405520"/>
    <w:rsid w:val="00405868"/>
    <w:rsid w:val="00405926"/>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EEB"/>
    <w:rsid w:val="00422F00"/>
    <w:rsid w:val="0042330D"/>
    <w:rsid w:val="00423C24"/>
    <w:rsid w:val="00423C77"/>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AF8"/>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85"/>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985"/>
    <w:rsid w:val="00444FB2"/>
    <w:rsid w:val="00445016"/>
    <w:rsid w:val="004450F4"/>
    <w:rsid w:val="00445271"/>
    <w:rsid w:val="004452E2"/>
    <w:rsid w:val="004452F4"/>
    <w:rsid w:val="004455D7"/>
    <w:rsid w:val="0044566B"/>
    <w:rsid w:val="00445701"/>
    <w:rsid w:val="00445C6C"/>
    <w:rsid w:val="00445C72"/>
    <w:rsid w:val="00445FF7"/>
    <w:rsid w:val="004460C0"/>
    <w:rsid w:val="004462C5"/>
    <w:rsid w:val="00446892"/>
    <w:rsid w:val="00446962"/>
    <w:rsid w:val="00446A9A"/>
    <w:rsid w:val="00446C89"/>
    <w:rsid w:val="00446DDE"/>
    <w:rsid w:val="00446E1D"/>
    <w:rsid w:val="00446E44"/>
    <w:rsid w:val="00447052"/>
    <w:rsid w:val="004472EE"/>
    <w:rsid w:val="0044735C"/>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499"/>
    <w:rsid w:val="00455AAF"/>
    <w:rsid w:val="00456027"/>
    <w:rsid w:val="0045615C"/>
    <w:rsid w:val="00456203"/>
    <w:rsid w:val="004563BB"/>
    <w:rsid w:val="00456527"/>
    <w:rsid w:val="004566A0"/>
    <w:rsid w:val="004567B7"/>
    <w:rsid w:val="00456821"/>
    <w:rsid w:val="00456919"/>
    <w:rsid w:val="00456982"/>
    <w:rsid w:val="004569B3"/>
    <w:rsid w:val="004569F1"/>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5F"/>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7C0"/>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A49"/>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2E0D"/>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5B0"/>
    <w:rsid w:val="004A265F"/>
    <w:rsid w:val="004A277D"/>
    <w:rsid w:val="004A294A"/>
    <w:rsid w:val="004A2970"/>
    <w:rsid w:val="004A2E99"/>
    <w:rsid w:val="004A2F66"/>
    <w:rsid w:val="004A3065"/>
    <w:rsid w:val="004A30E5"/>
    <w:rsid w:val="004A339C"/>
    <w:rsid w:val="004A33FE"/>
    <w:rsid w:val="004A363C"/>
    <w:rsid w:val="004A3849"/>
    <w:rsid w:val="004A3897"/>
    <w:rsid w:val="004A393F"/>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6EB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CC8"/>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0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578"/>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0EB"/>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C84"/>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AD"/>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4FE2"/>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58B"/>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1DF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6CB"/>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7C7"/>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459"/>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03"/>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A98"/>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0B"/>
    <w:rsid w:val="005F0EBE"/>
    <w:rsid w:val="005F0F7B"/>
    <w:rsid w:val="005F119C"/>
    <w:rsid w:val="005F11AF"/>
    <w:rsid w:val="005F1366"/>
    <w:rsid w:val="005F13D5"/>
    <w:rsid w:val="005F14BA"/>
    <w:rsid w:val="005F1575"/>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AFF"/>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3B7C"/>
    <w:rsid w:val="00614525"/>
    <w:rsid w:val="00614784"/>
    <w:rsid w:val="00614B53"/>
    <w:rsid w:val="00614C50"/>
    <w:rsid w:val="00614CD1"/>
    <w:rsid w:val="00614E00"/>
    <w:rsid w:val="00614E1A"/>
    <w:rsid w:val="00614E5C"/>
    <w:rsid w:val="00614E98"/>
    <w:rsid w:val="00614F2B"/>
    <w:rsid w:val="00615074"/>
    <w:rsid w:val="00615113"/>
    <w:rsid w:val="006153C0"/>
    <w:rsid w:val="00615700"/>
    <w:rsid w:val="00615906"/>
    <w:rsid w:val="0061598F"/>
    <w:rsid w:val="00615ACE"/>
    <w:rsid w:val="00615F35"/>
    <w:rsid w:val="00615F5C"/>
    <w:rsid w:val="0061617A"/>
    <w:rsid w:val="0061642E"/>
    <w:rsid w:val="006164CC"/>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45E"/>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5D0"/>
    <w:rsid w:val="006558C6"/>
    <w:rsid w:val="00655D13"/>
    <w:rsid w:val="00655D6C"/>
    <w:rsid w:val="006560F5"/>
    <w:rsid w:val="0065629C"/>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2B5"/>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8F7"/>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1E06"/>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29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AC9"/>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149"/>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43"/>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7A4"/>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FB5"/>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365"/>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01C"/>
    <w:rsid w:val="006F1247"/>
    <w:rsid w:val="006F15CB"/>
    <w:rsid w:val="006F16A9"/>
    <w:rsid w:val="006F19D7"/>
    <w:rsid w:val="006F1A65"/>
    <w:rsid w:val="006F1FBF"/>
    <w:rsid w:val="006F202C"/>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4F"/>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68B"/>
    <w:rsid w:val="0071778F"/>
    <w:rsid w:val="007178F4"/>
    <w:rsid w:val="00717B52"/>
    <w:rsid w:val="00717C2C"/>
    <w:rsid w:val="00717F56"/>
    <w:rsid w:val="007202ED"/>
    <w:rsid w:val="007206A4"/>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83E"/>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8E1"/>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4F7"/>
    <w:rsid w:val="0072658F"/>
    <w:rsid w:val="00726824"/>
    <w:rsid w:val="0072705D"/>
    <w:rsid w:val="007271BC"/>
    <w:rsid w:val="007271CD"/>
    <w:rsid w:val="00727210"/>
    <w:rsid w:val="0072756C"/>
    <w:rsid w:val="007275FE"/>
    <w:rsid w:val="00727607"/>
    <w:rsid w:val="007277B4"/>
    <w:rsid w:val="0072795E"/>
    <w:rsid w:val="00727B24"/>
    <w:rsid w:val="00727B67"/>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99"/>
    <w:rsid w:val="007379B9"/>
    <w:rsid w:val="00740111"/>
    <w:rsid w:val="0074020F"/>
    <w:rsid w:val="00740430"/>
    <w:rsid w:val="007404E1"/>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2EE"/>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2E"/>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68A"/>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1C6"/>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D6C"/>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2DC"/>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6ED"/>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4"/>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62"/>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B12"/>
    <w:rsid w:val="00847C05"/>
    <w:rsid w:val="00847CD9"/>
    <w:rsid w:val="00847D89"/>
    <w:rsid w:val="00847E2E"/>
    <w:rsid w:val="0085001E"/>
    <w:rsid w:val="00850392"/>
    <w:rsid w:val="00850467"/>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4C2"/>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208"/>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50E"/>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97DFD"/>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435"/>
    <w:rsid w:val="008B2563"/>
    <w:rsid w:val="008B2770"/>
    <w:rsid w:val="008B28D9"/>
    <w:rsid w:val="008B28DA"/>
    <w:rsid w:val="008B2D66"/>
    <w:rsid w:val="008B3046"/>
    <w:rsid w:val="008B3341"/>
    <w:rsid w:val="008B3648"/>
    <w:rsid w:val="008B3810"/>
    <w:rsid w:val="008B3848"/>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25A"/>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C9E"/>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132"/>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DB0"/>
    <w:rsid w:val="008E5F85"/>
    <w:rsid w:val="008E60B5"/>
    <w:rsid w:val="008E6308"/>
    <w:rsid w:val="008E6364"/>
    <w:rsid w:val="008E652B"/>
    <w:rsid w:val="008E67F2"/>
    <w:rsid w:val="008E6A64"/>
    <w:rsid w:val="008E6B07"/>
    <w:rsid w:val="008E6C43"/>
    <w:rsid w:val="008E6C65"/>
    <w:rsid w:val="008E6D91"/>
    <w:rsid w:val="008E6EE7"/>
    <w:rsid w:val="008E70D2"/>
    <w:rsid w:val="008E7262"/>
    <w:rsid w:val="008E7361"/>
    <w:rsid w:val="008E73D6"/>
    <w:rsid w:val="008E7529"/>
    <w:rsid w:val="008E7AF1"/>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DC5"/>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3ED"/>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46"/>
    <w:rsid w:val="00927AE0"/>
    <w:rsid w:val="00927F6C"/>
    <w:rsid w:val="00930208"/>
    <w:rsid w:val="0093022D"/>
    <w:rsid w:val="0093032A"/>
    <w:rsid w:val="00930348"/>
    <w:rsid w:val="00930667"/>
    <w:rsid w:val="0093069F"/>
    <w:rsid w:val="009309FC"/>
    <w:rsid w:val="00930AC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64A"/>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4E0D"/>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939"/>
    <w:rsid w:val="00984AB1"/>
    <w:rsid w:val="00984AC4"/>
    <w:rsid w:val="00985390"/>
    <w:rsid w:val="009853A1"/>
    <w:rsid w:val="009853A5"/>
    <w:rsid w:val="00985500"/>
    <w:rsid w:val="0098596A"/>
    <w:rsid w:val="00985E21"/>
    <w:rsid w:val="00985E4C"/>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87C7A"/>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F5"/>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806"/>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7EC"/>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EF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D48"/>
    <w:rsid w:val="009F6E94"/>
    <w:rsid w:val="009F7275"/>
    <w:rsid w:val="009F72CD"/>
    <w:rsid w:val="009F7412"/>
    <w:rsid w:val="009F742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29A"/>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20D"/>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8BC"/>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9A2"/>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3DD"/>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116"/>
    <w:rsid w:val="00A5124C"/>
    <w:rsid w:val="00A5183E"/>
    <w:rsid w:val="00A51B04"/>
    <w:rsid w:val="00A51C1F"/>
    <w:rsid w:val="00A51E2B"/>
    <w:rsid w:val="00A523C6"/>
    <w:rsid w:val="00A52E9C"/>
    <w:rsid w:val="00A532C6"/>
    <w:rsid w:val="00A5351C"/>
    <w:rsid w:val="00A5372D"/>
    <w:rsid w:val="00A538FB"/>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C53"/>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445"/>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97"/>
    <w:rsid w:val="00AA32CE"/>
    <w:rsid w:val="00AA330E"/>
    <w:rsid w:val="00AA34B2"/>
    <w:rsid w:val="00AA35CD"/>
    <w:rsid w:val="00AA3792"/>
    <w:rsid w:val="00AA37BE"/>
    <w:rsid w:val="00AA38F7"/>
    <w:rsid w:val="00AA3C3B"/>
    <w:rsid w:val="00AA3E63"/>
    <w:rsid w:val="00AA3FBD"/>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3C9"/>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57C"/>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ACD"/>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B"/>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B7F"/>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70E"/>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0C75"/>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DAC"/>
    <w:rsid w:val="00B10E2E"/>
    <w:rsid w:val="00B10E89"/>
    <w:rsid w:val="00B1102A"/>
    <w:rsid w:val="00B110A9"/>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67"/>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024"/>
    <w:rsid w:val="00B30186"/>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8F1"/>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37"/>
    <w:rsid w:val="00B50DBD"/>
    <w:rsid w:val="00B50F01"/>
    <w:rsid w:val="00B50F5D"/>
    <w:rsid w:val="00B510DC"/>
    <w:rsid w:val="00B510F1"/>
    <w:rsid w:val="00B51119"/>
    <w:rsid w:val="00B51262"/>
    <w:rsid w:val="00B514E2"/>
    <w:rsid w:val="00B51604"/>
    <w:rsid w:val="00B517F5"/>
    <w:rsid w:val="00B51C62"/>
    <w:rsid w:val="00B520DD"/>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D98"/>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D4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90C"/>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737"/>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037"/>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DFD"/>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46E"/>
    <w:rsid w:val="00B849C0"/>
    <w:rsid w:val="00B84AE6"/>
    <w:rsid w:val="00B84DA9"/>
    <w:rsid w:val="00B84E0A"/>
    <w:rsid w:val="00B851E4"/>
    <w:rsid w:val="00B852F2"/>
    <w:rsid w:val="00B857A3"/>
    <w:rsid w:val="00B85C57"/>
    <w:rsid w:val="00B85EB9"/>
    <w:rsid w:val="00B860AB"/>
    <w:rsid w:val="00B860E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E11"/>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97FB8"/>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0C9"/>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D7F6D"/>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1AB"/>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0BE"/>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EE1"/>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ACE"/>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4C0"/>
    <w:rsid w:val="00C25530"/>
    <w:rsid w:val="00C25624"/>
    <w:rsid w:val="00C2580D"/>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1D0"/>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38E"/>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7BE"/>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BE"/>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A4A"/>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099"/>
    <w:rsid w:val="00CB4155"/>
    <w:rsid w:val="00CB428B"/>
    <w:rsid w:val="00CB47C1"/>
    <w:rsid w:val="00CB4917"/>
    <w:rsid w:val="00CB4A67"/>
    <w:rsid w:val="00CB4AA2"/>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103"/>
    <w:rsid w:val="00CB7395"/>
    <w:rsid w:val="00CB7B24"/>
    <w:rsid w:val="00CB7BD4"/>
    <w:rsid w:val="00CB7C22"/>
    <w:rsid w:val="00CB7F80"/>
    <w:rsid w:val="00CC058B"/>
    <w:rsid w:val="00CC07C3"/>
    <w:rsid w:val="00CC0813"/>
    <w:rsid w:val="00CC0925"/>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099"/>
    <w:rsid w:val="00CD710B"/>
    <w:rsid w:val="00CD714C"/>
    <w:rsid w:val="00CD718C"/>
    <w:rsid w:val="00CD71A0"/>
    <w:rsid w:val="00CD731C"/>
    <w:rsid w:val="00CD7382"/>
    <w:rsid w:val="00CD73E8"/>
    <w:rsid w:val="00CD77DC"/>
    <w:rsid w:val="00CD79DC"/>
    <w:rsid w:val="00CD7DF8"/>
    <w:rsid w:val="00CE0449"/>
    <w:rsid w:val="00CE0696"/>
    <w:rsid w:val="00CE089B"/>
    <w:rsid w:val="00CE099C"/>
    <w:rsid w:val="00CE09D0"/>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D9"/>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E1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862"/>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9EF"/>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959"/>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29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170"/>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1D"/>
    <w:rsid w:val="00D25E41"/>
    <w:rsid w:val="00D26054"/>
    <w:rsid w:val="00D261BB"/>
    <w:rsid w:val="00D261C6"/>
    <w:rsid w:val="00D26929"/>
    <w:rsid w:val="00D26983"/>
    <w:rsid w:val="00D26B43"/>
    <w:rsid w:val="00D26B61"/>
    <w:rsid w:val="00D26B85"/>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64"/>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84"/>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CA5"/>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8BD"/>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4FD9"/>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77"/>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3C0"/>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5EB"/>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5EB"/>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C6C"/>
    <w:rsid w:val="00DB4FF2"/>
    <w:rsid w:val="00DB5180"/>
    <w:rsid w:val="00DB568C"/>
    <w:rsid w:val="00DB5744"/>
    <w:rsid w:val="00DB5B1A"/>
    <w:rsid w:val="00DB5B32"/>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D4"/>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92F"/>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2E"/>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9FB"/>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390"/>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2C93"/>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0B9"/>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370"/>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A0D"/>
    <w:rsid w:val="00E55B41"/>
    <w:rsid w:val="00E55B83"/>
    <w:rsid w:val="00E55D90"/>
    <w:rsid w:val="00E55EF6"/>
    <w:rsid w:val="00E55FC2"/>
    <w:rsid w:val="00E560B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607"/>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2B4"/>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4B1"/>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193"/>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31"/>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7DB"/>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8F"/>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0C3"/>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CD"/>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54"/>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7E2"/>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084"/>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295"/>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E9"/>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972"/>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DC"/>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68D7F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uiPriority w:val="99"/>
    <w:unhideWhenUsed/>
    <w:rsid w:val="0071768B"/>
    <w:rPr>
      <w:color w:val="605E5C"/>
      <w:shd w:val="clear" w:color="auto" w:fill="E1DFDD"/>
    </w:rPr>
  </w:style>
  <w:style w:type="character" w:styleId="Mention">
    <w:name w:val="Mention"/>
    <w:uiPriority w:val="99"/>
    <w:unhideWhenUsed/>
    <w:rsid w:val="00B844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A56F885-B54E-4535-85AC-8F16B9315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336</TotalTime>
  <Pages>6</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11111</CharactersWithSpaces>
  <SharedDoc>false</SharedDoc>
  <HLinks>
    <vt:vector size="6" baseType="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297</cp:revision>
  <cp:lastPrinted>2004-04-14T09:17:00Z</cp:lastPrinted>
  <dcterms:created xsi:type="dcterms:W3CDTF">2021-01-13T04:59:00Z</dcterms:created>
  <dcterms:modified xsi:type="dcterms:W3CDTF">2021-10-22T05:30:00Z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