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0D89" w:rsidRDefault="00622BFA">
      <w:pPr>
        <w:pStyle w:val="CRCoverPage"/>
        <w:tabs>
          <w:tab w:val="right" w:pos="9639"/>
        </w:tabs>
        <w:spacing w:after="0"/>
        <w:jc w:val="both"/>
        <w:rPr>
          <w:rFonts w:eastAsia="宋体"/>
          <w:b/>
          <w:i/>
          <w:sz w:val="28"/>
          <w:lang w:val="en-US" w:eastAsia="zh-CN"/>
        </w:rPr>
      </w:pPr>
      <w:r>
        <w:rPr>
          <w:b/>
          <w:sz w:val="24"/>
        </w:rPr>
        <w:t>3GPP TSG-RAN WG2 Meeting #1</w:t>
      </w:r>
      <w:r>
        <w:rPr>
          <w:rFonts w:eastAsia="宋体" w:hint="eastAsia"/>
          <w:b/>
          <w:sz w:val="24"/>
          <w:lang w:val="en-US" w:eastAsia="zh-CN"/>
        </w:rPr>
        <w:t>16-e</w:t>
      </w:r>
      <w:r>
        <w:rPr>
          <w:b/>
          <w:sz w:val="24"/>
        </w:rPr>
        <w:tab/>
      </w:r>
      <w:r>
        <w:rPr>
          <w:rFonts w:eastAsia="宋体" w:hint="eastAsia"/>
          <w:b/>
          <w:sz w:val="24"/>
          <w:lang w:val="en-US" w:eastAsia="zh-CN"/>
        </w:rPr>
        <w:t xml:space="preserve">   </w:t>
      </w:r>
      <w:r w:rsidRPr="006306DC">
        <w:rPr>
          <w:b/>
          <w:i/>
          <w:sz w:val="24"/>
          <w:szCs w:val="24"/>
        </w:rPr>
        <w:t>R2-</w:t>
      </w:r>
      <w:r w:rsidRPr="006306DC">
        <w:rPr>
          <w:rFonts w:eastAsia="宋体" w:hint="eastAsia"/>
          <w:b/>
          <w:i/>
          <w:sz w:val="24"/>
          <w:szCs w:val="24"/>
          <w:lang w:val="en-US" w:eastAsia="zh-CN"/>
        </w:rPr>
        <w:t>2109685</w:t>
      </w:r>
      <w:r>
        <w:rPr>
          <w:rFonts w:eastAsia="宋体" w:hint="eastAsia"/>
          <w:b/>
          <w:i/>
          <w:sz w:val="21"/>
          <w:szCs w:val="21"/>
          <w:lang w:val="en-US" w:eastAsia="zh-CN"/>
        </w:rPr>
        <w:t>(</w:t>
      </w:r>
      <w:r>
        <w:rPr>
          <w:rFonts w:eastAsia="宋体" w:hint="eastAsia"/>
          <w:bCs/>
          <w:i/>
          <w:sz w:val="21"/>
          <w:szCs w:val="21"/>
          <w:lang w:val="en-US" w:eastAsia="zh-CN"/>
        </w:rPr>
        <w:t>rev R2-2108046</w:t>
      </w:r>
      <w:r>
        <w:rPr>
          <w:rFonts w:eastAsia="宋体" w:hint="eastAsia"/>
          <w:b/>
          <w:i/>
          <w:sz w:val="21"/>
          <w:szCs w:val="21"/>
          <w:lang w:val="en-US" w:eastAsia="zh-CN"/>
        </w:rPr>
        <w:t>)</w:t>
      </w:r>
    </w:p>
    <w:p w:rsidR="00CC0D89" w:rsidRDefault="00622BFA">
      <w:pPr>
        <w:pStyle w:val="CRCoverPage"/>
        <w:tabs>
          <w:tab w:val="right" w:pos="9639"/>
        </w:tabs>
        <w:spacing w:after="0"/>
        <w:jc w:val="both"/>
        <w:rPr>
          <w:b/>
          <w:sz w:val="24"/>
          <w:szCs w:val="22"/>
          <w:lang w:val="en-US"/>
        </w:rPr>
      </w:pPr>
      <w:r>
        <w:rPr>
          <w:b/>
          <w:sz w:val="24"/>
          <w:szCs w:val="22"/>
          <w:lang w:val="de-DE" w:eastAsia="zh-CN"/>
        </w:rPr>
        <w:t>Online,</w:t>
      </w:r>
      <w:r>
        <w:rPr>
          <w:rFonts w:hint="eastAsia"/>
          <w:b/>
          <w:sz w:val="24"/>
          <w:szCs w:val="22"/>
          <w:lang w:val="en-US" w:eastAsia="zh-CN"/>
        </w:rPr>
        <w:t xml:space="preserve"> Nov1st</w:t>
      </w:r>
      <w:r>
        <w:rPr>
          <w:b/>
          <w:sz w:val="24"/>
          <w:szCs w:val="22"/>
          <w:lang w:val="de-DE" w:eastAsia="zh-CN"/>
        </w:rPr>
        <w:t xml:space="preserve"> - </w:t>
      </w:r>
      <w:r>
        <w:rPr>
          <w:rFonts w:hint="eastAsia"/>
          <w:b/>
          <w:sz w:val="24"/>
          <w:szCs w:val="22"/>
          <w:lang w:val="en-US" w:eastAsia="zh-CN"/>
        </w:rPr>
        <w:t>Nov 12</w:t>
      </w:r>
      <w:r>
        <w:rPr>
          <w:b/>
          <w:sz w:val="24"/>
          <w:szCs w:val="22"/>
          <w:lang w:val="de-DE" w:eastAsia="zh-CN"/>
        </w:rPr>
        <w:t>th, 202</w:t>
      </w:r>
      <w:r>
        <w:rPr>
          <w:rFonts w:hint="eastAsia"/>
          <w:b/>
          <w:sz w:val="24"/>
          <w:szCs w:val="22"/>
          <w:lang w:val="en-US" w:eastAsia="zh-CN"/>
        </w:rPr>
        <w:t>1</w:t>
      </w:r>
    </w:p>
    <w:p w:rsidR="00CC0D89" w:rsidRDefault="00CC0D89">
      <w:pPr>
        <w:overflowPunct w:val="0"/>
        <w:autoSpaceDE w:val="0"/>
        <w:autoSpaceDN w:val="0"/>
        <w:adjustRightInd w:val="0"/>
        <w:snapToGrid w:val="0"/>
        <w:spacing w:beforeLines="50" w:before="156" w:line="240" w:lineRule="auto"/>
        <w:textAlignment w:val="baseline"/>
        <w:rPr>
          <w:rFonts w:ascii="Arial" w:hAnsi="Arial" w:cs="Arial"/>
          <w:b/>
          <w:bCs/>
          <w:kern w:val="0"/>
          <w:sz w:val="24"/>
        </w:rPr>
      </w:pPr>
    </w:p>
    <w:p w:rsidR="00CC0D89" w:rsidRDefault="00622BFA">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CC0D89" w:rsidRDefault="00622BFA">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 xml:space="preserve">Consideration on the Separate Entity Supporting </w:t>
      </w:r>
    </w:p>
    <w:p w:rsidR="00CC0D89" w:rsidRDefault="00622BFA">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8.16.2</w:t>
      </w:r>
    </w:p>
    <w:p w:rsidR="00CC0D89" w:rsidRDefault="00622BFA">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CC0D89" w:rsidRDefault="00622BFA">
      <w:pPr>
        <w:pStyle w:val="1"/>
        <w:widowControl/>
        <w:numPr>
          <w:ilvl w:val="0"/>
          <w:numId w:val="5"/>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CC0D89" w:rsidRDefault="00622BFA">
      <w:r>
        <w:rPr>
          <w:rFonts w:hint="eastAsia"/>
        </w:rPr>
        <w:t xml:space="preserve">About the separate entity supporting, </w:t>
      </w:r>
      <w:r>
        <w:rPr>
          <w:rFonts w:hint="eastAsia"/>
        </w:rPr>
        <w:t xml:space="preserve">many </w:t>
      </w:r>
      <w:r>
        <w:rPr>
          <w:rFonts w:hint="eastAsia"/>
        </w:rPr>
        <w:t xml:space="preserve">agreements </w:t>
      </w:r>
      <w:r>
        <w:rPr>
          <w:rFonts w:hint="eastAsia"/>
        </w:rPr>
        <w:t xml:space="preserve">on the system information </w:t>
      </w:r>
      <w:r>
        <w:rPr>
          <w:rFonts w:hint="eastAsia"/>
        </w:rPr>
        <w:t xml:space="preserve">were achieved in the </w:t>
      </w:r>
      <w:r>
        <w:rPr>
          <w:rFonts w:hint="eastAsia"/>
        </w:rPr>
        <w:t xml:space="preserve">previous </w:t>
      </w:r>
      <w:r>
        <w:rPr>
          <w:rFonts w:hint="eastAsia"/>
        </w:rPr>
        <w:t>meeting</w:t>
      </w:r>
      <w:r>
        <w:rPr>
          <w:rFonts w:hint="eastAsia"/>
        </w:rPr>
        <w:t xml:space="preserve">. </w:t>
      </w:r>
      <w:r>
        <w:rPr>
          <w:rFonts w:hint="eastAsia"/>
        </w:rPr>
        <w:t xml:space="preserve">In this paper, we will further discuss </w:t>
      </w:r>
      <w:r>
        <w:rPr>
          <w:rFonts w:hint="eastAsia"/>
        </w:rPr>
        <w:t>new SIB broadcasting and receiving</w:t>
      </w:r>
      <w:r>
        <w:rPr>
          <w:rFonts w:hint="eastAsia"/>
        </w:rPr>
        <w:t>.</w:t>
      </w:r>
    </w:p>
    <w:p w:rsidR="00CC0D89" w:rsidRDefault="00622BFA">
      <w:pPr>
        <w:pStyle w:val="1"/>
        <w:widowControl/>
        <w:numPr>
          <w:ilvl w:val="0"/>
          <w:numId w:val="5"/>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CC0D89" w:rsidRDefault="00622BFA">
      <w:r>
        <w:t xml:space="preserve">About the new SIB, </w:t>
      </w:r>
      <w:r>
        <w:rPr>
          <w:rFonts w:hint="eastAsia"/>
        </w:rPr>
        <w:t>some agreements abo</w:t>
      </w:r>
      <w:r>
        <w:rPr>
          <w:rFonts w:hint="eastAsia"/>
        </w:rPr>
        <w:t xml:space="preserve">ut the GINs broadcasting have been </w:t>
      </w:r>
      <w:r>
        <w:rPr>
          <w:rFonts w:hint="eastAsia"/>
        </w:rPr>
        <w:t xml:space="preserve">made </w:t>
      </w:r>
      <w:r>
        <w:rPr>
          <w:rFonts w:hint="eastAsia"/>
        </w:rPr>
        <w:t>in the previous meeting.</w:t>
      </w:r>
    </w:p>
    <w:tbl>
      <w:tblPr>
        <w:tblStyle w:val="af5"/>
        <w:tblW w:w="0" w:type="auto"/>
        <w:tblLook w:val="04A0" w:firstRow="1" w:lastRow="0" w:firstColumn="1" w:lastColumn="0" w:noHBand="0" w:noVBand="1"/>
      </w:tblPr>
      <w:tblGrid>
        <w:gridCol w:w="9771"/>
      </w:tblGrid>
      <w:tr w:rsidR="00CC0D89">
        <w:tc>
          <w:tcPr>
            <w:tcW w:w="9997" w:type="dxa"/>
          </w:tcPr>
          <w:p w:rsidR="00CC0D89" w:rsidRDefault="00622BFA">
            <w:pPr>
              <w:numPr>
                <w:ilvl w:val="0"/>
                <w:numId w:val="6"/>
              </w:numPr>
              <w:rPr>
                <w:lang w:eastAsia="en-US"/>
              </w:rPr>
            </w:pPr>
            <w:bookmarkStart w:id="2" w:name="OLE_LINK38"/>
            <w:bookmarkStart w:id="3" w:name="OLE_LINK37"/>
            <w:r>
              <w:rPr>
                <w:rFonts w:hint="eastAsia"/>
                <w:lang w:eastAsia="en-US"/>
              </w:rPr>
              <w:t>There is no impact on cell (re)selection to support SNPN with subscription or credentials by a separate entity.</w:t>
            </w:r>
          </w:p>
          <w:p w:rsidR="00CC0D89" w:rsidRDefault="00622BFA">
            <w:pPr>
              <w:numPr>
                <w:ilvl w:val="0"/>
                <w:numId w:val="6"/>
              </w:numPr>
              <w:rPr>
                <w:lang w:eastAsia="en-US"/>
              </w:rPr>
            </w:pPr>
            <w:r>
              <w:rPr>
                <w:rFonts w:hint="eastAsia"/>
                <w:lang w:eastAsia="en-US"/>
              </w:rPr>
              <w:t>GIDs are broadcasted per SNPN in network sharing scenarios.</w:t>
            </w:r>
          </w:p>
          <w:p w:rsidR="00CC0D89" w:rsidRDefault="00622BFA">
            <w:pPr>
              <w:numPr>
                <w:ilvl w:val="0"/>
                <w:numId w:val="6"/>
              </w:numPr>
              <w:rPr>
                <w:lang w:eastAsia="en-US"/>
              </w:rPr>
            </w:pPr>
            <w:r>
              <w:rPr>
                <w:rFonts w:hint="eastAsia"/>
                <w:lang w:eastAsia="en-US"/>
              </w:rPr>
              <w:t>In the UE, AS repor</w:t>
            </w:r>
            <w:r>
              <w:rPr>
                <w:rFonts w:hint="eastAsia"/>
                <w:lang w:eastAsia="en-US"/>
              </w:rPr>
              <w:t>ts broadcast Group IDs per SNPN to NAS.</w:t>
            </w:r>
          </w:p>
          <w:p w:rsidR="00CC0D89" w:rsidRDefault="006266A3">
            <w:pPr>
              <w:numPr>
                <w:ilvl w:val="0"/>
                <w:numId w:val="6"/>
              </w:numPr>
              <w:rPr>
                <w:lang w:eastAsia="en-US"/>
              </w:rPr>
            </w:pPr>
            <w:r>
              <w:rPr>
                <w:rFonts w:hint="eastAsia"/>
                <w:lang w:eastAsia="en-US"/>
              </w:rPr>
              <w:t>GIN for access using CH</w:t>
            </w:r>
            <w:r w:rsidR="00622BFA">
              <w:rPr>
                <w:rFonts w:hint="eastAsia"/>
              </w:rPr>
              <w:t xml:space="preserve"> </w:t>
            </w:r>
            <w:r w:rsidR="00622BFA">
              <w:rPr>
                <w:rFonts w:hint="eastAsia"/>
                <w:lang w:eastAsia="en-US"/>
              </w:rPr>
              <w:t>is broadc</w:t>
            </w:r>
            <w:r w:rsidR="00622BFA">
              <w:rPr>
                <w:rFonts w:hint="eastAsia"/>
              </w:rPr>
              <w:t>a</w:t>
            </w:r>
            <w:r w:rsidR="00622BFA">
              <w:rPr>
                <w:rFonts w:hint="eastAsia"/>
                <w:lang w:eastAsia="en-US"/>
              </w:rPr>
              <w:t xml:space="preserve">st only if Indication of accessing using CH is broadcast. </w:t>
            </w:r>
          </w:p>
          <w:p w:rsidR="00CC0D89" w:rsidRDefault="00622BFA">
            <w:pPr>
              <w:numPr>
                <w:ilvl w:val="0"/>
                <w:numId w:val="6"/>
              </w:numPr>
              <w:rPr>
                <w:lang w:eastAsia="en-US"/>
              </w:rPr>
            </w:pPr>
            <w:r>
              <w:rPr>
                <w:rFonts w:hint="eastAsia"/>
                <w:lang w:eastAsia="en-US"/>
              </w:rPr>
              <w:t>GIN is broadcasted by new SIB.</w:t>
            </w:r>
          </w:p>
          <w:p w:rsidR="00CC0D89" w:rsidRDefault="00622BFA">
            <w:pPr>
              <w:numPr>
                <w:ilvl w:val="0"/>
                <w:numId w:val="6"/>
              </w:numPr>
              <w:rPr>
                <w:lang w:eastAsia="en-US"/>
              </w:rPr>
            </w:pPr>
            <w:r>
              <w:rPr>
                <w:rFonts w:hint="eastAsia"/>
              </w:rPr>
              <w:t>M</w:t>
            </w:r>
            <w:r>
              <w:rPr>
                <w:rFonts w:hint="eastAsia"/>
                <w:lang w:eastAsia="en-US"/>
              </w:rPr>
              <w:t xml:space="preserve">aximum </w:t>
            </w:r>
            <w:r>
              <w:rPr>
                <w:rFonts w:hint="eastAsia"/>
              </w:rPr>
              <w:t xml:space="preserve"> </w:t>
            </w:r>
            <w:r>
              <w:rPr>
                <w:rFonts w:hint="eastAsia"/>
                <w:lang w:eastAsia="en-US"/>
              </w:rPr>
              <w:t xml:space="preserve">number of GINs is specified per cell </w:t>
            </w:r>
          </w:p>
          <w:p w:rsidR="00CC0D89" w:rsidRDefault="00622BFA">
            <w:pPr>
              <w:numPr>
                <w:ilvl w:val="0"/>
                <w:numId w:val="6"/>
              </w:numPr>
              <w:rPr>
                <w:lang w:eastAsia="en-US"/>
              </w:rPr>
            </w:pPr>
            <w:r>
              <w:rPr>
                <w:rFonts w:hint="eastAsia"/>
                <w:lang w:eastAsia="en-US"/>
              </w:rPr>
              <w:t xml:space="preserve">new SIB specified to broadcast GINs acc to </w:t>
            </w:r>
            <w:r>
              <w:rPr>
                <w:rFonts w:hint="eastAsia"/>
                <w:lang w:eastAsia="en-US"/>
              </w:rPr>
              <w:t>Option B: Single list of GINs with explicit assignment to SNPNs. Details on the explicit assignment are FFS.</w:t>
            </w:r>
          </w:p>
        </w:tc>
      </w:tr>
    </w:tbl>
    <w:bookmarkEnd w:id="2"/>
    <w:bookmarkEnd w:id="3"/>
    <w:p w:rsidR="00CC0D89" w:rsidRDefault="00622BFA">
      <w:r>
        <w:t xml:space="preserve">Meanwhile a reply LS [1] on the GIN was received, in which it has clarified that </w:t>
      </w:r>
      <w:r>
        <w:t xml:space="preserve">a common list of GINs </w:t>
      </w:r>
      <w:r>
        <w:rPr>
          <w:rFonts w:eastAsia="宋体"/>
        </w:rPr>
        <w:t xml:space="preserve">can </w:t>
      </w:r>
      <w:r>
        <w:t>be used for both onboarding and SNPN ac</w:t>
      </w:r>
      <w:r>
        <w:t>cess using external credentials</w:t>
      </w:r>
      <w:r>
        <w:rPr>
          <w:rFonts w:eastAsia="宋体"/>
        </w:rPr>
        <w:t xml:space="preserve"> and that </w:t>
      </w:r>
      <w:r>
        <w:t>GIN i</w:t>
      </w:r>
      <w:r>
        <w:t>s encoded</w:t>
      </w:r>
      <w:r>
        <w:t xml:space="preserve"> as</w:t>
      </w:r>
      <w:r>
        <w:t xml:space="preserve"> </w:t>
      </w:r>
      <w:r>
        <w:t>an SNPN ID</w:t>
      </w:r>
      <w:r>
        <w:rPr>
          <w:rFonts w:hint="eastAsia"/>
        </w:rPr>
        <w:t xml:space="preserve">. Based on this LS, there is no need for the UE AS to distinguish the GIN for accessing using CH from the GIN for on-boarding. Thus the previous agreement </w:t>
      </w:r>
      <w:r>
        <w:t>“</w:t>
      </w:r>
      <w:r>
        <w:rPr>
          <w:rFonts w:hint="eastAsia"/>
          <w:lang w:eastAsia="en-US"/>
        </w:rPr>
        <w:t xml:space="preserve">GIN for access using CH is </w:t>
      </w:r>
      <w:r>
        <w:rPr>
          <w:rFonts w:hint="eastAsia"/>
          <w:lang w:eastAsia="en-US"/>
        </w:rPr>
        <w:t>broadc</w:t>
      </w:r>
      <w:r>
        <w:rPr>
          <w:rFonts w:hint="eastAsia"/>
        </w:rPr>
        <w:t>a</w:t>
      </w:r>
      <w:r>
        <w:rPr>
          <w:rFonts w:hint="eastAsia"/>
          <w:lang w:eastAsia="en-US"/>
        </w:rPr>
        <w:t>st only if Indication of accessing using CH is broadcast</w:t>
      </w:r>
      <w:r>
        <w:t>”</w:t>
      </w:r>
      <w:r>
        <w:rPr>
          <w:rFonts w:hint="eastAsia"/>
        </w:rPr>
        <w:t xml:space="preserve"> can be further modified as in proposal </w:t>
      </w:r>
      <w:r w:rsidR="006266A3">
        <w:rPr>
          <w:rFonts w:hint="eastAsia"/>
        </w:rPr>
        <w:t>1</w:t>
      </w:r>
      <w:r>
        <w:rPr>
          <w:rFonts w:hint="eastAsia"/>
        </w:rPr>
        <w:t>.</w:t>
      </w:r>
    </w:p>
    <w:p w:rsidR="00CC0D89" w:rsidRDefault="00622BFA">
      <w:pPr>
        <w:rPr>
          <w:b/>
          <w:bCs/>
        </w:rPr>
      </w:pPr>
      <w:r>
        <w:rPr>
          <w:rFonts w:hint="eastAsia"/>
          <w:b/>
          <w:bCs/>
        </w:rPr>
        <w:t xml:space="preserve">Proposal </w:t>
      </w:r>
      <w:r>
        <w:rPr>
          <w:rFonts w:hint="eastAsia"/>
          <w:b/>
          <w:bCs/>
        </w:rPr>
        <w:t>1</w:t>
      </w:r>
      <w:r>
        <w:rPr>
          <w:rFonts w:hint="eastAsia"/>
          <w:b/>
          <w:bCs/>
        </w:rPr>
        <w:t xml:space="preserve">: The GIN would be broadcast only if </w:t>
      </w:r>
      <w:r>
        <w:rPr>
          <w:rFonts w:hint="eastAsia"/>
          <w:b/>
          <w:bCs/>
          <w:lang w:eastAsia="en-US"/>
        </w:rPr>
        <w:t>Indication of accessing using CH</w:t>
      </w:r>
      <w:r>
        <w:rPr>
          <w:rFonts w:hint="eastAsia"/>
          <w:b/>
          <w:bCs/>
        </w:rPr>
        <w:t xml:space="preserve"> and/or Indication of onboarding is broadcast.</w:t>
      </w:r>
    </w:p>
    <w:p w:rsidR="00CC0D89" w:rsidRDefault="00622BFA">
      <w:r>
        <w:rPr>
          <w:rFonts w:hint="eastAsia"/>
        </w:rPr>
        <w:t>About the length of the</w:t>
      </w:r>
      <w:r>
        <w:rPr>
          <w:rFonts w:hint="eastAsia"/>
        </w:rPr>
        <w:t xml:space="preserve"> M</w:t>
      </w:r>
      <w:r>
        <w:rPr>
          <w:rFonts w:hint="eastAsia"/>
          <w:lang w:eastAsia="en-US"/>
        </w:rPr>
        <w:t>aximum number of GINs</w:t>
      </w:r>
      <w:r>
        <w:rPr>
          <w:rFonts w:hint="eastAsia"/>
        </w:rPr>
        <w:t>, considering that a new SIB was adopted,</w:t>
      </w:r>
      <w:r>
        <w:rPr>
          <w:rFonts w:hint="eastAsia"/>
        </w:rPr>
        <w:t xml:space="preserve"> </w:t>
      </w:r>
      <w:r>
        <w:rPr>
          <w:rFonts w:hint="eastAsia"/>
        </w:rPr>
        <w:t>the M</w:t>
      </w:r>
      <w:r>
        <w:rPr>
          <w:rFonts w:hint="eastAsia"/>
          <w:lang w:eastAsia="en-US"/>
        </w:rPr>
        <w:t>aximum number of GINs</w:t>
      </w:r>
      <w:r>
        <w:rPr>
          <w:rFonts w:hint="eastAsia"/>
        </w:rPr>
        <w:t xml:space="preserve"> can be set to 12</w:t>
      </w:r>
      <w:r>
        <w:rPr>
          <w:rFonts w:hint="eastAsia"/>
        </w:rPr>
        <w:t xml:space="preserve"> or 24.</w:t>
      </w:r>
    </w:p>
    <w:p w:rsidR="00CC0D89" w:rsidRDefault="00622BFA">
      <w:r>
        <w:rPr>
          <w:rFonts w:hint="eastAsia"/>
          <w:b/>
          <w:bCs/>
        </w:rPr>
        <w:t xml:space="preserve">Proposal </w:t>
      </w:r>
      <w:r>
        <w:rPr>
          <w:rFonts w:hint="eastAsia"/>
          <w:b/>
          <w:bCs/>
        </w:rPr>
        <w:t>2</w:t>
      </w:r>
      <w:r>
        <w:rPr>
          <w:rFonts w:hint="eastAsia"/>
          <w:b/>
          <w:bCs/>
        </w:rPr>
        <w:t>: The M</w:t>
      </w:r>
      <w:r>
        <w:rPr>
          <w:rFonts w:hint="eastAsia"/>
          <w:b/>
          <w:bCs/>
          <w:lang w:eastAsia="en-US"/>
        </w:rPr>
        <w:t>aximum number of GINs</w:t>
      </w:r>
      <w:r>
        <w:rPr>
          <w:rFonts w:hint="eastAsia"/>
          <w:b/>
          <w:bCs/>
        </w:rPr>
        <w:t xml:space="preserve"> can be set to 12 or 24. </w:t>
      </w:r>
    </w:p>
    <w:p w:rsidR="00CC0D89" w:rsidRDefault="00622BFA">
      <w:r>
        <w:rPr>
          <w:rFonts w:hint="eastAsia"/>
        </w:rPr>
        <w:lastRenderedPageBreak/>
        <w:t xml:space="preserve">Furthermore, </w:t>
      </w:r>
      <w:r w:rsidR="006266A3">
        <w:t>when to receive the new SIB was also discussed last meeting, but no conclusion was achieved. D</w:t>
      </w:r>
      <w:r>
        <w:rPr>
          <w:rFonts w:hint="eastAsia"/>
        </w:rPr>
        <w:t xml:space="preserve">uring the </w:t>
      </w:r>
      <w:r>
        <w:t>previous</w:t>
      </w:r>
      <w:r>
        <w:rPr>
          <w:rFonts w:hint="eastAsia"/>
        </w:rPr>
        <w:t xml:space="preserve"> meeting, companies have a common understanding that the GIN would only affect the network selection instead of the cell selection. Normally, for the automatic mode network selection, the UE would read the MIB/SIB1, while f</w:t>
      </w:r>
      <w:r>
        <w:rPr>
          <w:rFonts w:hint="eastAsia"/>
        </w:rPr>
        <w:t xml:space="preserve">or </w:t>
      </w:r>
      <w:r>
        <w:rPr>
          <w:rFonts w:hint="eastAsia"/>
        </w:rPr>
        <w:t xml:space="preserve">the manual mode, the UE would </w:t>
      </w:r>
      <w:r>
        <w:rPr>
          <w:rFonts w:hint="eastAsia"/>
        </w:rPr>
        <w:t>also read the SIB10 additionally. Now considering that the GIN would also affect the network selection, the UE shall also read the new SIB that including the GIN for both the automatic and manual mode. However the question is whether the Rel 17 UE operatin</w:t>
      </w:r>
      <w:r>
        <w:rPr>
          <w:rFonts w:hint="eastAsia"/>
        </w:rPr>
        <w:t>g in the SNPN mode shall always read the new SIB (if the new SIB is scheduled).</w:t>
      </w:r>
      <w:r>
        <w:rPr>
          <w:rFonts w:hint="eastAsia"/>
        </w:rPr>
        <w:t xml:space="preserve"> About this,</w:t>
      </w:r>
      <w:r>
        <w:rPr>
          <w:rFonts w:hint="eastAsia"/>
        </w:rPr>
        <w:t xml:space="preserve"> CT1 has clarified the CH related SNPN selection as below:</w:t>
      </w:r>
    </w:p>
    <w:tbl>
      <w:tblPr>
        <w:tblStyle w:val="af5"/>
        <w:tblW w:w="0" w:type="auto"/>
        <w:tblLook w:val="04A0" w:firstRow="1" w:lastRow="0" w:firstColumn="1" w:lastColumn="0" w:noHBand="0" w:noVBand="1"/>
      </w:tblPr>
      <w:tblGrid>
        <w:gridCol w:w="9771"/>
      </w:tblGrid>
      <w:tr w:rsidR="00CC0D89">
        <w:tc>
          <w:tcPr>
            <w:tcW w:w="9997" w:type="dxa"/>
          </w:tcPr>
          <w:p w:rsidR="00CC0D89" w:rsidRDefault="00622BFA">
            <w:pPr>
              <w:rPr>
                <w:lang w:eastAsia="en-US"/>
              </w:rPr>
            </w:pPr>
            <w:r>
              <w:rPr>
                <w:lang w:eastAsia="ja-JP"/>
              </w:rPr>
              <w:t xml:space="preserve">The ME is configured with a "list of </w:t>
            </w:r>
            <w:r>
              <w:rPr>
                <w:lang w:eastAsia="en-US"/>
              </w:rPr>
              <w:t>subscriber data" containing zero or more entries. Each entry of the "</w:t>
            </w:r>
            <w:r>
              <w:rPr>
                <w:lang w:eastAsia="ja-JP"/>
              </w:rPr>
              <w:t xml:space="preserve">list of </w:t>
            </w:r>
            <w:r>
              <w:rPr>
                <w:lang w:eastAsia="en-US"/>
              </w:rPr>
              <w:t>subscriber data" consists of:</w:t>
            </w:r>
          </w:p>
          <w:p w:rsidR="00CC0D89" w:rsidRDefault="00622BFA">
            <w:pPr>
              <w:rPr>
                <w:lang w:eastAsia="en-US"/>
              </w:rPr>
            </w:pPr>
            <w:r>
              <w:rPr>
                <w:rFonts w:hint="eastAsia"/>
                <w:lang w:eastAsia="en-US"/>
              </w:rPr>
              <w:t>.....</w:t>
            </w:r>
          </w:p>
          <w:p w:rsidR="00CC0D89" w:rsidRDefault="00622BFA">
            <w:pPr>
              <w:pStyle w:val="B1"/>
              <w:rPr>
                <w:color w:val="0000FF"/>
              </w:rPr>
            </w:pPr>
            <w:r>
              <w:t>x)</w:t>
            </w:r>
            <w:r>
              <w:tab/>
              <w:t>optionally, i</w:t>
            </w:r>
            <w:r>
              <w:rPr>
                <w:color w:val="0000FF"/>
              </w:rPr>
              <w:t>f the MS supports access to an SNPN using credentials from a credentials holder, the SNPN selection parameters, consisting of:</w:t>
            </w:r>
          </w:p>
          <w:p w:rsidR="00CC0D89" w:rsidRDefault="00622BFA">
            <w:pPr>
              <w:pStyle w:val="B2"/>
            </w:pPr>
            <w:r>
              <w:t>1)</w:t>
            </w:r>
            <w:r>
              <w:tab/>
              <w:t xml:space="preserve">a user controlled prioritized list of preferred SNPNs, where each </w:t>
            </w:r>
            <w:r>
              <w:t>entry contains an SNPN identity;</w:t>
            </w:r>
          </w:p>
          <w:p w:rsidR="00CC0D89" w:rsidRDefault="00622BFA">
            <w:pPr>
              <w:pStyle w:val="B2"/>
            </w:pPr>
            <w:r>
              <w:t>2)</w:t>
            </w:r>
            <w:r>
              <w:tab/>
              <w:t>a credentials holder controlled prioritized list of preferred SNPNs, where each entry contains an SNPN identity; and</w:t>
            </w:r>
          </w:p>
          <w:p w:rsidR="00CC0D89" w:rsidRDefault="00622BFA">
            <w:pPr>
              <w:pStyle w:val="B2"/>
              <w:rPr>
                <w:lang w:val="en-US" w:eastAsia="zh-CN"/>
              </w:rPr>
            </w:pPr>
            <w:r>
              <w:t>3)</w:t>
            </w:r>
            <w:r>
              <w:tab/>
              <w:t>a credentials holder controlled prioritized list of Group IDs for Network Selection (GINs).</w:t>
            </w:r>
          </w:p>
        </w:tc>
      </w:tr>
    </w:tbl>
    <w:p w:rsidR="00CC0D89" w:rsidRDefault="00CC0D89"/>
    <w:tbl>
      <w:tblPr>
        <w:tblStyle w:val="af5"/>
        <w:tblW w:w="0" w:type="auto"/>
        <w:tblLook w:val="04A0" w:firstRow="1" w:lastRow="0" w:firstColumn="1" w:lastColumn="0" w:noHBand="0" w:noVBand="1"/>
      </w:tblPr>
      <w:tblGrid>
        <w:gridCol w:w="9771"/>
      </w:tblGrid>
      <w:tr w:rsidR="00CC0D89">
        <w:tc>
          <w:tcPr>
            <w:tcW w:w="9997" w:type="dxa"/>
          </w:tcPr>
          <w:p w:rsidR="00CC0D89" w:rsidRDefault="00622BFA">
            <w:pPr>
              <w:rPr>
                <w:lang w:eastAsia="en-US"/>
              </w:rPr>
            </w:pPr>
            <w:r>
              <w:rPr>
                <w:lang w:eastAsia="en-US"/>
              </w:rPr>
              <w:t>The MS</w:t>
            </w:r>
            <w:r>
              <w:rPr>
                <w:lang w:eastAsia="en-US"/>
              </w:rPr>
              <w:t xml:space="preserve"> selects an SNPN, if available and allowable, in the following order:</w:t>
            </w:r>
          </w:p>
          <w:p w:rsidR="00CC0D89" w:rsidRDefault="00622BFA">
            <w:pPr>
              <w:pStyle w:val="B1"/>
            </w:pPr>
            <w:r>
              <w:t>a)</w:t>
            </w:r>
            <w:r>
              <w:tab/>
              <w:t>the SNPN with which the UE was last registered;</w:t>
            </w:r>
          </w:p>
          <w:p w:rsidR="00CC0D89" w:rsidRDefault="00622BFA">
            <w:pPr>
              <w:pStyle w:val="B1"/>
            </w:pPr>
            <w:r>
              <w:t>b)</w:t>
            </w:r>
            <w:r>
              <w:tab/>
              <w:t xml:space="preserve">the SNPN identified by an SNPN identity of the subscribed SNPN in the selected entry of the "list of subscriber data" in the ME, if </w:t>
            </w:r>
            <w:r>
              <w:t>any;</w:t>
            </w:r>
          </w:p>
          <w:p w:rsidR="00CC0D89" w:rsidRDefault="00622BFA">
            <w:pPr>
              <w:pStyle w:val="B1"/>
            </w:pPr>
            <w:r>
              <w:t>c)</w:t>
            </w:r>
            <w:r>
              <w:tab/>
              <w:t xml:space="preserve">if the </w:t>
            </w:r>
            <w:r>
              <w:rPr>
                <w:color w:val="0000FF"/>
              </w:rPr>
              <w:t>MS supports access to an SNPN using credentials from a credentials holder, using the SNPN selection parameters in the selected entry of the "list of subscriber data</w:t>
            </w:r>
            <w:r>
              <w:t>" or associated with the selected PLMN subscription:</w:t>
            </w:r>
          </w:p>
          <w:p w:rsidR="00CC0D89" w:rsidRDefault="00622BFA">
            <w:pPr>
              <w:pStyle w:val="B2"/>
              <w:rPr>
                <w:rFonts w:eastAsia="宋体"/>
                <w:lang w:val="en-US" w:eastAsia="zh-CN"/>
              </w:rPr>
            </w:pPr>
            <w:r>
              <w:rPr>
                <w:rFonts w:eastAsia="宋体" w:hint="eastAsia"/>
                <w:lang w:val="en-US" w:eastAsia="zh-CN"/>
              </w:rPr>
              <w:t>...</w:t>
            </w:r>
          </w:p>
          <w:p w:rsidR="00CC0D89" w:rsidRDefault="00622BFA">
            <w:pPr>
              <w:pStyle w:val="B2"/>
              <w:rPr>
                <w:lang w:val="en-US" w:eastAsia="zh-CN"/>
              </w:rPr>
            </w:pPr>
            <w:r>
              <w:t>3)</w:t>
            </w:r>
            <w:r>
              <w:tab/>
            </w:r>
            <w:r>
              <w:t xml:space="preserve">each SNPN which broadcasts the indication that access using credentials from a credentials holder is supported and which broadcast a GIN contained in the </w:t>
            </w:r>
            <w:r>
              <w:rPr>
                <w:color w:val="0000FF"/>
              </w:rPr>
              <w:t>credentials holder</w:t>
            </w:r>
            <w:r>
              <w:t xml:space="preserve"> </w:t>
            </w:r>
            <w:r>
              <w:rPr>
                <w:color w:val="0000FF"/>
              </w:rPr>
              <w:t>controlled prioritized list of GINs</w:t>
            </w:r>
            <w:r>
              <w:t xml:space="preserve"> (in priority order). If more than one such SNPN</w:t>
            </w:r>
            <w:r>
              <w:t xml:space="preserve"> broadcast the same GIN, the order in which the MS attempts registration on those SNPNs is MS implementation specific; and</w:t>
            </w:r>
          </w:p>
        </w:tc>
      </w:tr>
    </w:tbl>
    <w:p w:rsidR="00CC0D89" w:rsidRDefault="00622BFA">
      <w:r>
        <w:t>According to the above description we can see that the GIN is only needed for the MS that supports the access to CH and the "</w:t>
      </w:r>
      <w:r>
        <w:rPr>
          <w:lang w:eastAsia="ja-JP"/>
        </w:rPr>
        <w:t>list of</w:t>
      </w:r>
      <w:r>
        <w:rPr>
          <w:lang w:eastAsia="ja-JP"/>
        </w:rPr>
        <w:t xml:space="preserve"> </w:t>
      </w:r>
      <w:r>
        <w:t>subscriber data" consists of “SNPN selection parameters” (strictly speaking “CH controlled prioritized list of GINs”).</w:t>
      </w:r>
    </w:p>
    <w:p w:rsidR="00CC0D89" w:rsidRDefault="00622BFA">
      <w:r>
        <w:rPr>
          <w:rFonts w:hint="eastAsia"/>
        </w:rPr>
        <w:t>For example, there are 3 types UE</w:t>
      </w:r>
      <w:r>
        <w:t xml:space="preserve"> that operating in the SNPN mode</w:t>
      </w:r>
      <w:r>
        <w:rPr>
          <w:rFonts w:hint="eastAsia"/>
        </w:rPr>
        <w:t xml:space="preserve"> as below:</w:t>
      </w:r>
    </w:p>
    <w:p w:rsidR="00CC0D89" w:rsidRDefault="00622BFA">
      <w:pPr>
        <w:numPr>
          <w:ilvl w:val="0"/>
          <w:numId w:val="7"/>
        </w:numPr>
      </w:pPr>
      <w:r>
        <w:rPr>
          <w:rFonts w:hint="eastAsia"/>
        </w:rPr>
        <w:t xml:space="preserve">UE Type 1: no </w:t>
      </w:r>
      <w:r>
        <w:t xml:space="preserve">“ SNPN selection parameters” </w:t>
      </w:r>
      <w:r>
        <w:rPr>
          <w:rFonts w:hint="eastAsia"/>
        </w:rPr>
        <w:t>in the subscripti</w:t>
      </w:r>
      <w:r>
        <w:rPr>
          <w:rFonts w:hint="eastAsia"/>
        </w:rPr>
        <w:t>on</w:t>
      </w:r>
    </w:p>
    <w:p w:rsidR="00CC0D89" w:rsidRDefault="00622BFA">
      <w:pPr>
        <w:numPr>
          <w:ilvl w:val="0"/>
          <w:numId w:val="7"/>
        </w:numPr>
      </w:pPr>
      <w:r>
        <w:rPr>
          <w:rFonts w:hint="eastAsia"/>
        </w:rPr>
        <w:t xml:space="preserve">UE Type 2: including </w:t>
      </w:r>
      <w:r>
        <w:t>“SNPN selection parameters”</w:t>
      </w:r>
      <w:r>
        <w:rPr>
          <w:rFonts w:hint="eastAsia"/>
        </w:rPr>
        <w:t xml:space="preserve"> but without</w:t>
      </w:r>
      <w:r>
        <w:t xml:space="preserve"> “CH controlled prioritized list of GINs”</w:t>
      </w:r>
      <w:r>
        <w:rPr>
          <w:rFonts w:hint="eastAsia"/>
        </w:rPr>
        <w:t xml:space="preserve"> in the </w:t>
      </w:r>
      <w:r>
        <w:rPr>
          <w:rFonts w:hint="eastAsia"/>
        </w:rPr>
        <w:lastRenderedPageBreak/>
        <w:t>subscription</w:t>
      </w:r>
    </w:p>
    <w:p w:rsidR="00CC0D89" w:rsidRDefault="00622BFA">
      <w:pPr>
        <w:numPr>
          <w:ilvl w:val="0"/>
          <w:numId w:val="7"/>
        </w:numPr>
      </w:pPr>
      <w:r>
        <w:rPr>
          <w:rFonts w:hint="eastAsia"/>
        </w:rPr>
        <w:t xml:space="preserve">UE Type 3: including </w:t>
      </w:r>
      <w:r>
        <w:t>“CH controlled prioritized list of GINs”</w:t>
      </w:r>
      <w:r>
        <w:rPr>
          <w:rFonts w:hint="eastAsia"/>
        </w:rPr>
        <w:t xml:space="preserve"> in the subscription</w:t>
      </w:r>
    </w:p>
    <w:p w:rsidR="00CC0D89" w:rsidRDefault="00622BFA">
      <w:r>
        <w:rPr>
          <w:rFonts w:hint="eastAsia"/>
        </w:rPr>
        <w:t>Obviously, only the Type 3 UE need to read the GI</w:t>
      </w:r>
      <w:r>
        <w:rPr>
          <w:rFonts w:hint="eastAsia"/>
        </w:rPr>
        <w:t>N.</w:t>
      </w:r>
    </w:p>
    <w:p w:rsidR="00CC0D89" w:rsidRDefault="00622BFA">
      <w:r>
        <w:rPr>
          <w:b/>
          <w:bCs/>
        </w:rPr>
        <w:t>Observation 1: The GIN is only needed for the MS that supports the access to CH and the "</w:t>
      </w:r>
      <w:r>
        <w:rPr>
          <w:b/>
          <w:bCs/>
          <w:lang w:eastAsia="ja-JP"/>
        </w:rPr>
        <w:t xml:space="preserve">list of </w:t>
      </w:r>
      <w:r>
        <w:rPr>
          <w:b/>
          <w:bCs/>
        </w:rPr>
        <w:t>subscriber data" consists of “CH controlled prioritized list of GINs”.</w:t>
      </w:r>
    </w:p>
    <w:p w:rsidR="00CC0D89" w:rsidRDefault="00622BFA">
      <w:r>
        <w:rPr>
          <w:rFonts w:hint="eastAsia"/>
        </w:rPr>
        <w:t xml:space="preserve">However, the AS layer may only know that the UE is operating in the SNPN mode, </w:t>
      </w:r>
      <w:r>
        <w:rPr>
          <w:rFonts w:hint="eastAsia"/>
        </w:rPr>
        <w:t>without NAS indication, the AS doesn</w:t>
      </w:r>
      <w:r>
        <w:t>’</w:t>
      </w:r>
      <w:r>
        <w:rPr>
          <w:rFonts w:hint="eastAsia"/>
        </w:rPr>
        <w:t xml:space="preserve">t know whether the </w:t>
      </w:r>
      <w:r>
        <w:t>SNPN selection parameters</w:t>
      </w:r>
      <w:r>
        <w:rPr>
          <w:rFonts w:hint="eastAsia"/>
        </w:rPr>
        <w:t xml:space="preserve"> (e.g. C</w:t>
      </w:r>
      <w:r>
        <w:t>H controlled prioritized list of GINs</w:t>
      </w:r>
      <w:r>
        <w:rPr>
          <w:rFonts w:hint="eastAsia"/>
        </w:rPr>
        <w:t>) were included in the subscription or not, which means that for all of the Rel-17 UE that operates in the SNPN mode, the AS would</w:t>
      </w:r>
      <w:r>
        <w:rPr>
          <w:rFonts w:hint="eastAsia"/>
        </w:rPr>
        <w:t xml:space="preserve"> always need to read the scheduled new SIB. </w:t>
      </w:r>
    </w:p>
    <w:p w:rsidR="00CC0D89" w:rsidRDefault="00622BFA">
      <w:pPr>
        <w:rPr>
          <w:b/>
          <w:bCs/>
        </w:rPr>
      </w:pPr>
      <w:r>
        <w:rPr>
          <w:b/>
          <w:bCs/>
        </w:rPr>
        <w:t xml:space="preserve">Observation </w:t>
      </w:r>
      <w:r>
        <w:rPr>
          <w:rFonts w:hint="eastAsia"/>
          <w:b/>
          <w:bCs/>
        </w:rPr>
        <w:t>2</w:t>
      </w:r>
      <w:r>
        <w:rPr>
          <w:b/>
          <w:bCs/>
        </w:rPr>
        <w:t>:</w:t>
      </w:r>
      <w:r>
        <w:rPr>
          <w:rFonts w:hint="eastAsia"/>
          <w:b/>
          <w:bCs/>
        </w:rPr>
        <w:t xml:space="preserve"> Without NAS indication, for all of the Rel-17 UE that operates in the SNPN mode, the AS layer would always try to read the GIN, which is unnecessary for the UE that doesn</w:t>
      </w:r>
      <w:r>
        <w:rPr>
          <w:b/>
          <w:bCs/>
        </w:rPr>
        <w:t>’</w:t>
      </w:r>
      <w:r>
        <w:rPr>
          <w:rFonts w:hint="eastAsia"/>
          <w:b/>
          <w:bCs/>
        </w:rPr>
        <w:t xml:space="preserve">t include the </w:t>
      </w:r>
      <w:r>
        <w:rPr>
          <w:b/>
          <w:bCs/>
        </w:rPr>
        <w:t>“CH control</w:t>
      </w:r>
      <w:r>
        <w:rPr>
          <w:b/>
          <w:bCs/>
        </w:rPr>
        <w:t>led prioritized list of GINs”</w:t>
      </w:r>
      <w:r>
        <w:rPr>
          <w:rFonts w:hint="eastAsia"/>
          <w:b/>
          <w:bCs/>
        </w:rPr>
        <w:t xml:space="preserve"> in the subscription.</w:t>
      </w:r>
    </w:p>
    <w:p w:rsidR="00CC0D89" w:rsidRDefault="00622BFA">
      <w:r>
        <w:rPr>
          <w:rFonts w:hint="eastAsia"/>
        </w:rPr>
        <w:t>Based on the above observation, the NAS shall indicate NAS whether the GIN is needed or not to avoid the negative affect to the UE that doesn</w:t>
      </w:r>
      <w:r>
        <w:t>’</w:t>
      </w:r>
      <w:r>
        <w:rPr>
          <w:rFonts w:hint="eastAsia"/>
        </w:rPr>
        <w:t>t need any GIN information.</w:t>
      </w:r>
    </w:p>
    <w:p w:rsidR="00CC0D89" w:rsidRDefault="00622BFA">
      <w:pPr>
        <w:rPr>
          <w:b/>
          <w:bCs/>
        </w:rPr>
      </w:pPr>
      <w:r>
        <w:rPr>
          <w:rFonts w:hint="eastAsia"/>
          <w:b/>
          <w:bCs/>
        </w:rPr>
        <w:t xml:space="preserve">Proposal </w:t>
      </w:r>
      <w:r>
        <w:rPr>
          <w:rFonts w:hint="eastAsia"/>
          <w:b/>
          <w:bCs/>
        </w:rPr>
        <w:t>3</w:t>
      </w:r>
      <w:r>
        <w:rPr>
          <w:rFonts w:hint="eastAsia"/>
          <w:b/>
          <w:bCs/>
        </w:rPr>
        <w:t xml:space="preserve">: </w:t>
      </w:r>
      <w:r>
        <w:rPr>
          <w:rFonts w:hint="eastAsia"/>
          <w:b/>
          <w:bCs/>
        </w:rPr>
        <w:t>T</w:t>
      </w:r>
      <w:r>
        <w:rPr>
          <w:rFonts w:hint="eastAsia"/>
          <w:b/>
          <w:bCs/>
        </w:rPr>
        <w:t xml:space="preserve">he NAS shall indicate </w:t>
      </w:r>
      <w:r>
        <w:rPr>
          <w:rFonts w:hint="eastAsia"/>
          <w:b/>
          <w:bCs/>
        </w:rPr>
        <w:t>AS layer whether the AS need to read/report the GIN.</w:t>
      </w:r>
    </w:p>
    <w:p w:rsidR="00CC0D89" w:rsidRDefault="00622BFA">
      <w:r>
        <w:rPr>
          <w:rFonts w:hint="eastAsia"/>
        </w:rPr>
        <w:t>For the AS layer, during the network selection, if the NAS indicate to read/Report the GIN, the AS shall try to read the GIN if the new SIB for the GIN was scheduled, otherwise, the AS layer only need to</w:t>
      </w:r>
      <w:r>
        <w:rPr>
          <w:rFonts w:hint="eastAsia"/>
        </w:rPr>
        <w:t xml:space="preserve"> read the MIB/SIB1</w:t>
      </w:r>
      <w:r>
        <w:t xml:space="preserve"> </w:t>
      </w:r>
      <w:r>
        <w:rPr>
          <w:rFonts w:hint="eastAsia"/>
        </w:rPr>
        <w:t>(and SIB10 for the manual mode).</w:t>
      </w:r>
    </w:p>
    <w:p w:rsidR="00CC0D89" w:rsidRDefault="00622BFA">
      <w:pPr>
        <w:rPr>
          <w:b/>
          <w:bCs/>
        </w:rPr>
      </w:pPr>
      <w:r>
        <w:rPr>
          <w:rFonts w:hint="eastAsia"/>
          <w:b/>
          <w:bCs/>
        </w:rPr>
        <w:t>Proposal</w:t>
      </w:r>
      <w:r>
        <w:rPr>
          <w:rFonts w:hint="eastAsia"/>
          <w:b/>
          <w:bCs/>
        </w:rPr>
        <w:t xml:space="preserve"> 4</w:t>
      </w:r>
      <w:r>
        <w:rPr>
          <w:rFonts w:hint="eastAsia"/>
          <w:b/>
          <w:bCs/>
        </w:rPr>
        <w:t xml:space="preserve">: The AS layer read the new SIB for the GINs when the NAS layer </w:t>
      </w:r>
      <w:bookmarkStart w:id="4" w:name="_GoBack"/>
      <w:bookmarkEnd w:id="4"/>
      <w:r>
        <w:rPr>
          <w:rFonts w:hint="eastAsia"/>
          <w:b/>
          <w:bCs/>
        </w:rPr>
        <w:t>indicated.</w:t>
      </w:r>
    </w:p>
    <w:p w:rsidR="00CC0D89" w:rsidRDefault="00622BFA">
      <w:pPr>
        <w:pStyle w:val="1"/>
        <w:widowControl/>
        <w:numPr>
          <w:ilvl w:val="0"/>
          <w:numId w:val="5"/>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CC0D89" w:rsidRDefault="00622BFA">
      <w:pPr>
        <w:spacing w:beforeLines="50" w:before="156"/>
      </w:pPr>
      <w:r>
        <w:rPr>
          <w:rFonts w:hint="eastAsia"/>
        </w:rPr>
        <w:t xml:space="preserve">With the above analysis, we have the following </w:t>
      </w:r>
      <w:r>
        <w:t>proposals</w:t>
      </w:r>
      <w:r>
        <w:rPr>
          <w:rFonts w:hint="eastAsia"/>
        </w:rPr>
        <w:t>:</w:t>
      </w:r>
    </w:p>
    <w:p w:rsidR="00CC0D89" w:rsidRDefault="00622BFA">
      <w:r>
        <w:rPr>
          <w:b/>
          <w:bCs/>
        </w:rPr>
        <w:t>Observation 1: The GIN is only neede</w:t>
      </w:r>
      <w:r>
        <w:rPr>
          <w:b/>
          <w:bCs/>
        </w:rPr>
        <w:t>d for the MS that supports the access to CH and the "</w:t>
      </w:r>
      <w:r>
        <w:rPr>
          <w:b/>
          <w:bCs/>
          <w:lang w:eastAsia="ja-JP"/>
        </w:rPr>
        <w:t xml:space="preserve">list of </w:t>
      </w:r>
      <w:r>
        <w:rPr>
          <w:b/>
          <w:bCs/>
        </w:rPr>
        <w:t>subscriber data" consists of “CH controlled prioritized list of GINs”.</w:t>
      </w:r>
    </w:p>
    <w:p w:rsidR="00CC0D89" w:rsidRDefault="00622BFA">
      <w:pPr>
        <w:rPr>
          <w:b/>
          <w:bCs/>
        </w:rPr>
      </w:pPr>
      <w:r>
        <w:rPr>
          <w:b/>
          <w:bCs/>
        </w:rPr>
        <w:t xml:space="preserve">Observation </w:t>
      </w:r>
      <w:r>
        <w:rPr>
          <w:rFonts w:hint="eastAsia"/>
          <w:b/>
          <w:bCs/>
        </w:rPr>
        <w:t>2</w:t>
      </w:r>
      <w:r>
        <w:rPr>
          <w:b/>
          <w:bCs/>
        </w:rPr>
        <w:t>:</w:t>
      </w:r>
      <w:r>
        <w:rPr>
          <w:rFonts w:hint="eastAsia"/>
          <w:b/>
          <w:bCs/>
        </w:rPr>
        <w:t xml:space="preserve"> Without NAS indication, for all of the Rel-17 UE that operates in the SNPN mode, the AS layer would always tr</w:t>
      </w:r>
      <w:r>
        <w:rPr>
          <w:rFonts w:hint="eastAsia"/>
          <w:b/>
          <w:bCs/>
        </w:rPr>
        <w:t>y to read the GIN, which is unnecessary for the UE that doesn</w:t>
      </w:r>
      <w:r>
        <w:rPr>
          <w:b/>
          <w:bCs/>
        </w:rPr>
        <w:t>’</w:t>
      </w:r>
      <w:r>
        <w:rPr>
          <w:rFonts w:hint="eastAsia"/>
          <w:b/>
          <w:bCs/>
        </w:rPr>
        <w:t xml:space="preserve">t include the </w:t>
      </w:r>
      <w:r>
        <w:rPr>
          <w:b/>
          <w:bCs/>
        </w:rPr>
        <w:t>“CH controlled prioritized list of GINs”</w:t>
      </w:r>
      <w:r>
        <w:rPr>
          <w:rFonts w:hint="eastAsia"/>
          <w:b/>
          <w:bCs/>
        </w:rPr>
        <w:t xml:space="preserve"> in the subscription.</w:t>
      </w:r>
    </w:p>
    <w:p w:rsidR="00CC0D89" w:rsidRDefault="00622BFA">
      <w:pPr>
        <w:rPr>
          <w:b/>
          <w:bCs/>
        </w:rPr>
      </w:pPr>
      <w:r>
        <w:rPr>
          <w:rFonts w:hint="eastAsia"/>
          <w:b/>
          <w:bCs/>
        </w:rPr>
        <w:t xml:space="preserve">Proposal </w:t>
      </w:r>
      <w:r>
        <w:rPr>
          <w:rFonts w:hint="eastAsia"/>
          <w:b/>
          <w:bCs/>
        </w:rPr>
        <w:t>1</w:t>
      </w:r>
      <w:r>
        <w:rPr>
          <w:rFonts w:hint="eastAsia"/>
          <w:b/>
          <w:bCs/>
        </w:rPr>
        <w:t xml:space="preserve">: The GIN would be broadcast only if </w:t>
      </w:r>
      <w:r>
        <w:rPr>
          <w:rFonts w:hint="eastAsia"/>
          <w:b/>
          <w:bCs/>
          <w:lang w:eastAsia="en-US"/>
        </w:rPr>
        <w:t>Indication of accessing using CH</w:t>
      </w:r>
      <w:r>
        <w:rPr>
          <w:rFonts w:hint="eastAsia"/>
          <w:b/>
          <w:bCs/>
        </w:rPr>
        <w:t xml:space="preserve"> and/or Indication of onboard is broadcast.</w:t>
      </w:r>
    </w:p>
    <w:p w:rsidR="00CC0D89" w:rsidRDefault="00622BFA">
      <w:r>
        <w:rPr>
          <w:rFonts w:hint="eastAsia"/>
          <w:b/>
          <w:bCs/>
        </w:rPr>
        <w:t xml:space="preserve">Proposal </w:t>
      </w:r>
      <w:r>
        <w:rPr>
          <w:rFonts w:hint="eastAsia"/>
          <w:b/>
          <w:bCs/>
        </w:rPr>
        <w:t>2</w:t>
      </w:r>
      <w:r>
        <w:rPr>
          <w:rFonts w:hint="eastAsia"/>
          <w:b/>
          <w:bCs/>
        </w:rPr>
        <w:t>: The M</w:t>
      </w:r>
      <w:r>
        <w:rPr>
          <w:rFonts w:hint="eastAsia"/>
          <w:b/>
          <w:bCs/>
          <w:lang w:eastAsia="en-US"/>
        </w:rPr>
        <w:t>aximum number of GINs</w:t>
      </w:r>
      <w:r>
        <w:rPr>
          <w:rFonts w:hint="eastAsia"/>
          <w:b/>
          <w:bCs/>
        </w:rPr>
        <w:t xml:space="preserve"> can be set to 12 or 24. </w:t>
      </w:r>
    </w:p>
    <w:p w:rsidR="00CC0D89" w:rsidRDefault="00622BFA">
      <w:pPr>
        <w:rPr>
          <w:b/>
          <w:bCs/>
        </w:rPr>
      </w:pPr>
      <w:r>
        <w:rPr>
          <w:rFonts w:hint="eastAsia"/>
          <w:b/>
          <w:bCs/>
        </w:rPr>
        <w:t xml:space="preserve">Proposal </w:t>
      </w:r>
      <w:r>
        <w:rPr>
          <w:rFonts w:hint="eastAsia"/>
          <w:b/>
          <w:bCs/>
        </w:rPr>
        <w:t>3</w:t>
      </w:r>
      <w:r>
        <w:rPr>
          <w:rFonts w:hint="eastAsia"/>
          <w:b/>
          <w:bCs/>
        </w:rPr>
        <w:t xml:space="preserve">: </w:t>
      </w:r>
      <w:r>
        <w:rPr>
          <w:rFonts w:hint="eastAsia"/>
          <w:b/>
          <w:bCs/>
        </w:rPr>
        <w:t>T</w:t>
      </w:r>
      <w:r>
        <w:rPr>
          <w:rFonts w:hint="eastAsia"/>
          <w:b/>
          <w:bCs/>
        </w:rPr>
        <w:t>he NAS shall indicate AS layer whether the AS need to read/report the GIN.</w:t>
      </w:r>
    </w:p>
    <w:p w:rsidR="00CC0D89" w:rsidRDefault="00622BFA">
      <w:pPr>
        <w:rPr>
          <w:b/>
          <w:bCs/>
        </w:rPr>
      </w:pPr>
      <w:r>
        <w:rPr>
          <w:rFonts w:hint="eastAsia"/>
          <w:b/>
          <w:bCs/>
        </w:rPr>
        <w:t xml:space="preserve">Proposal </w:t>
      </w:r>
      <w:r>
        <w:rPr>
          <w:rFonts w:hint="eastAsia"/>
          <w:b/>
          <w:bCs/>
        </w:rPr>
        <w:t>4</w:t>
      </w:r>
      <w:r>
        <w:rPr>
          <w:rFonts w:hint="eastAsia"/>
          <w:b/>
          <w:bCs/>
        </w:rPr>
        <w:t xml:space="preserve">: The AS layer read the new SIB for the GINs when </w:t>
      </w:r>
      <w:r>
        <w:rPr>
          <w:rFonts w:hint="eastAsia"/>
          <w:b/>
          <w:bCs/>
        </w:rPr>
        <w:t>the NAS layer indicated.</w:t>
      </w:r>
    </w:p>
    <w:p w:rsidR="00CC0D89" w:rsidRDefault="00622BFA">
      <w:pPr>
        <w:pStyle w:val="1"/>
        <w:widowControl/>
        <w:numPr>
          <w:ilvl w:val="0"/>
          <w:numId w:val="5"/>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hint="eastAsia"/>
          <w:b w:val="0"/>
          <w:bCs w:val="0"/>
          <w:kern w:val="0"/>
          <w:sz w:val="32"/>
          <w:szCs w:val="36"/>
        </w:rPr>
        <w:lastRenderedPageBreak/>
        <w:t>Reference</w:t>
      </w:r>
    </w:p>
    <w:p w:rsidR="00CC0D89" w:rsidRDefault="00622BFA">
      <w:pPr>
        <w:numPr>
          <w:ilvl w:val="0"/>
          <w:numId w:val="8"/>
        </w:numPr>
      </w:pPr>
      <w:r>
        <w:rPr>
          <w:rFonts w:hint="eastAsia"/>
        </w:rPr>
        <w:t>S2-</w:t>
      </w:r>
      <w:r>
        <w:rPr>
          <w:rFonts w:hint="eastAsia"/>
        </w:rPr>
        <w:t xml:space="preserve">2106708  </w:t>
      </w:r>
      <w:r>
        <w:t>Reply to LS on Group IDs for Network selection (GINs)</w:t>
      </w:r>
      <w:r>
        <w:rPr>
          <w:rFonts w:hint="eastAsia"/>
        </w:rPr>
        <w:t xml:space="preserve">   SA2</w:t>
      </w:r>
    </w:p>
    <w:p w:rsidR="00CC0D89" w:rsidRDefault="00CC0D89"/>
    <w:p w:rsidR="00CC0D89" w:rsidRDefault="00CC0D89"/>
    <w:sectPr w:rsidR="00CC0D89">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2BFA" w:rsidRDefault="00622BFA">
      <w:pPr>
        <w:spacing w:after="0" w:line="240" w:lineRule="auto"/>
      </w:pPr>
      <w:r>
        <w:separator/>
      </w:r>
    </w:p>
  </w:endnote>
  <w:endnote w:type="continuationSeparator" w:id="0">
    <w:p w:rsidR="00622BFA" w:rsidRDefault="00622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notTrueType/>
    <w:pitch w:val="fixed"/>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0D89" w:rsidRDefault="00622BFA">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CC0D89" w:rsidRDefault="00CC0D89">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0D89" w:rsidRDefault="00CC0D89">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2BFA" w:rsidRDefault="00622BFA">
      <w:pPr>
        <w:spacing w:after="0" w:line="240" w:lineRule="auto"/>
      </w:pPr>
      <w:r>
        <w:separator/>
      </w:r>
    </w:p>
  </w:footnote>
  <w:footnote w:type="continuationSeparator" w:id="0">
    <w:p w:rsidR="00622BFA" w:rsidRDefault="00622B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0D89" w:rsidRDefault="00CC0D89">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02A3ECC"/>
    <w:multiLevelType w:val="singleLevel"/>
    <w:tmpl w:val="802A3ECC"/>
    <w:lvl w:ilvl="0">
      <w:start w:val="1"/>
      <w:numFmt w:val="bullet"/>
      <w:lvlText w:val=""/>
      <w:lvlJc w:val="left"/>
      <w:pPr>
        <w:ind w:left="420" w:hanging="420"/>
      </w:pPr>
      <w:rPr>
        <w:rFonts w:ascii="Wingdings" w:hAnsi="Wingdings" w:hint="default"/>
      </w:rPr>
    </w:lvl>
  </w:abstractNum>
  <w:abstractNum w:abstractNumId="1">
    <w:nsid w:val="8BCEB001"/>
    <w:multiLevelType w:val="singleLevel"/>
    <w:tmpl w:val="8BCEB001"/>
    <w:lvl w:ilvl="0">
      <w:start w:val="1"/>
      <w:numFmt w:val="bullet"/>
      <w:lvlText w:val=""/>
      <w:lvlJc w:val="left"/>
      <w:pPr>
        <w:ind w:left="420" w:hanging="420"/>
      </w:pPr>
      <w:rPr>
        <w:rFonts w:ascii="Wingdings" w:hAnsi="Wingdings" w:hint="default"/>
      </w:rPr>
    </w:lvl>
  </w:abstractNum>
  <w:abstractNum w:abstractNumId="2">
    <w:nsid w:val="C47D61EA"/>
    <w:multiLevelType w:val="singleLevel"/>
    <w:tmpl w:val="C47D61EA"/>
    <w:lvl w:ilvl="0">
      <w:start w:val="1"/>
      <w:numFmt w:val="decimal"/>
      <w:suff w:val="space"/>
      <w:lvlText w:val="[%1]"/>
      <w:lvlJc w:val="left"/>
    </w:lvl>
  </w:abstractNum>
  <w:abstractNum w:abstractNumId="3">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4">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2C903D5C"/>
    <w:multiLevelType w:val="multilevel"/>
    <w:tmpl w:val="2C903D5C"/>
    <w:lvl w:ilvl="0">
      <w:start w:val="1"/>
      <w:numFmt w:val="decimal"/>
      <w:pStyle w:val="Cat-c-Proposal"/>
      <w:lvlText w:val="Cat-c-Proposal %1"/>
      <w:lvlJc w:val="left"/>
      <w:pPr>
        <w:ind w:left="720" w:hanging="360"/>
      </w:pPr>
      <w:rPr>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3"/>
  </w:num>
  <w:num w:numId="2">
    <w:abstractNumId w:val="7"/>
  </w:num>
  <w:num w:numId="3">
    <w:abstractNumId w:val="6"/>
  </w:num>
  <w:num w:numId="4">
    <w:abstractNumId w:val="5"/>
  </w:num>
  <w:num w:numId="5">
    <w:abstractNumId w:val="4"/>
  </w:num>
  <w:num w:numId="6">
    <w:abstractNumId w:val="0"/>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7EEC"/>
    <w:rsid w:val="00030CE8"/>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A56C8"/>
    <w:rsid w:val="000B1FA1"/>
    <w:rsid w:val="000B21DA"/>
    <w:rsid w:val="000B25A2"/>
    <w:rsid w:val="000B2A5C"/>
    <w:rsid w:val="000B31AA"/>
    <w:rsid w:val="000B38F6"/>
    <w:rsid w:val="000B4B76"/>
    <w:rsid w:val="000B65CB"/>
    <w:rsid w:val="000B780E"/>
    <w:rsid w:val="000C0CBC"/>
    <w:rsid w:val="000C1DE5"/>
    <w:rsid w:val="000C236D"/>
    <w:rsid w:val="000C2690"/>
    <w:rsid w:val="000C364E"/>
    <w:rsid w:val="000C5A70"/>
    <w:rsid w:val="000C5D4C"/>
    <w:rsid w:val="000C6273"/>
    <w:rsid w:val="000C7FC7"/>
    <w:rsid w:val="000D18C5"/>
    <w:rsid w:val="000D2BF9"/>
    <w:rsid w:val="000D6D12"/>
    <w:rsid w:val="000E1125"/>
    <w:rsid w:val="000E1993"/>
    <w:rsid w:val="000E2C13"/>
    <w:rsid w:val="000E3B8A"/>
    <w:rsid w:val="000F0A7B"/>
    <w:rsid w:val="000F0C4F"/>
    <w:rsid w:val="000F0E64"/>
    <w:rsid w:val="000F4C7C"/>
    <w:rsid w:val="000F4CFF"/>
    <w:rsid w:val="00100030"/>
    <w:rsid w:val="00107192"/>
    <w:rsid w:val="00111C96"/>
    <w:rsid w:val="00111CE0"/>
    <w:rsid w:val="00111DF0"/>
    <w:rsid w:val="001135C5"/>
    <w:rsid w:val="001147C0"/>
    <w:rsid w:val="001156DF"/>
    <w:rsid w:val="00122393"/>
    <w:rsid w:val="001253A3"/>
    <w:rsid w:val="00126145"/>
    <w:rsid w:val="0012673B"/>
    <w:rsid w:val="001277F8"/>
    <w:rsid w:val="00131F75"/>
    <w:rsid w:val="0013288E"/>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A46CD"/>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6461"/>
    <w:rsid w:val="002D650F"/>
    <w:rsid w:val="002D6E18"/>
    <w:rsid w:val="002D7DF3"/>
    <w:rsid w:val="002D7ED7"/>
    <w:rsid w:val="002E002E"/>
    <w:rsid w:val="002E28F9"/>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B02"/>
    <w:rsid w:val="003A4C78"/>
    <w:rsid w:val="003A5159"/>
    <w:rsid w:val="003A552B"/>
    <w:rsid w:val="003A7F66"/>
    <w:rsid w:val="003B132E"/>
    <w:rsid w:val="003B139B"/>
    <w:rsid w:val="003B3A50"/>
    <w:rsid w:val="003B3F24"/>
    <w:rsid w:val="003B448B"/>
    <w:rsid w:val="003B47C6"/>
    <w:rsid w:val="003B774C"/>
    <w:rsid w:val="003B79ED"/>
    <w:rsid w:val="003C1384"/>
    <w:rsid w:val="003C3E62"/>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1E5C"/>
    <w:rsid w:val="00492EA5"/>
    <w:rsid w:val="00493247"/>
    <w:rsid w:val="004A0053"/>
    <w:rsid w:val="004A2687"/>
    <w:rsid w:val="004A402F"/>
    <w:rsid w:val="004A5C1C"/>
    <w:rsid w:val="004A6CC2"/>
    <w:rsid w:val="004B12D7"/>
    <w:rsid w:val="004B2B05"/>
    <w:rsid w:val="004B2BBA"/>
    <w:rsid w:val="004B5502"/>
    <w:rsid w:val="004B582B"/>
    <w:rsid w:val="004B71F4"/>
    <w:rsid w:val="004B76B6"/>
    <w:rsid w:val="004C0B5E"/>
    <w:rsid w:val="004C16C3"/>
    <w:rsid w:val="004C16F8"/>
    <w:rsid w:val="004C50D6"/>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647C"/>
    <w:rsid w:val="0055689F"/>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1C9B"/>
    <w:rsid w:val="005A2440"/>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BFA"/>
    <w:rsid w:val="00622C68"/>
    <w:rsid w:val="00623125"/>
    <w:rsid w:val="0062321A"/>
    <w:rsid w:val="006241EE"/>
    <w:rsid w:val="006266A3"/>
    <w:rsid w:val="00627ACD"/>
    <w:rsid w:val="00630383"/>
    <w:rsid w:val="006306DC"/>
    <w:rsid w:val="00630B29"/>
    <w:rsid w:val="00633DA7"/>
    <w:rsid w:val="00635291"/>
    <w:rsid w:val="006357BD"/>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0DD2"/>
    <w:rsid w:val="006D2F82"/>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E45"/>
    <w:rsid w:val="00713AE8"/>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1CD0"/>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509A"/>
    <w:rsid w:val="008A4FE1"/>
    <w:rsid w:val="008A5E28"/>
    <w:rsid w:val="008A73B2"/>
    <w:rsid w:val="008B0715"/>
    <w:rsid w:val="008B302A"/>
    <w:rsid w:val="008B3872"/>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C7B"/>
    <w:rsid w:val="00986D52"/>
    <w:rsid w:val="009903A8"/>
    <w:rsid w:val="00991070"/>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4DB6"/>
    <w:rsid w:val="009D6952"/>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42B8"/>
    <w:rsid w:val="00A54719"/>
    <w:rsid w:val="00A56DFF"/>
    <w:rsid w:val="00A5709E"/>
    <w:rsid w:val="00A60AB0"/>
    <w:rsid w:val="00A612B9"/>
    <w:rsid w:val="00A66B14"/>
    <w:rsid w:val="00A66CF8"/>
    <w:rsid w:val="00A727DA"/>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5903"/>
    <w:rsid w:val="00B166C8"/>
    <w:rsid w:val="00B23604"/>
    <w:rsid w:val="00B243E6"/>
    <w:rsid w:val="00B2566A"/>
    <w:rsid w:val="00B2704A"/>
    <w:rsid w:val="00B351E3"/>
    <w:rsid w:val="00B36693"/>
    <w:rsid w:val="00B41694"/>
    <w:rsid w:val="00B425D5"/>
    <w:rsid w:val="00B426BB"/>
    <w:rsid w:val="00B427B9"/>
    <w:rsid w:val="00B42907"/>
    <w:rsid w:val="00B43371"/>
    <w:rsid w:val="00B449B9"/>
    <w:rsid w:val="00B44CA2"/>
    <w:rsid w:val="00B454AE"/>
    <w:rsid w:val="00B5008D"/>
    <w:rsid w:val="00B50D18"/>
    <w:rsid w:val="00B518C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A48BA"/>
    <w:rsid w:val="00BB0D86"/>
    <w:rsid w:val="00BB156E"/>
    <w:rsid w:val="00BB1C68"/>
    <w:rsid w:val="00BB33F3"/>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2E5B"/>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7247"/>
    <w:rsid w:val="00CB1749"/>
    <w:rsid w:val="00CB3A9F"/>
    <w:rsid w:val="00CB5048"/>
    <w:rsid w:val="00CC0888"/>
    <w:rsid w:val="00CC0D89"/>
    <w:rsid w:val="00CC0EFE"/>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986"/>
    <w:rsid w:val="00E64328"/>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1CC4"/>
    <w:rsid w:val="00F129C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559"/>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123"/>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0C619D"/>
    <w:rsid w:val="051D3036"/>
    <w:rsid w:val="0536681D"/>
    <w:rsid w:val="054A01E6"/>
    <w:rsid w:val="054C7D1C"/>
    <w:rsid w:val="0571074D"/>
    <w:rsid w:val="05837B30"/>
    <w:rsid w:val="05910818"/>
    <w:rsid w:val="05B63D95"/>
    <w:rsid w:val="05F7165D"/>
    <w:rsid w:val="06017CE0"/>
    <w:rsid w:val="060F5CB3"/>
    <w:rsid w:val="06365B50"/>
    <w:rsid w:val="06393E16"/>
    <w:rsid w:val="064745C2"/>
    <w:rsid w:val="064751BA"/>
    <w:rsid w:val="06561355"/>
    <w:rsid w:val="065E6CDE"/>
    <w:rsid w:val="06656BEC"/>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A343B0"/>
    <w:rsid w:val="07BC0D8F"/>
    <w:rsid w:val="07CE2E21"/>
    <w:rsid w:val="07DE52F0"/>
    <w:rsid w:val="08242518"/>
    <w:rsid w:val="08290E07"/>
    <w:rsid w:val="083A7B9E"/>
    <w:rsid w:val="085E2B02"/>
    <w:rsid w:val="08647FEB"/>
    <w:rsid w:val="08784228"/>
    <w:rsid w:val="088B5031"/>
    <w:rsid w:val="088F268A"/>
    <w:rsid w:val="08B151BF"/>
    <w:rsid w:val="08B51BA5"/>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4455A4"/>
    <w:rsid w:val="106E070C"/>
    <w:rsid w:val="106F3EDB"/>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CB4705"/>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949BF"/>
    <w:rsid w:val="13CA1021"/>
    <w:rsid w:val="13D43211"/>
    <w:rsid w:val="13D75C00"/>
    <w:rsid w:val="13E30B7D"/>
    <w:rsid w:val="13E754BB"/>
    <w:rsid w:val="13ED04A7"/>
    <w:rsid w:val="13FB5DAF"/>
    <w:rsid w:val="1402132F"/>
    <w:rsid w:val="140947EE"/>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8521B8"/>
    <w:rsid w:val="16A43C8F"/>
    <w:rsid w:val="16A5270A"/>
    <w:rsid w:val="16BE464B"/>
    <w:rsid w:val="16D61CD9"/>
    <w:rsid w:val="16E74CBD"/>
    <w:rsid w:val="1705748E"/>
    <w:rsid w:val="170A4371"/>
    <w:rsid w:val="17300AA3"/>
    <w:rsid w:val="174B31A0"/>
    <w:rsid w:val="175B1D16"/>
    <w:rsid w:val="17793E43"/>
    <w:rsid w:val="178D2029"/>
    <w:rsid w:val="1793303A"/>
    <w:rsid w:val="17955EFD"/>
    <w:rsid w:val="179C79A4"/>
    <w:rsid w:val="17CB7C49"/>
    <w:rsid w:val="17D52F7B"/>
    <w:rsid w:val="17EB75B0"/>
    <w:rsid w:val="17F5084F"/>
    <w:rsid w:val="180D684E"/>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D37F0"/>
    <w:rsid w:val="19AD7663"/>
    <w:rsid w:val="19B27A58"/>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C60BC5"/>
    <w:rsid w:val="1BD70C7E"/>
    <w:rsid w:val="1BD82C95"/>
    <w:rsid w:val="1BDE7082"/>
    <w:rsid w:val="1BE16AFC"/>
    <w:rsid w:val="1BEC65C0"/>
    <w:rsid w:val="1BF76A78"/>
    <w:rsid w:val="1C07146F"/>
    <w:rsid w:val="1C0D1D45"/>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4171"/>
    <w:rsid w:val="1E766DF2"/>
    <w:rsid w:val="1E780410"/>
    <w:rsid w:val="1E8E5EF5"/>
    <w:rsid w:val="1E90401C"/>
    <w:rsid w:val="1EA425D8"/>
    <w:rsid w:val="1EA43F1E"/>
    <w:rsid w:val="1EA723FC"/>
    <w:rsid w:val="1EC76DC7"/>
    <w:rsid w:val="1EC85A19"/>
    <w:rsid w:val="1ECE01E1"/>
    <w:rsid w:val="1ED92D03"/>
    <w:rsid w:val="1EE64EF1"/>
    <w:rsid w:val="1EF0541B"/>
    <w:rsid w:val="1EF07E24"/>
    <w:rsid w:val="1F1B6A59"/>
    <w:rsid w:val="1F1D3619"/>
    <w:rsid w:val="1F235508"/>
    <w:rsid w:val="1F2F1AF9"/>
    <w:rsid w:val="1F311997"/>
    <w:rsid w:val="1F385EED"/>
    <w:rsid w:val="1F444220"/>
    <w:rsid w:val="1F4D339A"/>
    <w:rsid w:val="1F517B8E"/>
    <w:rsid w:val="1F583DCD"/>
    <w:rsid w:val="1F6842CB"/>
    <w:rsid w:val="1F6D2BF8"/>
    <w:rsid w:val="1F7208CA"/>
    <w:rsid w:val="1F904F2D"/>
    <w:rsid w:val="1F9C3C77"/>
    <w:rsid w:val="1FAA1AE9"/>
    <w:rsid w:val="1FAC3217"/>
    <w:rsid w:val="1FB60F8A"/>
    <w:rsid w:val="1FC75129"/>
    <w:rsid w:val="1FD81AFC"/>
    <w:rsid w:val="1FE31889"/>
    <w:rsid w:val="1FEC4889"/>
    <w:rsid w:val="200544C7"/>
    <w:rsid w:val="200F4543"/>
    <w:rsid w:val="202A6471"/>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156802"/>
    <w:rsid w:val="222728F6"/>
    <w:rsid w:val="2228517D"/>
    <w:rsid w:val="22375393"/>
    <w:rsid w:val="22417F46"/>
    <w:rsid w:val="224B424C"/>
    <w:rsid w:val="22654343"/>
    <w:rsid w:val="226709A2"/>
    <w:rsid w:val="228976EC"/>
    <w:rsid w:val="228B310C"/>
    <w:rsid w:val="22B05557"/>
    <w:rsid w:val="22C45D17"/>
    <w:rsid w:val="22FF77A2"/>
    <w:rsid w:val="23150033"/>
    <w:rsid w:val="232421E8"/>
    <w:rsid w:val="233272DB"/>
    <w:rsid w:val="233D26C0"/>
    <w:rsid w:val="2346480A"/>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D6C78"/>
    <w:rsid w:val="25493BC7"/>
    <w:rsid w:val="254F48B6"/>
    <w:rsid w:val="25552E35"/>
    <w:rsid w:val="25781361"/>
    <w:rsid w:val="25BA3553"/>
    <w:rsid w:val="25CD3FBC"/>
    <w:rsid w:val="25DD4E13"/>
    <w:rsid w:val="25E540FF"/>
    <w:rsid w:val="25FE3FFD"/>
    <w:rsid w:val="26106F39"/>
    <w:rsid w:val="26295320"/>
    <w:rsid w:val="262C2F09"/>
    <w:rsid w:val="26533224"/>
    <w:rsid w:val="26541061"/>
    <w:rsid w:val="26553200"/>
    <w:rsid w:val="26895BB9"/>
    <w:rsid w:val="26C54B9B"/>
    <w:rsid w:val="26C6512F"/>
    <w:rsid w:val="26FF3DC8"/>
    <w:rsid w:val="27341C3F"/>
    <w:rsid w:val="274A262D"/>
    <w:rsid w:val="2755406D"/>
    <w:rsid w:val="2766512D"/>
    <w:rsid w:val="27694EEE"/>
    <w:rsid w:val="277C6089"/>
    <w:rsid w:val="27832A74"/>
    <w:rsid w:val="27A449A7"/>
    <w:rsid w:val="27B04B6F"/>
    <w:rsid w:val="27BC433E"/>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EA6E89"/>
    <w:rsid w:val="2AEF61FA"/>
    <w:rsid w:val="2B0738F0"/>
    <w:rsid w:val="2B0E0F65"/>
    <w:rsid w:val="2B374C7F"/>
    <w:rsid w:val="2B3F420A"/>
    <w:rsid w:val="2B420A18"/>
    <w:rsid w:val="2B510311"/>
    <w:rsid w:val="2B593E95"/>
    <w:rsid w:val="2B620DC6"/>
    <w:rsid w:val="2B73625C"/>
    <w:rsid w:val="2B7D13CC"/>
    <w:rsid w:val="2B886CA9"/>
    <w:rsid w:val="2BA13AB1"/>
    <w:rsid w:val="2BA949D4"/>
    <w:rsid w:val="2BD94617"/>
    <w:rsid w:val="2BDC14B7"/>
    <w:rsid w:val="2BDD4799"/>
    <w:rsid w:val="2BE661F4"/>
    <w:rsid w:val="2C00402D"/>
    <w:rsid w:val="2C182591"/>
    <w:rsid w:val="2C281BF6"/>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367ADE"/>
    <w:rsid w:val="2D3E5D39"/>
    <w:rsid w:val="2DB274B3"/>
    <w:rsid w:val="2DC87D91"/>
    <w:rsid w:val="2DD30CAC"/>
    <w:rsid w:val="2DD73448"/>
    <w:rsid w:val="2DE51AAD"/>
    <w:rsid w:val="2DE70634"/>
    <w:rsid w:val="2E031572"/>
    <w:rsid w:val="2E0401E7"/>
    <w:rsid w:val="2E05745B"/>
    <w:rsid w:val="2E1B2ADA"/>
    <w:rsid w:val="2E1B3A12"/>
    <w:rsid w:val="2E1B7C9D"/>
    <w:rsid w:val="2E225A24"/>
    <w:rsid w:val="2E2561B5"/>
    <w:rsid w:val="2E2826E6"/>
    <w:rsid w:val="2E4761D9"/>
    <w:rsid w:val="2E503B30"/>
    <w:rsid w:val="2E6E03B6"/>
    <w:rsid w:val="2E6E553E"/>
    <w:rsid w:val="2E7F1718"/>
    <w:rsid w:val="2E8344D1"/>
    <w:rsid w:val="2E9849D7"/>
    <w:rsid w:val="2E9F1C85"/>
    <w:rsid w:val="2EAD6133"/>
    <w:rsid w:val="2EB259EE"/>
    <w:rsid w:val="2EB60687"/>
    <w:rsid w:val="2EC05497"/>
    <w:rsid w:val="2ECE1E4D"/>
    <w:rsid w:val="2ED237F3"/>
    <w:rsid w:val="2ED75441"/>
    <w:rsid w:val="2EDE0988"/>
    <w:rsid w:val="2EE831DD"/>
    <w:rsid w:val="2F0F563F"/>
    <w:rsid w:val="2F1115A1"/>
    <w:rsid w:val="2F1F3A4D"/>
    <w:rsid w:val="2F2371DB"/>
    <w:rsid w:val="2F262727"/>
    <w:rsid w:val="2F3819F0"/>
    <w:rsid w:val="2F4558F1"/>
    <w:rsid w:val="2F585C14"/>
    <w:rsid w:val="2F6F7987"/>
    <w:rsid w:val="2F784790"/>
    <w:rsid w:val="2F7B36A8"/>
    <w:rsid w:val="2F8A30B2"/>
    <w:rsid w:val="2F9B7AFC"/>
    <w:rsid w:val="2FAA4840"/>
    <w:rsid w:val="2FAA5E1A"/>
    <w:rsid w:val="2FAB4623"/>
    <w:rsid w:val="2FDF6214"/>
    <w:rsid w:val="2FF50229"/>
    <w:rsid w:val="300A43D0"/>
    <w:rsid w:val="30264A9E"/>
    <w:rsid w:val="302978F9"/>
    <w:rsid w:val="302E6167"/>
    <w:rsid w:val="303C3B19"/>
    <w:rsid w:val="303C6363"/>
    <w:rsid w:val="303F6650"/>
    <w:rsid w:val="304F24A5"/>
    <w:rsid w:val="30662642"/>
    <w:rsid w:val="307C1A65"/>
    <w:rsid w:val="3095526B"/>
    <w:rsid w:val="30A20279"/>
    <w:rsid w:val="30A84EFD"/>
    <w:rsid w:val="30A92458"/>
    <w:rsid w:val="30EC572A"/>
    <w:rsid w:val="30F25889"/>
    <w:rsid w:val="30FD79BE"/>
    <w:rsid w:val="3100405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3B79D3"/>
    <w:rsid w:val="32983099"/>
    <w:rsid w:val="32991AEB"/>
    <w:rsid w:val="32AA5592"/>
    <w:rsid w:val="32AD61A5"/>
    <w:rsid w:val="32C750C6"/>
    <w:rsid w:val="32D86BA1"/>
    <w:rsid w:val="32DD16EB"/>
    <w:rsid w:val="32E514D5"/>
    <w:rsid w:val="32E75DA8"/>
    <w:rsid w:val="32ED4E1B"/>
    <w:rsid w:val="32F653C3"/>
    <w:rsid w:val="32FF278E"/>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4A237C"/>
    <w:rsid w:val="344C38C9"/>
    <w:rsid w:val="346C064E"/>
    <w:rsid w:val="34717DC6"/>
    <w:rsid w:val="34796742"/>
    <w:rsid w:val="347C194D"/>
    <w:rsid w:val="34AB68EF"/>
    <w:rsid w:val="34B710DD"/>
    <w:rsid w:val="34C25E2C"/>
    <w:rsid w:val="34E73243"/>
    <w:rsid w:val="34EC57DE"/>
    <w:rsid w:val="34F4363B"/>
    <w:rsid w:val="35043039"/>
    <w:rsid w:val="3509322F"/>
    <w:rsid w:val="350A5D7E"/>
    <w:rsid w:val="351E3534"/>
    <w:rsid w:val="351F4211"/>
    <w:rsid w:val="35262532"/>
    <w:rsid w:val="352A06D1"/>
    <w:rsid w:val="353A08BE"/>
    <w:rsid w:val="355D135C"/>
    <w:rsid w:val="356930F0"/>
    <w:rsid w:val="357039DD"/>
    <w:rsid w:val="35906EE4"/>
    <w:rsid w:val="35C21CAF"/>
    <w:rsid w:val="35D22E0C"/>
    <w:rsid w:val="35D6026A"/>
    <w:rsid w:val="35E46B51"/>
    <w:rsid w:val="35E509BF"/>
    <w:rsid w:val="35E6618B"/>
    <w:rsid w:val="35E67007"/>
    <w:rsid w:val="36487758"/>
    <w:rsid w:val="364936C7"/>
    <w:rsid w:val="3654745F"/>
    <w:rsid w:val="36582751"/>
    <w:rsid w:val="36645310"/>
    <w:rsid w:val="366C263F"/>
    <w:rsid w:val="368D5D06"/>
    <w:rsid w:val="36C35E2B"/>
    <w:rsid w:val="36C408B4"/>
    <w:rsid w:val="36CA4871"/>
    <w:rsid w:val="36E30124"/>
    <w:rsid w:val="36E47B46"/>
    <w:rsid w:val="36EA0866"/>
    <w:rsid w:val="36F7193B"/>
    <w:rsid w:val="3700324F"/>
    <w:rsid w:val="37006DA6"/>
    <w:rsid w:val="3716071A"/>
    <w:rsid w:val="3722586F"/>
    <w:rsid w:val="37362012"/>
    <w:rsid w:val="37391007"/>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3C705F"/>
    <w:rsid w:val="3B465AAD"/>
    <w:rsid w:val="3B4A1908"/>
    <w:rsid w:val="3B6C183F"/>
    <w:rsid w:val="3B82605A"/>
    <w:rsid w:val="3B8C3C14"/>
    <w:rsid w:val="3BC1557F"/>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976C2"/>
    <w:rsid w:val="3DEF63BE"/>
    <w:rsid w:val="3E0842EC"/>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A57A2"/>
    <w:rsid w:val="40814873"/>
    <w:rsid w:val="40A02AED"/>
    <w:rsid w:val="40C2273E"/>
    <w:rsid w:val="40C66B1E"/>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D0BFC"/>
    <w:rsid w:val="433F610A"/>
    <w:rsid w:val="4355636B"/>
    <w:rsid w:val="4373608B"/>
    <w:rsid w:val="43760E30"/>
    <w:rsid w:val="437E013B"/>
    <w:rsid w:val="43835A34"/>
    <w:rsid w:val="43F4135D"/>
    <w:rsid w:val="43FE396A"/>
    <w:rsid w:val="441E042F"/>
    <w:rsid w:val="443950F3"/>
    <w:rsid w:val="44517EB5"/>
    <w:rsid w:val="44535D73"/>
    <w:rsid w:val="445E0466"/>
    <w:rsid w:val="446D333E"/>
    <w:rsid w:val="447A4BFE"/>
    <w:rsid w:val="449D3CBD"/>
    <w:rsid w:val="44B67F44"/>
    <w:rsid w:val="44B92BFD"/>
    <w:rsid w:val="44C70D28"/>
    <w:rsid w:val="44CA6E76"/>
    <w:rsid w:val="44EB5916"/>
    <w:rsid w:val="44F6488D"/>
    <w:rsid w:val="44FC5CA1"/>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E4FA6"/>
    <w:rsid w:val="463A5899"/>
    <w:rsid w:val="463B4F6C"/>
    <w:rsid w:val="464F2B3C"/>
    <w:rsid w:val="4654512D"/>
    <w:rsid w:val="46606872"/>
    <w:rsid w:val="46614E0D"/>
    <w:rsid w:val="46997982"/>
    <w:rsid w:val="46BC2C14"/>
    <w:rsid w:val="46BE0B91"/>
    <w:rsid w:val="46E64059"/>
    <w:rsid w:val="46F4701B"/>
    <w:rsid w:val="470348BC"/>
    <w:rsid w:val="4711691D"/>
    <w:rsid w:val="47200843"/>
    <w:rsid w:val="47205FEA"/>
    <w:rsid w:val="472D388D"/>
    <w:rsid w:val="4733684A"/>
    <w:rsid w:val="47481121"/>
    <w:rsid w:val="476843F5"/>
    <w:rsid w:val="476B186B"/>
    <w:rsid w:val="477A3C84"/>
    <w:rsid w:val="477D700D"/>
    <w:rsid w:val="478A42F6"/>
    <w:rsid w:val="47984A0A"/>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7E44EF"/>
    <w:rsid w:val="489064E3"/>
    <w:rsid w:val="48934611"/>
    <w:rsid w:val="48996789"/>
    <w:rsid w:val="48B25AE7"/>
    <w:rsid w:val="48F542D2"/>
    <w:rsid w:val="48FD06CC"/>
    <w:rsid w:val="49147DDB"/>
    <w:rsid w:val="492271EA"/>
    <w:rsid w:val="492B1670"/>
    <w:rsid w:val="4937639F"/>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DA4819"/>
    <w:rsid w:val="4BE55CFC"/>
    <w:rsid w:val="4C0A094A"/>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1FF1B3E"/>
    <w:rsid w:val="52184844"/>
    <w:rsid w:val="52196CD6"/>
    <w:rsid w:val="52273196"/>
    <w:rsid w:val="523731EA"/>
    <w:rsid w:val="52391CB6"/>
    <w:rsid w:val="523F42A6"/>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3630E0"/>
    <w:rsid w:val="544A0DB6"/>
    <w:rsid w:val="5456191F"/>
    <w:rsid w:val="5457477E"/>
    <w:rsid w:val="545A5363"/>
    <w:rsid w:val="5469029B"/>
    <w:rsid w:val="546F00F2"/>
    <w:rsid w:val="54786028"/>
    <w:rsid w:val="54814751"/>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343A2B"/>
    <w:rsid w:val="56362315"/>
    <w:rsid w:val="56493897"/>
    <w:rsid w:val="5658660E"/>
    <w:rsid w:val="56830D82"/>
    <w:rsid w:val="568A7FA4"/>
    <w:rsid w:val="569158C1"/>
    <w:rsid w:val="56952F1F"/>
    <w:rsid w:val="56AC3209"/>
    <w:rsid w:val="56B5293E"/>
    <w:rsid w:val="56B741DC"/>
    <w:rsid w:val="56BD7FB8"/>
    <w:rsid w:val="56CC7516"/>
    <w:rsid w:val="56E13AAA"/>
    <w:rsid w:val="56F549B0"/>
    <w:rsid w:val="570D2CE4"/>
    <w:rsid w:val="572D6D7C"/>
    <w:rsid w:val="57382C2D"/>
    <w:rsid w:val="573F7625"/>
    <w:rsid w:val="575C0826"/>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671789"/>
    <w:rsid w:val="5E6A2D60"/>
    <w:rsid w:val="5E7D69ED"/>
    <w:rsid w:val="5E7F6E97"/>
    <w:rsid w:val="5E9B6F9B"/>
    <w:rsid w:val="5EAC18A7"/>
    <w:rsid w:val="5EF03005"/>
    <w:rsid w:val="5EF13622"/>
    <w:rsid w:val="5EF3528B"/>
    <w:rsid w:val="5F285284"/>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E144D2"/>
    <w:rsid w:val="60E5198E"/>
    <w:rsid w:val="610E5299"/>
    <w:rsid w:val="61190C6E"/>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D61EC"/>
    <w:rsid w:val="62B6094A"/>
    <w:rsid w:val="62D00E03"/>
    <w:rsid w:val="62D31364"/>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6E12E1"/>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A953E2"/>
    <w:rsid w:val="6EB45479"/>
    <w:rsid w:val="6ECA5A5F"/>
    <w:rsid w:val="6EDB288F"/>
    <w:rsid w:val="6EE61C62"/>
    <w:rsid w:val="6EF841B8"/>
    <w:rsid w:val="6EFC3550"/>
    <w:rsid w:val="6F043F0B"/>
    <w:rsid w:val="6F3E35D5"/>
    <w:rsid w:val="6F507371"/>
    <w:rsid w:val="6F584596"/>
    <w:rsid w:val="6F886E71"/>
    <w:rsid w:val="6F8E6527"/>
    <w:rsid w:val="6FA26B38"/>
    <w:rsid w:val="6FA52109"/>
    <w:rsid w:val="6FC323D9"/>
    <w:rsid w:val="6FD638B1"/>
    <w:rsid w:val="6FF27EB0"/>
    <w:rsid w:val="6FFF5CC5"/>
    <w:rsid w:val="70091AF4"/>
    <w:rsid w:val="70095EE9"/>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41F45B5"/>
    <w:rsid w:val="742C4642"/>
    <w:rsid w:val="74315D5C"/>
    <w:rsid w:val="743C59CD"/>
    <w:rsid w:val="74465350"/>
    <w:rsid w:val="746B647F"/>
    <w:rsid w:val="747542D9"/>
    <w:rsid w:val="747E3B0E"/>
    <w:rsid w:val="74800E9A"/>
    <w:rsid w:val="748F7F6F"/>
    <w:rsid w:val="749817D5"/>
    <w:rsid w:val="74AC4202"/>
    <w:rsid w:val="74B53285"/>
    <w:rsid w:val="74B746E8"/>
    <w:rsid w:val="74D67798"/>
    <w:rsid w:val="7518394C"/>
    <w:rsid w:val="751850DE"/>
    <w:rsid w:val="75193DA9"/>
    <w:rsid w:val="753022BE"/>
    <w:rsid w:val="753B0EFD"/>
    <w:rsid w:val="75530645"/>
    <w:rsid w:val="755F2C4C"/>
    <w:rsid w:val="7594489B"/>
    <w:rsid w:val="7595501B"/>
    <w:rsid w:val="759C0A8D"/>
    <w:rsid w:val="75D51CE0"/>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A11F78"/>
    <w:rsid w:val="78A5499D"/>
    <w:rsid w:val="78AF7669"/>
    <w:rsid w:val="78D15EAD"/>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3507F"/>
    <w:rsid w:val="7CC623BD"/>
    <w:rsid w:val="7CE048DE"/>
    <w:rsid w:val="7D013F30"/>
    <w:rsid w:val="7D10614C"/>
    <w:rsid w:val="7D1F4FE2"/>
    <w:rsid w:val="7D207A95"/>
    <w:rsid w:val="7D2F5F4B"/>
    <w:rsid w:val="7D361B5B"/>
    <w:rsid w:val="7D395C3B"/>
    <w:rsid w:val="7D42491F"/>
    <w:rsid w:val="7D487044"/>
    <w:rsid w:val="7D641E64"/>
    <w:rsid w:val="7D7047C9"/>
    <w:rsid w:val="7D7A0011"/>
    <w:rsid w:val="7D7A34CE"/>
    <w:rsid w:val="7D7A3C56"/>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 w:val="7FFE6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37F68A0-41C0-440D-8D3F-4F321CAC3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Cat-c-Proposal">
    <w:name w:val="Cat-c-Proposal"/>
    <w:basedOn w:val="afe"/>
    <w:qFormat/>
    <w:pPr>
      <w:numPr>
        <w:numId w:val="4"/>
      </w:numPr>
      <w:spacing w:line="257" w:lineRule="auto"/>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C6EB0F-1A22-415B-8205-E7568A486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1082</Words>
  <Characters>6170</Characters>
  <Application>Microsoft Office Word</Application>
  <DocSecurity>0</DocSecurity>
  <Lines>51</Lines>
  <Paragraphs>14</Paragraphs>
  <ScaleCrop>false</ScaleCrop>
  <Company>www.zte.com.cn</Company>
  <LinksUpToDate>false</LinksUpToDate>
  <CharactersWithSpaces>7238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ZTE(Wenting)</cp:lastModifiedBy>
  <cp:revision>4</cp:revision>
  <cp:lastPrinted>2113-01-01T00:00:00Z</cp:lastPrinted>
  <dcterms:created xsi:type="dcterms:W3CDTF">2021-08-05T15:52:00Z</dcterms:created>
  <dcterms:modified xsi:type="dcterms:W3CDTF">2021-10-22T00:55:00Z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