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proofErr w:type="gramStart"/>
      <w:r>
        <w:rPr>
          <w:bCs/>
          <w:sz w:val="24"/>
          <w:szCs w:val="24"/>
          <w:lang w:eastAsia="zh-CN"/>
        </w:rPr>
        <w:t>Online,  09</w:t>
      </w:r>
      <w:proofErr w:type="gramEnd"/>
      <w:r>
        <w:rPr>
          <w:bCs/>
          <w:sz w:val="24"/>
          <w:szCs w:val="24"/>
          <w:lang w:eastAsia="zh-CN"/>
        </w:rPr>
        <w:t xml:space="preserve">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w:t>
      </w:r>
      <w:proofErr w:type="gramStart"/>
      <w:r>
        <w:rPr>
          <w:rFonts w:ascii="Arial" w:hAnsi="Arial" w:cs="Arial"/>
          <w:b/>
          <w:bCs/>
          <w:sz w:val="24"/>
        </w:rPr>
        <w:t>046][</w:t>
      </w:r>
      <w:proofErr w:type="gramEnd"/>
      <w:r>
        <w:rPr>
          <w:rFonts w:ascii="Arial" w:hAnsi="Arial" w:cs="Arial"/>
          <w:b/>
          <w:bCs/>
          <w:sz w:val="24"/>
        </w:rPr>
        <w:t>QoE]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NR_QoE</w:t>
      </w:r>
      <w:proofErr w:type="spellEnd"/>
      <w:r>
        <w:rPr>
          <w:rFonts w:ascii="Arial" w:hAnsi="Arial" w:cs="Arial"/>
          <w:b/>
          <w:bCs/>
          <w:sz w:val="24"/>
        </w:rPr>
        <w:t>-Core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[AT115-e][046][QoE] Mobility (Huawei)</w:t>
      </w:r>
    </w:p>
    <w:p w14:paraId="232D0F64" w14:textId="77777777" w:rsidR="00014C15" w:rsidRDefault="00B6012C">
      <w:pPr>
        <w:pStyle w:val="EmailDiscussion2"/>
        <w:rPr>
          <w:lang w:val="en-US"/>
        </w:rPr>
      </w:pPr>
      <w:r>
        <w:rPr>
          <w:lang w:val="en-US"/>
        </w:rPr>
        <w:tab/>
        <w:t>Scope: Treat R2-2109036 and related proposals. For each point, attempt to agree, if agreement seems not possible, outline the options or specify a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 xml:space="preserve">Section 2 contains a summary of </w:t>
      </w:r>
      <w:proofErr w:type="gramStart"/>
      <w:r>
        <w:rPr>
          <w:lang w:val="en-US"/>
        </w:rPr>
        <w:t>companies</w:t>
      </w:r>
      <w:proofErr w:type="gramEnd"/>
      <w:r>
        <w:rPr>
          <w:lang w:val="en-US"/>
        </w:rPr>
        <w:t xml:space="preserve">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 xml:space="preserve">Huawei, </w:t>
            </w:r>
            <w:proofErr w:type="spellStart"/>
            <w:r>
              <w:t>HiSilicon</w:t>
            </w:r>
            <w:proofErr w:type="spellEnd"/>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7777777" w:rsidR="00552BD0" w:rsidRDefault="00552BD0">
            <w:pPr>
              <w:rPr>
                <w:lang w:val="en-US" w:eastAsia="zh-CN"/>
              </w:rPr>
            </w:pPr>
          </w:p>
        </w:tc>
        <w:tc>
          <w:tcPr>
            <w:tcW w:w="7084" w:type="dxa"/>
          </w:tcPr>
          <w:p w14:paraId="6595135A" w14:textId="77777777" w:rsidR="00552BD0" w:rsidRDefault="00552BD0">
            <w:pPr>
              <w:rPr>
                <w:lang w:val="en-US" w:eastAsia="zh-CN"/>
              </w:rPr>
            </w:pP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Summary of companies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Management based and signalling based QoE</w:t>
      </w:r>
    </w:p>
    <w:p w14:paraId="1E1F3DBC" w14:textId="77777777" w:rsidR="00014C15" w:rsidRDefault="00B6012C">
      <w:pPr>
        <w:rPr>
          <w:color w:val="808080" w:themeColor="background1" w:themeShade="80"/>
        </w:rPr>
      </w:pPr>
      <w:r>
        <w:rPr>
          <w:color w:val="808080"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QoE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Proposal 1: RAN2 assumes that all QoE mobility related agreements made by RAN2 are applicable at least to signalling based QoE. Whether the same applies to management-based QoE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Area handling for QoE during handover</w:t>
      </w:r>
    </w:p>
    <w:p w14:paraId="6B04CAC3" w14:textId="77777777" w:rsidR="00014C15" w:rsidRDefault="00B6012C">
      <w:pPr>
        <w:rPr>
          <w:color w:val="808080" w:themeColor="background1" w:themeShade="80"/>
        </w:rPr>
      </w:pPr>
      <w:r>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Option 3, where the UE is responsible for area checking (UE has the area configuration) and to manage start/stop of QoE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lastRenderedPageBreak/>
        <w:t>Based on this agreement, several contribution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proofErr w:type="spellStart"/>
      <w:r>
        <w:rPr>
          <w:i/>
          <w:color w:val="808080" w:themeColor="background1" w:themeShade="80"/>
        </w:rPr>
        <w:t>areaScope</w:t>
      </w:r>
      <w:proofErr w:type="spellEnd"/>
      <w:r>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QoE.</w:t>
      </w:r>
    </w:p>
    <w:p w14:paraId="6006AEE4" w14:textId="77777777"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 xml:space="preserve">The QoE configuration shall only be checked by the client when each session starts, and thus all logging and reporting </w:t>
            </w:r>
            <w:proofErr w:type="spellStart"/>
            <w:r>
              <w:rPr>
                <w:color w:val="808080" w:themeColor="background1" w:themeShade="80"/>
              </w:rPr>
              <w:t>criterias</w:t>
            </w:r>
            <w:proofErr w:type="spellEnd"/>
            <w:r>
              <w:rPr>
                <w:color w:val="808080" w:themeColor="background1" w:themeShade="80"/>
              </w:rPr>
              <w:t xml:space="preserve"> for an ongoing session shall be unaffected by any QoE configuration changes received during that session. This also includes evaluation of any filtering </w:t>
            </w:r>
            <w:proofErr w:type="spellStart"/>
            <w:r>
              <w:rPr>
                <w:color w:val="808080" w:themeColor="background1" w:themeShade="80"/>
              </w:rPr>
              <w:t>criterias</w:t>
            </w:r>
            <w:proofErr w:type="spellEnd"/>
            <w:r>
              <w:rPr>
                <w:color w:val="808080" w:themeColor="background1" w:themeShade="80"/>
              </w:rPr>
              <w:t>, such as geographical filtering, which shall only be done when the session starts. Thus changes to the QoE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t>In [2], the network side behaviour is also further clarified for the case where the UE moves out of the QoE measurement area, but the related QoE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 xml:space="preserve">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w:t>
      </w:r>
      <w:r>
        <w:rPr>
          <w:b/>
          <w:color w:val="808080" w:themeColor="background1" w:themeShade="80"/>
        </w:rPr>
        <w:lastRenderedPageBreak/>
        <w:t>should keep the QoE configurations for which the QoE measurements are ongoing (regardless of whether the UE stays within the associated QoE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QoE configurations and discards any pending or not reported QoE data.</w:t>
      </w:r>
    </w:p>
    <w:p w14:paraId="6387C347" w14:textId="77777777"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QoE handling upon receiving Full configuration</w:t>
      </w:r>
    </w:p>
    <w:p w14:paraId="3A88FCE2" w14:textId="77777777"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w:t>
      </w:r>
      <w:proofErr w:type="spellStart"/>
      <w:r>
        <w:rPr>
          <w:b/>
          <w:color w:val="808080" w:themeColor="background1" w:themeShade="80"/>
        </w:rPr>
        <w:t>FullConfig</w:t>
      </w:r>
      <w:proofErr w:type="spellEnd"/>
      <w:r>
        <w:rPr>
          <w:b/>
          <w:color w:val="808080" w:themeColor="background1" w:themeShade="80"/>
        </w:rPr>
        <w:t xml:space="preserve">, the </w:t>
      </w:r>
      <w:proofErr w:type="spellStart"/>
      <w:r>
        <w:rPr>
          <w:b/>
          <w:color w:val="808080" w:themeColor="background1" w:themeShade="80"/>
        </w:rPr>
        <w:t>gNB</w:t>
      </w:r>
      <w:proofErr w:type="spellEnd"/>
      <w:r>
        <w:rPr>
          <w:b/>
          <w:color w:val="808080" w:themeColor="background1" w:themeShade="80"/>
        </w:rPr>
        <w:t xml:space="preserve"> can indicate to the UE the identifiers of QoE configurations which should be kept by the UE and the UE shall continue the QoE measurements for the indicated QoE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w:t>
      </w:r>
      <w:proofErr w:type="spellStart"/>
      <w:r>
        <w:rPr>
          <w:color w:val="808080" w:themeColor="background1" w:themeShade="80"/>
        </w:rPr>
        <w:t>RRCRelease</w:t>
      </w:r>
      <w:proofErr w:type="spellEnd"/>
      <w:r>
        <w:rPr>
          <w:color w:val="808080" w:themeColor="background1" w:themeShade="80"/>
        </w:rPr>
        <w:t xml:space="preserve"> or </w:t>
      </w:r>
      <w:proofErr w:type="spellStart"/>
      <w:r>
        <w:rPr>
          <w:color w:val="808080" w:themeColor="background1" w:themeShade="80"/>
        </w:rPr>
        <w:t>RRCResume</w:t>
      </w:r>
      <w:proofErr w:type="spellEnd"/>
      <w:r>
        <w:rPr>
          <w:color w:val="808080" w:themeColor="background1" w:themeShade="80"/>
        </w:rPr>
        <w:t xml:space="preserve"> message.  </w:t>
      </w:r>
    </w:p>
    <w:p w14:paraId="3CB06914" w14:textId="77777777" w:rsidR="00014C15" w:rsidRDefault="00B6012C">
      <w:pPr>
        <w:rPr>
          <w:color w:val="808080" w:themeColor="background1" w:themeShade="80"/>
        </w:rPr>
      </w:pPr>
      <w:r>
        <w:rPr>
          <w:color w:val="808080" w:themeColor="background1" w:themeShade="80"/>
        </w:rPr>
        <w:t>In [8], it is proposed to discuss how to restore QoE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supporting QoE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supporting QoE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not supporting QoE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lastRenderedPageBreak/>
        <w:t xml:space="preserve">When the UE resumes RRC connection in a gNB not supporting QoE, UE restores QoE context and performs QoE measurements but pauses QoE reporting. UE recognizes gNB not supporting QoE by the lack of indication to restore QoE in </w:t>
      </w:r>
      <w:proofErr w:type="spellStart"/>
      <w:r>
        <w:rPr>
          <w:color w:val="808080" w:themeColor="background1" w:themeShade="80"/>
        </w:rPr>
        <w:t>RRCResume</w:t>
      </w:r>
      <w:proofErr w:type="spellEnd"/>
      <w:r>
        <w:rPr>
          <w:color w:val="808080" w:themeColor="background1" w:themeShade="80"/>
        </w:rPr>
        <w:t xml:space="preserv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UE resumes RRC connection in a gNB supporting QoE, UE restores QoE reporting only after receiving explicit indication in </w:t>
      </w:r>
      <w:proofErr w:type="spellStart"/>
      <w:r>
        <w:rPr>
          <w:color w:val="808080" w:themeColor="background1" w:themeShade="80"/>
        </w:rPr>
        <w:t>RRCResume</w:t>
      </w:r>
      <w:proofErr w:type="spellEnd"/>
      <w:r>
        <w:rPr>
          <w:color w:val="808080" w:themeColor="background1" w:themeShade="80"/>
        </w:rPr>
        <w:t xml:space="preserv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The gNB supporting QoE can release or pause all or part of QoE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w:t>
      </w:r>
      <w:proofErr w:type="spellStart"/>
      <w:r>
        <w:rPr>
          <w:color w:val="808080" w:themeColor="background1" w:themeShade="80"/>
        </w:rPr>
        <w:t>RRCResume</w:t>
      </w:r>
      <w:proofErr w:type="spellEnd"/>
      <w:r>
        <w:rPr>
          <w:color w:val="808080" w:themeColor="background1" w:themeShade="80"/>
        </w:rPr>
        <w:t xml:space="preserv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w:t>
      </w:r>
      <w:proofErr w:type="spellStart"/>
      <w:r>
        <w:rPr>
          <w:color w:val="808080" w:themeColor="background1" w:themeShade="80"/>
        </w:rPr>
        <w:t>RRCResume</w:t>
      </w:r>
      <w:proofErr w:type="spellEnd"/>
      <w:r>
        <w:rPr>
          <w:color w:val="808080" w:themeColor="background1" w:themeShade="80"/>
        </w:rPr>
        <w:t xml:space="preserv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 xml:space="preserve">When the UE resumes the connection in a gNB supporting QoE, the target gNB should explicitly indicate which QoE measurement configurations should be kept by the UE during RRC resume procedure, e.g. in </w:t>
      </w:r>
      <w:proofErr w:type="spellStart"/>
      <w:r>
        <w:rPr>
          <w:b/>
          <w:color w:val="808080" w:themeColor="background1" w:themeShade="80"/>
        </w:rPr>
        <w:t>RRCResume</w:t>
      </w:r>
      <w:proofErr w:type="spellEnd"/>
      <w:r>
        <w:rPr>
          <w:b/>
          <w:color w:val="808080" w:themeColor="background1" w:themeShade="80"/>
        </w:rPr>
        <w:t xml:space="preserve"> message. The UE shall release all QoE measurement configurations not indicated by the gNB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 xml:space="preserve">RAN2 is requested to discuss handling of QoE configurations when resuming the connection in a gNB not supporting QoE (recognized, e.g. by the lack of QoE indication in </w:t>
      </w:r>
      <w:proofErr w:type="spellStart"/>
      <w:r>
        <w:rPr>
          <w:b/>
          <w:color w:val="808080" w:themeColor="background1" w:themeShade="80"/>
        </w:rPr>
        <w:t>RRCResume</w:t>
      </w:r>
      <w:proofErr w:type="spellEnd"/>
      <w:r>
        <w:rPr>
          <w:b/>
          <w:color w:val="808080" w:themeColor="background1" w:themeShade="80"/>
        </w:rPr>
        <w:t>):</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The UE shall release all QoE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14:paraId="2FA31FB5" w14:textId="77777777" w:rsidR="00014C15" w:rsidRDefault="00B6012C">
      <w:pPr>
        <w:rPr>
          <w:color w:val="808080" w:themeColor="background1" w:themeShade="80"/>
        </w:rPr>
      </w:pPr>
      <w:r>
        <w:rPr>
          <w:color w:val="808080" w:themeColor="background1" w:themeShade="80"/>
        </w:rPr>
        <w:t>It is also proposed to discuss further whether it is required to allow a possibility for a target gNB to pause QoE measurement reporting during RRC Resume procedure, as proposed in [8]:</w:t>
      </w:r>
    </w:p>
    <w:p w14:paraId="20042944" w14:textId="77777777" w:rsidR="00014C15" w:rsidRDefault="00B6012C">
      <w:r>
        <w:rPr>
          <w:b/>
          <w:color w:val="808080" w:themeColor="background1" w:themeShade="80"/>
        </w:rPr>
        <w:t>Proposal 12: RAN2 is requested to discuss whether it should be possible for the gNB to restore and pause QoE measurement reporting for some/all QoE configurations during RRC Resume procedure.</w:t>
      </w:r>
    </w:p>
    <w:p w14:paraId="5AAFC641" w14:textId="77777777" w:rsidR="00014C15" w:rsidRDefault="00014C15"/>
    <w:p w14:paraId="2455A06E" w14:textId="77777777" w:rsidR="00014C15" w:rsidRDefault="00B6012C">
      <w:pPr>
        <w:pStyle w:val="Heading1"/>
      </w:pPr>
      <w:r>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QoE.</w:t>
            </w:r>
          </w:p>
          <w:p w14:paraId="472FC7CA" w14:textId="77777777"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0F10680D" w14:textId="77777777"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QoE configuration configured.</w:t>
            </w:r>
          </w:p>
          <w:p w14:paraId="27B109CD" w14:textId="77777777" w:rsidR="00014C15" w:rsidRDefault="00B6012C">
            <w:pPr>
              <w:rPr>
                <w:b/>
              </w:rPr>
            </w:pPr>
            <w:r>
              <w:rPr>
                <w:b/>
                <w:highlight w:val="green"/>
              </w:rPr>
              <w:t>Proposal 10:</w:t>
            </w:r>
            <w:r>
              <w:rPr>
                <w:b/>
              </w:rPr>
              <w:tab/>
              <w:t xml:space="preserve">When the UE resumes the connection in a gNB supporting QoE, the target gNB should explicitly indicate which QoE measurement configurations should be kept by the UE during RRC resume procedure, e.g. in </w:t>
            </w:r>
            <w:proofErr w:type="spellStart"/>
            <w:r>
              <w:rPr>
                <w:b/>
              </w:rPr>
              <w:t>RRCResume</w:t>
            </w:r>
            <w:proofErr w:type="spellEnd"/>
            <w:r>
              <w:rPr>
                <w:b/>
              </w:rPr>
              <w:t xml:space="preserve"> message. The UE shall release all QoE measurement configurations not indicated by the gNB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e.g. based on QoE configuration information received from the source gNB in Xn signalling and/or UE’s current RRC configuration of QoE</w:t>
            </w:r>
            <w:r>
              <w:t>” part. Actually, RAN3 is discussing this issue.</w:t>
            </w:r>
          </w:p>
          <w:p w14:paraId="47C08F47" w14:textId="77777777" w:rsidR="00014C15" w:rsidRDefault="00B6012C">
            <w:r>
              <w:t xml:space="preserve">For P10, it should allow another option, i.e. 1-bit flag indicates to restore all the QoE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 xml:space="preserve">Huawei, </w:t>
            </w:r>
            <w:proofErr w:type="spellStart"/>
            <w:r>
              <w:t>HiSilicon</w:t>
            </w:r>
            <w:proofErr w:type="spellEnd"/>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ListParagraph"/>
              <w:numPr>
                <w:ilvl w:val="0"/>
                <w:numId w:val="4"/>
              </w:numPr>
            </w:pPr>
            <w:r>
              <w:t xml:space="preserve">For P3: The main purpose of the proposal is to agree that it is target </w:t>
            </w:r>
            <w:proofErr w:type="spellStart"/>
            <w:r>
              <w:t>gNB’s</w:t>
            </w:r>
            <w:proofErr w:type="spellEnd"/>
            <w:r>
              <w:t xml:space="preserve"> decision which QoE configurations to keep and which to release during a </w:t>
            </w:r>
            <w:r>
              <w:lastRenderedPageBreak/>
              <w:t>handover. RAN3 already agreed that signalling based QOE configuration is forwarded to target gNB and also UE AS context containing QoE RRC configuration will be forwarded, so this information can be used when making the decision (these are just examples anyway).</w:t>
            </w:r>
          </w:p>
          <w:p w14:paraId="04F3BCA1" w14:textId="77777777" w:rsidR="00014C15" w:rsidRDefault="00B6012C">
            <w:pPr>
              <w:pStyle w:val="ListParagraph"/>
              <w:numPr>
                <w:ilvl w:val="0"/>
                <w:numId w:val="4"/>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QoE release, the UE shall discard any unsent QoE reports corresponding to the released QoE configuration. </w:t>
                  </w:r>
                </w:p>
                <w:p w14:paraId="6E078DA1" w14:textId="77777777" w:rsidR="00014C15" w:rsidRDefault="00B6012C">
                  <w:pPr>
                    <w:pStyle w:val="Agreement"/>
                  </w:pPr>
                  <w:r>
                    <w:t xml:space="preserve">If the UE enters IDLE state, UE should release all of the QoE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For P3, if the target gNB does not support QoE, then the source gNB may decide to release the QoE configuration. Besides, it is in RAN3 scope.</w:t>
            </w:r>
          </w:p>
          <w:p w14:paraId="7F4582F1" w14:textId="77777777" w:rsidR="00014C15" w:rsidRDefault="00B6012C">
            <w:r>
              <w:t xml:space="preserve">For P8, we already agreed that if a QoE measurement configuration is released, RRC layer informs the upper layer to release the QoE measurement configuration. Then the UE will not receive the QoE report. </w:t>
            </w:r>
          </w:p>
        </w:tc>
      </w:tr>
      <w:tr w:rsidR="00014C15" w14:paraId="176737FD" w14:textId="77777777">
        <w:tc>
          <w:tcPr>
            <w:tcW w:w="2405" w:type="dxa"/>
          </w:tcPr>
          <w:p w14:paraId="03C24E85" w14:textId="77777777" w:rsidR="00014C15" w:rsidRDefault="00B6012C">
            <w:pPr>
              <w:rPr>
                <w:lang w:val="en-US"/>
              </w:rPr>
            </w:pPr>
            <w:r>
              <w:rPr>
                <w:lang w:val="en-US"/>
              </w:rPr>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lastRenderedPageBreak/>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rFonts w:hint="eastAsia"/>
                <w:lang w:val="en-US" w:eastAsia="zh-CN"/>
              </w:rPr>
            </w:pPr>
            <w:r>
              <w:rPr>
                <w:lang w:val="en-US" w:eastAsia="zh-CN"/>
              </w:rPr>
              <w:lastRenderedPageBreak/>
              <w:t>Apple</w:t>
            </w:r>
          </w:p>
        </w:tc>
        <w:tc>
          <w:tcPr>
            <w:tcW w:w="2126" w:type="dxa"/>
          </w:tcPr>
          <w:p w14:paraId="0050E16E" w14:textId="77777777" w:rsidR="00552BD0" w:rsidRDefault="00552BD0">
            <w:pPr>
              <w:rPr>
                <w:rFonts w:eastAsiaTheme="minorEastAsia" w:hint="eastAsia"/>
                <w:lang w:eastAsia="zh-CN"/>
              </w:rPr>
            </w:pPr>
          </w:p>
        </w:tc>
        <w:tc>
          <w:tcPr>
            <w:tcW w:w="5100" w:type="dxa"/>
          </w:tcPr>
          <w:p w14:paraId="39E4E432" w14:textId="11161880" w:rsidR="00552BD0" w:rsidRDefault="00552BD0">
            <w:pPr>
              <w:rPr>
                <w:rFonts w:hint="eastAsia"/>
                <w:lang w:val="en-US" w:eastAsia="zh-CN"/>
              </w:rPr>
            </w:pPr>
            <w:r>
              <w:rPr>
                <w:lang w:val="en-US" w:eastAsia="zh-CN"/>
              </w:rPr>
              <w:t>We are fine with all the proposals</w:t>
            </w:r>
          </w:p>
        </w:tc>
      </w:tr>
      <w:tr w:rsidR="00552BD0" w14:paraId="4AFAC838" w14:textId="77777777">
        <w:tc>
          <w:tcPr>
            <w:tcW w:w="2405" w:type="dxa"/>
          </w:tcPr>
          <w:p w14:paraId="155896E9" w14:textId="77777777" w:rsidR="00552BD0" w:rsidRDefault="00552BD0">
            <w:pPr>
              <w:rPr>
                <w:rFonts w:hint="eastAsia"/>
                <w:lang w:val="en-US" w:eastAsia="zh-CN"/>
              </w:rPr>
            </w:pPr>
          </w:p>
        </w:tc>
        <w:tc>
          <w:tcPr>
            <w:tcW w:w="2126" w:type="dxa"/>
          </w:tcPr>
          <w:p w14:paraId="02A2315E" w14:textId="77777777" w:rsidR="00552BD0" w:rsidRDefault="00552BD0">
            <w:pPr>
              <w:rPr>
                <w:rFonts w:eastAsiaTheme="minorEastAsia" w:hint="eastAsia"/>
                <w:lang w:eastAsia="zh-CN"/>
              </w:rPr>
            </w:pPr>
          </w:p>
        </w:tc>
        <w:tc>
          <w:tcPr>
            <w:tcW w:w="5100" w:type="dxa"/>
          </w:tcPr>
          <w:p w14:paraId="234C8E46" w14:textId="77777777" w:rsidR="00552BD0" w:rsidRDefault="00552BD0">
            <w:pPr>
              <w:rPr>
                <w:rFonts w:hint="eastAsia"/>
                <w:lang w:val="en-US" w:eastAsia="zh-CN"/>
              </w:rPr>
            </w:pPr>
          </w:p>
        </w:tc>
      </w:tr>
    </w:tbl>
    <w:p w14:paraId="48B0B95E" w14:textId="77777777" w:rsidR="00014C15" w:rsidRDefault="00014C15"/>
    <w:p w14:paraId="3EC4365F" w14:textId="77777777" w:rsidR="00014C15" w:rsidRDefault="00B6012C">
      <w:pPr>
        <w:pStyle w:val="Heading2"/>
      </w:pPr>
      <w:r>
        <w:t>3.2</w:t>
      </w:r>
      <w:r>
        <w:tab/>
        <w:t>Discussion on mobility in RRC CONNECTED</w:t>
      </w:r>
      <w:r>
        <w:tab/>
      </w:r>
    </w:p>
    <w:p w14:paraId="0866B195" w14:textId="77777777" w:rsidR="00014C15" w:rsidRDefault="00B6012C">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094758CA" w14:textId="77777777" w:rsidR="00014C15" w:rsidRDefault="00014C15"/>
    <w:p w14:paraId="1125FF53" w14:textId="77777777" w:rsidR="00014C15" w:rsidRDefault="00B6012C">
      <w:r>
        <w:t>The rationale for introduction of session start/stop indications from the UE to the gNB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Under normal circumstances (e.g. when there is no overload in the network), the gNB should not release the QoE configuration for which the session is ongoing, even when the UE moves out of the QoE measurement area during handover.</w:t>
      </w:r>
    </w:p>
    <w:p w14:paraId="529BD240" w14:textId="77777777" w:rsidR="00014C15" w:rsidRDefault="00B6012C">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Question 2: Do companies agree that the UE should inform the gNB when the QoE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xml:space="preserve">, and gNB is agnostic to whether the ongoing session is over or not otherwise. UE could have such flexibility to inform RAN to perform more flexible configuration release over </w:t>
            </w:r>
            <w:proofErr w:type="spellStart"/>
            <w:r>
              <w:rPr>
                <w:rFonts w:hint="eastAsia"/>
                <w:lang w:eastAsia="zh-CN"/>
              </w:rPr>
              <w:t>uu</w:t>
            </w:r>
            <w:proofErr w:type="spellEnd"/>
            <w:r>
              <w:rPr>
                <w:rFonts w:hint="eastAsia"/>
                <w:lang w:eastAsia="zh-CN"/>
              </w:rPr>
              <w:t>.</w:t>
            </w:r>
          </w:p>
        </w:tc>
      </w:tr>
      <w:tr w:rsidR="00014C15" w14:paraId="70DB4CFB" w14:textId="77777777">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xml:space="preserve">- For the activation or deactivation purpose, we don’t see the motivation to do that. From RAN point of view, when RAN receives </w:t>
            </w:r>
            <w:r>
              <w:lastRenderedPageBreak/>
              <w:t>the QMC configuration and then configures to the UE, then the QMC is activated. No need further start or end indication.</w:t>
            </w:r>
          </w:p>
          <w:p w14:paraId="174397DB" w14:textId="77777777" w:rsidR="00014C15" w:rsidRDefault="00B6012C">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w:t>
            </w:r>
            <w:proofErr w:type="spellStart"/>
            <w:r>
              <w:rPr>
                <w:b/>
                <w:i/>
                <w:sz w:val="24"/>
                <w:szCs w:val="32"/>
              </w:rPr>
              <w:t>LocationFilter</w:t>
            </w:r>
            <w:proofErr w:type="spellEnd"/>
            <w:r>
              <w:rPr>
                <w:b/>
                <w:i/>
                <w:sz w:val="24"/>
                <w:szCs w:val="32"/>
              </w:rPr>
              <w:t>&gt;</w:t>
            </w:r>
          </w:p>
          <w:p w14:paraId="12ED07E6" w14:textId="77777777" w:rsidR="00014C15" w:rsidRDefault="00B6012C">
            <w:pPr>
              <w:rPr>
                <w:sz w:val="18"/>
              </w:rPr>
            </w:pPr>
            <w:r>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Pr>
                <w:i/>
                <w:sz w:val="18"/>
              </w:rPr>
              <w:t>LocationFilter</w:t>
            </w:r>
            <w:proofErr w:type="spellEnd"/>
            <w:r>
              <w:rPr>
                <w:i/>
                <w:sz w:val="18"/>
              </w:rPr>
              <w:t xml:space="preserve"> element comprises one or more instances of any combination of targeted cell-IDs, polygons and circular </w:t>
            </w:r>
            <w:proofErr w:type="spellStart"/>
            <w:r>
              <w:rPr>
                <w:i/>
                <w:sz w:val="18"/>
              </w:rPr>
              <w:t>areas.Each</w:t>
            </w:r>
            <w:proofErr w:type="spellEnd"/>
            <w:r>
              <w:rPr>
                <w:i/>
                <w:sz w:val="18"/>
              </w:rPr>
              <w:t xml:space="preserve"> cell-ID entry in </w:t>
            </w:r>
            <w:proofErr w:type="spellStart"/>
            <w:r>
              <w:rPr>
                <w:i/>
                <w:sz w:val="18"/>
              </w:rPr>
              <w:t>LocationFilter</w:t>
            </w:r>
            <w:proofErr w:type="spellEnd"/>
            <w:r>
              <w:rPr>
                <w:i/>
                <w:sz w:val="18"/>
              </w:rPr>
              <w:t xml:space="preserve"> is announced in </w:t>
            </w:r>
            <w:proofErr w:type="spellStart"/>
            <w:r>
              <w:rPr>
                <w:i/>
                <w:sz w:val="18"/>
              </w:rPr>
              <w:t>cellList</w:t>
            </w:r>
            <w:proofErr w:type="spellEnd"/>
            <w:r>
              <w:rPr>
                <w:i/>
                <w:sz w:val="18"/>
              </w:rPr>
              <w:t xml:space="preserve">, and each polygon and circular area entry is announced in the </w:t>
            </w:r>
            <w:proofErr w:type="spellStart"/>
            <w:r>
              <w:rPr>
                <w:i/>
                <w:sz w:val="18"/>
              </w:rPr>
              <w:t>polygonList</w:t>
            </w:r>
            <w:proofErr w:type="spellEnd"/>
            <w:r>
              <w:rPr>
                <w:i/>
                <w:sz w:val="18"/>
              </w:rPr>
              <w:t xml:space="preserve"> or and </w:t>
            </w:r>
            <w:proofErr w:type="spellStart"/>
            <w:r>
              <w:rPr>
                <w:i/>
                <w:sz w:val="18"/>
              </w:rPr>
              <w:t>circularAreaList</w:t>
            </w:r>
            <w:proofErr w:type="spellEnd"/>
            <w:r>
              <w:rPr>
                <w:i/>
                <w:sz w:val="18"/>
              </w:rPr>
              <w:t xml:space="preserve"> elements, respectively.”</w:t>
            </w:r>
          </w:p>
          <w:p w14:paraId="2A54B150" w14:textId="77777777" w:rsidR="00014C15" w:rsidRDefault="00B6012C">
            <w:r>
              <w:t>- We introduce pause and resume mechanism for SRB4, and SRB will be treated as lower priority. The start and end indication cannot be reported to the gNB in time, which will mislead the gNB behaviour.</w:t>
            </w:r>
          </w:p>
          <w:p w14:paraId="0E230ABB" w14:textId="77777777" w:rsidR="00014C15" w:rsidRDefault="00B6012C">
            <w:r>
              <w:t>- There could be multiple APPs running in the UE and multiple QoE sessions for each APP. If we consider per-slice QoE, that could be much more. If UE reports every start and end indication for all the QoE session, a large of signalling overhead will be cost.</w:t>
            </w:r>
          </w:p>
          <w:p w14:paraId="715F520A" w14:textId="77777777" w:rsidR="00014C15" w:rsidRDefault="00B6012C">
            <w:r>
              <w:t xml:space="preserve">- If finally we really need introduce something, we prefer to consider “low cost” and in-time mechanism instead of costing large of </w:t>
            </w:r>
            <w:proofErr w:type="spellStart"/>
            <w:r>
              <w:t>Uu</w:t>
            </w:r>
            <w:proofErr w:type="spellEnd"/>
            <w:r>
              <w:t xml:space="preserve"> signalling overhead.</w:t>
            </w:r>
          </w:p>
        </w:tc>
      </w:tr>
      <w:tr w:rsidR="00014C15" w14:paraId="41D7BEE8" w14:textId="77777777">
        <w:tc>
          <w:tcPr>
            <w:tcW w:w="2405" w:type="dxa"/>
          </w:tcPr>
          <w:p w14:paraId="2825230F" w14:textId="77777777" w:rsidR="00014C15" w:rsidRDefault="00B6012C">
            <w:r>
              <w:lastRenderedPageBreak/>
              <w:t xml:space="preserve">Huawei, </w:t>
            </w:r>
            <w:proofErr w:type="spellStart"/>
            <w:r>
              <w:t>HiSilicon</w:t>
            </w:r>
            <w:proofErr w:type="spellEnd"/>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014C15" w14:paraId="033EFE2B" w14:textId="77777777">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014C15" w14:paraId="0B316FAF" w14:textId="77777777">
        <w:tc>
          <w:tcPr>
            <w:tcW w:w="2405" w:type="dxa"/>
          </w:tcPr>
          <w:p w14:paraId="22A957FE" w14:textId="77777777" w:rsidR="00014C15" w:rsidRDefault="00B6012C">
            <w:pPr>
              <w:rPr>
                <w:lang w:eastAsia="zh-CN"/>
              </w:rPr>
            </w:pPr>
            <w:r>
              <w:rPr>
                <w:lang w:eastAsia="zh-CN"/>
              </w:rPr>
              <w:lastRenderedPageBreak/>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rsidR="00014C15" w14:paraId="3A8E267B" w14:textId="77777777">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14:paraId="1567C159" w14:textId="77777777" w:rsidR="00014C15" w:rsidRDefault="00B6012C">
            <w:pPr>
              <w:rPr>
                <w:lang w:eastAsia="zh-CN"/>
              </w:rPr>
            </w:pPr>
            <w:r>
              <w:rPr>
                <w:lang w:eastAsia="zh-CN"/>
              </w:rPr>
              <w:t>For the mobility purpose, we think it is essential if SA4 confirm that the QoE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 xml:space="preserve">When the application in the </w:t>
            </w:r>
            <w:proofErr w:type="spellStart"/>
            <w:r>
              <w:rPr>
                <w:i/>
                <w:iCs/>
              </w:rPr>
              <w:t>serviceType</w:t>
            </w:r>
            <w:proofErr w:type="spellEnd"/>
            <w:r>
              <w:rPr>
                <w:i/>
                <w:iCs/>
              </w:rPr>
              <w:t xml:space="preserv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r>
              <w:rPr>
                <w:rFonts w:ascii="Courier New" w:hAnsi="Courier New" w:cs="Courier New"/>
                <w:i/>
                <w:iCs/>
              </w:rPr>
              <w:t>MeasReportAppLayer</w:t>
            </w:r>
            <w:r>
              <w:rPr>
                <w:i/>
                <w:iCs/>
              </w:rPr>
              <w:t xml:space="preserve"> including the recording session indication to the eNB.</w:t>
            </w:r>
          </w:p>
          <w:p w14:paraId="794E7789" w14:textId="77777777"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 xml:space="preserve">The detail of the </w:t>
            </w:r>
            <w:proofErr w:type="gramStart"/>
            <w:r>
              <w:rPr>
                <w:lang w:val="en-US" w:eastAsia="zh-CN"/>
              </w:rPr>
              <w:t>indications(</w:t>
            </w:r>
            <w:proofErr w:type="gramEnd"/>
            <w:r>
              <w:rPr>
                <w:lang w:val="en-US" w:eastAsia="zh-CN"/>
              </w:rPr>
              <w:t xml:space="preserve">e.g. whether this indication is inside the QoE container, whether to use this indication during HO, </w:t>
            </w:r>
            <w:proofErr w:type="spellStart"/>
            <w:r>
              <w:rPr>
                <w:lang w:val="en-US" w:eastAsia="zh-CN"/>
              </w:rPr>
              <w:t>etc</w:t>
            </w:r>
            <w:proofErr w:type="spellEnd"/>
            <w:r>
              <w:rPr>
                <w:lang w:val="en-US" w:eastAsia="zh-CN"/>
              </w:rPr>
              <w:t>) should be FFS.</w:t>
            </w:r>
          </w:p>
        </w:tc>
      </w:tr>
      <w:tr w:rsidR="00103DD2" w14:paraId="1776C054" w14:textId="77777777">
        <w:tc>
          <w:tcPr>
            <w:tcW w:w="2405" w:type="dxa"/>
          </w:tcPr>
          <w:p w14:paraId="0C62B6A9" w14:textId="77777777" w:rsidR="00103DD2" w:rsidRDefault="00103DD2">
            <w:pPr>
              <w:rPr>
                <w:lang w:val="en-US" w:eastAsia="zh-CN"/>
              </w:rPr>
            </w:pPr>
            <w:r>
              <w:rPr>
                <w:rFonts w:hint="eastAsia"/>
                <w:lang w:val="en-US" w:eastAsia="zh-CN"/>
              </w:rPr>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14:paraId="738E2D41" w14:textId="77777777" w:rsidR="00525A2D" w:rsidRDefault="00525A2D" w:rsidP="00525A2D">
            <w:pPr>
              <w:rPr>
                <w:lang w:eastAsia="zh-CN"/>
              </w:rPr>
            </w:pPr>
            <w:r>
              <w:t xml:space="preserve">The indication may also be used to determine </w:t>
            </w:r>
            <w:proofErr w:type="gramStart"/>
            <w:r>
              <w:t>whether or not</w:t>
            </w:r>
            <w:proofErr w:type="gramEnd"/>
            <w:r>
              <w:t xml:space="preserve"> to terminate the QoE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r w:rsidR="009820C7" w14:paraId="46A3E771" w14:textId="77777777">
        <w:tc>
          <w:tcPr>
            <w:tcW w:w="2405" w:type="dxa"/>
          </w:tcPr>
          <w:p w14:paraId="1B20489B" w14:textId="34C3BF46" w:rsidR="009820C7" w:rsidRDefault="009820C7">
            <w:pPr>
              <w:rPr>
                <w:rFonts w:hint="eastAsia"/>
                <w:lang w:val="en-US" w:eastAsia="zh-CN"/>
              </w:rPr>
            </w:pPr>
            <w:r>
              <w:rPr>
                <w:lang w:val="en-US" w:eastAsia="zh-CN"/>
              </w:rPr>
              <w:lastRenderedPageBreak/>
              <w:t>Apple</w:t>
            </w:r>
          </w:p>
        </w:tc>
        <w:tc>
          <w:tcPr>
            <w:tcW w:w="1418" w:type="dxa"/>
          </w:tcPr>
          <w:p w14:paraId="408E1962" w14:textId="5980B9A5" w:rsidR="009820C7" w:rsidRDefault="009820C7">
            <w:pPr>
              <w:rPr>
                <w:rFonts w:hint="eastAsia"/>
                <w:lang w:val="en-US" w:eastAsia="zh-CN"/>
              </w:rPr>
            </w:pPr>
            <w:r>
              <w:rPr>
                <w:lang w:val="en-US" w:eastAsia="zh-CN"/>
              </w:rPr>
              <w:t>No</w:t>
            </w:r>
          </w:p>
        </w:tc>
        <w:tc>
          <w:tcPr>
            <w:tcW w:w="5808" w:type="dxa"/>
          </w:tcPr>
          <w:p w14:paraId="26708B7C" w14:textId="720769CC" w:rsidR="009820C7" w:rsidRDefault="009820C7">
            <w:pPr>
              <w:rPr>
                <w:rFonts w:hint="eastAsia"/>
                <w:lang w:val="en-US" w:eastAsia="zh-CN"/>
              </w:rPr>
            </w:pPr>
            <w:r>
              <w:rPr>
                <w:lang w:val="en-US" w:eastAsia="zh-CN"/>
              </w:rPr>
              <w:t>Prefer to wait for clarification from SA4</w:t>
            </w:r>
          </w:p>
        </w:tc>
      </w:tr>
      <w:tr w:rsidR="009820C7" w14:paraId="5107A6A4" w14:textId="77777777">
        <w:tc>
          <w:tcPr>
            <w:tcW w:w="2405" w:type="dxa"/>
          </w:tcPr>
          <w:p w14:paraId="7CB78049" w14:textId="77777777" w:rsidR="009820C7" w:rsidRDefault="009820C7">
            <w:pPr>
              <w:rPr>
                <w:rFonts w:hint="eastAsia"/>
                <w:lang w:val="en-US" w:eastAsia="zh-CN"/>
              </w:rPr>
            </w:pPr>
          </w:p>
        </w:tc>
        <w:tc>
          <w:tcPr>
            <w:tcW w:w="1418" w:type="dxa"/>
          </w:tcPr>
          <w:p w14:paraId="26C16A34" w14:textId="77777777" w:rsidR="009820C7" w:rsidRDefault="009820C7">
            <w:pPr>
              <w:rPr>
                <w:rFonts w:hint="eastAsia"/>
                <w:lang w:val="en-US" w:eastAsia="zh-CN"/>
              </w:rPr>
            </w:pPr>
          </w:p>
        </w:tc>
        <w:tc>
          <w:tcPr>
            <w:tcW w:w="5808" w:type="dxa"/>
          </w:tcPr>
          <w:p w14:paraId="65142621" w14:textId="77777777" w:rsidR="009820C7" w:rsidRDefault="009820C7">
            <w:pPr>
              <w:rPr>
                <w:rFonts w:hint="eastAsia"/>
                <w:lang w:val="en-US" w:eastAsia="zh-CN"/>
              </w:rPr>
            </w:pPr>
          </w:p>
        </w:tc>
      </w:tr>
    </w:tbl>
    <w:p w14:paraId="41BD1083" w14:textId="77777777" w:rsidR="00014C15" w:rsidRDefault="00014C15"/>
    <w:p w14:paraId="0D2F3BB3" w14:textId="77777777" w:rsidR="00014C15" w:rsidRDefault="00B6012C">
      <w:pPr>
        <w:rPr>
          <w:b/>
        </w:rPr>
      </w:pPr>
      <w:r>
        <w:rPr>
          <w:b/>
        </w:rPr>
        <w:t>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tc>
          <w:tcPr>
            <w:tcW w:w="2405" w:type="dxa"/>
          </w:tcPr>
          <w:p w14:paraId="5E27A92A" w14:textId="77777777" w:rsidR="00014C15" w:rsidRDefault="00B6012C">
            <w:r>
              <w:t xml:space="preserve">Huawei, </w:t>
            </w:r>
            <w:proofErr w:type="spellStart"/>
            <w:r>
              <w:t>HiSilicon</w:t>
            </w:r>
            <w:proofErr w:type="spellEnd"/>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 xml:space="preserve">The report of the QoE measurement ongoing needs to </w:t>
            </w:r>
            <w:proofErr w:type="gramStart"/>
            <w:r>
              <w:rPr>
                <w:lang w:eastAsia="zh-CN"/>
              </w:rPr>
              <w:t>transmitted</w:t>
            </w:r>
            <w:proofErr w:type="gramEnd"/>
            <w:r>
              <w:rPr>
                <w:lang w:eastAsia="zh-CN"/>
              </w:rPr>
              <w:t xml:space="preserve"> towards the CN entity with the correct address.</w:t>
            </w:r>
          </w:p>
        </w:tc>
      </w:tr>
      <w:tr w:rsidR="00014C15" w14:paraId="4EBCFAA7" w14:textId="77777777">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tc>
          <w:tcPr>
            <w:tcW w:w="2405" w:type="dxa"/>
          </w:tcPr>
          <w:p w14:paraId="5B6EBD08" w14:textId="12788E26" w:rsidR="009820C7" w:rsidRDefault="009820C7">
            <w:pPr>
              <w:rPr>
                <w:rFonts w:hint="eastAsia"/>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r>
              <w:rPr>
                <w:lang w:val="en-US" w:eastAsia="zh-CN"/>
              </w:rPr>
              <w:t>Of course we need to wait for SA4 input before agreeing.</w:t>
            </w:r>
          </w:p>
        </w:tc>
      </w:tr>
      <w:tr w:rsidR="009820C7" w14:paraId="1821F35B" w14:textId="77777777">
        <w:tc>
          <w:tcPr>
            <w:tcW w:w="2405" w:type="dxa"/>
          </w:tcPr>
          <w:p w14:paraId="75537A0F" w14:textId="77777777" w:rsidR="009820C7" w:rsidRDefault="009820C7">
            <w:pPr>
              <w:rPr>
                <w:rFonts w:hint="eastAsia"/>
                <w:lang w:val="en-US" w:eastAsia="zh-CN"/>
              </w:rPr>
            </w:pPr>
          </w:p>
        </w:tc>
        <w:tc>
          <w:tcPr>
            <w:tcW w:w="1418" w:type="dxa"/>
          </w:tcPr>
          <w:p w14:paraId="1E7E7C13" w14:textId="77777777" w:rsidR="009820C7" w:rsidRDefault="009820C7">
            <w:pPr>
              <w:rPr>
                <w:lang w:val="en-US" w:eastAsia="zh-CN"/>
              </w:rPr>
            </w:pPr>
          </w:p>
        </w:tc>
        <w:tc>
          <w:tcPr>
            <w:tcW w:w="5808" w:type="dxa"/>
          </w:tcPr>
          <w:p w14:paraId="756AAAA8" w14:textId="77777777" w:rsidR="009820C7" w:rsidRDefault="009820C7" w:rsidP="00B6012C">
            <w:pPr>
              <w:rPr>
                <w:lang w:val="en-US" w:eastAsia="zh-CN"/>
              </w:rPr>
            </w:pP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QoE configurations which should be kept by the UE and the UE shall continue the QoE measurements for the indicated QoE configurations. </w:t>
            </w:r>
          </w:p>
        </w:tc>
      </w:tr>
    </w:tbl>
    <w:p w14:paraId="381BAAE5" w14:textId="77777777" w:rsidR="00014C15" w:rsidRDefault="00B6012C">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1877D7E7" w14:textId="77777777" w:rsidR="00014C15" w:rsidRDefault="00B6012C">
      <w:pPr>
        <w:spacing w:before="240"/>
      </w:pPr>
      <w:r>
        <w:rPr>
          <w:b/>
        </w:rPr>
        <w:lastRenderedPageBreak/>
        <w:t xml:space="preserve">Question 4: Do companies agree that,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QoE configurations which should be kept by the UE and the UE shall continue the QoE measurements for the indicated QoE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Generally ok, but need the source gNB forwards the RRC ID together with the Reference and configuration to the target gNB.</w:t>
            </w:r>
          </w:p>
        </w:tc>
      </w:tr>
      <w:tr w:rsidR="00014C15" w14:paraId="346EA70E" w14:textId="77777777">
        <w:tc>
          <w:tcPr>
            <w:tcW w:w="2405" w:type="dxa"/>
          </w:tcPr>
          <w:p w14:paraId="287BF7CB" w14:textId="77777777" w:rsidR="00014C15" w:rsidRDefault="00B6012C">
            <w:r>
              <w:t xml:space="preserve">Huawei, </w:t>
            </w:r>
            <w:proofErr w:type="spellStart"/>
            <w:r>
              <w:t>HiSilicon</w:t>
            </w:r>
            <w:proofErr w:type="spellEnd"/>
          </w:p>
        </w:tc>
        <w:tc>
          <w:tcPr>
            <w:tcW w:w="1418" w:type="dxa"/>
          </w:tcPr>
          <w:p w14:paraId="36DDFEF0" w14:textId="77777777" w:rsidR="00014C15" w:rsidRDefault="00B6012C">
            <w:r>
              <w:t>Yes</w:t>
            </w:r>
          </w:p>
        </w:tc>
        <w:tc>
          <w:tcPr>
            <w:tcW w:w="5808" w:type="dxa"/>
          </w:tcPr>
          <w:p w14:paraId="7D8A0F01" w14:textId="77777777" w:rsidR="00014C15" w:rsidRDefault="00B6012C">
            <w:r>
              <w:t xml:space="preserve">As for QCM’s comments, we understand that this will be done as for each handover (source gNB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rFonts w:hint="eastAsia"/>
                <w:lang w:val="en-US" w:eastAsia="zh-CN"/>
              </w:rPr>
            </w:pPr>
            <w:r>
              <w:rPr>
                <w:lang w:val="en-US" w:eastAsia="zh-CN"/>
              </w:rPr>
              <w:t>Apple</w:t>
            </w:r>
          </w:p>
        </w:tc>
        <w:tc>
          <w:tcPr>
            <w:tcW w:w="1418" w:type="dxa"/>
          </w:tcPr>
          <w:p w14:paraId="71D4C35C" w14:textId="1907957C" w:rsidR="009820C7" w:rsidRDefault="009820C7">
            <w:pPr>
              <w:rPr>
                <w:rFonts w:eastAsiaTheme="minorEastAsia" w:hint="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77777777" w:rsidR="009820C7" w:rsidRDefault="009820C7">
            <w:pPr>
              <w:rPr>
                <w:rFonts w:hint="eastAsia"/>
                <w:lang w:val="en-US" w:eastAsia="zh-CN"/>
              </w:rPr>
            </w:pPr>
          </w:p>
        </w:tc>
        <w:tc>
          <w:tcPr>
            <w:tcW w:w="1418" w:type="dxa"/>
          </w:tcPr>
          <w:p w14:paraId="141179E2" w14:textId="77777777" w:rsidR="009820C7" w:rsidRDefault="009820C7">
            <w:pPr>
              <w:rPr>
                <w:rFonts w:eastAsiaTheme="minorEastAsia" w:hint="eastAsia"/>
                <w:lang w:val="en-US" w:eastAsia="zh-CN"/>
              </w:rPr>
            </w:pPr>
          </w:p>
        </w:tc>
        <w:tc>
          <w:tcPr>
            <w:tcW w:w="5808" w:type="dxa"/>
          </w:tcPr>
          <w:p w14:paraId="7D7D8287" w14:textId="77777777" w:rsidR="009820C7" w:rsidRDefault="009820C7">
            <w:pPr>
              <w:rPr>
                <w:lang w:eastAsia="zh-CN"/>
              </w:rPr>
            </w:pPr>
          </w:p>
        </w:tc>
      </w:tr>
    </w:tbl>
    <w:p w14:paraId="615EA137" w14:textId="77777777" w:rsidR="00014C15" w:rsidRDefault="00014C15">
      <w:pPr>
        <w:rPr>
          <w:b/>
        </w:rPr>
      </w:pPr>
    </w:p>
    <w:p w14:paraId="065B9A3B" w14:textId="77777777" w:rsidR="00014C15" w:rsidRDefault="00B6012C">
      <w:pPr>
        <w:pStyle w:val="Heading2"/>
      </w:pPr>
      <w:r>
        <w:t>3.3</w:t>
      </w:r>
      <w:r>
        <w:tab/>
        <w:t>Mobility in RRC INACTIVE</w:t>
      </w:r>
    </w:p>
    <w:p w14:paraId="033877AB" w14:textId="77777777" w:rsidR="00014C15" w:rsidRDefault="00B6012C">
      <w:r>
        <w:t>Except for Proposal 10 from [10] which addresses QoE handling during connection resume in the gNB supporting QoE, the following proposal was made in [10] for the case where the connection is resumed in the gNB not supporting QoE.</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 xml:space="preserve">RAN2 is requested to discuss handling of QoE configurations when resuming the connection in a gNB not supporting QoE (recognized, e.g. by the lack of QoE indication in </w:t>
            </w:r>
            <w:proofErr w:type="spellStart"/>
            <w:r>
              <w:rPr>
                <w:b/>
              </w:rPr>
              <w:t>RRCResume</w:t>
            </w:r>
            <w:proofErr w:type="spellEnd"/>
            <w:r>
              <w:rPr>
                <w:b/>
              </w:rPr>
              <w:t>):</w:t>
            </w:r>
          </w:p>
          <w:p w14:paraId="28FCB079" w14:textId="77777777" w:rsidR="00014C15" w:rsidRDefault="00B6012C">
            <w:pPr>
              <w:pStyle w:val="ListParagraph"/>
              <w:numPr>
                <w:ilvl w:val="0"/>
                <w:numId w:val="9"/>
              </w:numPr>
              <w:rPr>
                <w:b/>
              </w:rPr>
            </w:pPr>
            <w:r>
              <w:rPr>
                <w:b/>
              </w:rPr>
              <w:t>The UE shall release all QoE measurement configurations.</w:t>
            </w:r>
          </w:p>
          <w:p w14:paraId="010ADCF7" w14:textId="77777777" w:rsidR="00014C15" w:rsidRDefault="00B6012C">
            <w:pPr>
              <w:pStyle w:val="ListParagraph"/>
              <w:numPr>
                <w:ilvl w:val="0"/>
                <w:numId w:val="9"/>
              </w:numPr>
              <w:rPr>
                <w:b/>
              </w:rPr>
            </w:pPr>
            <w:r>
              <w:rPr>
                <w:b/>
              </w:rPr>
              <w:t>The UE restores QoE context and performs QoE measurements but pausing QoE reporting.</w:t>
            </w:r>
          </w:p>
        </w:tc>
      </w:tr>
    </w:tbl>
    <w:p w14:paraId="563B65B2" w14:textId="77777777" w:rsidR="00014C15" w:rsidRDefault="00014C15">
      <w:pPr>
        <w:rPr>
          <w:b/>
        </w:rPr>
      </w:pPr>
    </w:p>
    <w:p w14:paraId="3FB939F0" w14:textId="77777777" w:rsidR="00014C15" w:rsidRDefault="00B6012C">
      <w:r>
        <w:t>Option 1 assumes that the QoE configurations are simply released by the UE as they cannot be reported in the gNB not supporting QoE and such gNB cannot anyway belong the QoE measurement area scope.</w:t>
      </w:r>
    </w:p>
    <w:p w14:paraId="3FF08D4B" w14:textId="77777777" w:rsidR="00014C15" w:rsidRDefault="00B6012C">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14:paraId="0A695FAC" w14:textId="77777777" w:rsidR="00014C15" w:rsidRDefault="00B6012C">
      <w:r>
        <w:lastRenderedPageBreak/>
        <w:t>Base on the above, companies are requested to answer to the following question.</w:t>
      </w:r>
    </w:p>
    <w:p w14:paraId="078812C5" w14:textId="77777777" w:rsidR="00014C15" w:rsidRDefault="00B6012C">
      <w:pPr>
        <w:rPr>
          <w:b/>
        </w:rPr>
      </w:pPr>
      <w:r>
        <w:rPr>
          <w:b/>
        </w:rPr>
        <w:t>Question 5: In your opinion, in case the UE resumes the connection in a gNB not supporting QoE, the UE should:</w:t>
      </w:r>
    </w:p>
    <w:p w14:paraId="0A44B569" w14:textId="77777777" w:rsidR="00014C15" w:rsidRDefault="00B6012C">
      <w:pPr>
        <w:ind w:left="284"/>
        <w:rPr>
          <w:b/>
        </w:rPr>
      </w:pPr>
      <w:r>
        <w:rPr>
          <w:b/>
        </w:rPr>
        <w:t>Option 1: The UE should release all QoE measurement configurations.</w:t>
      </w:r>
    </w:p>
    <w:p w14:paraId="08F02635" w14:textId="77777777" w:rsidR="00014C15" w:rsidRDefault="00B6012C">
      <w:pPr>
        <w:ind w:left="284"/>
        <w:rPr>
          <w:b/>
        </w:rPr>
      </w:pPr>
      <w:r>
        <w:rPr>
          <w:b/>
        </w:rPr>
        <w:t>Option 2: The UE should restore QoE context and perform QoE measurements but pause QoE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Option 1 seems to be a simple way that will not cause mismatch between gNB and UE.</w:t>
            </w:r>
          </w:p>
        </w:tc>
      </w:tr>
      <w:tr w:rsidR="00014C15" w14:paraId="100FDDE6" w14:textId="77777777">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Can satisfy QoE measurement continuity and to keep application measurement behaviour agnostic to RAN situation.</w:t>
            </w:r>
          </w:p>
        </w:tc>
      </w:tr>
      <w:tr w:rsidR="00014C15" w14:paraId="778C51AD" w14:textId="77777777">
        <w:tc>
          <w:tcPr>
            <w:tcW w:w="2405" w:type="dxa"/>
          </w:tcPr>
          <w:p w14:paraId="4BC077C7" w14:textId="77777777" w:rsidR="00014C15" w:rsidRDefault="00B6012C">
            <w:r>
              <w:t xml:space="preserve">Huawei, </w:t>
            </w:r>
            <w:proofErr w:type="spellStart"/>
            <w:r>
              <w:t>HiSilicon</w:t>
            </w:r>
            <w:proofErr w:type="spellEnd"/>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We also do not understand why QoE measurement continuity is mentioned here if it is challenged even for RRC Connected mode QoE? Especially considering that in RRC Inactive the UE will have no ongoing QoE measurements so what is to be continued?</w:t>
            </w:r>
          </w:p>
        </w:tc>
      </w:tr>
      <w:tr w:rsidR="00014C15" w14:paraId="617DDC6C" w14:textId="77777777">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RAN2 agreed to deprioritize the QoE in INACTIVE.</w:t>
            </w:r>
          </w:p>
          <w:p w14:paraId="04E75F5A"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3B41AC5A"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30515C41" w14:textId="77777777">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r w:rsidR="00014C15" w14:paraId="405741E6" w14:textId="77777777">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14:paraId="5ABDB71A" w14:textId="77777777">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rsidR="00014C15" w14:paraId="53810EC0" w14:textId="77777777">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w:t>
            </w:r>
            <w:proofErr w:type="spellStart"/>
            <w:r>
              <w:rPr>
                <w:rFonts w:eastAsiaTheme="minorEastAsia" w:hint="eastAsia"/>
                <w:lang w:val="en-US" w:eastAsia="zh-CN"/>
              </w:rPr>
              <w:t>continuings</w:t>
            </w:r>
            <w:proofErr w:type="spellEnd"/>
            <w:r>
              <w:rPr>
                <w:rFonts w:eastAsiaTheme="minorEastAsia" w:hint="eastAsia"/>
                <w:lang w:val="en-US" w:eastAsia="zh-CN"/>
              </w:rPr>
              <w:t xml:space="preserve"> is not needed</w:t>
            </w:r>
          </w:p>
        </w:tc>
      </w:tr>
      <w:tr w:rsidR="009820C7" w14:paraId="3A881D69" w14:textId="77777777">
        <w:tc>
          <w:tcPr>
            <w:tcW w:w="2405" w:type="dxa"/>
          </w:tcPr>
          <w:p w14:paraId="3B733E85" w14:textId="280B3143" w:rsidR="009820C7" w:rsidRDefault="009820C7">
            <w:pPr>
              <w:rPr>
                <w:rFonts w:hint="eastAsia"/>
                <w:lang w:val="en-US" w:eastAsia="zh-CN"/>
              </w:rPr>
            </w:pPr>
            <w:r>
              <w:rPr>
                <w:lang w:val="en-US" w:eastAsia="zh-CN"/>
              </w:rPr>
              <w:t>Apple</w:t>
            </w:r>
          </w:p>
        </w:tc>
        <w:tc>
          <w:tcPr>
            <w:tcW w:w="1418" w:type="dxa"/>
          </w:tcPr>
          <w:p w14:paraId="4F323774" w14:textId="27B0B568" w:rsidR="009820C7" w:rsidRDefault="009820C7">
            <w:pPr>
              <w:rPr>
                <w:rFonts w:hint="eastAsia"/>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tc>
          <w:tcPr>
            <w:tcW w:w="2405" w:type="dxa"/>
          </w:tcPr>
          <w:p w14:paraId="1475BB5B" w14:textId="77777777" w:rsidR="009820C7" w:rsidRDefault="009820C7">
            <w:pPr>
              <w:rPr>
                <w:rFonts w:hint="eastAsia"/>
                <w:lang w:val="en-US" w:eastAsia="zh-CN"/>
              </w:rPr>
            </w:pPr>
          </w:p>
        </w:tc>
        <w:tc>
          <w:tcPr>
            <w:tcW w:w="1418" w:type="dxa"/>
          </w:tcPr>
          <w:p w14:paraId="03A142FE" w14:textId="77777777" w:rsidR="009820C7" w:rsidRDefault="009820C7">
            <w:pPr>
              <w:rPr>
                <w:rFonts w:hint="eastAsia"/>
                <w:lang w:val="en-US" w:eastAsia="zh-CN"/>
              </w:rPr>
            </w:pPr>
          </w:p>
        </w:tc>
        <w:tc>
          <w:tcPr>
            <w:tcW w:w="5808" w:type="dxa"/>
          </w:tcPr>
          <w:p w14:paraId="5C93AED6" w14:textId="77777777" w:rsidR="009820C7" w:rsidRDefault="009820C7" w:rsidP="00B6012C">
            <w:pPr>
              <w:rPr>
                <w:rFonts w:eastAsiaTheme="minorEastAsia"/>
                <w:lang w:val="en-US" w:eastAsia="zh-CN"/>
              </w:rPr>
            </w:pP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lastRenderedPageBreak/>
              <w:t>Proposal 12:</w:t>
            </w:r>
            <w:r>
              <w:rPr>
                <w:b/>
              </w:rPr>
              <w:t xml:space="preserve"> RAN2 is requested to discuss whether it should be possible for the gNB to restore and pause QoE measurement reporting for some/all QoE configurations during RRC Resume procedure.</w:t>
            </w:r>
          </w:p>
        </w:tc>
      </w:tr>
    </w:tbl>
    <w:p w14:paraId="3B898752" w14:textId="77777777" w:rsidR="00014C15" w:rsidRDefault="00014C15"/>
    <w:p w14:paraId="26193992" w14:textId="77777777" w:rsidR="00014C15" w:rsidRDefault="00B6012C">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30C25548" w14:textId="77777777" w:rsidR="00014C15" w:rsidRDefault="00B6012C">
      <w:r>
        <w:rPr>
          <w:b/>
        </w:rPr>
        <w:t>Question 6: Do companies think that it should be possible for the QoE supporting gNB to restore and pause QoE measurement reporting for some/all QoE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r>
              <w:rPr>
                <w:rFonts w:hint="eastAsia"/>
                <w:lang w:eastAsia="zh-CN"/>
              </w:rPr>
              <w:t>gNB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 xml:space="preserve">Useful for the case of resume in RAN overload, no need another reconfiguration procedure to pause QoE configuration. This is the same handling for today’s SCG </w:t>
            </w:r>
            <w:proofErr w:type="gramStart"/>
            <w:r>
              <w:t>bearers</w:t>
            </w:r>
            <w:proofErr w:type="gramEnd"/>
            <w:r>
              <w:t xml:space="preserve"> restoration.</w:t>
            </w:r>
          </w:p>
        </w:tc>
      </w:tr>
      <w:tr w:rsidR="00014C15" w14:paraId="1E865AC7" w14:textId="77777777">
        <w:tc>
          <w:tcPr>
            <w:tcW w:w="2405" w:type="dxa"/>
          </w:tcPr>
          <w:p w14:paraId="26C11688" w14:textId="77777777" w:rsidR="00014C15" w:rsidRDefault="00B6012C">
            <w:r>
              <w:t xml:space="preserve">Huawei, </w:t>
            </w:r>
            <w:proofErr w:type="spellStart"/>
            <w:r>
              <w:t>HiSilicon</w:t>
            </w:r>
            <w:proofErr w:type="spellEnd"/>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QoE measurements. In that situation, the gNB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RAN2 agreed to deprioritize the QoE in INACTIVE.</w:t>
            </w:r>
          </w:p>
          <w:p w14:paraId="253DCEC8"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4F329CE1"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ot needed. Agree with Huawei that gNB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 xml:space="preserve">The intention make sense as the target Node can inform the RAN overload and pause the QoE reporting via both </w:t>
            </w:r>
            <w:proofErr w:type="spellStart"/>
            <w:r>
              <w:rPr>
                <w:rFonts w:eastAsiaTheme="minorEastAsia"/>
                <w:lang w:eastAsia="zh-CN"/>
              </w:rPr>
              <w:t>RRCResume</w:t>
            </w:r>
            <w:proofErr w:type="spellEnd"/>
            <w:r>
              <w:rPr>
                <w:rFonts w:eastAsiaTheme="minorEastAsia"/>
                <w:lang w:eastAsia="zh-CN"/>
              </w:rPr>
              <w:t xml:space="preserve"> and </w:t>
            </w:r>
            <w:proofErr w:type="spellStart"/>
            <w:r>
              <w:rPr>
                <w:rFonts w:eastAsiaTheme="minorEastAsia"/>
                <w:lang w:eastAsia="zh-CN"/>
              </w:rPr>
              <w:t>RRCReconfiguration</w:t>
            </w:r>
            <w:proofErr w:type="spellEnd"/>
            <w:r>
              <w:rPr>
                <w:rFonts w:eastAsiaTheme="minorEastAsia"/>
                <w:lang w:eastAsia="zh-CN"/>
              </w:rPr>
              <w:t>.</w:t>
            </w:r>
          </w:p>
          <w:p w14:paraId="417D4C66" w14:textId="77777777" w:rsidR="00014C15" w:rsidRDefault="00B6012C">
            <w:pPr>
              <w:rPr>
                <w:rFonts w:eastAsiaTheme="minorEastAsia"/>
                <w:lang w:eastAsia="zh-CN"/>
              </w:rPr>
            </w:pPr>
            <w:r>
              <w:rPr>
                <w:rFonts w:eastAsiaTheme="minorEastAsia"/>
                <w:lang w:eastAsia="zh-CN"/>
              </w:rPr>
              <w:t>However, the detailed mechanism of QoE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rFonts w:hint="eastAsia"/>
                <w:lang w:val="en-US" w:eastAsia="zh-CN"/>
              </w:rPr>
            </w:pPr>
            <w:r>
              <w:rPr>
                <w:lang w:val="en-US" w:eastAsia="zh-CN"/>
              </w:rPr>
              <w:t>Apple</w:t>
            </w:r>
          </w:p>
        </w:tc>
        <w:tc>
          <w:tcPr>
            <w:tcW w:w="1418" w:type="dxa"/>
          </w:tcPr>
          <w:p w14:paraId="1E692CA0" w14:textId="7B4A2C1A" w:rsidR="009820C7" w:rsidRDefault="009820C7">
            <w:pPr>
              <w:rPr>
                <w:rFonts w:hint="eastAsia"/>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77777777" w:rsidR="009820C7" w:rsidRDefault="009820C7">
            <w:pPr>
              <w:rPr>
                <w:rFonts w:hint="eastAsia"/>
                <w:lang w:val="en-US" w:eastAsia="zh-CN"/>
              </w:rPr>
            </w:pPr>
          </w:p>
        </w:tc>
        <w:tc>
          <w:tcPr>
            <w:tcW w:w="1418" w:type="dxa"/>
          </w:tcPr>
          <w:p w14:paraId="6EA23900" w14:textId="77777777" w:rsidR="009820C7" w:rsidRDefault="009820C7">
            <w:pPr>
              <w:rPr>
                <w:rFonts w:hint="eastAsia"/>
                <w:lang w:val="en-US" w:eastAsia="zh-CN"/>
              </w:rPr>
            </w:pPr>
          </w:p>
        </w:tc>
        <w:tc>
          <w:tcPr>
            <w:tcW w:w="5808" w:type="dxa"/>
          </w:tcPr>
          <w:p w14:paraId="6071A3D1" w14:textId="77777777" w:rsidR="009820C7" w:rsidRDefault="009820C7">
            <w:pPr>
              <w:rPr>
                <w:rFonts w:eastAsia="Malgun Gothic"/>
                <w:lang w:val="en-US" w:eastAsia="ko-KR"/>
              </w:rPr>
            </w:pPr>
          </w:p>
        </w:tc>
      </w:tr>
    </w:tbl>
    <w:p w14:paraId="0D1D16AA" w14:textId="77777777" w:rsidR="00014C15" w:rsidRDefault="00014C15"/>
    <w:p w14:paraId="2FFB26F7" w14:textId="77777777" w:rsidR="00014C15" w:rsidRDefault="00B6012C">
      <w:pPr>
        <w:pStyle w:val="Heading1"/>
      </w:pPr>
      <w:r>
        <w:lastRenderedPageBreak/>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Huawei, </w:t>
      </w:r>
      <w:proofErr w:type="spellStart"/>
      <w:r>
        <w:rPr>
          <w:lang w:val="en-US"/>
        </w:rPr>
        <w:t>HiSilicon</w:t>
      </w:r>
      <w:proofErr w:type="spellEnd"/>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 xml:space="preserve">Discussion on NR </w:t>
      </w:r>
      <w:proofErr w:type="spellStart"/>
      <w:r>
        <w:rPr>
          <w:lang w:val="en-US"/>
        </w:rPr>
        <w:t>QoEcontinuity</w:t>
      </w:r>
      <w:proofErr w:type="spellEnd"/>
      <w:r>
        <w:rPr>
          <w:lang w:val="en-US"/>
        </w:rPr>
        <w:t xml:space="preserve"> in handover</w:t>
      </w:r>
      <w:r>
        <w:rPr>
          <w:lang w:val="en-US"/>
        </w:rPr>
        <w:tab/>
      </w:r>
      <w:r>
        <w:rPr>
          <w:lang w:val="en-US"/>
        </w:rPr>
        <w:tab/>
      </w:r>
      <w:r>
        <w:rPr>
          <w:lang w:val="en-US"/>
        </w:rPr>
        <w:tab/>
      </w:r>
      <w:r>
        <w:rPr>
          <w:lang w:val="en-US"/>
        </w:rPr>
        <w:tab/>
      </w:r>
      <w:r>
        <w:rPr>
          <w:lang w:val="en-US"/>
        </w:rPr>
        <w:tab/>
      </w:r>
      <w:r>
        <w:rPr>
          <w:lang w:val="en-US"/>
        </w:rPr>
        <w:tab/>
        <w:t xml:space="preserve">ZTE Corporation, </w:t>
      </w:r>
      <w:proofErr w:type="spellStart"/>
      <w:r>
        <w:rPr>
          <w:lang w:val="en-US"/>
        </w:rPr>
        <w:t>Sanechips</w:t>
      </w:r>
      <w:proofErr w:type="spellEnd"/>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 xml:space="preserve">Huawei, </w:t>
      </w:r>
      <w:proofErr w:type="spellStart"/>
      <w:r>
        <w:rPr>
          <w:lang w:val="en-US"/>
        </w:rPr>
        <w:t>HiSilicon</w:t>
      </w:r>
      <w:proofErr w:type="spellEnd"/>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9"/>
  </w:num>
  <w:num w:numId="4">
    <w:abstractNumId w:val="6"/>
  </w:num>
  <w:num w:numId="5">
    <w:abstractNumId w:val="2"/>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647"/>
    <w:rsid w:val="000045E4"/>
    <w:rsid w:val="0001175C"/>
    <w:rsid w:val="00014C15"/>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46D99"/>
    <w:rsid w:val="00650C2C"/>
    <w:rsid w:val="0065180E"/>
    <w:rsid w:val="00651A5A"/>
    <w:rsid w:val="006522DF"/>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7F6032"/>
    <w:rsid w:val="008028A4"/>
    <w:rsid w:val="00813245"/>
    <w:rsid w:val="00834E5B"/>
    <w:rsid w:val="008361D7"/>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D2E4D"/>
    <w:rsid w:val="008D6165"/>
    <w:rsid w:val="008D7871"/>
    <w:rsid w:val="008E19DE"/>
    <w:rsid w:val="008E38A3"/>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3B77"/>
    <w:rsid w:val="00A10F02"/>
    <w:rsid w:val="00A1139B"/>
    <w:rsid w:val="00A1396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54CF9"/>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1895"/>
    <w:rsid w:val="00E83697"/>
    <w:rsid w:val="00E86046"/>
    <w:rsid w:val="00E9788D"/>
    <w:rsid w:val="00EA555B"/>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B1C53-C6EA-4D05-AC5F-1A429E72DFC7}">
  <ds:schemaRefs>
    <ds:schemaRef ds:uri="http://schemas.openxmlformats.org/officeDocument/2006/bibliography"/>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5513</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Pavan Nuggehalli</cp:lastModifiedBy>
  <cp:revision>3</cp:revision>
  <dcterms:created xsi:type="dcterms:W3CDTF">2021-08-20T23:26:00Z</dcterms:created>
  <dcterms:modified xsi:type="dcterms:W3CDTF">2021-08-20T23:43:00Z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