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(preconfiguration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CommentText"/>
              <w:rPr>
                <w:rFonts w:eastAsia="SimSun" w:cs="Arial"/>
                <w:iCs/>
                <w:lang w:val="en-US"/>
              </w:rPr>
            </w:pPr>
            <w:r>
              <w:rPr>
                <w:rFonts w:eastAsia="SimSun" w:cs="Arial"/>
                <w:lang w:val="en-US"/>
              </w:rPr>
              <w:t xml:space="preserve">For LTE discovery, the </w:t>
            </w:r>
            <w:r>
              <w:rPr>
                <w:rFonts w:cs="Arial"/>
                <w:i/>
              </w:rPr>
              <w:t>requestDedicated</w:t>
            </w:r>
            <w:r>
              <w:rPr>
                <w:rFonts w:eastAsia="SimSun" w:cs="Arial"/>
                <w:i/>
                <w:lang w:val="en-US"/>
              </w:rPr>
              <w:t xml:space="preserve">, </w:t>
            </w:r>
            <w:r>
              <w:rPr>
                <w:rFonts w:cs="Arial"/>
                <w:i/>
              </w:rPr>
              <w:t>acquireSI-FromCarrier</w:t>
            </w:r>
            <w:r>
              <w:rPr>
                <w:rFonts w:eastAsia="SimSun" w:cs="Arial"/>
                <w:i/>
                <w:lang w:val="en-US"/>
              </w:rPr>
              <w:t xml:space="preserve"> and </w:t>
            </w:r>
            <w:r>
              <w:rPr>
                <w:rFonts w:cs="Arial"/>
                <w:i/>
              </w:rPr>
              <w:t>noTxOnCarrier</w:t>
            </w:r>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CommentText"/>
              <w:rPr>
                <w:rFonts w:eastAsia="SimSun" w:cs="Arial"/>
                <w:lang w:val="en-US"/>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lang w:val="en-US"/>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r w:rsidR="00A977F0">
              <w:t>ehaviour</w:t>
            </w:r>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lastRenderedPageBreak/>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r w:rsidR="00A977F0">
              <w:rPr>
                <w:lang w:val="en-US"/>
              </w:rPr>
              <w:t>ehaviour</w:t>
            </w:r>
            <w:r>
              <w:rPr>
                <w:rFonts w:hint="eastAsia"/>
                <w:lang w:val="en-US"/>
              </w:rPr>
              <w:t xml:space="preserve"> can only be used by RRC_CONNECTED UE. Suppose the RRC_CONNECTED relay UE/remote UE can not get the discovery Tx resource configuration from SL-capable gNB via dedicated </w:t>
            </w:r>
            <w:r w:rsidR="00A977F0">
              <w:rPr>
                <w:lang w:val="en-US"/>
              </w:rPr>
              <w:pgNum/>
            </w:r>
            <w:r w:rsidR="00A977F0">
              <w:rPr>
                <w:lang w:val="en-US"/>
              </w:rPr>
              <w:t>ehaviour</w:t>
            </w:r>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r w:rsidR="00A977F0">
              <w:t>ehaviour</w:t>
            </w:r>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lastRenderedPageBreak/>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uawei, HiSilicon</w:t>
            </w:r>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lang w:val="en-US"/>
              </w:rPr>
            </w:pPr>
            <w:r>
              <w:rPr>
                <w:rFonts w:eastAsia="SimSun"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lang w:val="en-US"/>
              </w:rPr>
              <w:t>Ericsson</w:t>
            </w:r>
          </w:p>
        </w:tc>
        <w:tc>
          <w:tcPr>
            <w:tcW w:w="1550" w:type="dxa"/>
          </w:tcPr>
          <w:p w14:paraId="093278C1" w14:textId="65BA2631" w:rsidR="00415340" w:rsidRDefault="00415340" w:rsidP="00415340">
            <w:pPr>
              <w:rPr>
                <w:rFonts w:eastAsia="SimSun" w:cs="Arial"/>
                <w:lang w:val="en-US"/>
              </w:rPr>
            </w:pPr>
            <w:r>
              <w:rPr>
                <w:rFonts w:eastAsia="SimSun" w:cs="Arial"/>
                <w:lang w:val="en-US"/>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lang w:val="en-US"/>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lang w:val="en-US"/>
              </w:rPr>
            </w:pPr>
            <w:r>
              <w:rPr>
                <w:rFonts w:eastAsia="SimSun" w:cs="Arial"/>
                <w:lang w:val="en-US"/>
              </w:rPr>
              <w:t>Nokia</w:t>
            </w:r>
          </w:p>
        </w:tc>
        <w:tc>
          <w:tcPr>
            <w:tcW w:w="1550" w:type="dxa"/>
          </w:tcPr>
          <w:p w14:paraId="469B08E5" w14:textId="25658D04" w:rsidR="00D17AE0" w:rsidRDefault="00D17AE0" w:rsidP="00415340">
            <w:pPr>
              <w:rPr>
                <w:rFonts w:eastAsia="SimSun" w:cs="Arial"/>
                <w:lang w:val="en-US"/>
              </w:rPr>
            </w:pPr>
            <w:r>
              <w:rPr>
                <w:rFonts w:eastAsia="SimSun"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lang w:val="en-US"/>
              </w:rPr>
            </w:pPr>
            <w:r>
              <w:rPr>
                <w:rFonts w:eastAsia="SimSun" w:cs="Arial"/>
                <w:lang w:val="en-US"/>
              </w:rPr>
              <w:t>Kyocera</w:t>
            </w:r>
          </w:p>
        </w:tc>
        <w:tc>
          <w:tcPr>
            <w:tcW w:w="1550" w:type="dxa"/>
          </w:tcPr>
          <w:p w14:paraId="5DD413D9" w14:textId="23211DD7" w:rsidR="00AC0E5F" w:rsidRDefault="00AC0E5F" w:rsidP="00415340">
            <w:pPr>
              <w:rPr>
                <w:rFonts w:eastAsia="SimSun" w:cs="Arial"/>
                <w:lang w:val="en-US"/>
              </w:rPr>
            </w:pPr>
            <w:r>
              <w:rPr>
                <w:rFonts w:eastAsia="SimSun"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lang w:val="en-US"/>
              </w:rPr>
            </w:pPr>
            <w:r>
              <w:rPr>
                <w:rFonts w:eastAsia="Malgun Gothic" w:cs="Arial" w:hint="eastAsia"/>
                <w:lang w:eastAsia="ko-KR"/>
              </w:rPr>
              <w:t>Samsung</w:t>
            </w:r>
          </w:p>
        </w:tc>
        <w:tc>
          <w:tcPr>
            <w:tcW w:w="1550" w:type="dxa"/>
          </w:tcPr>
          <w:p w14:paraId="6C3DB44C" w14:textId="640EA383" w:rsidR="00CA2C66" w:rsidRDefault="00CA2C66" w:rsidP="00CA2C66">
            <w:pPr>
              <w:rPr>
                <w:rFonts w:eastAsia="SimSun" w:cs="Arial"/>
                <w:lang w:val="en-US"/>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lastRenderedPageBreak/>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t>H</w:t>
            </w:r>
            <w:r>
              <w:t>uawei, HiSilicon</w:t>
            </w:r>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lang w:val="en-US"/>
              </w:rPr>
            </w:pPr>
            <w:r>
              <w:rPr>
                <w:rFonts w:eastAsia="SimSun"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SimSun" w:cs="Arial"/>
                <w:lang w:val="en-US"/>
              </w:rPr>
              <w:t xml:space="preserve">Ericsson </w:t>
            </w:r>
          </w:p>
        </w:tc>
        <w:tc>
          <w:tcPr>
            <w:tcW w:w="1550" w:type="dxa"/>
          </w:tcPr>
          <w:p w14:paraId="09D87F35" w14:textId="226C34C1" w:rsidR="00415340" w:rsidRDefault="00415340" w:rsidP="00415340">
            <w:pPr>
              <w:rPr>
                <w:rFonts w:eastAsia="SimSun" w:cs="Arial"/>
                <w:lang w:val="en-US"/>
              </w:rPr>
            </w:pPr>
            <w:r>
              <w:rPr>
                <w:rFonts w:eastAsia="SimSun"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SimSun" w:cs="Arial"/>
                <w:lang w:val="en-US"/>
              </w:rPr>
            </w:pPr>
            <w:r>
              <w:rPr>
                <w:rFonts w:eastAsia="SimSun" w:cs="Arial"/>
                <w:lang w:val="en-US"/>
              </w:rPr>
              <w:t>Nokia</w:t>
            </w:r>
          </w:p>
        </w:tc>
        <w:tc>
          <w:tcPr>
            <w:tcW w:w="1550" w:type="dxa"/>
          </w:tcPr>
          <w:p w14:paraId="597C6977" w14:textId="506ECDE8" w:rsidR="004267CD" w:rsidRDefault="004267CD" w:rsidP="00415340">
            <w:pPr>
              <w:rPr>
                <w:rFonts w:eastAsia="SimSun" w:cs="Arial"/>
                <w:lang w:val="en-US"/>
              </w:rPr>
            </w:pPr>
            <w:r>
              <w:rPr>
                <w:rFonts w:eastAsia="SimSun"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SimSun" w:cs="Arial"/>
                <w:lang w:val="en-US"/>
              </w:rPr>
            </w:pPr>
            <w:r>
              <w:rPr>
                <w:rFonts w:eastAsia="SimSun" w:cs="Arial"/>
                <w:lang w:val="en-US"/>
              </w:rPr>
              <w:t>Kyocera</w:t>
            </w:r>
          </w:p>
        </w:tc>
        <w:tc>
          <w:tcPr>
            <w:tcW w:w="1550" w:type="dxa"/>
          </w:tcPr>
          <w:p w14:paraId="3FD19838" w14:textId="62B0F93B" w:rsidR="00AC0E5F" w:rsidRDefault="00AC0E5F" w:rsidP="00415340">
            <w:pPr>
              <w:rPr>
                <w:rFonts w:eastAsia="SimSun" w:cs="Arial"/>
                <w:lang w:val="en-US"/>
              </w:rPr>
            </w:pPr>
            <w:r>
              <w:rPr>
                <w:rFonts w:eastAsia="SimSun"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SimSun" w:cs="Arial"/>
                <w:lang w:val="en-US"/>
              </w:rPr>
            </w:pPr>
            <w:r>
              <w:rPr>
                <w:rFonts w:eastAsia="Malgun Gothic" w:cs="Arial" w:hint="eastAsia"/>
                <w:lang w:eastAsia="ko-KR"/>
              </w:rPr>
              <w:t>Samsung</w:t>
            </w:r>
          </w:p>
        </w:tc>
        <w:tc>
          <w:tcPr>
            <w:tcW w:w="1550" w:type="dxa"/>
          </w:tcPr>
          <w:p w14:paraId="21945BF2" w14:textId="0AE3ADC9" w:rsidR="00CA2C66" w:rsidRDefault="00CA2C66" w:rsidP="00CA2C66">
            <w:pPr>
              <w:rPr>
                <w:rFonts w:eastAsia="SimSun" w:cs="Arial"/>
                <w:lang w:val="en-US"/>
              </w:rPr>
            </w:pPr>
            <w:r>
              <w:rPr>
                <w:rFonts w:eastAsia="Malgun Gothic" w:cs="Arial" w:hint="eastAsia"/>
                <w:lang w:eastAsia="ko-KR"/>
              </w:rPr>
              <w:t>Yes</w:t>
            </w:r>
          </w:p>
        </w:tc>
        <w:tc>
          <w:tcPr>
            <w:tcW w:w="5129" w:type="dxa"/>
          </w:tcPr>
          <w:p w14:paraId="53981A78" w14:textId="77777777" w:rsidR="00CA2C66" w:rsidRDefault="00CA2C66" w:rsidP="00CA2C66">
            <w:pPr>
              <w:rPr>
                <w:rFonts w:cs="Arial"/>
                <w:lang w:val="en-US"/>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lastRenderedPageBreak/>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preconfiguration to find the relay UE. If the remote UE needs to do discovery on other SL carrier (e.g., due to RLF) which is different from the current serving carrier, the remote UE may be out of coverage of the other SL </w:t>
            </w:r>
            <w:r>
              <w:rPr>
                <w:rFonts w:cs="Arial"/>
              </w:rPr>
              <w:lastRenderedPageBreak/>
              <w:t>carrier, the remote UE shall be allowed to use preconfiguration.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lastRenderedPageBreak/>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lastRenderedPageBreak/>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Agreement in the SI phase was “shared resource for discovery as baseline” – so that agreement means shared resource pool for discovery is always supported (regardless if dedicated resource pool will be agreed or not). Q5 can not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lastRenderedPageBreak/>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R2-2104869 are for dedicated pool. They were proposed for shared pool 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w:t>
            </w:r>
            <w:r>
              <w:rPr>
                <w:rFonts w:cs="Arial"/>
              </w:rPr>
              <w:lastRenderedPageBreak/>
              <w:t xml:space="preserve">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lastRenderedPageBreak/>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lastRenderedPageBreak/>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lastRenderedPageBreak/>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lastRenderedPageBreak/>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lastRenderedPageBreak/>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CommentText"/>
              <w:rPr>
                <w:rFonts w:eastAsia="SimSun" w:cs="Arial"/>
                <w:lang w:val="en-US"/>
              </w:rPr>
            </w:pPr>
            <w:r>
              <w:rPr>
                <w:rFonts w:eastAsia="SimSun"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lastRenderedPageBreak/>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CommentText"/>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CommentText"/>
              <w:rPr>
                <w:rFonts w:eastAsia="SimSun" w:cs="Arial"/>
                <w:lang w:val="en-US"/>
              </w:rPr>
            </w:pPr>
            <w:r>
              <w:rPr>
                <w:rFonts w:eastAsia="SimSun"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lang w:val="en-US"/>
              </w:rPr>
            </w:pPr>
            <w:r>
              <w:rPr>
                <w:rFonts w:eastAsia="SimSun"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CommentText"/>
              <w:rPr>
                <w:rFonts w:cs="Arial"/>
              </w:rPr>
            </w:pPr>
            <w:r>
              <w:rPr>
                <w:rFonts w:eastAsia="Malgun Gothic" w:cs="Arial"/>
                <w:lang w:eastAsia="ko-KR"/>
              </w:rPr>
              <w:t>Agree with OPPO</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lang w:val="en-US"/>
              </w:rPr>
            </w:pPr>
            <w:r>
              <w:rPr>
                <w:rFonts w:eastAsia="SimSun"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lang w:val="en-US"/>
              </w:rPr>
              <w:t>Ericsson</w:t>
            </w:r>
          </w:p>
        </w:tc>
        <w:tc>
          <w:tcPr>
            <w:tcW w:w="1701" w:type="dxa"/>
          </w:tcPr>
          <w:p w14:paraId="0B05280B" w14:textId="18331DCD" w:rsidR="003A677B" w:rsidRDefault="003A677B" w:rsidP="003A677B">
            <w:pPr>
              <w:rPr>
                <w:rFonts w:eastAsia="SimSun" w:cs="Arial"/>
                <w:lang w:val="en-US"/>
              </w:rPr>
            </w:pPr>
            <w:r>
              <w:rPr>
                <w:rFonts w:eastAsia="SimSun"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lang w:val="en-US"/>
              </w:rPr>
            </w:pPr>
            <w:r>
              <w:rPr>
                <w:rFonts w:eastAsia="SimSun" w:cs="Arial"/>
                <w:lang w:val="en-US"/>
              </w:rPr>
              <w:t>Nokia</w:t>
            </w:r>
          </w:p>
        </w:tc>
        <w:tc>
          <w:tcPr>
            <w:tcW w:w="1701" w:type="dxa"/>
          </w:tcPr>
          <w:p w14:paraId="3C73DA50" w14:textId="350D688C" w:rsidR="001477C7" w:rsidRDefault="001477C7" w:rsidP="003A677B">
            <w:pPr>
              <w:rPr>
                <w:rFonts w:eastAsia="SimSun" w:cs="Arial"/>
                <w:lang w:val="en-US"/>
              </w:rPr>
            </w:pPr>
            <w:r>
              <w:rPr>
                <w:rFonts w:eastAsia="SimSun"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lang w:val="en-US"/>
              </w:rPr>
            </w:pPr>
            <w:r>
              <w:rPr>
                <w:rFonts w:cs="Arial"/>
              </w:rPr>
              <w:t>Kyocera</w:t>
            </w:r>
          </w:p>
        </w:tc>
        <w:tc>
          <w:tcPr>
            <w:tcW w:w="1701" w:type="dxa"/>
          </w:tcPr>
          <w:p w14:paraId="7D037153" w14:textId="33360697" w:rsidR="00BF59B2" w:rsidRDefault="00BF59B2" w:rsidP="00BF59B2">
            <w:pPr>
              <w:rPr>
                <w:rFonts w:eastAsia="SimSun"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As in Q3a, inter-frequency discovery is assumed to be supported. In this case, gNB’s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w:t>
            </w:r>
            <w:r w:rsidRPr="003E5025">
              <w:rPr>
                <w:rFonts w:eastAsia="Yu Mincho"/>
                <w:lang w:eastAsia="ja-JP"/>
              </w:rPr>
              <w:lastRenderedPageBreak/>
              <w:t xml:space="preserve">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lastRenderedPageBreak/>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ZTE, Sanechips</w:t>
      </w:r>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Discussion on Ralay discovery</w:t>
      </w:r>
      <w:r>
        <w:tab/>
        <w:t>Spreadtrum Communications</w:t>
      </w:r>
    </w:p>
    <w:p w14:paraId="0B51402A" w14:textId="77777777" w:rsidR="00934429" w:rsidRDefault="004F0AB2">
      <w:pPr>
        <w:pStyle w:val="BodyText"/>
      </w:pPr>
      <w:r>
        <w:rPr>
          <w:rFonts w:hint="eastAsia"/>
        </w:rPr>
        <w:t>[</w:t>
      </w:r>
      <w:r>
        <w:t>12] R2-2105740</w:t>
      </w:r>
      <w:r>
        <w:tab/>
        <w:t>Remaining issues on discovery for sidelink relay</w:t>
      </w:r>
      <w:r>
        <w:tab/>
        <w:t>Huawei, HiSilicon</w:t>
      </w:r>
    </w:p>
    <w:p w14:paraId="471738F7" w14:textId="77777777" w:rsidR="00934429" w:rsidRDefault="004F0AB2">
      <w:pPr>
        <w:pStyle w:val="BodyText"/>
        <w:rPr>
          <w:rFonts w:eastAsia="SimSun"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0221" w14:textId="77777777" w:rsidR="00D0720D" w:rsidRDefault="00D0720D">
      <w:pPr>
        <w:spacing w:after="0" w:line="240" w:lineRule="auto"/>
      </w:pPr>
      <w:r>
        <w:separator/>
      </w:r>
    </w:p>
  </w:endnote>
  <w:endnote w:type="continuationSeparator" w:id="0">
    <w:p w14:paraId="222894B2" w14:textId="77777777" w:rsidR="00D0720D" w:rsidRDefault="00D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539FA1FE" w:rsidR="0045626A" w:rsidRDefault="004562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A2C66">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2C66">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97B5" w14:textId="77777777" w:rsidR="00D0720D" w:rsidRDefault="00D0720D">
      <w:pPr>
        <w:spacing w:after="0" w:line="240" w:lineRule="auto"/>
      </w:pPr>
      <w:r>
        <w:separator/>
      </w:r>
    </w:p>
  </w:footnote>
  <w:footnote w:type="continuationSeparator" w:id="0">
    <w:p w14:paraId="43FEB195" w14:textId="77777777" w:rsidR="00D0720D" w:rsidRDefault="00D0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45626A" w:rsidRDefault="004562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Normal"/>
    <w:rsid w:val="00EA2E2C"/>
    <w:pPr>
      <w:overflowPunct/>
      <w:autoSpaceDE/>
      <w:autoSpaceDN/>
      <w:adjustRightInd/>
      <w:spacing w:after="0" w:line="240" w:lineRule="auto"/>
      <w:jc w:val="left"/>
      <w:textAlignment w:val="auto"/>
    </w:pPr>
    <w:rPr>
      <w:rFonts w:ascii="SimSun" w:eastAsia="SimSun" w:hAnsi="SimSun" w:cs="SimSun"/>
      <w:sz w:val="24"/>
      <w:szCs w:val="24"/>
      <w:lang w:val="sv-SE"/>
    </w:rPr>
  </w:style>
  <w:style w:type="paragraph" w:customStyle="1" w:styleId="xb1">
    <w:name w:val="x_b1"/>
    <w:basedOn w:val="Normal"/>
    <w:rsid w:val="00EA2E2C"/>
    <w:pPr>
      <w:overflowPunct/>
      <w:autoSpaceDE/>
      <w:autoSpaceDN/>
      <w:adjustRightInd/>
      <w:spacing w:after="180" w:line="240" w:lineRule="auto"/>
      <w:ind w:left="568" w:hanging="284"/>
      <w:jc w:val="left"/>
      <w:textAlignment w:val="auto"/>
    </w:pPr>
    <w:rPr>
      <w:rFonts w:ascii="Times New Roman" w:eastAsia="SimSun"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0E71C9-4E35-408B-BAF3-97ED71C4E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16</Pages>
  <Words>6000</Words>
  <Characters>31804</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7</cp:revision>
  <cp:lastPrinted>2008-01-31T00:09:00Z</cp:lastPrinted>
  <dcterms:created xsi:type="dcterms:W3CDTF">2021-05-21T18:29:00Z</dcterms:created>
  <dcterms:modified xsi:type="dcterms:W3CDTF">2021-05-23T06:53:00Z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