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1A5D9F">
        <w:rPr>
          <w:rFonts w:ascii="Arial" w:eastAsia="SimSun" w:hAnsi="Arial"/>
          <w:b/>
          <w:noProof/>
          <w:sz w:val="24"/>
          <w:lang w:val="en-US" w:eastAsia="zh-CN"/>
        </w:rPr>
        <w:t>RAN2 Chairman (MediaTek)</w:t>
      </w:r>
    </w:p>
    <w:p w14:paraId="3C1B2E5E" w14:textId="2E2AD40E"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413DAC" w:rsidRPr="00413DAC">
        <w:rPr>
          <w:rFonts w:ascii="Arial" w:eastAsia="SimSun" w:hAnsi="Arial"/>
          <w:b/>
          <w:noProof/>
          <w:sz w:val="24"/>
          <w:lang w:val="en-US" w:eastAsia="zh-CN"/>
        </w:rPr>
        <w:t>[</w:t>
      </w:r>
      <w:r w:rsidR="001A5D9F">
        <w:rPr>
          <w:rFonts w:ascii="Arial" w:eastAsia="SimSun" w:hAnsi="Arial"/>
          <w:b/>
          <w:noProof/>
          <w:sz w:val="24"/>
          <w:lang w:val="en-US" w:eastAsia="zh-CN"/>
        </w:rPr>
        <w:t>AT114-e][032</w:t>
      </w:r>
      <w:r w:rsidR="00413DAC" w:rsidRPr="00413DAC">
        <w:rPr>
          <w:rFonts w:ascii="Arial" w:eastAsia="SimSun" w:hAnsi="Arial"/>
          <w:b/>
          <w:noProof/>
          <w:sz w:val="24"/>
          <w:lang w:val="en-US" w:eastAsia="zh-CN"/>
        </w:rPr>
        <w:t xml:space="preserve">][IoT NTN] </w:t>
      </w:r>
      <w:r w:rsidR="001A5D9F">
        <w:rPr>
          <w:rFonts w:ascii="Arial" w:eastAsia="SimSun"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 xml:space="preserve">[Pre114-e][004][IoT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TableGrid"/>
        <w:tblW w:w="0" w:type="auto"/>
        <w:tblLook w:val="04A0" w:firstRow="1" w:lastRow="0" w:firstColumn="1" w:lastColumn="0" w:noHBand="0" w:noVBand="1"/>
      </w:tblPr>
      <w:tblGrid>
        <w:gridCol w:w="3778"/>
        <w:gridCol w:w="5742"/>
      </w:tblGrid>
      <w:tr w:rsidR="008129F3" w14:paraId="241AA423" w14:textId="77777777" w:rsidTr="005B6332">
        <w:tc>
          <w:tcPr>
            <w:tcW w:w="3778" w:type="dxa"/>
          </w:tcPr>
          <w:p w14:paraId="33E069B5" w14:textId="77777777" w:rsidR="008129F3" w:rsidRDefault="008129F3" w:rsidP="005B6332">
            <w:pPr>
              <w:pStyle w:val="TAH"/>
              <w:rPr>
                <w:lang w:eastAsia="ko-KR"/>
              </w:rPr>
            </w:pPr>
            <w:r>
              <w:rPr>
                <w:lang w:eastAsia="ko-KR"/>
              </w:rPr>
              <w:t>Company</w:t>
            </w:r>
          </w:p>
        </w:tc>
        <w:tc>
          <w:tcPr>
            <w:tcW w:w="5742" w:type="dxa"/>
          </w:tcPr>
          <w:p w14:paraId="43440904" w14:textId="77777777" w:rsidR="008129F3" w:rsidRDefault="008129F3" w:rsidP="005B6332">
            <w:pPr>
              <w:pStyle w:val="TAH"/>
              <w:rPr>
                <w:lang w:eastAsia="ko-KR"/>
              </w:rPr>
            </w:pPr>
            <w:r>
              <w:rPr>
                <w:lang w:eastAsia="ko-KR"/>
              </w:rPr>
              <w:t>Contact: Name (E-mail)</w:t>
            </w:r>
          </w:p>
        </w:tc>
      </w:tr>
      <w:tr w:rsidR="008129F3" w14:paraId="5D4E2685" w14:textId="77777777" w:rsidTr="005B6332">
        <w:tc>
          <w:tcPr>
            <w:tcW w:w="3778" w:type="dxa"/>
          </w:tcPr>
          <w:p w14:paraId="2D17A9B5" w14:textId="2731BB4F" w:rsidR="008129F3" w:rsidRPr="008129F3" w:rsidRDefault="008129F3" w:rsidP="005B6332">
            <w:pPr>
              <w:pStyle w:val="TAC"/>
              <w:rPr>
                <w:rFonts w:eastAsia="DengXian"/>
                <w:lang w:val="en-US" w:eastAsia="zh-CN"/>
              </w:rPr>
            </w:pPr>
            <w:r>
              <w:rPr>
                <w:rFonts w:eastAsia="DengXian"/>
                <w:lang w:val="en-US" w:eastAsia="zh-CN"/>
              </w:rPr>
              <w:t>Chair (MTK)</w:t>
            </w:r>
          </w:p>
        </w:tc>
        <w:tc>
          <w:tcPr>
            <w:tcW w:w="5742" w:type="dxa"/>
          </w:tcPr>
          <w:p w14:paraId="7FD65A2B" w14:textId="373F0930" w:rsidR="008129F3" w:rsidRPr="000D5BB7" w:rsidRDefault="008129F3" w:rsidP="005B6332">
            <w:pPr>
              <w:pStyle w:val="TAC"/>
              <w:rPr>
                <w:rFonts w:eastAsia="DengXian"/>
                <w:lang w:val="fr-FR" w:eastAsia="zh-CN"/>
              </w:rPr>
            </w:pPr>
            <w:r>
              <w:rPr>
                <w:rFonts w:eastAsia="DengXian"/>
                <w:lang w:val="fr-FR" w:eastAsia="zh-CN"/>
              </w:rPr>
              <w:t>Johan.johansson@mediatek.com</w:t>
            </w:r>
          </w:p>
        </w:tc>
      </w:tr>
      <w:tr w:rsidR="008129F3" w14:paraId="049B77EA" w14:textId="77777777" w:rsidTr="005B6332">
        <w:tc>
          <w:tcPr>
            <w:tcW w:w="3778" w:type="dxa"/>
          </w:tcPr>
          <w:p w14:paraId="1A28A2BF" w14:textId="74581821" w:rsidR="008129F3" w:rsidRDefault="005E1717" w:rsidP="005B6332">
            <w:pPr>
              <w:pStyle w:val="TAC"/>
              <w:rPr>
                <w:rFonts w:eastAsia="SimSun"/>
                <w:lang w:val="en-US" w:eastAsia="zh-CN"/>
              </w:rPr>
            </w:pPr>
            <w:r>
              <w:rPr>
                <w:rFonts w:eastAsia="SimSun"/>
                <w:lang w:val="en-US" w:eastAsia="zh-CN"/>
              </w:rPr>
              <w:t>Huawei, HiSilicon</w:t>
            </w:r>
          </w:p>
        </w:tc>
        <w:tc>
          <w:tcPr>
            <w:tcW w:w="5742" w:type="dxa"/>
          </w:tcPr>
          <w:p w14:paraId="23F8387A" w14:textId="72A28EFD" w:rsidR="008129F3" w:rsidRDefault="005E1717" w:rsidP="005B6332">
            <w:pPr>
              <w:pStyle w:val="TAC"/>
              <w:rPr>
                <w:rFonts w:eastAsia="SimSun"/>
                <w:lang w:val="en-US" w:eastAsia="zh-CN"/>
              </w:rPr>
            </w:pPr>
            <w:r>
              <w:rPr>
                <w:rFonts w:eastAsia="SimSun"/>
                <w:lang w:val="en-US" w:eastAsia="zh-CN"/>
              </w:rPr>
              <w:t>odile.rollinger@huawei.com</w:t>
            </w:r>
          </w:p>
        </w:tc>
      </w:tr>
      <w:tr w:rsidR="008129F3" w14:paraId="1D804052" w14:textId="77777777" w:rsidTr="005B6332">
        <w:tc>
          <w:tcPr>
            <w:tcW w:w="3778" w:type="dxa"/>
          </w:tcPr>
          <w:p w14:paraId="5B540C72" w14:textId="5107752D" w:rsidR="008129F3" w:rsidRPr="00BF6E72" w:rsidRDefault="00BF6E72" w:rsidP="005B6332">
            <w:pPr>
              <w:pStyle w:val="TAC"/>
              <w:rPr>
                <w:rFonts w:eastAsia="SimSun"/>
                <w:lang w:val="en-US" w:eastAsia="zh-CN"/>
              </w:rPr>
            </w:pPr>
            <w:r>
              <w:rPr>
                <w:rFonts w:eastAsia="SimSun"/>
                <w:lang w:val="en-US" w:eastAsia="zh-CN"/>
              </w:rPr>
              <w:t>MediaTek (MTK)</w:t>
            </w:r>
          </w:p>
        </w:tc>
        <w:tc>
          <w:tcPr>
            <w:tcW w:w="5742" w:type="dxa"/>
          </w:tcPr>
          <w:p w14:paraId="426E5358" w14:textId="262718BD" w:rsidR="008129F3" w:rsidRDefault="00BF6E72" w:rsidP="005B6332">
            <w:pPr>
              <w:pStyle w:val="TAC"/>
              <w:rPr>
                <w:rFonts w:eastAsia="SimSun"/>
                <w:lang w:val="fr-FR" w:eastAsia="zh-CN"/>
              </w:rPr>
            </w:pPr>
            <w:r>
              <w:rPr>
                <w:rFonts w:eastAsia="SimSun"/>
                <w:lang w:val="fr-FR" w:eastAsia="zh-CN"/>
              </w:rPr>
              <w:t>Abhishek.Roy@mediatek.com</w:t>
            </w:r>
          </w:p>
        </w:tc>
      </w:tr>
      <w:tr w:rsidR="008129F3" w14:paraId="2921C19E" w14:textId="77777777" w:rsidTr="005B6332">
        <w:tc>
          <w:tcPr>
            <w:tcW w:w="3778" w:type="dxa"/>
          </w:tcPr>
          <w:p w14:paraId="5C304C19" w14:textId="01AC872D" w:rsidR="008129F3" w:rsidRDefault="00D145C1" w:rsidP="005B6332">
            <w:pPr>
              <w:pStyle w:val="TAC"/>
              <w:rPr>
                <w:rFonts w:eastAsia="SimSun"/>
                <w:lang w:val="en-US" w:eastAsia="zh-CN"/>
              </w:rPr>
            </w:pPr>
            <w:r>
              <w:rPr>
                <w:rFonts w:eastAsia="SimSun"/>
                <w:lang w:val="en-US" w:eastAsia="zh-CN"/>
              </w:rPr>
              <w:t>Inmarsat</w:t>
            </w:r>
          </w:p>
        </w:tc>
        <w:tc>
          <w:tcPr>
            <w:tcW w:w="5742" w:type="dxa"/>
          </w:tcPr>
          <w:p w14:paraId="43E451C5" w14:textId="068A0638" w:rsidR="008129F3" w:rsidRDefault="00D145C1" w:rsidP="005B6332">
            <w:pPr>
              <w:pStyle w:val="TAC"/>
              <w:rPr>
                <w:rFonts w:eastAsia="SimSun"/>
                <w:lang w:val="de-DE" w:eastAsia="zh-CN"/>
              </w:rPr>
            </w:pPr>
            <w:r>
              <w:rPr>
                <w:rFonts w:eastAsia="SimSun"/>
                <w:lang w:val="de-DE" w:eastAsia="zh-CN"/>
              </w:rPr>
              <w:t>Luca.lodigiani@inmarsat.com</w:t>
            </w:r>
          </w:p>
        </w:tc>
      </w:tr>
      <w:tr w:rsidR="008129F3" w14:paraId="0A525C70" w14:textId="77777777" w:rsidTr="005B6332">
        <w:tc>
          <w:tcPr>
            <w:tcW w:w="3778" w:type="dxa"/>
          </w:tcPr>
          <w:p w14:paraId="0F0D9614" w14:textId="410C9BCC" w:rsidR="008129F3" w:rsidRPr="005B6332" w:rsidRDefault="005B6332" w:rsidP="005B6332">
            <w:pPr>
              <w:pStyle w:val="TAC"/>
              <w:rPr>
                <w:rFonts w:eastAsia="DengXian"/>
                <w:lang w:eastAsia="zh-CN"/>
              </w:rPr>
            </w:pPr>
            <w:r>
              <w:rPr>
                <w:rFonts w:eastAsia="DengXian" w:hint="eastAsia"/>
                <w:lang w:eastAsia="zh-CN"/>
              </w:rPr>
              <w:t>L</w:t>
            </w:r>
            <w:r>
              <w:rPr>
                <w:rFonts w:eastAsia="DengXian"/>
                <w:lang w:eastAsia="zh-CN"/>
              </w:rPr>
              <w:t>enovo</w:t>
            </w:r>
          </w:p>
        </w:tc>
        <w:tc>
          <w:tcPr>
            <w:tcW w:w="5742" w:type="dxa"/>
          </w:tcPr>
          <w:p w14:paraId="17434247" w14:textId="0DA84237" w:rsidR="008129F3" w:rsidRPr="005B6332" w:rsidRDefault="005B6332" w:rsidP="005B6332">
            <w:pPr>
              <w:pStyle w:val="TAC"/>
              <w:rPr>
                <w:rFonts w:eastAsia="DengXian"/>
                <w:lang w:val="de-DE" w:eastAsia="zh-CN"/>
              </w:rPr>
            </w:pPr>
            <w:r>
              <w:rPr>
                <w:rFonts w:eastAsia="DengXian" w:hint="eastAsia"/>
                <w:lang w:val="de-DE" w:eastAsia="zh-CN"/>
              </w:rPr>
              <w:t>x</w:t>
            </w:r>
            <w:r>
              <w:rPr>
                <w:rFonts w:eastAsia="DengXian"/>
                <w:lang w:val="de-DE" w:eastAsia="zh-CN"/>
              </w:rPr>
              <w:t>umin13@lenovo.com</w:t>
            </w:r>
          </w:p>
        </w:tc>
      </w:tr>
      <w:tr w:rsidR="008129F3" w14:paraId="7C906828" w14:textId="77777777" w:rsidTr="005B6332">
        <w:tc>
          <w:tcPr>
            <w:tcW w:w="3778" w:type="dxa"/>
          </w:tcPr>
          <w:p w14:paraId="14B0E279" w14:textId="5C38DAA8" w:rsidR="008129F3" w:rsidRPr="00F42DFB" w:rsidRDefault="00F42DFB" w:rsidP="005B6332">
            <w:pPr>
              <w:pStyle w:val="TAC"/>
              <w:rPr>
                <w:lang w:val="en-US" w:eastAsia="ko-KR"/>
              </w:rPr>
            </w:pPr>
            <w:r>
              <w:rPr>
                <w:lang w:val="en-US" w:eastAsia="ko-KR"/>
              </w:rPr>
              <w:t>Apple</w:t>
            </w:r>
          </w:p>
        </w:tc>
        <w:tc>
          <w:tcPr>
            <w:tcW w:w="5742" w:type="dxa"/>
          </w:tcPr>
          <w:p w14:paraId="60ECEEC2" w14:textId="405C2460" w:rsidR="008129F3" w:rsidRDefault="00F42DFB" w:rsidP="00F42DFB">
            <w:pPr>
              <w:pStyle w:val="TAC"/>
              <w:rPr>
                <w:lang w:val="de-DE" w:eastAsia="ko-KR"/>
              </w:rPr>
            </w:pPr>
            <w:r>
              <w:rPr>
                <w:lang w:val="de-DE" w:eastAsia="ko-KR"/>
              </w:rPr>
              <w:t>pnuggehalli@apple.com</w:t>
            </w:r>
          </w:p>
        </w:tc>
      </w:tr>
      <w:tr w:rsidR="008129F3" w14:paraId="67D1DEFF" w14:textId="77777777" w:rsidTr="005B6332">
        <w:tc>
          <w:tcPr>
            <w:tcW w:w="3778" w:type="dxa"/>
          </w:tcPr>
          <w:p w14:paraId="4AF8C503" w14:textId="48765609" w:rsidR="008129F3" w:rsidRPr="00463646" w:rsidRDefault="00463646" w:rsidP="005B6332">
            <w:pPr>
              <w:pStyle w:val="TAC"/>
              <w:rPr>
                <w:rFonts w:eastAsia="DengXian"/>
                <w:lang w:eastAsia="zh-CN"/>
              </w:rPr>
            </w:pPr>
            <w:r>
              <w:rPr>
                <w:rFonts w:eastAsia="DengXian" w:hint="eastAsia"/>
                <w:lang w:eastAsia="zh-CN"/>
              </w:rPr>
              <w:t>CATT</w:t>
            </w:r>
          </w:p>
        </w:tc>
        <w:tc>
          <w:tcPr>
            <w:tcW w:w="5742" w:type="dxa"/>
          </w:tcPr>
          <w:p w14:paraId="44AACEF1" w14:textId="7845C40D" w:rsidR="008129F3" w:rsidRPr="00463646" w:rsidRDefault="00463646" w:rsidP="00463646">
            <w:pPr>
              <w:pStyle w:val="TAC"/>
              <w:rPr>
                <w:rFonts w:eastAsia="DengXian"/>
                <w:lang w:val="de-DE" w:eastAsia="zh-CN"/>
              </w:rPr>
            </w:pPr>
            <w:r>
              <w:rPr>
                <w:rFonts w:eastAsia="DengXian" w:hint="eastAsia"/>
                <w:lang w:val="de-DE" w:eastAsia="zh-CN"/>
              </w:rPr>
              <w:t>lisidong@catt.cn</w:t>
            </w:r>
          </w:p>
        </w:tc>
      </w:tr>
      <w:tr w:rsidR="00667007" w14:paraId="4635FE34" w14:textId="77777777" w:rsidTr="005B6332">
        <w:tc>
          <w:tcPr>
            <w:tcW w:w="3778" w:type="dxa"/>
          </w:tcPr>
          <w:p w14:paraId="7964C89B" w14:textId="0FED5AFE" w:rsidR="00667007" w:rsidRDefault="00667007" w:rsidP="00667007">
            <w:pPr>
              <w:pStyle w:val="TAC"/>
              <w:rPr>
                <w:lang w:eastAsia="ko-KR"/>
              </w:rPr>
            </w:pPr>
            <w:r>
              <w:rPr>
                <w:rFonts w:eastAsia="Malgun Gothic" w:hint="eastAsia"/>
                <w:lang w:eastAsia="ko-KR"/>
              </w:rPr>
              <w:t>LG</w:t>
            </w:r>
          </w:p>
        </w:tc>
        <w:tc>
          <w:tcPr>
            <w:tcW w:w="5742" w:type="dxa"/>
          </w:tcPr>
          <w:p w14:paraId="2A70D8B2" w14:textId="1FC87BAC" w:rsidR="00667007" w:rsidRDefault="00667007" w:rsidP="00667007">
            <w:pPr>
              <w:pStyle w:val="TAC"/>
              <w:rPr>
                <w:lang w:val="de-DE" w:eastAsia="ko-KR"/>
              </w:rPr>
            </w:pPr>
            <w:r>
              <w:rPr>
                <w:rFonts w:eastAsia="Malgun Gothic"/>
                <w:lang w:val="de-DE" w:eastAsia="ko-KR"/>
              </w:rPr>
              <w:t>a</w:t>
            </w:r>
            <w:r>
              <w:rPr>
                <w:rFonts w:eastAsia="Malgun Gothic" w:hint="eastAsia"/>
                <w:lang w:val="de-DE" w:eastAsia="ko-KR"/>
              </w:rPr>
              <w:t>idoy.</w:t>
            </w:r>
            <w:r>
              <w:rPr>
                <w:rFonts w:eastAsia="Malgun Gothic"/>
                <w:lang w:val="de-DE" w:eastAsia="ko-KR"/>
              </w:rPr>
              <w:t>lee@lge.com</w:t>
            </w:r>
          </w:p>
        </w:tc>
      </w:tr>
      <w:tr w:rsidR="008D1328" w14:paraId="27768E8E" w14:textId="77777777" w:rsidTr="005B6332">
        <w:tc>
          <w:tcPr>
            <w:tcW w:w="3778" w:type="dxa"/>
          </w:tcPr>
          <w:p w14:paraId="546880C3" w14:textId="055815EC" w:rsidR="008D1328" w:rsidRDefault="008D1328" w:rsidP="008D1328">
            <w:pPr>
              <w:pStyle w:val="TAC"/>
              <w:rPr>
                <w:lang w:eastAsia="ko-KR"/>
              </w:rPr>
            </w:pPr>
            <w:r>
              <w:rPr>
                <w:lang w:val="en-US" w:eastAsia="ko-KR"/>
              </w:rPr>
              <w:t>Qualcomm</w:t>
            </w:r>
          </w:p>
        </w:tc>
        <w:tc>
          <w:tcPr>
            <w:tcW w:w="5742" w:type="dxa"/>
          </w:tcPr>
          <w:p w14:paraId="4820A569" w14:textId="1F4DB37C" w:rsidR="008D1328" w:rsidRDefault="008D1328" w:rsidP="008D1328">
            <w:pPr>
              <w:pStyle w:val="TAC"/>
              <w:rPr>
                <w:lang w:val="de-DE" w:eastAsia="ko-KR"/>
              </w:rPr>
            </w:pPr>
            <w:r>
              <w:rPr>
                <w:lang w:val="de-DE" w:eastAsia="ko-KR"/>
              </w:rPr>
              <w:t>bshrestha@qti.qualcomm.com</w:t>
            </w:r>
          </w:p>
        </w:tc>
      </w:tr>
      <w:tr w:rsidR="00ED57A1" w14:paraId="3CDB41B9" w14:textId="77777777" w:rsidTr="005B6332">
        <w:tc>
          <w:tcPr>
            <w:tcW w:w="3778" w:type="dxa"/>
          </w:tcPr>
          <w:p w14:paraId="13C26301" w14:textId="4F600911" w:rsidR="00ED57A1" w:rsidRDefault="00ED57A1" w:rsidP="00ED57A1">
            <w:pPr>
              <w:pStyle w:val="TAC"/>
              <w:rPr>
                <w:lang w:eastAsia="ko-KR"/>
              </w:rPr>
            </w:pPr>
            <w:r>
              <w:rPr>
                <w:lang w:val="es-ES" w:eastAsia="ko-KR"/>
              </w:rPr>
              <w:t>Sateliot</w:t>
            </w:r>
          </w:p>
        </w:tc>
        <w:tc>
          <w:tcPr>
            <w:tcW w:w="5742" w:type="dxa"/>
          </w:tcPr>
          <w:p w14:paraId="235CDEC7" w14:textId="3248AF36" w:rsidR="00ED57A1" w:rsidRDefault="00ED57A1" w:rsidP="00ED57A1">
            <w:pPr>
              <w:pStyle w:val="TAC"/>
              <w:rPr>
                <w:lang w:val="de-DE" w:eastAsia="ko-KR"/>
              </w:rPr>
            </w:pPr>
            <w:r>
              <w:rPr>
                <w:lang w:val="de-DE" w:eastAsia="ko-KR"/>
              </w:rPr>
              <w:t>ramon.ferrus@sateliot.space</w:t>
            </w:r>
          </w:p>
        </w:tc>
      </w:tr>
      <w:tr w:rsidR="009704D1" w14:paraId="4A58B9F8" w14:textId="77777777" w:rsidTr="005B6332">
        <w:tc>
          <w:tcPr>
            <w:tcW w:w="3778" w:type="dxa"/>
          </w:tcPr>
          <w:p w14:paraId="565DC9DB" w14:textId="674FEE91" w:rsidR="009704D1" w:rsidRDefault="009704D1" w:rsidP="009704D1">
            <w:pPr>
              <w:pStyle w:val="TAC"/>
              <w:rPr>
                <w:lang w:eastAsia="ko-KR"/>
              </w:rPr>
            </w:pPr>
            <w:r w:rsidRPr="00CC57C3">
              <w:rPr>
                <w:lang w:val="en-US" w:eastAsia="ko-KR"/>
              </w:rPr>
              <w:t>ZTE</w:t>
            </w:r>
          </w:p>
        </w:tc>
        <w:tc>
          <w:tcPr>
            <w:tcW w:w="5742" w:type="dxa"/>
          </w:tcPr>
          <w:p w14:paraId="6715CCA5" w14:textId="00802BDD" w:rsidR="009704D1" w:rsidRDefault="009704D1" w:rsidP="009704D1">
            <w:pPr>
              <w:pStyle w:val="TAC"/>
              <w:rPr>
                <w:lang w:val="de-DE" w:eastAsia="ko-KR"/>
              </w:rPr>
            </w:pPr>
            <w:r w:rsidRPr="00CC57C3">
              <w:rPr>
                <w:rFonts w:hint="eastAsia"/>
                <w:lang w:val="de-DE" w:eastAsia="ko-KR"/>
              </w:rPr>
              <w:t>lu</w:t>
            </w:r>
            <w:r w:rsidRPr="00CC57C3">
              <w:rPr>
                <w:lang w:val="de-DE" w:eastAsia="ko-KR"/>
              </w:rPr>
              <w:t>.ting@zte.com.cn</w:t>
            </w:r>
          </w:p>
        </w:tc>
      </w:tr>
      <w:tr w:rsidR="00ED57A1" w14:paraId="0AD11C71" w14:textId="77777777" w:rsidTr="005B6332">
        <w:tc>
          <w:tcPr>
            <w:tcW w:w="3778" w:type="dxa"/>
          </w:tcPr>
          <w:p w14:paraId="159F8616" w14:textId="09611F46" w:rsidR="00ED57A1" w:rsidRPr="00FA0BC9" w:rsidRDefault="00FA0BC9" w:rsidP="00ED57A1">
            <w:pPr>
              <w:pStyle w:val="TAC"/>
              <w:rPr>
                <w:lang w:val="sv-SE" w:eastAsia="ko-KR"/>
              </w:rPr>
            </w:pPr>
            <w:r>
              <w:rPr>
                <w:lang w:val="sv-SE" w:eastAsia="ko-KR"/>
              </w:rPr>
              <w:t>Ericsson</w:t>
            </w:r>
          </w:p>
        </w:tc>
        <w:tc>
          <w:tcPr>
            <w:tcW w:w="5742" w:type="dxa"/>
          </w:tcPr>
          <w:p w14:paraId="23E7B32A" w14:textId="73A1A83F" w:rsidR="00ED57A1" w:rsidRDefault="00FA0BC9" w:rsidP="00FA0BC9">
            <w:pPr>
              <w:pStyle w:val="TAC"/>
              <w:rPr>
                <w:lang w:val="de-DE" w:eastAsia="ko-KR"/>
              </w:rPr>
            </w:pPr>
            <w:r>
              <w:rPr>
                <w:lang w:val="de-DE" w:eastAsia="ko-KR"/>
              </w:rPr>
              <w:t>emre.yavuz@ericsson.com</w:t>
            </w: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Heading1"/>
      </w:pPr>
      <w:r w:rsidRPr="00A93AB3">
        <w:t>Discussion</w:t>
      </w:r>
    </w:p>
    <w:p w14:paraId="59C9124E" w14:textId="14FD9FE2" w:rsidR="00F87201" w:rsidRDefault="00F87201" w:rsidP="00F87201">
      <w:pPr>
        <w:pStyle w:val="Heading2"/>
      </w:pPr>
      <w:r>
        <w:t>User Plane</w:t>
      </w:r>
    </w:p>
    <w:p w14:paraId="76ED9F1A" w14:textId="5A2F5EB5" w:rsidR="00F87201" w:rsidRDefault="00F87201" w:rsidP="00F87201">
      <w:pPr>
        <w:pStyle w:val="Heading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r>
              <w:t>Tdoc</w:t>
            </w:r>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lastRenderedPageBreak/>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a number of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seems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TableGrid"/>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5B6332">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3536AFB9" w14:textId="0D80FCD4" w:rsidR="008129F3" w:rsidRDefault="005E1717"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5B6332">
            <w:pPr>
              <w:spacing w:before="120"/>
              <w:rPr>
                <w:rFonts w:ascii="Arial" w:eastAsia="Arial Unicode MS" w:hAnsi="Arial"/>
                <w:lang w:eastAsia="zh-CN"/>
              </w:rPr>
            </w:pPr>
          </w:p>
        </w:tc>
      </w:tr>
      <w:tr w:rsidR="008129F3" w14:paraId="6760DF04" w14:textId="77777777" w:rsidTr="008129F3">
        <w:tc>
          <w:tcPr>
            <w:tcW w:w="1435" w:type="dxa"/>
          </w:tcPr>
          <w:p w14:paraId="2B323B95" w14:textId="7D05EDCB" w:rsidR="008129F3" w:rsidRDefault="00B64E53" w:rsidP="005B633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12484B1" w14:textId="67807270" w:rsidR="008129F3" w:rsidRDefault="00B64E53"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10351AB" w14:textId="77777777" w:rsidR="008129F3" w:rsidRDefault="008129F3" w:rsidP="005B6332">
            <w:pPr>
              <w:spacing w:before="120"/>
              <w:rPr>
                <w:rFonts w:ascii="Arial" w:eastAsia="Arial Unicode MS" w:hAnsi="Arial"/>
                <w:lang w:eastAsia="zh-CN"/>
              </w:rPr>
            </w:pPr>
          </w:p>
        </w:tc>
      </w:tr>
      <w:tr w:rsidR="008129F3" w14:paraId="2E84AA6D" w14:textId="77777777" w:rsidTr="008129F3">
        <w:tc>
          <w:tcPr>
            <w:tcW w:w="1435" w:type="dxa"/>
          </w:tcPr>
          <w:p w14:paraId="0A588AC0" w14:textId="15F55C00" w:rsidR="008129F3"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1CFA99E" w14:textId="5704E6D2" w:rsidR="008129F3" w:rsidRDefault="00D145C1"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6AAB8EA" w14:textId="77777777" w:rsidR="008129F3" w:rsidRDefault="008129F3" w:rsidP="005B6332">
            <w:pPr>
              <w:spacing w:before="120"/>
              <w:rPr>
                <w:rFonts w:ascii="Arial" w:eastAsia="Arial Unicode MS" w:hAnsi="Arial"/>
                <w:lang w:eastAsia="zh-CN"/>
              </w:rPr>
            </w:pPr>
          </w:p>
        </w:tc>
      </w:tr>
      <w:tr w:rsidR="008129F3" w14:paraId="286E9CD1" w14:textId="77777777" w:rsidTr="008129F3">
        <w:tc>
          <w:tcPr>
            <w:tcW w:w="1435" w:type="dxa"/>
          </w:tcPr>
          <w:p w14:paraId="328AD1AB" w14:textId="383AEA92" w:rsidR="008129F3"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29A5E32" w14:textId="4F09CF4F" w:rsidR="008129F3"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471C6C2C" w14:textId="77777777" w:rsidR="008129F3" w:rsidRDefault="008129F3" w:rsidP="005B6332">
            <w:pPr>
              <w:spacing w:before="120"/>
              <w:rPr>
                <w:rFonts w:ascii="Arial" w:eastAsia="Arial Unicode MS" w:hAnsi="Arial"/>
                <w:lang w:eastAsia="zh-CN"/>
              </w:rPr>
            </w:pPr>
          </w:p>
        </w:tc>
      </w:tr>
      <w:tr w:rsidR="008129F3" w14:paraId="35E12433" w14:textId="77777777" w:rsidTr="008129F3">
        <w:tc>
          <w:tcPr>
            <w:tcW w:w="1435" w:type="dxa"/>
          </w:tcPr>
          <w:p w14:paraId="3682C6AF" w14:textId="3DB1C4CD" w:rsidR="008129F3"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20CE95C" w14:textId="57FC5B08" w:rsidR="008129F3" w:rsidRDefault="00F42DFB"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4615AB1" w14:textId="77777777" w:rsidR="008129F3" w:rsidRDefault="008129F3" w:rsidP="005B6332">
            <w:pPr>
              <w:spacing w:before="120"/>
              <w:rPr>
                <w:rFonts w:ascii="Arial" w:eastAsia="Arial Unicode MS" w:hAnsi="Arial"/>
                <w:lang w:eastAsia="zh-CN"/>
              </w:rPr>
            </w:pPr>
          </w:p>
        </w:tc>
      </w:tr>
      <w:tr w:rsidR="00463646" w14:paraId="49F98D70" w14:textId="77777777" w:rsidTr="008129F3">
        <w:tc>
          <w:tcPr>
            <w:tcW w:w="1435" w:type="dxa"/>
          </w:tcPr>
          <w:p w14:paraId="4B340A2B" w14:textId="58A0C899" w:rsidR="00463646"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2676E080" w14:textId="60BC1B7A" w:rsidR="00463646" w:rsidRDefault="00463646"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8F4FEA" w14:textId="77777777" w:rsidR="00463646" w:rsidRDefault="00463646" w:rsidP="005B6332">
            <w:pPr>
              <w:spacing w:before="120"/>
              <w:rPr>
                <w:rFonts w:ascii="Arial" w:eastAsia="Arial Unicode MS" w:hAnsi="Arial"/>
                <w:lang w:eastAsia="zh-CN"/>
              </w:rPr>
            </w:pPr>
          </w:p>
        </w:tc>
      </w:tr>
      <w:tr w:rsidR="00667007" w14:paraId="6A37290B" w14:textId="77777777" w:rsidTr="008129F3">
        <w:tc>
          <w:tcPr>
            <w:tcW w:w="1435" w:type="dxa"/>
          </w:tcPr>
          <w:p w14:paraId="47A83E0C" w14:textId="43C49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C613664" w14:textId="68CB42E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870609C" w14:textId="77777777" w:rsidR="00667007" w:rsidRDefault="00667007" w:rsidP="00667007">
            <w:pPr>
              <w:spacing w:before="120"/>
              <w:rPr>
                <w:rFonts w:ascii="Arial" w:eastAsia="Arial Unicode MS" w:hAnsi="Arial"/>
                <w:lang w:eastAsia="zh-CN"/>
              </w:rPr>
            </w:pPr>
          </w:p>
        </w:tc>
      </w:tr>
      <w:tr w:rsidR="003510CA" w14:paraId="6AF9F38D" w14:textId="77777777" w:rsidTr="008129F3">
        <w:tc>
          <w:tcPr>
            <w:tcW w:w="1435" w:type="dxa"/>
          </w:tcPr>
          <w:p w14:paraId="4EF3A03B" w14:textId="4612D63F" w:rsidR="003510CA" w:rsidRDefault="003510CA" w:rsidP="003510CA">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5BB20E1F" w14:textId="77777777" w:rsidR="003510CA" w:rsidRDefault="003510CA" w:rsidP="003510CA">
            <w:pPr>
              <w:spacing w:before="120"/>
              <w:rPr>
                <w:rFonts w:ascii="Arial" w:eastAsia="Arial Unicode MS" w:hAnsi="Arial"/>
                <w:lang w:eastAsia="zh-CN"/>
              </w:rPr>
            </w:pPr>
            <w:r>
              <w:rPr>
                <w:rFonts w:ascii="Arial" w:eastAsia="Arial Unicode MS" w:hAnsi="Arial"/>
                <w:lang w:eastAsia="zh-CN"/>
              </w:rPr>
              <w:t>LEO: Acceptable.</w:t>
            </w:r>
          </w:p>
          <w:p w14:paraId="7356D385" w14:textId="58D48FEE" w:rsidR="003510CA" w:rsidRDefault="003510CA" w:rsidP="003510CA">
            <w:pPr>
              <w:spacing w:before="120"/>
              <w:rPr>
                <w:rFonts w:ascii="Arial" w:eastAsia="Arial Unicode MS" w:hAnsi="Arial"/>
                <w:lang w:eastAsia="zh-CN"/>
              </w:rPr>
            </w:pPr>
            <w:r>
              <w:rPr>
                <w:rFonts w:ascii="Arial" w:eastAsia="Arial Unicode MS" w:hAnsi="Arial"/>
                <w:lang w:eastAsia="zh-CN"/>
              </w:rPr>
              <w:t>GEO: Not acceptable</w:t>
            </w:r>
          </w:p>
        </w:tc>
        <w:tc>
          <w:tcPr>
            <w:tcW w:w="6484" w:type="dxa"/>
          </w:tcPr>
          <w:p w14:paraId="6DA2810A" w14:textId="39867BE1" w:rsidR="003510CA" w:rsidRDefault="003510CA" w:rsidP="003510CA">
            <w:pPr>
              <w:spacing w:before="120"/>
              <w:rPr>
                <w:rFonts w:ascii="Arial" w:eastAsia="Arial Unicode MS" w:hAnsi="Arial"/>
                <w:lang w:eastAsia="zh-CN"/>
              </w:rPr>
            </w:pPr>
            <w:r>
              <w:rPr>
                <w:rFonts w:ascii="Arial" w:eastAsia="Arial Unicode MS" w:hAnsi="Arial"/>
                <w:lang w:eastAsia="zh-CN"/>
              </w:rPr>
              <w:t>In case of GEO, enabling HARQ feedback is not useful, especially for NB-IoT which still uses the UL SCH resource to send HARQ feedback.</w:t>
            </w:r>
          </w:p>
          <w:p w14:paraId="64FD7838" w14:textId="527434C4" w:rsidR="003510CA" w:rsidRDefault="003510CA" w:rsidP="003510CA">
            <w:pPr>
              <w:spacing w:before="120"/>
              <w:rPr>
                <w:rFonts w:ascii="Arial" w:eastAsia="Arial Unicode MS" w:hAnsi="Arial"/>
                <w:lang w:eastAsia="zh-CN"/>
              </w:rPr>
            </w:pPr>
            <w:r>
              <w:rPr>
                <w:rFonts w:ascii="Arial" w:eastAsia="Arial Unicode MS" w:hAnsi="Arial"/>
                <w:lang w:eastAsia="zh-CN"/>
              </w:rPr>
              <w:t>Solution could be a lot simpler than in NR</w:t>
            </w:r>
            <w:r w:rsidR="00101B0A">
              <w:rPr>
                <w:rFonts w:ascii="Arial" w:eastAsia="Arial Unicode MS" w:hAnsi="Arial"/>
                <w:lang w:eastAsia="zh-CN"/>
              </w:rPr>
              <w:t xml:space="preserve"> and </w:t>
            </w:r>
            <w:r w:rsidR="00BF6BCC">
              <w:rPr>
                <w:rFonts w:ascii="Arial" w:eastAsia="Arial Unicode MS" w:hAnsi="Arial"/>
                <w:lang w:eastAsia="zh-CN"/>
              </w:rPr>
              <w:t>minor change could be sufficient</w:t>
            </w:r>
            <w:r>
              <w:rPr>
                <w:rFonts w:ascii="Arial" w:eastAsia="Arial Unicode MS" w:hAnsi="Arial"/>
                <w:lang w:eastAsia="zh-CN"/>
              </w:rPr>
              <w:t>. This does not need to be dynamic enabling/disabling and does not need to be per HARQ process.</w:t>
            </w:r>
          </w:p>
        </w:tc>
      </w:tr>
      <w:tr w:rsidR="0084243B" w14:paraId="01242BD8" w14:textId="77777777" w:rsidTr="008129F3">
        <w:tc>
          <w:tcPr>
            <w:tcW w:w="1435" w:type="dxa"/>
          </w:tcPr>
          <w:p w14:paraId="3C2A8ED2" w14:textId="67382BBB"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Nokia</w:t>
            </w:r>
          </w:p>
        </w:tc>
        <w:tc>
          <w:tcPr>
            <w:tcW w:w="1710" w:type="dxa"/>
          </w:tcPr>
          <w:p w14:paraId="47B5D7A5" w14:textId="70F28DD5"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Acceptable with comments</w:t>
            </w:r>
          </w:p>
        </w:tc>
        <w:tc>
          <w:tcPr>
            <w:tcW w:w="6484" w:type="dxa"/>
          </w:tcPr>
          <w:p w14:paraId="261EA81D" w14:textId="2438099C"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Generally, we agree not support HARQ feedback disabling in Rel 17 IoT NTN SI since the prioritized IoT traffic model of intermittent sparse data. However, we suggest to further study for different scenario with target data rate requirements for NB-IoT and eMTC in normative phase, to check whether HARQ feedback disabling is not needed for all scenario/use cases.</w:t>
            </w:r>
          </w:p>
        </w:tc>
      </w:tr>
      <w:tr w:rsidR="00ED57A1" w14:paraId="6660AE51" w14:textId="77777777" w:rsidTr="008129F3">
        <w:tc>
          <w:tcPr>
            <w:tcW w:w="1435" w:type="dxa"/>
          </w:tcPr>
          <w:p w14:paraId="2025A5A1" w14:textId="49BDAB10" w:rsidR="00ED57A1" w:rsidRPr="0084243B" w:rsidRDefault="00ED57A1" w:rsidP="0084243B">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5F4FDA8B" w14:textId="40044279" w:rsidR="00ED57A1" w:rsidRPr="0084243B" w:rsidRDefault="00ED57A1" w:rsidP="0084243B">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57FE429" w14:textId="77777777" w:rsidR="00ED57A1" w:rsidRPr="0084243B" w:rsidRDefault="00ED57A1" w:rsidP="0084243B">
            <w:pPr>
              <w:spacing w:before="120"/>
              <w:rPr>
                <w:rFonts w:ascii="Arial" w:eastAsia="Arial Unicode MS" w:hAnsi="Arial"/>
                <w:lang w:eastAsia="zh-CN"/>
              </w:rPr>
            </w:pPr>
          </w:p>
        </w:tc>
      </w:tr>
      <w:tr w:rsidR="009704D1" w14:paraId="4188D579" w14:textId="77777777" w:rsidTr="008129F3">
        <w:tc>
          <w:tcPr>
            <w:tcW w:w="1435" w:type="dxa"/>
          </w:tcPr>
          <w:p w14:paraId="7C00FB70" w14:textId="256AFD37"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4CBB0274" w14:textId="1480E613"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3D5A0544" w14:textId="77777777" w:rsidR="009704D1" w:rsidRPr="0084243B" w:rsidRDefault="009704D1" w:rsidP="009704D1">
            <w:pPr>
              <w:spacing w:before="120"/>
              <w:rPr>
                <w:rFonts w:ascii="Arial" w:eastAsia="Arial Unicode MS" w:hAnsi="Arial"/>
                <w:lang w:eastAsia="zh-CN"/>
              </w:rPr>
            </w:pPr>
          </w:p>
        </w:tc>
      </w:tr>
      <w:tr w:rsidR="00FA0BC9" w14:paraId="5E209CB7" w14:textId="77777777" w:rsidTr="008129F3">
        <w:tc>
          <w:tcPr>
            <w:tcW w:w="1435" w:type="dxa"/>
          </w:tcPr>
          <w:p w14:paraId="01938E34" w14:textId="76A92C5F" w:rsidR="00FA0BC9" w:rsidRDefault="00FA0BC9" w:rsidP="009704D1">
            <w:pPr>
              <w:spacing w:before="120"/>
              <w:rPr>
                <w:rFonts w:ascii="Arial" w:eastAsia="Arial Unicode MS" w:hAnsi="Arial" w:hint="eastAsia"/>
                <w:lang w:val="en-US" w:eastAsia="zh-CN"/>
              </w:rPr>
            </w:pPr>
            <w:r>
              <w:rPr>
                <w:rFonts w:ascii="Arial" w:eastAsia="Arial Unicode MS" w:hAnsi="Arial"/>
                <w:lang w:val="en-US" w:eastAsia="zh-CN"/>
              </w:rPr>
              <w:t>Ericsson</w:t>
            </w:r>
          </w:p>
        </w:tc>
        <w:tc>
          <w:tcPr>
            <w:tcW w:w="1710" w:type="dxa"/>
          </w:tcPr>
          <w:p w14:paraId="14C321B5" w14:textId="47758F5F" w:rsidR="00FA0BC9" w:rsidRDefault="00FA0BC9" w:rsidP="009704D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CF0D4CE" w14:textId="77777777" w:rsidR="00FA0BC9" w:rsidRPr="0084243B" w:rsidRDefault="00FA0BC9" w:rsidP="009704D1">
            <w:pPr>
              <w:spacing w:before="120"/>
              <w:rPr>
                <w:rFonts w:ascii="Arial" w:eastAsia="Arial Unicode MS" w:hAnsi="Arial"/>
                <w:lang w:eastAsia="zh-CN"/>
              </w:rPr>
            </w:pP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Heading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r>
              <w:t>Tdoc</w:t>
            </w:r>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eMTC and NB-IoT Coverage Enhancement features. They are assumed applicable to NR NTN. L1 issues if any are assumed addressed by RAN1. </w:t>
      </w:r>
    </w:p>
    <w:p w14:paraId="3AC8CF63" w14:textId="71FC7F4F" w:rsidR="005B3578" w:rsidRDefault="00DA57B3" w:rsidP="00B76FA7">
      <w:r>
        <w:rPr>
          <w:b/>
        </w:rPr>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IoT NTN enhancement regarding eMTC and NB-IoT Coverage Enhancement features. They are assumed applicable to </w:t>
      </w:r>
      <w:commentRangeStart w:id="5"/>
      <w:r w:rsidRPr="001A590F">
        <w:rPr>
          <w:highlight w:val="yellow"/>
        </w:rPr>
        <w:t>NR</w:t>
      </w:r>
      <w:r>
        <w:t xml:space="preserve"> NTN</w:t>
      </w:r>
      <w:commentRangeEnd w:id="5"/>
      <w:r w:rsidR="00A07F58">
        <w:rPr>
          <w:rStyle w:val="CommentReference"/>
        </w:rPr>
        <w:commentReference w:id="5"/>
      </w:r>
      <w:r>
        <w:t xml:space="preserve">. L1 issues if any are assumed addressed by RAN1. </w:t>
      </w:r>
    </w:p>
    <w:tbl>
      <w:tblPr>
        <w:tblStyle w:val="TableGrid"/>
        <w:tblW w:w="0" w:type="auto"/>
        <w:tblLook w:val="04A0" w:firstRow="1" w:lastRow="0" w:firstColumn="1" w:lastColumn="0" w:noHBand="0" w:noVBand="1"/>
      </w:tblPr>
      <w:tblGrid>
        <w:gridCol w:w="1435"/>
        <w:gridCol w:w="1710"/>
        <w:gridCol w:w="6484"/>
      </w:tblGrid>
      <w:tr w:rsidR="008129F3" w14:paraId="2A47EAE7" w14:textId="77777777" w:rsidTr="005B6332">
        <w:tc>
          <w:tcPr>
            <w:tcW w:w="1435" w:type="dxa"/>
          </w:tcPr>
          <w:p w14:paraId="576A4B1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5B6332">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B64E53" w14:paraId="24FF02C3" w14:textId="77777777" w:rsidTr="005B6332">
        <w:tc>
          <w:tcPr>
            <w:tcW w:w="1435" w:type="dxa"/>
          </w:tcPr>
          <w:p w14:paraId="65EAE7E2" w14:textId="1FCBAE4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FCEBD50" w14:textId="63E8E55A"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419BB3" w14:textId="77777777" w:rsidR="00B64E53" w:rsidRDefault="00B64E53" w:rsidP="00B64E53">
            <w:pPr>
              <w:spacing w:before="120"/>
              <w:rPr>
                <w:rFonts w:ascii="Arial" w:eastAsia="Arial Unicode MS" w:hAnsi="Arial"/>
                <w:lang w:eastAsia="zh-CN"/>
              </w:rPr>
            </w:pPr>
          </w:p>
        </w:tc>
      </w:tr>
      <w:tr w:rsidR="005E1717" w14:paraId="0863A6E4" w14:textId="77777777" w:rsidTr="005B6332">
        <w:tc>
          <w:tcPr>
            <w:tcW w:w="1435" w:type="dxa"/>
          </w:tcPr>
          <w:p w14:paraId="6619B96C" w14:textId="7217E5F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EB4220" w14:textId="03D6F38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546996" w14:textId="77777777" w:rsidR="005E1717" w:rsidRDefault="005E1717" w:rsidP="005E1717">
            <w:pPr>
              <w:spacing w:before="120"/>
              <w:rPr>
                <w:rFonts w:ascii="Arial" w:eastAsia="Arial Unicode MS" w:hAnsi="Arial"/>
                <w:lang w:eastAsia="zh-CN"/>
              </w:rPr>
            </w:pPr>
          </w:p>
        </w:tc>
      </w:tr>
      <w:tr w:rsidR="005B6332" w14:paraId="0DCD2077" w14:textId="77777777" w:rsidTr="005B6332">
        <w:tc>
          <w:tcPr>
            <w:tcW w:w="1435" w:type="dxa"/>
          </w:tcPr>
          <w:p w14:paraId="720634FE" w14:textId="41DFA82C"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32BEF01" w14:textId="3C4368F7"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77CE794" w14:textId="77777777" w:rsidR="005B6332" w:rsidRDefault="005B6332" w:rsidP="005B6332">
            <w:pPr>
              <w:spacing w:before="120"/>
              <w:rPr>
                <w:rFonts w:ascii="Arial" w:eastAsia="Arial Unicode MS" w:hAnsi="Arial"/>
                <w:lang w:eastAsia="zh-CN"/>
              </w:rPr>
            </w:pPr>
          </w:p>
        </w:tc>
      </w:tr>
      <w:tr w:rsidR="005E1717" w14:paraId="5EF1EA44" w14:textId="77777777" w:rsidTr="005B6332">
        <w:tc>
          <w:tcPr>
            <w:tcW w:w="1435" w:type="dxa"/>
          </w:tcPr>
          <w:p w14:paraId="116326E9" w14:textId="76E851B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3D87C88" w14:textId="19A3D358"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32E369C" w14:textId="77777777" w:rsidR="005E1717" w:rsidRDefault="005E1717" w:rsidP="005E1717">
            <w:pPr>
              <w:spacing w:before="120"/>
              <w:rPr>
                <w:rFonts w:ascii="Arial" w:eastAsia="Arial Unicode MS" w:hAnsi="Arial"/>
                <w:lang w:eastAsia="zh-CN"/>
              </w:rPr>
            </w:pPr>
          </w:p>
        </w:tc>
      </w:tr>
      <w:tr w:rsidR="00463646" w14:paraId="2EAA401A" w14:textId="77777777" w:rsidTr="005B6332">
        <w:tc>
          <w:tcPr>
            <w:tcW w:w="1435" w:type="dxa"/>
          </w:tcPr>
          <w:p w14:paraId="01B52C9E" w14:textId="71E5BB2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E7D4AD2" w14:textId="1548BBF4"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7AC0E37" w14:textId="77777777" w:rsidR="00463646" w:rsidRDefault="00463646" w:rsidP="005E1717">
            <w:pPr>
              <w:spacing w:before="120"/>
              <w:rPr>
                <w:rFonts w:ascii="Arial" w:eastAsia="Arial Unicode MS" w:hAnsi="Arial"/>
                <w:lang w:eastAsia="zh-CN"/>
              </w:rPr>
            </w:pPr>
          </w:p>
        </w:tc>
      </w:tr>
      <w:tr w:rsidR="00667007" w14:paraId="56407B2E" w14:textId="77777777" w:rsidTr="005B6332">
        <w:tc>
          <w:tcPr>
            <w:tcW w:w="1435" w:type="dxa"/>
          </w:tcPr>
          <w:p w14:paraId="546A0368" w14:textId="4CAEC71F"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2117E15" w14:textId="6819D470"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EA22D" w14:textId="77777777" w:rsidR="00667007" w:rsidRDefault="00667007" w:rsidP="00667007">
            <w:pPr>
              <w:spacing w:before="120"/>
              <w:rPr>
                <w:rFonts w:ascii="Arial" w:eastAsia="Arial Unicode MS" w:hAnsi="Arial"/>
                <w:lang w:eastAsia="zh-CN"/>
              </w:rPr>
            </w:pPr>
          </w:p>
        </w:tc>
      </w:tr>
      <w:tr w:rsidR="00637734" w14:paraId="4AE3F2FD" w14:textId="77777777" w:rsidTr="005B6332">
        <w:tc>
          <w:tcPr>
            <w:tcW w:w="1435" w:type="dxa"/>
          </w:tcPr>
          <w:p w14:paraId="07772BE9" w14:textId="3634D660" w:rsidR="00637734" w:rsidRDefault="00637734" w:rsidP="00637734">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1DC4AFC" w14:textId="2410ECB4" w:rsidR="00637734" w:rsidRDefault="00637734" w:rsidP="00637734">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7B356801" w14:textId="38558856" w:rsidR="00637734" w:rsidRDefault="00637734" w:rsidP="00637734">
            <w:pPr>
              <w:spacing w:before="120"/>
              <w:rPr>
                <w:rFonts w:ascii="Arial" w:eastAsia="Arial Unicode MS" w:hAnsi="Arial"/>
                <w:lang w:eastAsia="zh-CN"/>
              </w:rPr>
            </w:pPr>
            <w:r>
              <w:rPr>
                <w:rFonts w:ascii="Arial" w:eastAsia="Arial Unicode MS" w:hAnsi="Arial"/>
                <w:lang w:eastAsia="zh-CN"/>
              </w:rPr>
              <w:t>This needs to be clear in TR that unless RAN1 specifically specifies, existing coverage enhancement definition applies, from RAN2 perspective.</w:t>
            </w:r>
          </w:p>
        </w:tc>
      </w:tr>
      <w:tr w:rsidR="00F805B5" w14:paraId="21526815" w14:textId="77777777" w:rsidTr="005B6332">
        <w:tc>
          <w:tcPr>
            <w:tcW w:w="1435" w:type="dxa"/>
          </w:tcPr>
          <w:p w14:paraId="4508710D" w14:textId="1B898B15"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Nokia</w:t>
            </w:r>
          </w:p>
        </w:tc>
        <w:tc>
          <w:tcPr>
            <w:tcW w:w="1710" w:type="dxa"/>
          </w:tcPr>
          <w:p w14:paraId="6FE5C9C0" w14:textId="06A95E1A"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Acceptable</w:t>
            </w:r>
          </w:p>
        </w:tc>
        <w:tc>
          <w:tcPr>
            <w:tcW w:w="6484" w:type="dxa"/>
          </w:tcPr>
          <w:p w14:paraId="5D79B645" w14:textId="2A8BCB23"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If RAN1 addressed something need to be enhanced in coverage enhancement, RAN2 can revisit this conclusion.</w:t>
            </w:r>
          </w:p>
        </w:tc>
      </w:tr>
      <w:tr w:rsidR="00ED57A1" w14:paraId="1A2A3AD1" w14:textId="77777777" w:rsidTr="005B6332">
        <w:tc>
          <w:tcPr>
            <w:tcW w:w="1435" w:type="dxa"/>
          </w:tcPr>
          <w:p w14:paraId="79A64234" w14:textId="24711343" w:rsidR="00ED57A1" w:rsidRPr="001115D4" w:rsidRDefault="00ED57A1" w:rsidP="00F805B5">
            <w:pPr>
              <w:spacing w:before="120"/>
              <w:rPr>
                <w:rFonts w:ascii="Arial" w:eastAsia="Arial Unicode MS" w:hAnsi="Arial"/>
                <w:lang w:eastAsia="zh-CN"/>
              </w:rPr>
            </w:pPr>
            <w:r>
              <w:rPr>
                <w:rFonts w:ascii="Arial" w:eastAsia="Arial Unicode MS" w:hAnsi="Arial"/>
                <w:lang w:eastAsia="zh-CN"/>
              </w:rPr>
              <w:lastRenderedPageBreak/>
              <w:t>Sateliot</w:t>
            </w:r>
          </w:p>
        </w:tc>
        <w:tc>
          <w:tcPr>
            <w:tcW w:w="1710" w:type="dxa"/>
          </w:tcPr>
          <w:p w14:paraId="7A46B8A7" w14:textId="166F0867" w:rsidR="00ED57A1" w:rsidRPr="001115D4" w:rsidRDefault="00ED57A1" w:rsidP="00F805B5">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626D0F0" w14:textId="77777777" w:rsidR="00ED57A1" w:rsidRPr="001115D4" w:rsidRDefault="00ED57A1" w:rsidP="00F805B5">
            <w:pPr>
              <w:spacing w:before="120"/>
              <w:rPr>
                <w:rFonts w:ascii="Arial" w:eastAsia="Arial Unicode MS" w:hAnsi="Arial"/>
                <w:lang w:eastAsia="zh-CN"/>
              </w:rPr>
            </w:pPr>
          </w:p>
        </w:tc>
      </w:tr>
      <w:tr w:rsidR="009704D1" w14:paraId="3998D05B" w14:textId="77777777" w:rsidTr="005B6332">
        <w:tc>
          <w:tcPr>
            <w:tcW w:w="1435" w:type="dxa"/>
          </w:tcPr>
          <w:p w14:paraId="6FF162D0" w14:textId="667AE654"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1A68C804" w14:textId="13E31F8D"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40CDFE12" w14:textId="77777777" w:rsidR="009704D1" w:rsidRPr="001115D4" w:rsidRDefault="009704D1" w:rsidP="009704D1">
            <w:pPr>
              <w:spacing w:before="120"/>
              <w:rPr>
                <w:rFonts w:ascii="Arial" w:eastAsia="Arial Unicode MS" w:hAnsi="Arial"/>
                <w:lang w:eastAsia="zh-CN"/>
              </w:rPr>
            </w:pPr>
          </w:p>
        </w:tc>
      </w:tr>
      <w:tr w:rsidR="00FA0BC9" w14:paraId="15683BB7" w14:textId="77777777" w:rsidTr="005B6332">
        <w:tc>
          <w:tcPr>
            <w:tcW w:w="1435" w:type="dxa"/>
          </w:tcPr>
          <w:p w14:paraId="50A24CF5" w14:textId="0699880E" w:rsidR="00FA0BC9" w:rsidRDefault="00FA0BC9" w:rsidP="009704D1">
            <w:pPr>
              <w:spacing w:before="120"/>
              <w:rPr>
                <w:rFonts w:ascii="Arial" w:eastAsia="Arial Unicode MS" w:hAnsi="Arial" w:hint="eastAsia"/>
                <w:lang w:val="en-US" w:eastAsia="zh-CN"/>
              </w:rPr>
            </w:pPr>
            <w:r>
              <w:rPr>
                <w:rFonts w:ascii="Arial" w:eastAsia="Arial Unicode MS" w:hAnsi="Arial"/>
                <w:lang w:val="en-US" w:eastAsia="zh-CN"/>
              </w:rPr>
              <w:t>Ericsson</w:t>
            </w:r>
          </w:p>
        </w:tc>
        <w:tc>
          <w:tcPr>
            <w:tcW w:w="1710" w:type="dxa"/>
          </w:tcPr>
          <w:p w14:paraId="7D6F2AAB" w14:textId="4207F009" w:rsidR="00FA0BC9" w:rsidRDefault="00FA0BC9" w:rsidP="009704D1">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321386B8" w14:textId="77777777" w:rsidR="00FA0BC9" w:rsidRDefault="00FA0BC9" w:rsidP="00FA0BC9">
            <w:pPr>
              <w:spacing w:before="120"/>
              <w:rPr>
                <w:rFonts w:ascii="Arial" w:eastAsia="Arial Unicode MS" w:hAnsi="Arial"/>
                <w:lang w:eastAsia="zh-CN"/>
              </w:rPr>
            </w:pPr>
            <w:r>
              <w:rPr>
                <w:rFonts w:ascii="Arial" w:eastAsia="Arial Unicode MS" w:hAnsi="Arial"/>
                <w:lang w:eastAsia="zh-CN"/>
              </w:rPr>
              <w:t xml:space="preserve">The </w:t>
            </w:r>
            <w:r>
              <w:rPr>
                <w:rFonts w:ascii="Arial" w:eastAsia="Arial Unicode MS" w:hAnsi="Arial"/>
                <w:highlight w:val="yellow"/>
                <w:lang w:eastAsia="zh-CN"/>
              </w:rPr>
              <w:t>highlighted</w:t>
            </w:r>
            <w:r>
              <w:rPr>
                <w:rFonts w:ascii="Arial" w:eastAsia="Arial Unicode MS" w:hAnsi="Arial"/>
                <w:lang w:eastAsia="zh-CN"/>
              </w:rPr>
              <w:t xml:space="preserve"> part in the text below is not clear to us:</w:t>
            </w:r>
          </w:p>
          <w:p w14:paraId="3224137E" w14:textId="77777777" w:rsidR="00FA0BC9" w:rsidRDefault="00FA0BC9" w:rsidP="00FA0BC9">
            <w:pPr>
              <w:spacing w:before="120"/>
              <w:rPr>
                <w:rFonts w:ascii="Arial" w:eastAsia="Arial Unicode MS" w:hAnsi="Arial"/>
                <w:lang w:eastAsia="zh-CN"/>
              </w:rPr>
            </w:pPr>
            <w:r>
              <w:rPr>
                <w:rFonts w:ascii="Arial" w:eastAsia="Arial Unicode MS" w:hAnsi="Arial"/>
                <w:lang w:eastAsia="zh-CN"/>
              </w:rPr>
              <w:t>“</w:t>
            </w:r>
            <w:r>
              <w:t xml:space="preserve">No need has been identified in RAN2 for further R17 IoT NTN enhancement regarding eMTC and NB-IoT Coverage Enhancement features. </w:t>
            </w:r>
            <w:r>
              <w:rPr>
                <w:highlight w:val="yellow"/>
              </w:rPr>
              <w:t>They are assumed applicable to NR NTN</w:t>
            </w:r>
            <w:r>
              <w:t>. L1 issues if any are assumed addressed by RAN1.</w:t>
            </w:r>
            <w:r>
              <w:rPr>
                <w:rFonts w:ascii="Arial" w:eastAsia="Arial Unicode MS" w:hAnsi="Arial"/>
                <w:lang w:eastAsia="zh-CN"/>
              </w:rPr>
              <w:t>”</w:t>
            </w:r>
          </w:p>
          <w:p w14:paraId="2CC4CFE4" w14:textId="2D0C89AA" w:rsidR="00FA0BC9" w:rsidRPr="001115D4" w:rsidRDefault="00FA0BC9" w:rsidP="00FA0BC9">
            <w:pPr>
              <w:spacing w:before="120"/>
              <w:rPr>
                <w:rFonts w:ascii="Arial" w:eastAsia="Arial Unicode MS" w:hAnsi="Arial"/>
                <w:lang w:eastAsia="zh-CN"/>
              </w:rPr>
            </w:pPr>
            <w:r>
              <w:rPr>
                <w:rFonts w:ascii="Arial" w:eastAsia="Arial Unicode MS" w:hAnsi="Arial"/>
                <w:lang w:eastAsia="zh-CN"/>
              </w:rPr>
              <w:t>Maybe the intention is to say that “</w:t>
            </w:r>
            <w:r>
              <w:t>They are assumed applicable to NTN</w:t>
            </w:r>
            <w:r>
              <w:rPr>
                <w:rFonts w:ascii="Arial" w:eastAsia="Arial Unicode MS" w:hAnsi="Arial"/>
                <w:lang w:eastAsia="zh-CN"/>
              </w:rPr>
              <w:t>”</w:t>
            </w: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Heading3"/>
      </w:pPr>
      <w:r>
        <w:t>PDCP</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r>
              <w:t>Tdoc</w:t>
            </w:r>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(16/23).There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discard timer is not essential, but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Heading2"/>
      </w:pPr>
      <w:r>
        <w:t xml:space="preserve">Control Plane </w:t>
      </w:r>
    </w:p>
    <w:p w14:paraId="3D555AD7" w14:textId="0E8ABF9A" w:rsidR="008F491A" w:rsidRDefault="008F491A" w:rsidP="00C73FA1">
      <w:pPr>
        <w:pStyle w:val="Heading3"/>
      </w:pPr>
      <w:r>
        <w:t>Idle mode mobility</w:t>
      </w:r>
    </w:p>
    <w:p w14:paraId="4577B8EA" w14:textId="4D45BAB8" w:rsidR="004A2D4A" w:rsidRPr="004A2D4A" w:rsidRDefault="004A2D4A" w:rsidP="004A2D4A">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r>
              <w:t>Tdoc</w:t>
            </w:r>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lastRenderedPageBreak/>
        <w:t>[035] 14: RAN2 will use earth-fixed Tracking Area concept of NR-NTN in eMTC/NB-IoT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15: RAN2 should wait until agreements regarding TAU are made in the NR-NTN WI, and use those for eMTC/NB-IoT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(modified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TableGrid"/>
        <w:tblW w:w="0" w:type="auto"/>
        <w:tblLook w:val="04A0" w:firstRow="1" w:lastRow="0" w:firstColumn="1" w:lastColumn="0" w:noHBand="0" w:noVBand="1"/>
      </w:tblPr>
      <w:tblGrid>
        <w:gridCol w:w="1435"/>
        <w:gridCol w:w="1710"/>
        <w:gridCol w:w="6484"/>
      </w:tblGrid>
      <w:tr w:rsidR="008129F3" w14:paraId="06F91828" w14:textId="77777777" w:rsidTr="005B6332">
        <w:tc>
          <w:tcPr>
            <w:tcW w:w="1435" w:type="dxa"/>
          </w:tcPr>
          <w:p w14:paraId="4DB2F39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5B6332">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B64E53" w14:paraId="0CC1545D" w14:textId="77777777" w:rsidTr="005B6332">
        <w:tc>
          <w:tcPr>
            <w:tcW w:w="1435" w:type="dxa"/>
          </w:tcPr>
          <w:p w14:paraId="2019BC4F" w14:textId="2308B88D"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1659EF6E" w14:textId="209CC9D9"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3430271" w14:textId="77777777" w:rsidR="00B64E53" w:rsidRDefault="00B64E53" w:rsidP="00B64E53">
            <w:pPr>
              <w:spacing w:before="120"/>
              <w:rPr>
                <w:rFonts w:ascii="Arial" w:eastAsia="Arial Unicode MS" w:hAnsi="Arial"/>
                <w:lang w:eastAsia="zh-CN"/>
              </w:rPr>
            </w:pPr>
          </w:p>
        </w:tc>
      </w:tr>
      <w:tr w:rsidR="005E1717" w14:paraId="004F76B2" w14:textId="77777777" w:rsidTr="005B6332">
        <w:tc>
          <w:tcPr>
            <w:tcW w:w="1435" w:type="dxa"/>
          </w:tcPr>
          <w:p w14:paraId="6FCE26CF" w14:textId="6849FD3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2B3C7C9" w14:textId="461219EB"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6045C22" w14:textId="77777777" w:rsidR="005E1717" w:rsidRDefault="005E1717" w:rsidP="005E1717">
            <w:pPr>
              <w:spacing w:before="120"/>
              <w:rPr>
                <w:rFonts w:ascii="Arial" w:eastAsia="Arial Unicode MS" w:hAnsi="Arial"/>
                <w:lang w:eastAsia="zh-CN"/>
              </w:rPr>
            </w:pPr>
          </w:p>
        </w:tc>
      </w:tr>
      <w:tr w:rsidR="005B6332" w14:paraId="40406297" w14:textId="77777777" w:rsidTr="005B6332">
        <w:tc>
          <w:tcPr>
            <w:tcW w:w="1435" w:type="dxa"/>
          </w:tcPr>
          <w:p w14:paraId="03894530" w14:textId="758D1F8A"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42FF098" w14:textId="41FFF951"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E2DDB3B" w14:textId="77777777" w:rsidR="005B6332" w:rsidRDefault="005B6332" w:rsidP="005B6332">
            <w:pPr>
              <w:spacing w:before="120"/>
              <w:rPr>
                <w:rFonts w:ascii="Arial" w:eastAsia="Arial Unicode MS" w:hAnsi="Arial"/>
                <w:lang w:eastAsia="zh-CN"/>
              </w:rPr>
            </w:pPr>
          </w:p>
        </w:tc>
      </w:tr>
      <w:tr w:rsidR="005E1717" w14:paraId="09729C84" w14:textId="77777777" w:rsidTr="005B6332">
        <w:tc>
          <w:tcPr>
            <w:tcW w:w="1435" w:type="dxa"/>
          </w:tcPr>
          <w:p w14:paraId="011313F3" w14:textId="0299131F"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3F103A1" w14:textId="4A1E5C80"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02513B9" w14:textId="77777777" w:rsidR="005E1717" w:rsidRDefault="005E1717" w:rsidP="005E1717">
            <w:pPr>
              <w:spacing w:before="120"/>
              <w:rPr>
                <w:rFonts w:ascii="Arial" w:eastAsia="Arial Unicode MS" w:hAnsi="Arial"/>
                <w:lang w:eastAsia="zh-CN"/>
              </w:rPr>
            </w:pPr>
          </w:p>
        </w:tc>
      </w:tr>
      <w:tr w:rsidR="00463646" w14:paraId="3667C43C" w14:textId="77777777" w:rsidTr="005B6332">
        <w:tc>
          <w:tcPr>
            <w:tcW w:w="1435" w:type="dxa"/>
          </w:tcPr>
          <w:p w14:paraId="0CEB348B" w14:textId="08FA86D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64B8200" w14:textId="0E14C94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C71B1C" w14:textId="77777777" w:rsidR="00463646" w:rsidRDefault="00463646" w:rsidP="005E1717">
            <w:pPr>
              <w:spacing w:before="120"/>
              <w:rPr>
                <w:rFonts w:ascii="Arial" w:eastAsia="Arial Unicode MS" w:hAnsi="Arial"/>
                <w:lang w:eastAsia="zh-CN"/>
              </w:rPr>
            </w:pPr>
          </w:p>
        </w:tc>
      </w:tr>
      <w:tr w:rsidR="00667007" w14:paraId="1F1C90FA" w14:textId="77777777" w:rsidTr="005B6332">
        <w:tc>
          <w:tcPr>
            <w:tcW w:w="1435" w:type="dxa"/>
          </w:tcPr>
          <w:p w14:paraId="45DFFB14" w14:textId="2C73382A"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CAFFA78" w14:textId="5B3E7A1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289D05" w14:textId="77777777" w:rsidR="00667007" w:rsidRDefault="00667007" w:rsidP="00667007">
            <w:pPr>
              <w:spacing w:before="120"/>
              <w:rPr>
                <w:rFonts w:ascii="Arial" w:eastAsia="Arial Unicode MS" w:hAnsi="Arial"/>
                <w:lang w:eastAsia="zh-CN"/>
              </w:rPr>
            </w:pPr>
          </w:p>
        </w:tc>
      </w:tr>
      <w:tr w:rsidR="005227AE" w14:paraId="1D355CC1" w14:textId="77777777" w:rsidTr="005B6332">
        <w:tc>
          <w:tcPr>
            <w:tcW w:w="1435" w:type="dxa"/>
          </w:tcPr>
          <w:p w14:paraId="10A917EB" w14:textId="4EA141AB" w:rsidR="005227AE" w:rsidRDefault="005227AE" w:rsidP="005227AE">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42074373" w14:textId="1B61105E" w:rsidR="005227AE" w:rsidRDefault="005227AE"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BB36BA5" w14:textId="75BDB86B" w:rsidR="005227AE" w:rsidRDefault="005227AE" w:rsidP="005227AE">
            <w:pPr>
              <w:spacing w:before="120"/>
              <w:rPr>
                <w:rFonts w:ascii="Arial" w:eastAsia="Arial Unicode MS" w:hAnsi="Arial"/>
                <w:lang w:eastAsia="zh-CN"/>
              </w:rPr>
            </w:pPr>
            <w:r>
              <w:rPr>
                <w:rFonts w:ascii="Arial" w:eastAsia="Arial Unicode MS" w:hAnsi="Arial"/>
                <w:lang w:eastAsia="zh-CN"/>
              </w:rPr>
              <w:t>NR NTN solution can be baseline and any IoT specific enhancement can be worked in WI phase.</w:t>
            </w:r>
          </w:p>
        </w:tc>
      </w:tr>
      <w:tr w:rsidR="00BF065A" w14:paraId="7C7D6B5C" w14:textId="77777777" w:rsidTr="005B6332">
        <w:tc>
          <w:tcPr>
            <w:tcW w:w="1435" w:type="dxa"/>
          </w:tcPr>
          <w:p w14:paraId="1EFAE073" w14:textId="7FF7107C" w:rsidR="00BF065A" w:rsidRDefault="00BF065A" w:rsidP="005227AE">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9817086" w14:textId="2484FBCF" w:rsidR="00BF065A" w:rsidRDefault="00BF065A"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5C688DE" w14:textId="0997256D" w:rsidR="00BF065A" w:rsidRDefault="00BF065A" w:rsidP="005227AE">
            <w:pPr>
              <w:spacing w:before="120"/>
              <w:rPr>
                <w:rFonts w:ascii="Arial" w:eastAsia="Arial Unicode MS" w:hAnsi="Arial"/>
                <w:lang w:eastAsia="zh-CN"/>
              </w:rPr>
            </w:pPr>
            <w:r>
              <w:rPr>
                <w:rFonts w:ascii="Arial" w:eastAsia="Arial Unicode MS" w:hAnsi="Arial"/>
                <w:lang w:eastAsia="zh-CN"/>
              </w:rPr>
              <w:t>Agree as baseline. Further IoT specific enhancements to be considered in WI phase.</w:t>
            </w:r>
          </w:p>
        </w:tc>
      </w:tr>
      <w:tr w:rsidR="009704D1" w14:paraId="58F51F0D" w14:textId="77777777" w:rsidTr="005B6332">
        <w:tc>
          <w:tcPr>
            <w:tcW w:w="1435" w:type="dxa"/>
          </w:tcPr>
          <w:p w14:paraId="11CE2C19" w14:textId="2EB3AB36"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2D7E65B8" w14:textId="3DBC085D"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651104E1" w14:textId="77777777" w:rsidR="009704D1" w:rsidRDefault="009704D1" w:rsidP="009704D1">
            <w:pPr>
              <w:spacing w:before="120"/>
              <w:rPr>
                <w:rFonts w:ascii="Arial" w:eastAsia="Arial Unicode MS" w:hAnsi="Arial"/>
                <w:lang w:eastAsia="zh-CN"/>
              </w:rPr>
            </w:pPr>
          </w:p>
        </w:tc>
      </w:tr>
      <w:tr w:rsidR="00FA0BC9" w14:paraId="68151F46" w14:textId="77777777" w:rsidTr="005B6332">
        <w:tc>
          <w:tcPr>
            <w:tcW w:w="1435" w:type="dxa"/>
          </w:tcPr>
          <w:p w14:paraId="1AAEFD58" w14:textId="5D21F511" w:rsidR="00FA0BC9" w:rsidRDefault="00FA0BC9" w:rsidP="009704D1">
            <w:pPr>
              <w:spacing w:before="120"/>
              <w:rPr>
                <w:rFonts w:ascii="Arial" w:eastAsia="Arial Unicode MS" w:hAnsi="Arial" w:hint="eastAsia"/>
                <w:lang w:val="en-US" w:eastAsia="zh-CN"/>
              </w:rPr>
            </w:pPr>
            <w:r>
              <w:rPr>
                <w:rFonts w:ascii="Arial" w:eastAsia="Arial Unicode MS" w:hAnsi="Arial"/>
                <w:lang w:val="en-US" w:eastAsia="zh-CN"/>
              </w:rPr>
              <w:t>Ericsson</w:t>
            </w:r>
          </w:p>
        </w:tc>
        <w:tc>
          <w:tcPr>
            <w:tcW w:w="1710" w:type="dxa"/>
          </w:tcPr>
          <w:p w14:paraId="4639D151" w14:textId="69FE7862" w:rsidR="00FA0BC9" w:rsidRDefault="00FA0BC9" w:rsidP="009704D1">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331FDAAE" w14:textId="41432139" w:rsidR="00FA0BC9" w:rsidRDefault="00FA0BC9" w:rsidP="009704D1">
            <w:pPr>
              <w:spacing w:before="120"/>
              <w:rPr>
                <w:rFonts w:ascii="Arial" w:eastAsia="Arial Unicode MS" w:hAnsi="Arial"/>
                <w:lang w:eastAsia="zh-CN"/>
              </w:rPr>
            </w:pPr>
            <w:r>
              <w:rPr>
                <w:rFonts w:ascii="Arial" w:eastAsia="Arial Unicode MS" w:hAnsi="Arial"/>
                <w:lang w:eastAsia="zh-CN"/>
              </w:rPr>
              <w:t>The wording needs to be improved though, e.g. in P6 it is not clear what is intended with “</w:t>
            </w:r>
            <w:r>
              <w:t>as a part of using the earth-fixed TA concept.</w:t>
            </w:r>
            <w:r>
              <w:rPr>
                <w:rFonts w:ascii="Arial" w:eastAsia="Arial Unicode MS" w:hAnsi="Arial"/>
                <w:lang w:eastAsia="zh-CN"/>
              </w:rPr>
              <w:t>”. Shouldn’t it be easier/clear if P4, P5 and P6 are merged in a single proposal which may be formulated as follows assuming that the intention is captured properly? e.g., “The Tracking Area concept of NR NTN is the baseline and enhancements which may be needed for applicability to IoT can be considered during the WI phase.”</w:t>
            </w: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12: RAN2 will use cell selection/reselection for NR-NTN as the baseline and discuss further about the detailed solutions in eMTC/NB-IoT NTN.</w:t>
      </w:r>
    </w:p>
    <w:p w14:paraId="30A0A70D" w14:textId="77777777" w:rsidR="00396191" w:rsidRDefault="00396191" w:rsidP="00F04ED2">
      <w:pPr>
        <w:spacing w:after="0"/>
      </w:pPr>
    </w:p>
    <w:p w14:paraId="1E356821" w14:textId="4544B6F5" w:rsidR="00396191" w:rsidRDefault="009069BB" w:rsidP="00F04ED2">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TableGrid"/>
        <w:tblW w:w="0" w:type="auto"/>
        <w:tblLook w:val="04A0" w:firstRow="1" w:lastRow="0" w:firstColumn="1" w:lastColumn="0" w:noHBand="0" w:noVBand="1"/>
      </w:tblPr>
      <w:tblGrid>
        <w:gridCol w:w="1435"/>
        <w:gridCol w:w="1710"/>
        <w:gridCol w:w="6484"/>
      </w:tblGrid>
      <w:tr w:rsidR="008129F3" w14:paraId="12065665" w14:textId="77777777" w:rsidTr="005B6332">
        <w:tc>
          <w:tcPr>
            <w:tcW w:w="1435" w:type="dxa"/>
          </w:tcPr>
          <w:p w14:paraId="67422061"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5B6332">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161602" w14:paraId="6ABF3F78" w14:textId="77777777" w:rsidTr="005B6332">
        <w:tc>
          <w:tcPr>
            <w:tcW w:w="1435" w:type="dxa"/>
          </w:tcPr>
          <w:p w14:paraId="1C0D7009" w14:textId="33CD9A8A" w:rsidR="00161602" w:rsidRDefault="00161602" w:rsidP="0016160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8FC955" w14:textId="71AE624B" w:rsidR="00161602" w:rsidRDefault="00161602" w:rsidP="0016160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2BA756" w14:textId="77777777" w:rsidR="00161602" w:rsidRDefault="00161602" w:rsidP="00161602">
            <w:pPr>
              <w:spacing w:before="120"/>
              <w:rPr>
                <w:rFonts w:ascii="Arial" w:eastAsia="Arial Unicode MS" w:hAnsi="Arial"/>
                <w:lang w:eastAsia="zh-CN"/>
              </w:rPr>
            </w:pPr>
          </w:p>
        </w:tc>
      </w:tr>
      <w:tr w:rsidR="005E1717" w14:paraId="4610C0D9" w14:textId="77777777" w:rsidTr="005B6332">
        <w:tc>
          <w:tcPr>
            <w:tcW w:w="1435" w:type="dxa"/>
          </w:tcPr>
          <w:p w14:paraId="45F2C565" w14:textId="0266732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D8B95A0" w14:textId="606B6DC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F7DE1C" w14:textId="77777777" w:rsidR="005E1717" w:rsidRDefault="005E1717" w:rsidP="005E1717">
            <w:pPr>
              <w:spacing w:before="120"/>
              <w:rPr>
                <w:rFonts w:ascii="Arial" w:eastAsia="Arial Unicode MS" w:hAnsi="Arial"/>
                <w:lang w:eastAsia="zh-CN"/>
              </w:rPr>
            </w:pPr>
          </w:p>
        </w:tc>
      </w:tr>
      <w:tr w:rsidR="005B6332" w14:paraId="35DB6B36" w14:textId="77777777" w:rsidTr="005B6332">
        <w:tc>
          <w:tcPr>
            <w:tcW w:w="1435" w:type="dxa"/>
          </w:tcPr>
          <w:p w14:paraId="0BC31529" w14:textId="6CD8CAD7"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60F6E94" w14:textId="53EA8B8C"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291215CF" w14:textId="77777777" w:rsidR="005B6332" w:rsidRDefault="005B6332" w:rsidP="005B6332">
            <w:pPr>
              <w:spacing w:before="120"/>
              <w:rPr>
                <w:rFonts w:ascii="Arial" w:eastAsia="Arial Unicode MS" w:hAnsi="Arial"/>
                <w:lang w:eastAsia="zh-CN"/>
              </w:rPr>
            </w:pPr>
          </w:p>
        </w:tc>
      </w:tr>
      <w:tr w:rsidR="005E1717" w14:paraId="2CA1FC48" w14:textId="77777777" w:rsidTr="005B6332">
        <w:tc>
          <w:tcPr>
            <w:tcW w:w="1435" w:type="dxa"/>
          </w:tcPr>
          <w:p w14:paraId="3DACB542" w14:textId="12363B05"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5B2791F" w14:textId="13465E8C"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ADD736D" w14:textId="77777777" w:rsidR="005E1717" w:rsidRDefault="005E1717" w:rsidP="005E1717">
            <w:pPr>
              <w:spacing w:before="120"/>
              <w:rPr>
                <w:rFonts w:ascii="Arial" w:eastAsia="Arial Unicode MS" w:hAnsi="Arial"/>
                <w:lang w:eastAsia="zh-CN"/>
              </w:rPr>
            </w:pPr>
          </w:p>
        </w:tc>
      </w:tr>
      <w:tr w:rsidR="00463646" w14:paraId="45B72EEB" w14:textId="77777777" w:rsidTr="005B6332">
        <w:tc>
          <w:tcPr>
            <w:tcW w:w="1435" w:type="dxa"/>
          </w:tcPr>
          <w:p w14:paraId="5D582E45" w14:textId="3D91D3C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AF3FE49" w14:textId="1E7549D0"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D6EFB9B" w14:textId="77777777" w:rsidR="00463646" w:rsidRDefault="00463646" w:rsidP="005E1717">
            <w:pPr>
              <w:spacing w:before="120"/>
              <w:rPr>
                <w:rFonts w:ascii="Arial" w:eastAsia="Arial Unicode MS" w:hAnsi="Arial"/>
                <w:lang w:eastAsia="zh-CN"/>
              </w:rPr>
            </w:pPr>
          </w:p>
        </w:tc>
      </w:tr>
      <w:tr w:rsidR="00667007" w14:paraId="51134517" w14:textId="77777777" w:rsidTr="005B6332">
        <w:tc>
          <w:tcPr>
            <w:tcW w:w="1435" w:type="dxa"/>
          </w:tcPr>
          <w:p w14:paraId="1F8FBD66" w14:textId="4A17ACE4"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6861A53B" w14:textId="09508983"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50CA499" w14:textId="77777777" w:rsidR="00667007" w:rsidRDefault="00667007" w:rsidP="00667007">
            <w:pPr>
              <w:spacing w:before="120"/>
              <w:rPr>
                <w:rFonts w:ascii="Arial" w:eastAsia="Arial Unicode MS" w:hAnsi="Arial"/>
                <w:lang w:eastAsia="zh-CN"/>
              </w:rPr>
            </w:pPr>
          </w:p>
        </w:tc>
      </w:tr>
      <w:tr w:rsidR="00CF31F2" w14:paraId="6BFA98E0" w14:textId="77777777" w:rsidTr="005B6332">
        <w:tc>
          <w:tcPr>
            <w:tcW w:w="1435" w:type="dxa"/>
          </w:tcPr>
          <w:p w14:paraId="4D7480C0" w14:textId="12CE82E9" w:rsidR="00CF31F2" w:rsidRDefault="00CF31F2" w:rsidP="00CF31F2">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97C2DAE" w14:textId="1780E6A9" w:rsidR="00CF31F2" w:rsidRDefault="00CF31F2" w:rsidP="00CF31F2">
            <w:pPr>
              <w:spacing w:before="120"/>
              <w:rPr>
                <w:rFonts w:ascii="Arial" w:eastAsia="Arial Unicode MS" w:hAnsi="Arial"/>
                <w:lang w:eastAsia="zh-CN"/>
              </w:rPr>
            </w:pPr>
            <w:r>
              <w:rPr>
                <w:rFonts w:ascii="Arial" w:eastAsia="Arial Unicode MS" w:hAnsi="Arial"/>
                <w:lang w:eastAsia="zh-CN"/>
              </w:rPr>
              <w:t>Acceptable with revision</w:t>
            </w:r>
          </w:p>
        </w:tc>
        <w:tc>
          <w:tcPr>
            <w:tcW w:w="6484" w:type="dxa"/>
          </w:tcPr>
          <w:p w14:paraId="471D95D8" w14:textId="77777777" w:rsidR="00CF31F2" w:rsidRDefault="00CF31F2" w:rsidP="00CF31F2">
            <w:pPr>
              <w:spacing w:before="120"/>
              <w:rPr>
                <w:rFonts w:ascii="Arial" w:eastAsia="Arial Unicode MS" w:hAnsi="Arial"/>
                <w:lang w:eastAsia="zh-CN"/>
              </w:rPr>
            </w:pPr>
            <w:r>
              <w:rPr>
                <w:rFonts w:ascii="Arial" w:eastAsia="Arial Unicode MS" w:hAnsi="Arial"/>
                <w:lang w:eastAsia="zh-CN"/>
              </w:rPr>
              <w:t>Remove “</w:t>
            </w:r>
            <w:r>
              <w:t xml:space="preserve">New mechanisms as for NR-NTN are considered not essential” </w:t>
            </w:r>
            <w:r w:rsidRPr="002058D1">
              <w:rPr>
                <w:rFonts w:ascii="Arial" w:eastAsia="Arial Unicode MS" w:hAnsi="Arial"/>
                <w:lang w:eastAsia="zh-CN"/>
              </w:rPr>
              <w:t>as previous two sentences say all.</w:t>
            </w:r>
            <w:r>
              <w:rPr>
                <w:rFonts w:ascii="Arial" w:eastAsia="Arial Unicode MS" w:hAnsi="Arial"/>
                <w:lang w:eastAsia="zh-CN"/>
              </w:rPr>
              <w:t xml:space="preserve"> The NB-IoT and eMTC in CE mode do not use frequency priority for cell reselection. So suggestion is</w:t>
            </w:r>
          </w:p>
          <w:p w14:paraId="7BF11D36" w14:textId="550A5F00" w:rsidR="00CF31F2" w:rsidRDefault="00CF31F2" w:rsidP="00CF31F2">
            <w:pPr>
              <w:spacing w:before="120"/>
              <w:rPr>
                <w:rFonts w:ascii="Arial" w:eastAsia="Arial Unicode MS" w:hAnsi="Arial"/>
                <w:lang w:eastAsia="zh-CN"/>
              </w:rPr>
            </w:pPr>
            <w:r>
              <w:t xml:space="preserve">“Support of legacy (R16) </w:t>
            </w:r>
            <w:r w:rsidRPr="009069BB">
              <w:t>cell selection/reselection</w:t>
            </w:r>
            <w:r>
              <w:t xml:space="preserve"> mechanisms without major enhancements is considered essential. Minor adjustments to existing mobility mechanisms, such as a new parameter values, change to timing, </w:t>
            </w:r>
            <w:r w:rsidRPr="00CF5EF8">
              <w:rPr>
                <w:color w:val="FF0000"/>
              </w:rPr>
              <w:t xml:space="preserve">priorities handling </w:t>
            </w:r>
            <w:r>
              <w:t>etc. can be considered to adapt functionality to NTN.”</w:t>
            </w:r>
          </w:p>
        </w:tc>
      </w:tr>
      <w:tr w:rsidR="00BF065A" w14:paraId="6CA1BB20" w14:textId="77777777" w:rsidTr="005B6332">
        <w:tc>
          <w:tcPr>
            <w:tcW w:w="1435" w:type="dxa"/>
          </w:tcPr>
          <w:p w14:paraId="5BBBBFC2" w14:textId="1FD879F6" w:rsidR="00BF065A" w:rsidRDefault="00BF065A" w:rsidP="00CF31F2">
            <w:pPr>
              <w:spacing w:before="120"/>
              <w:rPr>
                <w:rFonts w:ascii="Arial" w:eastAsia="Arial Unicode MS" w:hAnsi="Arial"/>
                <w:lang w:eastAsia="zh-CN"/>
              </w:rPr>
            </w:pPr>
            <w:r>
              <w:rPr>
                <w:rFonts w:ascii="Arial" w:eastAsia="Arial Unicode MS" w:hAnsi="Arial"/>
                <w:lang w:eastAsia="zh-CN"/>
              </w:rPr>
              <w:t>Nokia</w:t>
            </w:r>
          </w:p>
        </w:tc>
        <w:tc>
          <w:tcPr>
            <w:tcW w:w="1710" w:type="dxa"/>
          </w:tcPr>
          <w:p w14:paraId="4CB86FC2" w14:textId="6443A482" w:rsidR="00BF065A" w:rsidRDefault="00BF065A" w:rsidP="00CF31F2">
            <w:pPr>
              <w:spacing w:before="120"/>
              <w:rPr>
                <w:rFonts w:ascii="Arial" w:eastAsia="Arial Unicode MS" w:hAnsi="Arial"/>
                <w:lang w:eastAsia="zh-CN"/>
              </w:rPr>
            </w:pPr>
            <w:r>
              <w:rPr>
                <w:rFonts w:ascii="Arial" w:eastAsia="Arial Unicode MS" w:hAnsi="Arial"/>
                <w:lang w:eastAsia="zh-CN"/>
              </w:rPr>
              <w:t>Acceptable with correction</w:t>
            </w:r>
          </w:p>
        </w:tc>
        <w:tc>
          <w:tcPr>
            <w:tcW w:w="6484" w:type="dxa"/>
          </w:tcPr>
          <w:p w14:paraId="5AA45019" w14:textId="4C1FDE07" w:rsidR="00BF065A" w:rsidRPr="00BF065A" w:rsidRDefault="00BF065A" w:rsidP="00BF065A">
            <w:r>
              <w:rPr>
                <w:rFonts w:ascii="Arial" w:eastAsia="Arial Unicode MS" w:hAnsi="Arial"/>
                <w:lang w:eastAsia="zh-CN"/>
              </w:rPr>
              <w:t>Last sentence “</w:t>
            </w:r>
            <w:r>
              <w:t>New mechanisms as for NR-NTN are considered not essential “  to be removed.</w:t>
            </w:r>
          </w:p>
        </w:tc>
      </w:tr>
      <w:tr w:rsidR="009704D1" w14:paraId="6DAC7EEA" w14:textId="77777777" w:rsidTr="005B6332">
        <w:tc>
          <w:tcPr>
            <w:tcW w:w="1435" w:type="dxa"/>
          </w:tcPr>
          <w:p w14:paraId="5C433A15" w14:textId="4FAD1C28"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1A182AF2" w14:textId="7F18DC72" w:rsidR="009704D1" w:rsidRDefault="009704D1" w:rsidP="009704D1">
            <w:pPr>
              <w:spacing w:before="120"/>
              <w:rPr>
                <w:rFonts w:ascii="Arial" w:eastAsia="Arial Unicode MS" w:hAnsi="Arial"/>
                <w:lang w:eastAsia="zh-CN"/>
              </w:rPr>
            </w:pPr>
            <w:r>
              <w:rPr>
                <w:rFonts w:ascii="Arial" w:eastAsia="Arial Unicode MS" w:hAnsi="Arial"/>
                <w:lang w:eastAsia="zh-CN"/>
              </w:rPr>
              <w:t>Seems not acceptable</w:t>
            </w:r>
          </w:p>
        </w:tc>
        <w:tc>
          <w:tcPr>
            <w:tcW w:w="6484" w:type="dxa"/>
          </w:tcPr>
          <w:p w14:paraId="77CDEE22" w14:textId="77777777" w:rsidR="009704D1" w:rsidRDefault="009704D1" w:rsidP="009704D1">
            <w:pPr>
              <w:spacing w:before="120"/>
              <w:rPr>
                <w:rFonts w:ascii="Arial" w:eastAsia="Arial Unicode MS" w:hAnsi="Arial"/>
                <w:lang w:val="en-US" w:eastAsia="zh-CN"/>
              </w:rPr>
            </w:pPr>
            <w:r>
              <w:rPr>
                <w:rFonts w:ascii="Arial" w:eastAsia="Arial Unicode MS" w:hAnsi="Arial"/>
                <w:lang w:val="en-US" w:eastAsia="zh-CN"/>
              </w:rPr>
              <w:t>Considering</w:t>
            </w:r>
            <w:r>
              <w:rPr>
                <w:rFonts w:ascii="Arial" w:eastAsia="Arial Unicode MS" w:hAnsi="Arial" w:hint="eastAsia"/>
                <w:lang w:val="en-US" w:eastAsia="zh-CN"/>
              </w:rPr>
              <w:t xml:space="preserve"> that priority based cell reselection is not supported in NB-IoT, </w:t>
            </w:r>
            <w:r>
              <w:rPr>
                <w:rFonts w:ascii="Arial" w:eastAsia="Arial Unicode MS" w:hAnsi="Arial"/>
                <w:lang w:val="en-US" w:eastAsia="zh-CN"/>
              </w:rPr>
              <w:t>we think there is issue on how to steer</w:t>
            </w:r>
            <w:r>
              <w:rPr>
                <w:rFonts w:ascii="Arial" w:eastAsia="Arial Unicode MS" w:hAnsi="Arial" w:hint="eastAsia"/>
                <w:lang w:val="en-US" w:eastAsia="zh-CN"/>
              </w:rPr>
              <w:t xml:space="preserve"> NB-IoT UE to the TN cell </w:t>
            </w:r>
            <w:r>
              <w:rPr>
                <w:rFonts w:ascii="Arial" w:eastAsia="Arial Unicode MS" w:hAnsi="Arial"/>
                <w:lang w:val="en-US" w:eastAsia="zh-CN"/>
              </w:rPr>
              <w:t>with priority in TN-NTN deployment</w:t>
            </w:r>
            <w:r>
              <w:rPr>
                <w:rFonts w:ascii="Arial" w:eastAsia="Arial Unicode MS" w:hAnsi="Arial" w:hint="eastAsia"/>
                <w:lang w:val="en-US" w:eastAsia="zh-CN"/>
              </w:rPr>
              <w:t>.</w:t>
            </w:r>
            <w:r>
              <w:rPr>
                <w:rFonts w:ascii="Arial" w:eastAsia="Arial Unicode MS" w:hAnsi="Arial"/>
                <w:lang w:val="en-US" w:eastAsia="zh-CN"/>
              </w:rPr>
              <w:t xml:space="preserve"> We assume new simple parameter may be needed.</w:t>
            </w:r>
          </w:p>
          <w:p w14:paraId="2C344E4C" w14:textId="32357DC5" w:rsidR="009704D1" w:rsidRDefault="009704D1" w:rsidP="009704D1">
            <w:pPr>
              <w:rPr>
                <w:rFonts w:ascii="Arial" w:eastAsia="Arial Unicode MS" w:hAnsi="Arial"/>
                <w:lang w:eastAsia="zh-CN"/>
              </w:rPr>
            </w:pPr>
            <w:r>
              <w:rPr>
                <w:rFonts w:ascii="Arial" w:eastAsia="Arial Unicode MS" w:hAnsi="Arial"/>
                <w:lang w:val="en-US" w:eastAsia="zh-CN"/>
              </w:rPr>
              <w:lastRenderedPageBreak/>
              <w:t xml:space="preserve">We are a bit confused with Qualcomm’s comment, does it imply we need to consider </w:t>
            </w:r>
            <w:r>
              <w:rPr>
                <w:rFonts w:ascii="Arial" w:eastAsia="Arial Unicode MS" w:hAnsi="Arial" w:hint="eastAsia"/>
                <w:lang w:val="en-US" w:eastAsia="zh-CN"/>
              </w:rPr>
              <w:t>priority based cell reselection</w:t>
            </w:r>
            <w:r>
              <w:rPr>
                <w:rFonts w:ascii="Arial" w:eastAsia="Arial Unicode MS" w:hAnsi="Arial"/>
                <w:lang w:val="en-US" w:eastAsia="zh-CN"/>
              </w:rPr>
              <w:t xml:space="preserve"> for NB-IoT over NTN?</w:t>
            </w:r>
            <w:r>
              <w:rPr>
                <w:rFonts w:ascii="Arial" w:eastAsia="Arial Unicode MS" w:hAnsi="Arial" w:hint="eastAsia"/>
                <w:lang w:val="en-US" w:eastAsia="zh-CN"/>
              </w:rPr>
              <w:t xml:space="preserve"> </w:t>
            </w:r>
          </w:p>
        </w:tc>
      </w:tr>
      <w:tr w:rsidR="00FA0BC9" w14:paraId="359F531F" w14:textId="77777777" w:rsidTr="005B6332">
        <w:tc>
          <w:tcPr>
            <w:tcW w:w="1435" w:type="dxa"/>
          </w:tcPr>
          <w:p w14:paraId="563D3CE3" w14:textId="73946F5E" w:rsidR="00FA0BC9" w:rsidRDefault="00FA0BC9" w:rsidP="009704D1">
            <w:pPr>
              <w:spacing w:before="120"/>
              <w:rPr>
                <w:rFonts w:ascii="Arial" w:eastAsia="Arial Unicode MS" w:hAnsi="Arial" w:hint="eastAsia"/>
                <w:lang w:val="en-US" w:eastAsia="zh-CN"/>
              </w:rPr>
            </w:pPr>
            <w:r>
              <w:rPr>
                <w:rFonts w:ascii="Arial" w:eastAsia="Arial Unicode MS" w:hAnsi="Arial"/>
                <w:lang w:val="en-US" w:eastAsia="zh-CN"/>
              </w:rPr>
              <w:lastRenderedPageBreak/>
              <w:t>Ericsson</w:t>
            </w:r>
          </w:p>
        </w:tc>
        <w:tc>
          <w:tcPr>
            <w:tcW w:w="1710" w:type="dxa"/>
          </w:tcPr>
          <w:p w14:paraId="0655AF1A" w14:textId="1AE9B6F9" w:rsidR="00FA0BC9" w:rsidRDefault="00FA0BC9" w:rsidP="009704D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02B3BBC" w14:textId="77777777" w:rsidR="00FA0BC9" w:rsidRDefault="00FA0BC9" w:rsidP="009704D1">
            <w:pPr>
              <w:spacing w:before="120"/>
              <w:rPr>
                <w:rFonts w:ascii="Arial" w:eastAsia="Arial Unicode MS" w:hAnsi="Arial"/>
                <w:lang w:val="en-US" w:eastAsia="zh-CN"/>
              </w:rPr>
            </w:pP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Heading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r>
              <w:t>Tdoc</w:t>
            </w:r>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Observation 1: For GEO, the existing PSM mechanisms e.g. eDRX, relaxed monitoring, SI acquisition and WUS could be reused without any further enhancement.</w:t>
            </w:r>
          </w:p>
          <w:p w14:paraId="767A4225" w14:textId="77777777" w:rsidR="00C73FA1" w:rsidRDefault="00C73FA1" w:rsidP="00C349E9">
            <w:r>
              <w:t>Observation 2: For LEO with continuous coverage, the existing PSM scheme e.g.,  eDRX,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Observation 3: Coverage holes may not appear regularly for LEO with discontinuous coverage scenario, which may bring the complexity for eDRX cycle configuration.</w:t>
            </w:r>
          </w:p>
          <w:p w14:paraId="518F4D22" w14:textId="015C9E30" w:rsidR="00C73FA1" w:rsidRDefault="00C73FA1" w:rsidP="00C349E9">
            <w:r>
              <w:t>Proposal 1: eDRX/PSM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Enhancements for power saving in idle mode for NTN IOT devices, e.g. enhancements to eDRX/PSM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e.g. there is significant interest for enhancements to eDRX/PSM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lastRenderedPageBreak/>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mechanisms e.g. PSM, eDRX,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TableGrid"/>
        <w:tblW w:w="0" w:type="auto"/>
        <w:tblLook w:val="04A0" w:firstRow="1" w:lastRow="0" w:firstColumn="1" w:lastColumn="0" w:noHBand="0" w:noVBand="1"/>
      </w:tblPr>
      <w:tblGrid>
        <w:gridCol w:w="1435"/>
        <w:gridCol w:w="1710"/>
        <w:gridCol w:w="6484"/>
      </w:tblGrid>
      <w:tr w:rsidR="008129F3" w14:paraId="2C5BC1C4" w14:textId="77777777" w:rsidTr="005B6332">
        <w:tc>
          <w:tcPr>
            <w:tcW w:w="1435" w:type="dxa"/>
          </w:tcPr>
          <w:p w14:paraId="7EBC4AB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188B7B7E"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5B6332">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B64E53" w14:paraId="302C63C3" w14:textId="77777777" w:rsidTr="005B6332">
        <w:tc>
          <w:tcPr>
            <w:tcW w:w="1435" w:type="dxa"/>
          </w:tcPr>
          <w:p w14:paraId="0AD852EF" w14:textId="7548F55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27F26082" w14:textId="0AF851D0"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86D3239" w14:textId="77777777" w:rsidR="00B64E53" w:rsidRDefault="00B64E53" w:rsidP="00B64E53">
            <w:pPr>
              <w:spacing w:before="120"/>
              <w:rPr>
                <w:rFonts w:ascii="Arial" w:eastAsia="Arial Unicode MS" w:hAnsi="Arial"/>
                <w:lang w:eastAsia="zh-CN"/>
              </w:rPr>
            </w:pPr>
          </w:p>
        </w:tc>
      </w:tr>
      <w:tr w:rsidR="005E1717" w14:paraId="50CEA34C" w14:textId="77777777" w:rsidTr="005B6332">
        <w:tc>
          <w:tcPr>
            <w:tcW w:w="1435" w:type="dxa"/>
          </w:tcPr>
          <w:p w14:paraId="31FC0C61" w14:textId="1830793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2D73A53A" w14:textId="51C7892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896808E" w14:textId="3AB96AE5" w:rsidR="005E1717" w:rsidRDefault="00D145C1" w:rsidP="005E1717">
            <w:pPr>
              <w:spacing w:before="120"/>
              <w:rPr>
                <w:rFonts w:ascii="Arial" w:eastAsia="Arial Unicode MS" w:hAnsi="Arial"/>
                <w:lang w:eastAsia="zh-CN"/>
              </w:rPr>
            </w:pPr>
            <w:r>
              <w:rPr>
                <w:rFonts w:ascii="Arial" w:eastAsia="Arial Unicode MS" w:hAnsi="Arial"/>
                <w:lang w:eastAsia="zh-CN"/>
              </w:rPr>
              <w:t>It should be clear that discontinuous/intermittent coverage scenario shall be addressed for both LEO/NGSO and GEO/GSO</w:t>
            </w:r>
          </w:p>
        </w:tc>
      </w:tr>
      <w:tr w:rsidR="005B6332" w14:paraId="7DCDFBE8" w14:textId="77777777" w:rsidTr="005B6332">
        <w:tc>
          <w:tcPr>
            <w:tcW w:w="1435" w:type="dxa"/>
          </w:tcPr>
          <w:p w14:paraId="225B810A" w14:textId="1E21065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2B721BB9" w14:textId="73FBF158"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39E5FCC" w14:textId="77777777" w:rsidR="005B6332" w:rsidRDefault="005B6332" w:rsidP="005B6332">
            <w:pPr>
              <w:spacing w:before="120"/>
              <w:rPr>
                <w:rFonts w:ascii="Arial" w:eastAsia="Arial Unicode MS" w:hAnsi="Arial"/>
                <w:lang w:eastAsia="zh-CN"/>
              </w:rPr>
            </w:pPr>
          </w:p>
        </w:tc>
      </w:tr>
      <w:tr w:rsidR="005E1717" w14:paraId="39701CD0" w14:textId="77777777" w:rsidTr="005B6332">
        <w:tc>
          <w:tcPr>
            <w:tcW w:w="1435" w:type="dxa"/>
          </w:tcPr>
          <w:p w14:paraId="6245FB93" w14:textId="23D1120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31D11FD4" w14:textId="41CDDE07"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BED14C" w14:textId="77777777" w:rsidR="005E1717" w:rsidRDefault="005E1717" w:rsidP="005E1717">
            <w:pPr>
              <w:spacing w:before="120"/>
              <w:rPr>
                <w:rFonts w:ascii="Arial" w:eastAsia="Arial Unicode MS" w:hAnsi="Arial"/>
                <w:lang w:eastAsia="zh-CN"/>
              </w:rPr>
            </w:pPr>
          </w:p>
        </w:tc>
      </w:tr>
      <w:tr w:rsidR="00463646" w14:paraId="3F821E6D" w14:textId="77777777" w:rsidTr="005B6332">
        <w:tc>
          <w:tcPr>
            <w:tcW w:w="1435" w:type="dxa"/>
          </w:tcPr>
          <w:p w14:paraId="1D0E26FD" w14:textId="2A974FA6"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42FA8011" w14:textId="09D74D87"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F0FE2F2" w14:textId="77777777" w:rsidR="00463646" w:rsidRDefault="00463646" w:rsidP="005E1717">
            <w:pPr>
              <w:spacing w:before="120"/>
              <w:rPr>
                <w:rFonts w:ascii="Arial" w:eastAsia="Arial Unicode MS" w:hAnsi="Arial"/>
                <w:lang w:eastAsia="zh-CN"/>
              </w:rPr>
            </w:pPr>
          </w:p>
        </w:tc>
      </w:tr>
      <w:tr w:rsidR="00667007" w14:paraId="0E58FF6B" w14:textId="77777777" w:rsidTr="005B6332">
        <w:tc>
          <w:tcPr>
            <w:tcW w:w="1435" w:type="dxa"/>
          </w:tcPr>
          <w:p w14:paraId="7DD6247E" w14:textId="4803E850"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B43015E" w14:textId="58F42B1D"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9835E8" w14:textId="77777777" w:rsidR="00667007" w:rsidRDefault="00667007" w:rsidP="00667007">
            <w:pPr>
              <w:spacing w:before="120"/>
              <w:rPr>
                <w:rFonts w:ascii="Arial" w:eastAsia="Arial Unicode MS" w:hAnsi="Arial"/>
                <w:lang w:eastAsia="zh-CN"/>
              </w:rPr>
            </w:pPr>
          </w:p>
        </w:tc>
      </w:tr>
      <w:tr w:rsidR="00A91DE5" w14:paraId="6F9390D9" w14:textId="77777777" w:rsidTr="005B6332">
        <w:tc>
          <w:tcPr>
            <w:tcW w:w="1435" w:type="dxa"/>
          </w:tcPr>
          <w:p w14:paraId="191CF4BB" w14:textId="2BA7DFA9" w:rsidR="00A91DE5" w:rsidRDefault="00A91DE5" w:rsidP="00A91DE5">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6E565F4" w14:textId="623C1F26" w:rsidR="00A91DE5" w:rsidRDefault="00A91DE5" w:rsidP="00A91DE5">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9850813" w14:textId="77777777" w:rsidR="00A91DE5" w:rsidRDefault="00A91DE5" w:rsidP="00A91DE5">
            <w:pPr>
              <w:spacing w:before="120"/>
              <w:rPr>
                <w:rFonts w:ascii="Arial" w:eastAsia="Arial Unicode MS" w:hAnsi="Arial"/>
                <w:lang w:eastAsia="zh-CN"/>
              </w:rPr>
            </w:pPr>
          </w:p>
        </w:tc>
      </w:tr>
      <w:tr w:rsidR="00BF065A" w14:paraId="45468B18" w14:textId="77777777" w:rsidTr="005B6332">
        <w:tc>
          <w:tcPr>
            <w:tcW w:w="1435" w:type="dxa"/>
          </w:tcPr>
          <w:p w14:paraId="49FF4629" w14:textId="429C0D72" w:rsidR="00BF065A" w:rsidRDefault="00BF065A" w:rsidP="00A91DE5">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1336F0E" w14:textId="39A3AC5C" w:rsidR="00BF065A" w:rsidRDefault="00BF065A" w:rsidP="00A91DE5">
            <w:pPr>
              <w:spacing w:before="120"/>
              <w:rPr>
                <w:rFonts w:ascii="Arial" w:eastAsia="Arial Unicode MS" w:hAnsi="Arial"/>
                <w:lang w:eastAsia="zh-CN"/>
              </w:rPr>
            </w:pPr>
            <w:r>
              <w:rPr>
                <w:rFonts w:ascii="Arial" w:eastAsia="Arial Unicode MS" w:hAnsi="Arial"/>
                <w:lang w:eastAsia="zh-CN"/>
              </w:rPr>
              <w:t>Acceptable with change</w:t>
            </w:r>
          </w:p>
        </w:tc>
        <w:tc>
          <w:tcPr>
            <w:tcW w:w="6484" w:type="dxa"/>
          </w:tcPr>
          <w:p w14:paraId="0D3855F7" w14:textId="0CDA7479" w:rsidR="00BF065A" w:rsidRDefault="00BF065A" w:rsidP="00A91DE5">
            <w:pPr>
              <w:spacing w:before="120"/>
              <w:rPr>
                <w:rFonts w:ascii="Arial" w:eastAsia="Arial Unicode MS" w:hAnsi="Arial"/>
                <w:lang w:eastAsia="zh-CN"/>
              </w:rPr>
            </w:pPr>
            <w:r>
              <w:rPr>
                <w:rFonts w:ascii="Arial" w:eastAsia="Arial Unicode MS" w:hAnsi="Arial"/>
                <w:lang w:eastAsia="zh-CN"/>
              </w:rPr>
              <w:t>GWUS is more relevant for IoT-NTN considering the paging load on single GEO cell. Please consider updating it with (G)WUS.</w:t>
            </w:r>
          </w:p>
        </w:tc>
      </w:tr>
      <w:tr w:rsidR="00ED57A1" w14:paraId="20B72ECA" w14:textId="77777777" w:rsidTr="005B6332">
        <w:tc>
          <w:tcPr>
            <w:tcW w:w="1435" w:type="dxa"/>
          </w:tcPr>
          <w:p w14:paraId="5885E22F" w14:textId="7C05E28F" w:rsidR="00ED57A1" w:rsidRDefault="00ED57A1" w:rsidP="00A91DE5">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2342FD6B" w14:textId="235D4C8A" w:rsidR="00ED57A1" w:rsidRDefault="00ED57A1" w:rsidP="00A91DE5">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5C00AB44" w14:textId="449C949E" w:rsidR="00ED57A1" w:rsidRDefault="00ED57A1" w:rsidP="00A91DE5">
            <w:pPr>
              <w:spacing w:before="120"/>
              <w:rPr>
                <w:rFonts w:ascii="Arial" w:eastAsia="Arial Unicode MS" w:hAnsi="Arial"/>
                <w:lang w:eastAsia="zh-CN"/>
              </w:rPr>
            </w:pPr>
            <w:r>
              <w:rPr>
                <w:rFonts w:ascii="Arial" w:eastAsia="Arial Unicode MS" w:hAnsi="Arial"/>
                <w:lang w:eastAsia="zh-CN"/>
              </w:rPr>
              <w:t>Not clear which is the consequence/follow-up of Proposal 9 if the outcome of the “discussion to what extent the above is applicable also to LEO” is that some of the features are not applicable as such and/or any enhancement may be needed for LEO. Please, clarify. as Inmarsat pointed above, i</w:t>
            </w:r>
            <w:r w:rsidRPr="00C151CB">
              <w:rPr>
                <w:rFonts w:ascii="Arial" w:eastAsia="Arial Unicode MS" w:hAnsi="Arial"/>
                <w:lang w:eastAsia="zh-CN"/>
              </w:rPr>
              <w:t>t should be clear that discontinuous/intermittent coverage scenario shall be addressed for both LEO/NGSO and GEO/GSO</w:t>
            </w:r>
            <w:r>
              <w:rPr>
                <w:rFonts w:ascii="Arial" w:eastAsia="Arial Unicode MS" w:hAnsi="Arial"/>
                <w:lang w:eastAsia="zh-CN"/>
              </w:rPr>
              <w:t>.</w:t>
            </w:r>
          </w:p>
        </w:tc>
      </w:tr>
      <w:tr w:rsidR="009704D1" w14:paraId="4503F6BC" w14:textId="77777777" w:rsidTr="005B6332">
        <w:tc>
          <w:tcPr>
            <w:tcW w:w="1435" w:type="dxa"/>
          </w:tcPr>
          <w:p w14:paraId="73C6AD4E" w14:textId="611D0C56"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27F37E3A" w14:textId="326F28BE"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433E3855" w14:textId="1BBB3283" w:rsidR="009704D1" w:rsidRDefault="009704D1" w:rsidP="009704D1">
            <w:pPr>
              <w:spacing w:before="120"/>
              <w:rPr>
                <w:rFonts w:ascii="Arial" w:eastAsia="Arial Unicode MS" w:hAnsi="Arial"/>
                <w:lang w:eastAsia="zh-CN"/>
              </w:rPr>
            </w:pPr>
          </w:p>
        </w:tc>
      </w:tr>
      <w:tr w:rsidR="00FA0BC9" w14:paraId="556DB49A" w14:textId="77777777" w:rsidTr="005B6332">
        <w:tc>
          <w:tcPr>
            <w:tcW w:w="1435" w:type="dxa"/>
          </w:tcPr>
          <w:p w14:paraId="4CE796DA" w14:textId="5713048A" w:rsidR="00FA0BC9" w:rsidRDefault="00FA0BC9" w:rsidP="009704D1">
            <w:pPr>
              <w:spacing w:before="120"/>
              <w:rPr>
                <w:rFonts w:ascii="Arial" w:eastAsia="Arial Unicode MS" w:hAnsi="Arial" w:hint="eastAsia"/>
                <w:lang w:val="en-US" w:eastAsia="zh-CN"/>
              </w:rPr>
            </w:pPr>
            <w:r>
              <w:rPr>
                <w:rFonts w:ascii="Arial" w:eastAsia="Arial Unicode MS" w:hAnsi="Arial"/>
                <w:lang w:val="en-US" w:eastAsia="zh-CN"/>
              </w:rPr>
              <w:t>Ericsson</w:t>
            </w:r>
          </w:p>
        </w:tc>
        <w:tc>
          <w:tcPr>
            <w:tcW w:w="1710" w:type="dxa"/>
          </w:tcPr>
          <w:p w14:paraId="6B93189D" w14:textId="13EAA505" w:rsidR="00FA0BC9" w:rsidRDefault="00FA0BC9" w:rsidP="009704D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5241CB3" w14:textId="2EAE879A" w:rsidR="00FA0BC9" w:rsidRDefault="00FA0BC9" w:rsidP="009704D1">
            <w:pPr>
              <w:spacing w:before="120"/>
              <w:rPr>
                <w:rFonts w:ascii="Arial" w:eastAsia="Arial Unicode MS" w:hAnsi="Arial"/>
                <w:lang w:eastAsia="zh-CN"/>
              </w:rPr>
            </w:pPr>
            <w:r>
              <w:rPr>
                <w:rFonts w:ascii="Arial" w:eastAsia="Arial Unicode MS" w:hAnsi="Arial"/>
                <w:lang w:eastAsia="zh-CN"/>
              </w:rPr>
              <w:t>There seems to be a typo in P9: “…</w:t>
            </w:r>
            <w:r>
              <w:t xml:space="preserve">when a UE is in coverage </w:t>
            </w:r>
            <w:r>
              <w:rPr>
                <w:color w:val="FF0000"/>
              </w:rPr>
              <w:t>or</w:t>
            </w:r>
            <w:r>
              <w:t xml:space="preserve"> in a discontinuous coverage deployment</w:t>
            </w:r>
            <w:r>
              <w:rPr>
                <w:rFonts w:ascii="Arial" w:eastAsia="Arial Unicode MS" w:hAnsi="Arial"/>
                <w:lang w:eastAsia="zh-CN"/>
              </w:rPr>
              <w:t>”</w:t>
            </w: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Expectation that this need to be taken into account</w:t>
      </w:r>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TableGrid"/>
        <w:tblW w:w="0" w:type="auto"/>
        <w:tblLook w:val="04A0" w:firstRow="1" w:lastRow="0" w:firstColumn="1" w:lastColumn="0" w:noHBand="0" w:noVBand="1"/>
      </w:tblPr>
      <w:tblGrid>
        <w:gridCol w:w="1435"/>
        <w:gridCol w:w="1710"/>
        <w:gridCol w:w="6484"/>
      </w:tblGrid>
      <w:tr w:rsidR="00AA24FB" w14:paraId="20762D3B" w14:textId="77777777" w:rsidTr="005B6332">
        <w:tc>
          <w:tcPr>
            <w:tcW w:w="1435" w:type="dxa"/>
          </w:tcPr>
          <w:p w14:paraId="00AAFE2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lastRenderedPageBreak/>
              <w:t>C</w:t>
            </w:r>
            <w:r>
              <w:rPr>
                <w:rFonts w:ascii="Arial" w:eastAsia="Arial Unicode MS" w:hAnsi="Arial"/>
                <w:lang w:eastAsia="zh-CN"/>
              </w:rPr>
              <w:t>ompany</w:t>
            </w:r>
          </w:p>
        </w:tc>
        <w:tc>
          <w:tcPr>
            <w:tcW w:w="1710" w:type="dxa"/>
          </w:tcPr>
          <w:p w14:paraId="3AE53B2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5B6332">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B64E53" w14:paraId="619E6319" w14:textId="77777777" w:rsidTr="005B6332">
        <w:tc>
          <w:tcPr>
            <w:tcW w:w="1435" w:type="dxa"/>
          </w:tcPr>
          <w:p w14:paraId="200EBF89" w14:textId="7918352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0D6BB3D" w14:textId="30BC2F53"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DA1682" w14:textId="77777777" w:rsidR="00B64E53" w:rsidRDefault="00B64E53" w:rsidP="00B64E53">
            <w:pPr>
              <w:spacing w:before="120"/>
              <w:rPr>
                <w:rFonts w:ascii="Arial" w:eastAsia="Arial Unicode MS" w:hAnsi="Arial"/>
                <w:lang w:eastAsia="zh-CN"/>
              </w:rPr>
            </w:pPr>
          </w:p>
        </w:tc>
      </w:tr>
      <w:tr w:rsidR="005E1717" w14:paraId="16624FBF" w14:textId="77777777" w:rsidTr="005B6332">
        <w:tc>
          <w:tcPr>
            <w:tcW w:w="1435" w:type="dxa"/>
          </w:tcPr>
          <w:p w14:paraId="144CA940" w14:textId="0E27179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C05B6B1" w14:textId="0CC02C36"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3E9837" w14:textId="77777777" w:rsidR="005E1717" w:rsidRDefault="005E1717" w:rsidP="005E1717">
            <w:pPr>
              <w:spacing w:before="120"/>
              <w:rPr>
                <w:rFonts w:ascii="Arial" w:eastAsia="Arial Unicode MS" w:hAnsi="Arial"/>
                <w:lang w:eastAsia="zh-CN"/>
              </w:rPr>
            </w:pPr>
          </w:p>
        </w:tc>
      </w:tr>
      <w:tr w:rsidR="005B6332" w14:paraId="01541FC7" w14:textId="77777777" w:rsidTr="005B6332">
        <w:tc>
          <w:tcPr>
            <w:tcW w:w="1435" w:type="dxa"/>
          </w:tcPr>
          <w:p w14:paraId="549A1D17" w14:textId="00523C9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375AD8DE" w14:textId="6DEA01BA"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333E8A80" w14:textId="77777777" w:rsidR="005B6332" w:rsidRDefault="005B6332" w:rsidP="005B6332">
            <w:pPr>
              <w:spacing w:before="120"/>
              <w:rPr>
                <w:rFonts w:ascii="Arial" w:eastAsia="Arial Unicode MS" w:hAnsi="Arial"/>
                <w:lang w:eastAsia="zh-CN"/>
              </w:rPr>
            </w:pPr>
          </w:p>
        </w:tc>
      </w:tr>
      <w:tr w:rsidR="005E1717" w14:paraId="0C967DD9" w14:textId="77777777" w:rsidTr="005B6332">
        <w:tc>
          <w:tcPr>
            <w:tcW w:w="1435" w:type="dxa"/>
          </w:tcPr>
          <w:p w14:paraId="1353CF84" w14:textId="52784C7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14CB39A" w14:textId="5C3BB9E5"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92E636" w14:textId="77777777" w:rsidR="005E1717" w:rsidRDefault="005E1717" w:rsidP="005E1717">
            <w:pPr>
              <w:spacing w:before="120"/>
              <w:rPr>
                <w:rFonts w:ascii="Arial" w:eastAsia="Arial Unicode MS" w:hAnsi="Arial"/>
                <w:lang w:eastAsia="zh-CN"/>
              </w:rPr>
            </w:pPr>
          </w:p>
        </w:tc>
      </w:tr>
      <w:tr w:rsidR="00463646" w14:paraId="457231AF" w14:textId="77777777" w:rsidTr="005B6332">
        <w:tc>
          <w:tcPr>
            <w:tcW w:w="1435" w:type="dxa"/>
          </w:tcPr>
          <w:p w14:paraId="0466AFEC" w14:textId="6986E1BD"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7277AC26" w14:textId="768EFFAD"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42F94" w14:textId="77777777" w:rsidR="00463646" w:rsidRDefault="00463646" w:rsidP="005E1717">
            <w:pPr>
              <w:spacing w:before="120"/>
              <w:rPr>
                <w:rFonts w:ascii="Arial" w:eastAsia="Arial Unicode MS" w:hAnsi="Arial"/>
                <w:lang w:eastAsia="zh-CN"/>
              </w:rPr>
            </w:pPr>
          </w:p>
        </w:tc>
      </w:tr>
      <w:tr w:rsidR="00667007" w14:paraId="60DFD218" w14:textId="77777777" w:rsidTr="005B6332">
        <w:tc>
          <w:tcPr>
            <w:tcW w:w="1435" w:type="dxa"/>
          </w:tcPr>
          <w:p w14:paraId="48E8D639" w14:textId="54CAC4F6"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276F25C5" w14:textId="01F2E896"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6E08C0F8" w14:textId="77777777" w:rsidR="00667007" w:rsidRDefault="00667007" w:rsidP="00667007">
            <w:pPr>
              <w:spacing w:before="120"/>
              <w:rPr>
                <w:rFonts w:ascii="Arial" w:eastAsia="Arial Unicode MS" w:hAnsi="Arial"/>
                <w:lang w:eastAsia="zh-CN"/>
              </w:rPr>
            </w:pPr>
          </w:p>
        </w:tc>
      </w:tr>
      <w:tr w:rsidR="00D67478" w14:paraId="667024E2" w14:textId="77777777" w:rsidTr="005B6332">
        <w:tc>
          <w:tcPr>
            <w:tcW w:w="1435" w:type="dxa"/>
          </w:tcPr>
          <w:p w14:paraId="452109A8" w14:textId="1BD7B168" w:rsidR="00D67478" w:rsidRDefault="00D67478" w:rsidP="00D67478">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F7C4880" w14:textId="3CBDAB63" w:rsidR="00D67478" w:rsidRDefault="00D67478" w:rsidP="00D67478">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7DF62180" w14:textId="5364CF2D" w:rsidR="00D67478" w:rsidRDefault="00D67478" w:rsidP="00D67478">
            <w:pPr>
              <w:spacing w:before="120"/>
              <w:rPr>
                <w:rFonts w:ascii="Arial" w:eastAsia="Arial Unicode MS" w:hAnsi="Arial"/>
                <w:lang w:eastAsia="zh-CN"/>
              </w:rPr>
            </w:pPr>
            <w:r>
              <w:rPr>
                <w:rFonts w:ascii="Arial" w:eastAsia="Arial Unicode MS" w:hAnsi="Arial"/>
                <w:lang w:eastAsia="zh-CN"/>
              </w:rPr>
              <w:t>If this is only for LEO, this should be clarified.</w:t>
            </w:r>
          </w:p>
        </w:tc>
      </w:tr>
      <w:tr w:rsidR="00BF065A" w14:paraId="63328AE7" w14:textId="77777777" w:rsidTr="005B6332">
        <w:tc>
          <w:tcPr>
            <w:tcW w:w="1435" w:type="dxa"/>
          </w:tcPr>
          <w:p w14:paraId="2E8E2589" w14:textId="032FFC83" w:rsidR="00BF065A" w:rsidRDefault="00BF065A" w:rsidP="00D67478">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E42CD71" w14:textId="5F25987D" w:rsidR="00BF065A" w:rsidRDefault="00BF065A" w:rsidP="00D67478">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03D02545" w14:textId="4791A469" w:rsidR="00BF065A" w:rsidRDefault="00BF065A" w:rsidP="00D67478">
            <w:pPr>
              <w:spacing w:before="120"/>
              <w:rPr>
                <w:rFonts w:ascii="Arial" w:eastAsia="Arial Unicode MS" w:hAnsi="Arial"/>
                <w:lang w:eastAsia="zh-CN"/>
              </w:rPr>
            </w:pPr>
            <w:r>
              <w:rPr>
                <w:rFonts w:ascii="Arial" w:eastAsia="Arial Unicode MS" w:hAnsi="Arial"/>
                <w:lang w:eastAsia="zh-CN"/>
              </w:rPr>
              <w:t>We agree that only idle mode aspects are considered related to discontinuous coverage. Other features such as RLF/Recovery/Re-establishment improvement can be considered for future release.</w:t>
            </w:r>
          </w:p>
        </w:tc>
      </w:tr>
      <w:tr w:rsidR="00ED57A1" w14:paraId="5C2D9105" w14:textId="77777777" w:rsidTr="005B6332">
        <w:tc>
          <w:tcPr>
            <w:tcW w:w="1435" w:type="dxa"/>
          </w:tcPr>
          <w:p w14:paraId="659BE58F" w14:textId="768747E7" w:rsidR="00ED57A1" w:rsidRDefault="00ED57A1" w:rsidP="00D67478">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28C29483" w14:textId="505708DF" w:rsidR="00ED57A1" w:rsidRDefault="00ED57A1" w:rsidP="00D67478">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BC83F34" w14:textId="77777777" w:rsidR="00ED57A1" w:rsidRDefault="00ED57A1" w:rsidP="00D67478">
            <w:pPr>
              <w:spacing w:before="120"/>
              <w:rPr>
                <w:rFonts w:ascii="Arial" w:eastAsia="Arial Unicode MS" w:hAnsi="Arial"/>
                <w:lang w:eastAsia="zh-CN"/>
              </w:rPr>
            </w:pPr>
          </w:p>
        </w:tc>
      </w:tr>
      <w:tr w:rsidR="009704D1" w14:paraId="257CF60D" w14:textId="77777777" w:rsidTr="005B6332">
        <w:tc>
          <w:tcPr>
            <w:tcW w:w="1435" w:type="dxa"/>
          </w:tcPr>
          <w:p w14:paraId="16EBADCD" w14:textId="606F562B"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6A775056" w14:textId="2A499D2B"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7E51DC4A" w14:textId="77777777" w:rsidR="009704D1" w:rsidRDefault="009704D1" w:rsidP="009704D1">
            <w:pPr>
              <w:spacing w:before="120"/>
              <w:rPr>
                <w:rFonts w:ascii="Arial" w:eastAsia="Arial Unicode MS" w:hAnsi="Arial"/>
                <w:lang w:eastAsia="zh-CN"/>
              </w:rPr>
            </w:pPr>
          </w:p>
        </w:tc>
      </w:tr>
      <w:tr w:rsidR="00FA0BC9" w14:paraId="53CC2B4E" w14:textId="77777777" w:rsidTr="005B6332">
        <w:tc>
          <w:tcPr>
            <w:tcW w:w="1435" w:type="dxa"/>
          </w:tcPr>
          <w:p w14:paraId="3D131A88" w14:textId="54D3F460" w:rsidR="00FA0BC9" w:rsidRDefault="00FA0BC9" w:rsidP="009704D1">
            <w:pPr>
              <w:spacing w:before="120"/>
              <w:rPr>
                <w:rFonts w:ascii="Arial" w:eastAsia="Arial Unicode MS" w:hAnsi="Arial" w:hint="eastAsia"/>
                <w:lang w:val="en-US" w:eastAsia="zh-CN"/>
              </w:rPr>
            </w:pPr>
            <w:r>
              <w:rPr>
                <w:rFonts w:ascii="Arial" w:eastAsia="Arial Unicode MS" w:hAnsi="Arial"/>
                <w:lang w:val="en-US" w:eastAsia="zh-CN"/>
              </w:rPr>
              <w:t>Ericsson</w:t>
            </w:r>
          </w:p>
        </w:tc>
        <w:tc>
          <w:tcPr>
            <w:tcW w:w="1710" w:type="dxa"/>
          </w:tcPr>
          <w:p w14:paraId="20EDA71A" w14:textId="5C82065C" w:rsidR="00FA0BC9" w:rsidRDefault="00FA0BC9" w:rsidP="009704D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830662A" w14:textId="77777777" w:rsidR="00FA0BC9" w:rsidRDefault="00FA0BC9" w:rsidP="009704D1">
            <w:pPr>
              <w:spacing w:before="120"/>
              <w:rPr>
                <w:rFonts w:ascii="Arial" w:eastAsia="Arial Unicode MS" w:hAnsi="Arial"/>
                <w:lang w:eastAsia="zh-CN"/>
              </w:rPr>
            </w:pP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Heading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r>
              <w:t>Tdoc</w:t>
            </w:r>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lastRenderedPageBreak/>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lastRenderedPageBreak/>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Enhancements to CHO in eMTC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For eMTC,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For enhancements to CHO, e.g. location and time based triggering events related to CHO in eMTC-based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TableGrid"/>
        <w:tblW w:w="0" w:type="auto"/>
        <w:tblLook w:val="04A0" w:firstRow="1" w:lastRow="0" w:firstColumn="1" w:lastColumn="0" w:noHBand="0" w:noVBand="1"/>
      </w:tblPr>
      <w:tblGrid>
        <w:gridCol w:w="1435"/>
        <w:gridCol w:w="1710"/>
        <w:gridCol w:w="6484"/>
      </w:tblGrid>
      <w:tr w:rsidR="00AA24FB" w14:paraId="4F3810E5" w14:textId="77777777" w:rsidTr="005B6332">
        <w:tc>
          <w:tcPr>
            <w:tcW w:w="1435" w:type="dxa"/>
          </w:tcPr>
          <w:p w14:paraId="233CCBF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5B6332">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B64E53" w14:paraId="72706474" w14:textId="77777777" w:rsidTr="005B6332">
        <w:tc>
          <w:tcPr>
            <w:tcW w:w="1435" w:type="dxa"/>
          </w:tcPr>
          <w:p w14:paraId="1CDAAE4F" w14:textId="58C0A969"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0C5DDD7A" w14:textId="723009AB"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8063D75" w14:textId="77777777" w:rsidR="00B64E53" w:rsidRDefault="00B64E53" w:rsidP="00B64E53">
            <w:pPr>
              <w:spacing w:before="120"/>
              <w:rPr>
                <w:rFonts w:ascii="Arial" w:eastAsia="Arial Unicode MS" w:hAnsi="Arial"/>
                <w:lang w:eastAsia="zh-CN"/>
              </w:rPr>
            </w:pPr>
          </w:p>
        </w:tc>
      </w:tr>
      <w:tr w:rsidR="005E1717" w14:paraId="2B7842ED" w14:textId="77777777" w:rsidTr="005B6332">
        <w:tc>
          <w:tcPr>
            <w:tcW w:w="1435" w:type="dxa"/>
          </w:tcPr>
          <w:p w14:paraId="5CCAA3C2" w14:textId="436CC3DF"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64F93FC9" w14:textId="3EA31AF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910FAF4" w14:textId="77777777" w:rsidR="005E1717" w:rsidRDefault="005E1717" w:rsidP="005E1717">
            <w:pPr>
              <w:spacing w:before="120"/>
              <w:rPr>
                <w:rFonts w:ascii="Arial" w:eastAsia="Arial Unicode MS" w:hAnsi="Arial"/>
                <w:lang w:eastAsia="zh-CN"/>
              </w:rPr>
            </w:pPr>
          </w:p>
        </w:tc>
      </w:tr>
      <w:tr w:rsidR="005B6332" w14:paraId="0CBB85DA" w14:textId="77777777" w:rsidTr="005B6332">
        <w:tc>
          <w:tcPr>
            <w:tcW w:w="1435" w:type="dxa"/>
          </w:tcPr>
          <w:p w14:paraId="3FAC413C" w14:textId="172819B2"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E4F6B0B" w14:textId="786E8FF6"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7CA7370" w14:textId="6B893D76" w:rsidR="005B6332" w:rsidRDefault="005B6332" w:rsidP="005B6332">
            <w:pPr>
              <w:spacing w:before="120"/>
              <w:rPr>
                <w:rFonts w:ascii="Arial" w:eastAsia="Arial Unicode MS" w:hAnsi="Arial"/>
                <w:lang w:eastAsia="zh-CN"/>
              </w:rPr>
            </w:pPr>
            <w:r>
              <w:rPr>
                <w:rFonts w:ascii="Arial" w:eastAsia="Arial Unicode MS" w:hAnsi="Arial"/>
                <w:lang w:eastAsia="zh-CN"/>
              </w:rPr>
              <w:t>For discontinuous coverage, our understanding is that “</w:t>
            </w:r>
            <w:r w:rsidRPr="005B6332">
              <w:rPr>
                <w:rFonts w:ascii="Arial" w:eastAsia="Arial Unicode MS" w:hAnsi="Arial"/>
                <w:lang w:eastAsia="zh-CN"/>
              </w:rPr>
              <w:t>without excessive failures / recovery actions</w:t>
            </w:r>
            <w:r>
              <w:rPr>
                <w:rFonts w:ascii="Arial" w:eastAsia="Arial Unicode MS" w:hAnsi="Arial"/>
                <w:lang w:eastAsia="zh-CN"/>
              </w:rPr>
              <w:t>” as in P10 can be implemented by “change to timing”. Based on this understanding we think P11 is acceptable and further details can be discussed.</w:t>
            </w:r>
          </w:p>
        </w:tc>
      </w:tr>
      <w:tr w:rsidR="005E1717" w14:paraId="52A8C864" w14:textId="77777777" w:rsidTr="005B6332">
        <w:tc>
          <w:tcPr>
            <w:tcW w:w="1435" w:type="dxa"/>
          </w:tcPr>
          <w:p w14:paraId="110AC0D5" w14:textId="5F84F210"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4946D8A" w14:textId="5C62E1D3"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D3B2FE2" w14:textId="77777777" w:rsidR="005E1717" w:rsidRDefault="005E1717" w:rsidP="005E1717">
            <w:pPr>
              <w:spacing w:before="120"/>
              <w:rPr>
                <w:rFonts w:ascii="Arial" w:eastAsia="Arial Unicode MS" w:hAnsi="Arial"/>
                <w:lang w:eastAsia="zh-CN"/>
              </w:rPr>
            </w:pPr>
          </w:p>
        </w:tc>
      </w:tr>
      <w:tr w:rsidR="00463646" w14:paraId="130C59E9" w14:textId="77777777" w:rsidTr="005B6332">
        <w:tc>
          <w:tcPr>
            <w:tcW w:w="1435" w:type="dxa"/>
          </w:tcPr>
          <w:p w14:paraId="301C959F" w14:textId="7E617CC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3A4C0D0" w14:textId="7CFE0376"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285D369" w14:textId="77777777" w:rsidR="00463646" w:rsidRDefault="00463646" w:rsidP="005E1717">
            <w:pPr>
              <w:spacing w:before="120"/>
              <w:rPr>
                <w:rFonts w:ascii="Arial" w:eastAsia="Arial Unicode MS" w:hAnsi="Arial"/>
                <w:lang w:eastAsia="zh-CN"/>
              </w:rPr>
            </w:pPr>
          </w:p>
        </w:tc>
      </w:tr>
      <w:tr w:rsidR="00667007" w14:paraId="592C8911" w14:textId="77777777" w:rsidTr="005B6332">
        <w:tc>
          <w:tcPr>
            <w:tcW w:w="1435" w:type="dxa"/>
          </w:tcPr>
          <w:p w14:paraId="5BE1EF5F" w14:textId="3B7677C8"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5A90467" w14:textId="4ADDF94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01AA4AE" w14:textId="77777777" w:rsidR="00667007" w:rsidRDefault="00667007" w:rsidP="00667007">
            <w:pPr>
              <w:spacing w:before="120"/>
              <w:rPr>
                <w:rFonts w:ascii="Arial" w:eastAsia="Arial Unicode MS" w:hAnsi="Arial"/>
                <w:lang w:eastAsia="zh-CN"/>
              </w:rPr>
            </w:pPr>
          </w:p>
        </w:tc>
      </w:tr>
      <w:tr w:rsidR="002E7F90" w14:paraId="661F1935" w14:textId="77777777" w:rsidTr="005B6332">
        <w:tc>
          <w:tcPr>
            <w:tcW w:w="1435" w:type="dxa"/>
          </w:tcPr>
          <w:p w14:paraId="148740B5" w14:textId="459FE28F" w:rsidR="002E7F90" w:rsidRDefault="002E7F90" w:rsidP="002E7F90">
            <w:pPr>
              <w:spacing w:before="120"/>
              <w:rPr>
                <w:rFonts w:ascii="Arial" w:eastAsia="Arial Unicode MS" w:hAnsi="Arial"/>
                <w:lang w:eastAsia="ko-KR"/>
              </w:rPr>
            </w:pPr>
            <w:r>
              <w:rPr>
                <w:rFonts w:ascii="Arial" w:eastAsia="Arial Unicode MS" w:hAnsi="Arial"/>
                <w:lang w:eastAsia="zh-CN"/>
              </w:rPr>
              <w:lastRenderedPageBreak/>
              <w:t>Qualcomm</w:t>
            </w:r>
          </w:p>
        </w:tc>
        <w:tc>
          <w:tcPr>
            <w:tcW w:w="1710" w:type="dxa"/>
          </w:tcPr>
          <w:p w14:paraId="23CA266A" w14:textId="3BECD4A5" w:rsidR="002E7F90" w:rsidRDefault="00D23521" w:rsidP="002E7F90">
            <w:pPr>
              <w:spacing w:before="120"/>
              <w:rPr>
                <w:rFonts w:ascii="Arial" w:eastAsia="Arial Unicode MS" w:hAnsi="Arial"/>
                <w:lang w:eastAsia="ko-KR"/>
              </w:rPr>
            </w:pPr>
            <w:r>
              <w:rPr>
                <w:rFonts w:ascii="Arial" w:eastAsia="Arial Unicode MS" w:hAnsi="Arial"/>
                <w:lang w:eastAsia="zh-CN"/>
              </w:rPr>
              <w:t>Acceptable with</w:t>
            </w:r>
            <w:r w:rsidR="002E7F90">
              <w:rPr>
                <w:rFonts w:ascii="Arial" w:eastAsia="Arial Unicode MS" w:hAnsi="Arial"/>
                <w:lang w:eastAsia="zh-CN"/>
              </w:rPr>
              <w:t xml:space="preserve"> revision</w:t>
            </w:r>
          </w:p>
        </w:tc>
        <w:tc>
          <w:tcPr>
            <w:tcW w:w="6484" w:type="dxa"/>
          </w:tcPr>
          <w:p w14:paraId="61CA3A30" w14:textId="77777777" w:rsidR="002E7F90" w:rsidRDefault="002E7F90" w:rsidP="002E7F90">
            <w:pPr>
              <w:spacing w:before="120"/>
              <w:rPr>
                <w:rFonts w:ascii="Arial" w:eastAsia="Arial Unicode MS" w:hAnsi="Arial"/>
                <w:lang w:eastAsia="zh-CN"/>
              </w:rPr>
            </w:pPr>
            <w:r>
              <w:rPr>
                <w:rFonts w:ascii="Arial" w:eastAsia="Arial Unicode MS" w:hAnsi="Arial"/>
                <w:lang w:eastAsia="zh-CN"/>
              </w:rPr>
              <w:t>CHO is not legacy handover for eMTC. It is a new feature for eMTC and we already have agreements.</w:t>
            </w:r>
          </w:p>
          <w:p w14:paraId="2627309C" w14:textId="77777777" w:rsidR="002E7F90" w:rsidRDefault="002E7F90" w:rsidP="002E7F90">
            <w:pPr>
              <w:spacing w:before="120"/>
              <w:rPr>
                <w:rFonts w:ascii="Arial" w:eastAsia="Arial Unicode MS" w:hAnsi="Arial"/>
                <w:lang w:eastAsia="zh-CN"/>
              </w:rPr>
            </w:pPr>
            <w:r>
              <w:rPr>
                <w:rFonts w:ascii="Arial" w:eastAsia="Arial Unicode MS" w:hAnsi="Arial"/>
                <w:lang w:eastAsia="zh-CN"/>
              </w:rPr>
              <w:t>So suggestion is</w:t>
            </w:r>
          </w:p>
          <w:p w14:paraId="1D306F00" w14:textId="48809D19" w:rsidR="002E7F90" w:rsidRDefault="002E7F90" w:rsidP="002E7F90">
            <w:pPr>
              <w:spacing w:before="120"/>
              <w:rPr>
                <w:rFonts w:ascii="Arial" w:eastAsia="Arial Unicode MS" w:hAnsi="Arial"/>
                <w:lang w:eastAsia="zh-CN"/>
              </w:rPr>
            </w:pPr>
            <w:r>
              <w:t xml:space="preserve">Support of legacy </w:t>
            </w:r>
            <w:r w:rsidRPr="00F10D39">
              <w:t>(R16) Handover</w:t>
            </w:r>
            <w:r w:rsidRPr="00F10D39">
              <w:rPr>
                <w:strike/>
              </w:rPr>
              <w:t xml:space="preserve"> </w:t>
            </w:r>
            <w:r w:rsidRPr="00F03ECF">
              <w:rPr>
                <w:strike/>
                <w:color w:val="FF0000"/>
              </w:rPr>
              <w:t xml:space="preserve">(incl CHO) </w:t>
            </w:r>
            <w:r w:rsidRPr="00F10D39">
              <w:t xml:space="preserve">and </w:t>
            </w:r>
            <w:r>
              <w:t xml:space="preserve">RLF/reestablishment mechanisms without major enhancements is considered essential. Minor adjustments to existing </w:t>
            </w:r>
            <w:r w:rsidRPr="004469D7">
              <w:t xml:space="preserve">mobility </w:t>
            </w:r>
            <w:r>
              <w:t xml:space="preserve">mechanisms, such as a new parameter values, change to timing, </w:t>
            </w:r>
            <w:r w:rsidRPr="00312604">
              <w:rPr>
                <w:color w:val="FF0000"/>
              </w:rPr>
              <w:t xml:space="preserve">RLF trigger </w:t>
            </w:r>
            <w:r>
              <w:t>etc. can be considered to adapt functionality to NTN.</w:t>
            </w:r>
          </w:p>
        </w:tc>
      </w:tr>
      <w:tr w:rsidR="00BF065A" w14:paraId="4200F503" w14:textId="77777777" w:rsidTr="005B6332">
        <w:tc>
          <w:tcPr>
            <w:tcW w:w="1435" w:type="dxa"/>
          </w:tcPr>
          <w:p w14:paraId="27AE39DA" w14:textId="41E36B73" w:rsidR="00BF065A" w:rsidRDefault="00BF065A" w:rsidP="002E7F90">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1EE2F05" w14:textId="4ECEFBE7" w:rsidR="00BF065A" w:rsidRDefault="00BF065A" w:rsidP="002E7F90">
            <w:pPr>
              <w:spacing w:before="120"/>
              <w:rPr>
                <w:rFonts w:ascii="Arial" w:eastAsia="Arial Unicode MS" w:hAnsi="Arial"/>
                <w:lang w:eastAsia="zh-CN"/>
              </w:rPr>
            </w:pPr>
            <w:r>
              <w:rPr>
                <w:rFonts w:ascii="Arial" w:eastAsia="Arial Unicode MS" w:hAnsi="Arial"/>
                <w:lang w:eastAsia="zh-CN"/>
              </w:rPr>
              <w:t>Acceptable with revision</w:t>
            </w:r>
          </w:p>
        </w:tc>
        <w:tc>
          <w:tcPr>
            <w:tcW w:w="6484" w:type="dxa"/>
          </w:tcPr>
          <w:p w14:paraId="098EAFF5" w14:textId="3B52CEC7" w:rsidR="00BF065A" w:rsidRDefault="00BF065A" w:rsidP="002E7F90">
            <w:pPr>
              <w:spacing w:before="120"/>
              <w:rPr>
                <w:rFonts w:ascii="Arial" w:eastAsia="Arial Unicode MS" w:hAnsi="Arial"/>
                <w:lang w:eastAsia="zh-CN"/>
              </w:rPr>
            </w:pPr>
            <w:r>
              <w:rPr>
                <w:rFonts w:ascii="Arial" w:eastAsia="Arial Unicode MS" w:hAnsi="Arial"/>
                <w:lang w:eastAsia="zh-CN"/>
              </w:rPr>
              <w:t xml:space="preserve">Agree with QC. CHO is not feature in eMTC. As handover enhancements are not critical for IoT-NTN, this can be considered as non-essential. </w:t>
            </w:r>
          </w:p>
        </w:tc>
      </w:tr>
      <w:tr w:rsidR="00ED57A1" w14:paraId="3A0BDC46" w14:textId="77777777" w:rsidTr="005B6332">
        <w:tc>
          <w:tcPr>
            <w:tcW w:w="1435" w:type="dxa"/>
          </w:tcPr>
          <w:p w14:paraId="3E88BD2E" w14:textId="0860C9C8" w:rsidR="00ED57A1" w:rsidRDefault="00ED57A1" w:rsidP="002E7F90">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1ECE720B" w14:textId="197407AD" w:rsidR="00ED57A1" w:rsidRDefault="00ED57A1" w:rsidP="002E7F9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F9CBC9" w14:textId="77777777" w:rsidR="00ED57A1" w:rsidRDefault="00ED57A1" w:rsidP="002E7F90">
            <w:pPr>
              <w:spacing w:before="120"/>
              <w:rPr>
                <w:rFonts w:ascii="Arial" w:eastAsia="Arial Unicode MS" w:hAnsi="Arial"/>
                <w:lang w:eastAsia="zh-CN"/>
              </w:rPr>
            </w:pPr>
          </w:p>
        </w:tc>
      </w:tr>
      <w:tr w:rsidR="009704D1" w14:paraId="5BDC3BA8" w14:textId="77777777" w:rsidTr="005B6332">
        <w:tc>
          <w:tcPr>
            <w:tcW w:w="1435" w:type="dxa"/>
          </w:tcPr>
          <w:p w14:paraId="3B2CDF01" w14:textId="3AA0B60E"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43740AC5" w14:textId="42751173"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Not acceptable </w:t>
            </w:r>
          </w:p>
        </w:tc>
        <w:tc>
          <w:tcPr>
            <w:tcW w:w="6484" w:type="dxa"/>
          </w:tcPr>
          <w:p w14:paraId="202B44DE" w14:textId="77777777" w:rsidR="009704D1" w:rsidRDefault="009704D1" w:rsidP="009704D1">
            <w:pPr>
              <w:spacing w:before="120"/>
              <w:rPr>
                <w:rFonts w:ascii="Arial" w:eastAsia="Arial Unicode MS" w:hAnsi="Arial"/>
                <w:lang w:eastAsia="zh-CN"/>
              </w:rPr>
            </w:pPr>
            <w:r w:rsidRPr="008E453E">
              <w:rPr>
                <w:rFonts w:ascii="Arial" w:eastAsia="Arial Unicode MS" w:hAnsi="Arial"/>
                <w:lang w:eastAsia="zh-CN"/>
              </w:rPr>
              <w:t>We have same view as Qualcomm that CHO is not legacy handover for eMTC. It is a new feature and we already have agreements to support it.</w:t>
            </w:r>
            <w:r>
              <w:rPr>
                <w:rFonts w:ascii="Arial" w:eastAsia="Arial Unicode MS" w:hAnsi="Arial"/>
                <w:lang w:eastAsia="zh-CN"/>
              </w:rPr>
              <w:t xml:space="preserve"> We feel the proposal (even with QC’s change) doesn’t reflect this point.</w:t>
            </w:r>
          </w:p>
          <w:p w14:paraId="55CE0680" w14:textId="36FDB531"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We assume </w:t>
            </w:r>
            <w:r w:rsidRPr="008E453E">
              <w:rPr>
                <w:rFonts w:ascii="Arial" w:eastAsia="Arial Unicode MS" w:hAnsi="Arial"/>
                <w:lang w:eastAsia="zh-CN"/>
              </w:rPr>
              <w:t>time or timer based and location based CHO triggering event</w:t>
            </w:r>
            <w:r w:rsidRPr="008E453E">
              <w:rPr>
                <w:rFonts w:ascii="Arial" w:eastAsia="Arial Unicode MS" w:hAnsi="Arial" w:hint="eastAsia"/>
                <w:lang w:eastAsia="zh-CN"/>
              </w:rPr>
              <w:t xml:space="preserve">s </w:t>
            </w:r>
            <w:r w:rsidRPr="008E453E">
              <w:rPr>
                <w:rFonts w:ascii="Arial" w:eastAsia="Arial Unicode MS" w:hAnsi="Arial"/>
                <w:lang w:eastAsia="zh-CN"/>
              </w:rPr>
              <w:t>would be introduced</w:t>
            </w:r>
            <w:r>
              <w:rPr>
                <w:rFonts w:ascii="Arial" w:eastAsia="Arial Unicode MS" w:hAnsi="Arial"/>
                <w:lang w:eastAsia="zh-CN"/>
              </w:rPr>
              <w:t xml:space="preserve"> </w:t>
            </w:r>
            <w:r>
              <w:rPr>
                <w:rFonts w:ascii="Arial" w:eastAsia="Arial Unicode MS" w:hAnsi="Arial" w:hint="eastAsia"/>
                <w:lang w:eastAsia="zh-CN"/>
              </w:rPr>
              <w:t>for</w:t>
            </w:r>
            <w:r>
              <w:rPr>
                <w:rFonts w:ascii="Arial" w:eastAsia="Arial Unicode MS" w:hAnsi="Arial"/>
                <w:lang w:eastAsia="zh-CN"/>
              </w:rPr>
              <w:t xml:space="preserve"> </w:t>
            </w:r>
            <w:r>
              <w:rPr>
                <w:rFonts w:ascii="Arial" w:eastAsia="Arial Unicode MS" w:hAnsi="Arial" w:hint="eastAsia"/>
                <w:lang w:eastAsia="zh-CN"/>
              </w:rPr>
              <w:t>eMTC</w:t>
            </w:r>
            <w:r>
              <w:rPr>
                <w:rFonts w:ascii="Arial" w:eastAsia="Arial Unicode MS" w:hAnsi="Arial"/>
                <w:lang w:eastAsia="zh-CN"/>
              </w:rPr>
              <w:t xml:space="preserve"> </w:t>
            </w:r>
            <w:r>
              <w:rPr>
                <w:rFonts w:ascii="Arial" w:eastAsia="Arial Unicode MS" w:hAnsi="Arial" w:hint="eastAsia"/>
                <w:lang w:eastAsia="zh-CN"/>
              </w:rPr>
              <w:t>over</w:t>
            </w:r>
            <w:r>
              <w:rPr>
                <w:rFonts w:ascii="Arial" w:eastAsia="Arial Unicode MS" w:hAnsi="Arial"/>
                <w:lang w:eastAsia="zh-CN"/>
              </w:rPr>
              <w:t xml:space="preserve"> </w:t>
            </w:r>
            <w:r>
              <w:rPr>
                <w:rFonts w:ascii="Arial" w:eastAsia="Arial Unicode MS" w:hAnsi="Arial" w:hint="eastAsia"/>
                <w:lang w:eastAsia="zh-CN"/>
              </w:rPr>
              <w:t>NTN</w:t>
            </w:r>
            <w:r>
              <w:rPr>
                <w:rFonts w:ascii="Arial" w:eastAsia="Arial Unicode MS" w:hAnsi="Arial"/>
                <w:lang w:eastAsia="zh-CN"/>
              </w:rPr>
              <w:t>. I</w:t>
            </w:r>
            <w:r w:rsidRPr="008E453E">
              <w:rPr>
                <w:rFonts w:ascii="Arial" w:eastAsia="Arial Unicode MS" w:hAnsi="Arial"/>
                <w:lang w:eastAsia="zh-CN"/>
              </w:rPr>
              <w:t>s there any intention in P11 to revise such agreements?</w:t>
            </w:r>
          </w:p>
        </w:tc>
      </w:tr>
      <w:tr w:rsidR="00FA0BC9" w14:paraId="50171977" w14:textId="77777777" w:rsidTr="005B6332">
        <w:tc>
          <w:tcPr>
            <w:tcW w:w="1435" w:type="dxa"/>
          </w:tcPr>
          <w:p w14:paraId="28E13C0B" w14:textId="5BABCAB9" w:rsidR="00FA0BC9" w:rsidRDefault="00FA0BC9" w:rsidP="009704D1">
            <w:pPr>
              <w:spacing w:before="120"/>
              <w:rPr>
                <w:rFonts w:ascii="Arial" w:eastAsia="Arial Unicode MS" w:hAnsi="Arial" w:hint="eastAsia"/>
                <w:lang w:val="en-US" w:eastAsia="zh-CN"/>
              </w:rPr>
            </w:pPr>
            <w:r>
              <w:rPr>
                <w:rFonts w:ascii="Arial" w:eastAsia="Arial Unicode MS" w:hAnsi="Arial"/>
                <w:lang w:val="en-US" w:eastAsia="zh-CN"/>
              </w:rPr>
              <w:t>Ericsson</w:t>
            </w:r>
          </w:p>
        </w:tc>
        <w:tc>
          <w:tcPr>
            <w:tcW w:w="1710" w:type="dxa"/>
          </w:tcPr>
          <w:p w14:paraId="63C934D5" w14:textId="1547C31F" w:rsidR="00FA0BC9" w:rsidRDefault="00FA0BC9" w:rsidP="009704D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8FCAA1E" w14:textId="77777777" w:rsidR="00FA0BC9" w:rsidRPr="008E453E" w:rsidRDefault="00FA0BC9" w:rsidP="009704D1">
            <w:pPr>
              <w:spacing w:before="120"/>
              <w:rPr>
                <w:rFonts w:ascii="Arial" w:eastAsia="Arial Unicode MS" w:hAnsi="Arial"/>
                <w:lang w:eastAsia="zh-CN"/>
              </w:rPr>
            </w:pP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Heading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r>
              <w:t>Tdoc</w:t>
            </w:r>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lastRenderedPageBreak/>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t>COMMENTS on P12 above</w:t>
      </w:r>
    </w:p>
    <w:tbl>
      <w:tblPr>
        <w:tblStyle w:val="TableGrid"/>
        <w:tblW w:w="0" w:type="auto"/>
        <w:tblLook w:val="04A0" w:firstRow="1" w:lastRow="0" w:firstColumn="1" w:lastColumn="0" w:noHBand="0" w:noVBand="1"/>
      </w:tblPr>
      <w:tblGrid>
        <w:gridCol w:w="1435"/>
        <w:gridCol w:w="1710"/>
        <w:gridCol w:w="6484"/>
      </w:tblGrid>
      <w:tr w:rsidR="00AA24FB" w14:paraId="214E323E" w14:textId="77777777" w:rsidTr="005B6332">
        <w:tc>
          <w:tcPr>
            <w:tcW w:w="1435" w:type="dxa"/>
          </w:tcPr>
          <w:p w14:paraId="3EA49B8B"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4BEFFB6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5B6332">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B64E53" w14:paraId="3966AAD2" w14:textId="77777777" w:rsidTr="005B6332">
        <w:tc>
          <w:tcPr>
            <w:tcW w:w="1435" w:type="dxa"/>
          </w:tcPr>
          <w:p w14:paraId="7535EF75" w14:textId="58443A5E"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13050C5" w14:textId="4C8017D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5975362" w14:textId="77777777" w:rsidR="00B64E53" w:rsidRDefault="00B64E53" w:rsidP="00B64E53">
            <w:pPr>
              <w:spacing w:before="120"/>
              <w:rPr>
                <w:rFonts w:ascii="Arial" w:eastAsia="Arial Unicode MS" w:hAnsi="Arial"/>
                <w:lang w:eastAsia="zh-CN"/>
              </w:rPr>
            </w:pPr>
          </w:p>
        </w:tc>
      </w:tr>
      <w:tr w:rsidR="005E1717" w14:paraId="3BA8B947" w14:textId="77777777" w:rsidTr="005B6332">
        <w:tc>
          <w:tcPr>
            <w:tcW w:w="1435" w:type="dxa"/>
          </w:tcPr>
          <w:p w14:paraId="32B41A6C" w14:textId="4DCE665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42667CCC" w14:textId="3BAAF5C2"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CE7699" w14:textId="709B173B" w:rsidR="005E1717" w:rsidRDefault="005E1717" w:rsidP="005E1717">
            <w:pPr>
              <w:spacing w:before="120"/>
              <w:rPr>
                <w:rFonts w:ascii="Arial" w:eastAsia="Arial Unicode MS" w:hAnsi="Arial"/>
                <w:lang w:eastAsia="zh-CN"/>
              </w:rPr>
            </w:pPr>
          </w:p>
        </w:tc>
      </w:tr>
      <w:tr w:rsidR="007D0225" w14:paraId="0F90C0A8" w14:textId="77777777" w:rsidTr="005B6332">
        <w:tc>
          <w:tcPr>
            <w:tcW w:w="1435" w:type="dxa"/>
          </w:tcPr>
          <w:p w14:paraId="52D8AFA2" w14:textId="05D23B4F"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DD6C7B2" w14:textId="6D3A02D7"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13B7DC72" w14:textId="2A722A3D" w:rsidR="007D0225" w:rsidRDefault="007D0225" w:rsidP="007D0225">
            <w:pPr>
              <w:spacing w:before="120"/>
              <w:rPr>
                <w:rFonts w:ascii="Arial" w:eastAsia="Arial Unicode MS" w:hAnsi="Arial"/>
                <w:lang w:eastAsia="zh-CN"/>
              </w:rPr>
            </w:pPr>
            <w:r>
              <w:rPr>
                <w:rFonts w:ascii="Arial" w:eastAsia="Arial Unicode MS" w:hAnsi="Arial" w:hint="eastAsia"/>
                <w:lang w:eastAsia="zh-CN"/>
              </w:rPr>
              <w:t>F</w:t>
            </w:r>
            <w:r>
              <w:rPr>
                <w:rFonts w:ascii="Arial" w:eastAsia="Arial Unicode MS" w:hAnsi="Arial"/>
                <w:lang w:eastAsia="zh-CN"/>
              </w:rPr>
              <w:t>or discontinuous coverage we think connected mode enhancement could be useful. As this has been captured in P10 and P11, we are OK with P12.</w:t>
            </w:r>
          </w:p>
        </w:tc>
      </w:tr>
      <w:tr w:rsidR="005E1717" w14:paraId="0D63CDD9" w14:textId="77777777" w:rsidTr="005B6332">
        <w:tc>
          <w:tcPr>
            <w:tcW w:w="1435" w:type="dxa"/>
          </w:tcPr>
          <w:p w14:paraId="3F3BAC32" w14:textId="0C400B57"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F49D8B9" w14:textId="5A9BC43F"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F0C13E2" w14:textId="77777777" w:rsidR="005E1717" w:rsidRDefault="005E1717" w:rsidP="005E1717">
            <w:pPr>
              <w:spacing w:before="120"/>
              <w:rPr>
                <w:rFonts w:ascii="Arial" w:eastAsia="Arial Unicode MS" w:hAnsi="Arial"/>
                <w:lang w:eastAsia="zh-CN"/>
              </w:rPr>
            </w:pPr>
          </w:p>
        </w:tc>
      </w:tr>
      <w:tr w:rsidR="00463646" w14:paraId="4AD6FDA5" w14:textId="77777777" w:rsidTr="005B6332">
        <w:tc>
          <w:tcPr>
            <w:tcW w:w="1435" w:type="dxa"/>
          </w:tcPr>
          <w:p w14:paraId="48DCC457" w14:textId="13FC4069"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8651485" w14:textId="4F3FC8B8"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8D12721" w14:textId="77777777" w:rsidR="00463646" w:rsidRDefault="00463646" w:rsidP="005E1717">
            <w:pPr>
              <w:spacing w:before="120"/>
              <w:rPr>
                <w:rFonts w:ascii="Arial" w:eastAsia="Arial Unicode MS" w:hAnsi="Arial"/>
                <w:lang w:eastAsia="zh-CN"/>
              </w:rPr>
            </w:pPr>
          </w:p>
        </w:tc>
      </w:tr>
      <w:tr w:rsidR="00667007" w14:paraId="36CFAC5B" w14:textId="77777777" w:rsidTr="005B6332">
        <w:tc>
          <w:tcPr>
            <w:tcW w:w="1435" w:type="dxa"/>
          </w:tcPr>
          <w:p w14:paraId="34CD88EB" w14:textId="64A069EF" w:rsidR="00667007" w:rsidRDefault="00667007" w:rsidP="00667007">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4C0A8160" w14:textId="790CD71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A123031" w14:textId="77777777" w:rsidR="00667007" w:rsidRDefault="00667007" w:rsidP="00667007">
            <w:pPr>
              <w:spacing w:before="120"/>
              <w:rPr>
                <w:rFonts w:ascii="Arial" w:eastAsia="Arial Unicode MS" w:hAnsi="Arial"/>
                <w:lang w:eastAsia="zh-CN"/>
              </w:rPr>
            </w:pPr>
          </w:p>
        </w:tc>
      </w:tr>
      <w:tr w:rsidR="00D23521" w14:paraId="44E5A86C" w14:textId="77777777" w:rsidTr="005B6332">
        <w:tc>
          <w:tcPr>
            <w:tcW w:w="1435" w:type="dxa"/>
          </w:tcPr>
          <w:p w14:paraId="69AC5067" w14:textId="053F0DD5" w:rsidR="00D23521" w:rsidRDefault="00D23521" w:rsidP="00D23521">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2956EB1" w14:textId="5F02511C" w:rsidR="00D23521" w:rsidRDefault="00D23521" w:rsidP="00D23521">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09C425AA" w14:textId="76EE89DE" w:rsidR="00D23521" w:rsidRDefault="00D23521" w:rsidP="00D23521">
            <w:pPr>
              <w:spacing w:before="120"/>
              <w:rPr>
                <w:rFonts w:ascii="Arial" w:eastAsia="Arial Unicode MS" w:hAnsi="Arial"/>
                <w:lang w:eastAsia="zh-CN"/>
              </w:rPr>
            </w:pPr>
            <w:r>
              <w:rPr>
                <w:rFonts w:ascii="Arial" w:eastAsia="Arial Unicode MS" w:hAnsi="Arial"/>
                <w:lang w:eastAsia="zh-CN"/>
              </w:rPr>
              <w:t>However, we should say “</w:t>
            </w:r>
            <w:r w:rsidRPr="00E32639">
              <w:rPr>
                <w:color w:val="FF0000"/>
              </w:rPr>
              <w:t>Major e</w:t>
            </w:r>
            <w:r>
              <w:t>nhancements for power saving in connected mode power are not essential</w:t>
            </w:r>
            <w:r>
              <w:rPr>
                <w:rFonts w:ascii="Arial" w:eastAsia="Arial Unicode MS" w:hAnsi="Arial"/>
                <w:lang w:eastAsia="zh-CN"/>
              </w:rPr>
              <w:t>”.</w:t>
            </w:r>
          </w:p>
        </w:tc>
      </w:tr>
      <w:tr w:rsidR="00BF065A" w14:paraId="7C0EE424" w14:textId="77777777" w:rsidTr="005B6332">
        <w:tc>
          <w:tcPr>
            <w:tcW w:w="1435" w:type="dxa"/>
          </w:tcPr>
          <w:p w14:paraId="5283A149" w14:textId="177FAB22" w:rsidR="00BF065A" w:rsidRDefault="00BF065A" w:rsidP="00D23521">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ECF524D" w14:textId="69EF446B" w:rsidR="00BF065A" w:rsidRDefault="00BF065A" w:rsidP="00D2352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2951337" w14:textId="77777777" w:rsidR="00BF065A" w:rsidRDefault="00BF065A" w:rsidP="00D23521">
            <w:pPr>
              <w:spacing w:before="120"/>
              <w:rPr>
                <w:rFonts w:ascii="Arial" w:eastAsia="Arial Unicode MS" w:hAnsi="Arial"/>
                <w:lang w:eastAsia="zh-CN"/>
              </w:rPr>
            </w:pPr>
          </w:p>
        </w:tc>
      </w:tr>
      <w:tr w:rsidR="00ED57A1" w14:paraId="25D9A661" w14:textId="77777777" w:rsidTr="005B6332">
        <w:tc>
          <w:tcPr>
            <w:tcW w:w="1435" w:type="dxa"/>
          </w:tcPr>
          <w:p w14:paraId="55189B30" w14:textId="44B1383E" w:rsidR="00ED57A1" w:rsidRDefault="00ED57A1" w:rsidP="00D23521">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2C066777" w14:textId="6D9776B4" w:rsidR="00ED57A1" w:rsidRDefault="00ED57A1" w:rsidP="00D2352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CBC10B5" w14:textId="77777777" w:rsidR="00ED57A1" w:rsidRDefault="00ED57A1" w:rsidP="00D23521">
            <w:pPr>
              <w:spacing w:before="120"/>
              <w:rPr>
                <w:rFonts w:ascii="Arial" w:eastAsia="Arial Unicode MS" w:hAnsi="Arial"/>
                <w:lang w:eastAsia="zh-CN"/>
              </w:rPr>
            </w:pPr>
          </w:p>
        </w:tc>
      </w:tr>
      <w:tr w:rsidR="009704D1" w14:paraId="0932705E" w14:textId="77777777" w:rsidTr="005B6332">
        <w:tc>
          <w:tcPr>
            <w:tcW w:w="1435" w:type="dxa"/>
          </w:tcPr>
          <w:p w14:paraId="4E787974" w14:textId="52625449"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7ED848BA" w14:textId="21486271" w:rsidR="009704D1" w:rsidRDefault="009704D1" w:rsidP="009704D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A6B15DC" w14:textId="77777777" w:rsidR="009704D1" w:rsidRDefault="009704D1" w:rsidP="009704D1">
            <w:pPr>
              <w:spacing w:before="120"/>
              <w:rPr>
                <w:rFonts w:ascii="Arial" w:eastAsia="Arial Unicode MS" w:hAnsi="Arial"/>
                <w:lang w:eastAsia="zh-CN"/>
              </w:rPr>
            </w:pPr>
          </w:p>
        </w:tc>
      </w:tr>
      <w:tr w:rsidR="00FA0BC9" w14:paraId="2175E8F0" w14:textId="77777777" w:rsidTr="005B6332">
        <w:tc>
          <w:tcPr>
            <w:tcW w:w="1435" w:type="dxa"/>
          </w:tcPr>
          <w:p w14:paraId="4F6165CB" w14:textId="10569006" w:rsidR="00FA0BC9" w:rsidRDefault="00FA0BC9" w:rsidP="009704D1">
            <w:pPr>
              <w:spacing w:before="120"/>
              <w:rPr>
                <w:rFonts w:ascii="Arial" w:eastAsia="Arial Unicode MS" w:hAnsi="Arial" w:hint="eastAsia"/>
                <w:lang w:val="en-US" w:eastAsia="zh-CN"/>
              </w:rPr>
            </w:pPr>
            <w:r>
              <w:rPr>
                <w:rFonts w:ascii="Arial" w:eastAsia="Arial Unicode MS" w:hAnsi="Arial"/>
                <w:lang w:val="en-US" w:eastAsia="zh-CN"/>
              </w:rPr>
              <w:t>Ericsson</w:t>
            </w:r>
          </w:p>
        </w:tc>
        <w:tc>
          <w:tcPr>
            <w:tcW w:w="1710" w:type="dxa"/>
          </w:tcPr>
          <w:p w14:paraId="668B02B9" w14:textId="03F5B5B0" w:rsidR="00FA0BC9" w:rsidRDefault="00FA0BC9" w:rsidP="009704D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DF45536" w14:textId="77777777" w:rsidR="00FA0BC9" w:rsidRDefault="00FA0BC9" w:rsidP="009704D1">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Heading2"/>
      </w:pPr>
      <w:r>
        <w:t>Other</w:t>
      </w:r>
    </w:p>
    <w:p w14:paraId="13D10788" w14:textId="77777777" w:rsidR="004B1ADE" w:rsidRDefault="004B1ADE" w:rsidP="004B1ADE">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r>
              <w:t>Tdoc</w:t>
            </w:r>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lastRenderedPageBreak/>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t>Proposal 5: If cell beam can be supported for NB-IoT/eMTC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NB-IoT or eMTC </w:t>
      </w:r>
    </w:p>
    <w:p w14:paraId="4D9B92D9" w14:textId="41DB718F" w:rsidR="00C93099" w:rsidRDefault="00C93099" w:rsidP="00BB6019">
      <w:r w:rsidRPr="00C93099">
        <w:rPr>
          <w:b/>
        </w:rPr>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TableGrid"/>
        <w:tblW w:w="0" w:type="auto"/>
        <w:tblLook w:val="04A0" w:firstRow="1" w:lastRow="0" w:firstColumn="1" w:lastColumn="0" w:noHBand="0" w:noVBand="1"/>
      </w:tblPr>
      <w:tblGrid>
        <w:gridCol w:w="1435"/>
        <w:gridCol w:w="1710"/>
        <w:gridCol w:w="6484"/>
      </w:tblGrid>
      <w:tr w:rsidR="00AA24FB" w14:paraId="724CD9E2" w14:textId="77777777" w:rsidTr="005B6332">
        <w:tc>
          <w:tcPr>
            <w:tcW w:w="1435" w:type="dxa"/>
          </w:tcPr>
          <w:p w14:paraId="243A675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5B6332">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B64E53" w14:paraId="5B54A4B4" w14:textId="77777777" w:rsidTr="005B6332">
        <w:tc>
          <w:tcPr>
            <w:tcW w:w="1435" w:type="dxa"/>
          </w:tcPr>
          <w:p w14:paraId="4315FD64" w14:textId="5CEDE8E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DA6AA90" w14:textId="2E0CF70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DEA29DC" w14:textId="77777777" w:rsidR="00B64E53" w:rsidRDefault="00B64E53" w:rsidP="00B64E53">
            <w:pPr>
              <w:spacing w:before="120"/>
              <w:rPr>
                <w:rFonts w:ascii="Arial" w:eastAsia="Arial Unicode MS" w:hAnsi="Arial"/>
                <w:lang w:eastAsia="zh-CN"/>
              </w:rPr>
            </w:pPr>
          </w:p>
        </w:tc>
      </w:tr>
      <w:tr w:rsidR="005E1717" w14:paraId="0A7B390C" w14:textId="77777777" w:rsidTr="005B6332">
        <w:tc>
          <w:tcPr>
            <w:tcW w:w="1435" w:type="dxa"/>
          </w:tcPr>
          <w:p w14:paraId="593F67AE" w14:textId="43AFDE1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70795354" w14:textId="4CE8448A"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97EA48A" w14:textId="77777777" w:rsidR="005E1717" w:rsidRDefault="005E1717" w:rsidP="005E1717">
            <w:pPr>
              <w:spacing w:before="120"/>
              <w:rPr>
                <w:rFonts w:ascii="Arial" w:eastAsia="Arial Unicode MS" w:hAnsi="Arial"/>
                <w:lang w:eastAsia="zh-CN"/>
              </w:rPr>
            </w:pPr>
          </w:p>
        </w:tc>
      </w:tr>
      <w:tr w:rsidR="007D0225" w14:paraId="19CA0F5C" w14:textId="77777777" w:rsidTr="005B6332">
        <w:tc>
          <w:tcPr>
            <w:tcW w:w="1435" w:type="dxa"/>
          </w:tcPr>
          <w:p w14:paraId="34483F07" w14:textId="7A772E93"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2A6B5D3" w14:textId="4942AB79"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609A4807" w14:textId="77777777" w:rsidR="007D0225" w:rsidRDefault="007D0225" w:rsidP="007D0225">
            <w:pPr>
              <w:spacing w:before="120"/>
              <w:rPr>
                <w:rFonts w:ascii="Arial" w:eastAsia="Arial Unicode MS" w:hAnsi="Arial"/>
                <w:lang w:eastAsia="zh-CN"/>
              </w:rPr>
            </w:pPr>
          </w:p>
        </w:tc>
      </w:tr>
      <w:tr w:rsidR="005E1717" w14:paraId="7D842A3E" w14:textId="77777777" w:rsidTr="005B6332">
        <w:tc>
          <w:tcPr>
            <w:tcW w:w="1435" w:type="dxa"/>
          </w:tcPr>
          <w:p w14:paraId="77BBF597" w14:textId="5B122A5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00C99267" w14:textId="52EEE229"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002264D" w14:textId="77777777" w:rsidR="005E1717" w:rsidRDefault="005E1717" w:rsidP="005E1717">
            <w:pPr>
              <w:spacing w:before="120"/>
              <w:rPr>
                <w:rFonts w:ascii="Arial" w:eastAsia="Arial Unicode MS" w:hAnsi="Arial"/>
                <w:lang w:eastAsia="zh-CN"/>
              </w:rPr>
            </w:pPr>
          </w:p>
        </w:tc>
      </w:tr>
      <w:tr w:rsidR="00463646" w14:paraId="22FF740C" w14:textId="77777777" w:rsidTr="005B6332">
        <w:tc>
          <w:tcPr>
            <w:tcW w:w="1435" w:type="dxa"/>
          </w:tcPr>
          <w:p w14:paraId="525582C2" w14:textId="7B2DDCDC"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5863E98" w14:textId="297ED28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A1C1931" w14:textId="77777777" w:rsidR="00463646" w:rsidRDefault="00463646" w:rsidP="005E1717">
            <w:pPr>
              <w:spacing w:before="120"/>
              <w:rPr>
                <w:rFonts w:ascii="Arial" w:eastAsia="Arial Unicode MS" w:hAnsi="Arial"/>
                <w:lang w:eastAsia="zh-CN"/>
              </w:rPr>
            </w:pPr>
          </w:p>
        </w:tc>
      </w:tr>
      <w:tr w:rsidR="00667007" w14:paraId="22B31868" w14:textId="77777777" w:rsidTr="005B6332">
        <w:tc>
          <w:tcPr>
            <w:tcW w:w="1435" w:type="dxa"/>
          </w:tcPr>
          <w:p w14:paraId="3D13C4F4" w14:textId="0E9F2AD5"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A77A141" w14:textId="0B3AD3E5"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1A720193" w14:textId="77777777" w:rsidR="00667007" w:rsidRDefault="00667007" w:rsidP="00667007">
            <w:pPr>
              <w:spacing w:before="120"/>
              <w:rPr>
                <w:rFonts w:ascii="Arial" w:eastAsia="Arial Unicode MS" w:hAnsi="Arial"/>
                <w:lang w:eastAsia="zh-CN"/>
              </w:rPr>
            </w:pPr>
          </w:p>
        </w:tc>
      </w:tr>
      <w:tr w:rsidR="00A94B80" w14:paraId="2ADD84A1" w14:textId="77777777" w:rsidTr="005B6332">
        <w:tc>
          <w:tcPr>
            <w:tcW w:w="1435" w:type="dxa"/>
          </w:tcPr>
          <w:p w14:paraId="6E5143BD" w14:textId="15FE1E74" w:rsidR="00A94B80" w:rsidRDefault="00A94B80" w:rsidP="00A94B80">
            <w:pPr>
              <w:spacing w:before="120"/>
              <w:rPr>
                <w:rFonts w:ascii="Arial" w:eastAsia="Arial Unicode MS" w:hAnsi="Arial"/>
                <w:lang w:eastAsia="ko-KR"/>
              </w:rPr>
            </w:pPr>
            <w:r>
              <w:rPr>
                <w:rFonts w:ascii="Arial" w:eastAsia="Arial Unicode MS" w:hAnsi="Arial"/>
                <w:lang w:eastAsia="zh-CN"/>
              </w:rPr>
              <w:t xml:space="preserve">Qualcomm </w:t>
            </w:r>
          </w:p>
        </w:tc>
        <w:tc>
          <w:tcPr>
            <w:tcW w:w="1710" w:type="dxa"/>
          </w:tcPr>
          <w:p w14:paraId="3EA093AF" w14:textId="50E3092D" w:rsidR="00A94B80" w:rsidRDefault="00A94B80" w:rsidP="00A94B80">
            <w:pPr>
              <w:spacing w:before="120"/>
              <w:rPr>
                <w:rFonts w:ascii="Arial" w:eastAsia="Arial Unicode MS" w:hAnsi="Arial"/>
                <w:lang w:eastAsia="ko-KR"/>
              </w:rPr>
            </w:pPr>
            <w:r>
              <w:rPr>
                <w:rFonts w:ascii="Arial" w:eastAsia="Arial Unicode MS" w:hAnsi="Arial"/>
                <w:lang w:eastAsia="zh-CN"/>
              </w:rPr>
              <w:t>Acceptable with revision</w:t>
            </w:r>
          </w:p>
        </w:tc>
        <w:tc>
          <w:tcPr>
            <w:tcW w:w="6484" w:type="dxa"/>
          </w:tcPr>
          <w:p w14:paraId="30E3F6AA" w14:textId="6C5DEB7C" w:rsidR="00A94B80" w:rsidRDefault="00A94B80" w:rsidP="00A94B80">
            <w:pPr>
              <w:spacing w:before="120"/>
              <w:rPr>
                <w:rFonts w:ascii="Arial" w:eastAsia="Arial Unicode MS" w:hAnsi="Arial"/>
                <w:lang w:eastAsia="zh-CN"/>
              </w:rPr>
            </w:pPr>
            <w:r>
              <w:rPr>
                <w:rFonts w:ascii="Arial" w:eastAsia="Arial Unicode MS" w:hAnsi="Arial"/>
                <w:lang w:eastAsia="zh-CN"/>
              </w:rPr>
              <w:t>At least Proposal 14 is not relevant for RAN2. RAN1 should be making agreements on this.</w:t>
            </w:r>
            <w:r w:rsidR="000D20A8">
              <w:rPr>
                <w:rFonts w:ascii="Arial" w:eastAsia="Arial Unicode MS" w:hAnsi="Arial"/>
                <w:lang w:eastAsia="zh-CN"/>
              </w:rPr>
              <w:t xml:space="preserve"> We do not need to say this.</w:t>
            </w:r>
          </w:p>
          <w:p w14:paraId="347AA024" w14:textId="77777777" w:rsidR="00A94B80" w:rsidRDefault="00A94B80" w:rsidP="00A94B80">
            <w:pPr>
              <w:spacing w:before="120"/>
              <w:rPr>
                <w:rFonts w:ascii="Arial" w:eastAsia="Arial Unicode MS" w:hAnsi="Arial"/>
                <w:lang w:eastAsia="zh-CN"/>
              </w:rPr>
            </w:pPr>
            <w:r>
              <w:rPr>
                <w:rFonts w:ascii="Arial" w:eastAsia="Arial Unicode MS" w:hAnsi="Arial"/>
                <w:lang w:eastAsia="zh-CN"/>
              </w:rPr>
              <w:lastRenderedPageBreak/>
              <w:t>Again, we suggest following for the Proposal 13.</w:t>
            </w:r>
          </w:p>
          <w:p w14:paraId="5F5E4A63" w14:textId="77777777" w:rsidR="00A94B80" w:rsidRDefault="00A94B80" w:rsidP="00A94B80">
            <w:r w:rsidRPr="00F87201">
              <w:rPr>
                <w:b/>
              </w:rPr>
              <w:t xml:space="preserve">Proposal </w:t>
            </w:r>
            <w:r>
              <w:rPr>
                <w:b/>
              </w:rPr>
              <w:t>13</w:t>
            </w:r>
            <w:r w:rsidRPr="00F87201">
              <w:rPr>
                <w:b/>
              </w:rPr>
              <w:t>:</w:t>
            </w:r>
            <w:r>
              <w:t xml:space="preserve"> Enhancements </w:t>
            </w:r>
            <w:r w:rsidRPr="00B56DEF">
              <w:rPr>
                <w:strike/>
                <w:color w:val="FF0000"/>
              </w:rPr>
              <w:t>for LEO</w:t>
            </w:r>
            <w:r w:rsidRPr="00B56DEF">
              <w:rPr>
                <w:color w:val="FF0000"/>
              </w:rPr>
              <w:t xml:space="preserve"> </w:t>
            </w:r>
            <w:r>
              <w:t xml:space="preserve">for SON and channel quality reporting </w:t>
            </w:r>
            <w:r w:rsidRPr="00537FB7">
              <w:rPr>
                <w:color w:val="FF0000"/>
              </w:rPr>
              <w:t xml:space="preserve">to adapt to NTN </w:t>
            </w:r>
            <w:r>
              <w:t xml:space="preserve">are not </w:t>
            </w:r>
            <w:r w:rsidRPr="00537FB7">
              <w:rPr>
                <w:color w:val="FF0000"/>
              </w:rPr>
              <w:t xml:space="preserve">identified as </w:t>
            </w:r>
            <w:r>
              <w:t>essential.</w:t>
            </w:r>
          </w:p>
          <w:p w14:paraId="314E7B50" w14:textId="77777777" w:rsidR="00A94B80" w:rsidRDefault="00A94B80" w:rsidP="00A94B80">
            <w:pPr>
              <w:spacing w:before="120"/>
              <w:rPr>
                <w:rFonts w:ascii="Arial" w:eastAsia="Arial Unicode MS" w:hAnsi="Arial"/>
                <w:lang w:eastAsia="zh-CN"/>
              </w:rPr>
            </w:pPr>
          </w:p>
        </w:tc>
      </w:tr>
      <w:tr w:rsidR="00341193" w14:paraId="6CC272B3" w14:textId="77777777" w:rsidTr="005B6332">
        <w:tc>
          <w:tcPr>
            <w:tcW w:w="1435" w:type="dxa"/>
          </w:tcPr>
          <w:p w14:paraId="3FB794EC" w14:textId="73BA7C72" w:rsidR="00341193" w:rsidRDefault="00341193" w:rsidP="00A94B80">
            <w:pPr>
              <w:spacing w:before="120"/>
              <w:rPr>
                <w:rFonts w:ascii="Arial" w:eastAsia="Arial Unicode MS" w:hAnsi="Arial"/>
                <w:lang w:eastAsia="zh-CN"/>
              </w:rPr>
            </w:pPr>
            <w:r>
              <w:rPr>
                <w:rFonts w:ascii="Arial" w:eastAsia="Arial Unicode MS" w:hAnsi="Arial"/>
                <w:lang w:eastAsia="zh-CN"/>
              </w:rPr>
              <w:lastRenderedPageBreak/>
              <w:t>Nokia</w:t>
            </w:r>
          </w:p>
        </w:tc>
        <w:tc>
          <w:tcPr>
            <w:tcW w:w="1710" w:type="dxa"/>
          </w:tcPr>
          <w:p w14:paraId="00D90385" w14:textId="2C1B5D65" w:rsidR="00341193" w:rsidRDefault="00341193" w:rsidP="00A94B80">
            <w:pPr>
              <w:spacing w:before="120"/>
              <w:rPr>
                <w:rFonts w:ascii="Arial" w:eastAsia="Arial Unicode MS" w:hAnsi="Arial"/>
                <w:lang w:eastAsia="zh-CN"/>
              </w:rPr>
            </w:pPr>
            <w:r>
              <w:rPr>
                <w:rFonts w:ascii="Arial" w:eastAsia="Arial Unicode MS" w:hAnsi="Arial"/>
                <w:lang w:eastAsia="zh-CN"/>
              </w:rPr>
              <w:t>Acceptable with change</w:t>
            </w:r>
          </w:p>
        </w:tc>
        <w:tc>
          <w:tcPr>
            <w:tcW w:w="6484" w:type="dxa"/>
          </w:tcPr>
          <w:p w14:paraId="2068BA5E" w14:textId="2D81A98A" w:rsidR="00341193" w:rsidRDefault="00341193" w:rsidP="00A94B80">
            <w:pPr>
              <w:spacing w:before="120"/>
              <w:rPr>
                <w:rFonts w:ascii="Arial" w:eastAsia="Arial Unicode MS" w:hAnsi="Arial"/>
                <w:lang w:eastAsia="zh-CN"/>
              </w:rPr>
            </w:pPr>
            <w:r>
              <w:rPr>
                <w:rFonts w:ascii="Arial" w:eastAsia="Arial Unicode MS" w:hAnsi="Arial"/>
                <w:lang w:eastAsia="zh-CN"/>
              </w:rPr>
              <w:t xml:space="preserve">SON is not essential for any scenario (both LEO and GEO) for Rel-17. </w:t>
            </w:r>
          </w:p>
        </w:tc>
      </w:tr>
      <w:tr w:rsidR="00ED57A1" w14:paraId="0AFF19B1" w14:textId="77777777" w:rsidTr="005B6332">
        <w:tc>
          <w:tcPr>
            <w:tcW w:w="1435" w:type="dxa"/>
          </w:tcPr>
          <w:p w14:paraId="6552D276" w14:textId="7E9DBA2C" w:rsidR="00ED57A1" w:rsidRDefault="00ED57A1" w:rsidP="00A94B80">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3560ED29" w14:textId="33CB4932" w:rsidR="00ED57A1" w:rsidRDefault="00ED57A1" w:rsidP="00A94B8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7704C6" w14:textId="77777777" w:rsidR="00ED57A1" w:rsidRDefault="00ED57A1" w:rsidP="00A94B80">
            <w:pPr>
              <w:spacing w:before="120"/>
              <w:rPr>
                <w:rFonts w:ascii="Arial" w:eastAsia="Arial Unicode MS" w:hAnsi="Arial"/>
                <w:lang w:eastAsia="zh-CN"/>
              </w:rPr>
            </w:pPr>
          </w:p>
        </w:tc>
      </w:tr>
      <w:tr w:rsidR="009704D1" w14:paraId="47F4054C" w14:textId="77777777" w:rsidTr="005B6332">
        <w:tc>
          <w:tcPr>
            <w:tcW w:w="1435" w:type="dxa"/>
          </w:tcPr>
          <w:p w14:paraId="644B5F51" w14:textId="2692A849"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634EBBF4" w14:textId="77777777" w:rsidR="009704D1" w:rsidRDefault="009704D1" w:rsidP="009704D1">
            <w:pPr>
              <w:spacing w:before="120"/>
              <w:rPr>
                <w:rFonts w:ascii="Arial" w:eastAsia="Arial Unicode MS" w:hAnsi="Arial"/>
                <w:lang w:val="en-US" w:eastAsia="zh-CN"/>
              </w:rPr>
            </w:pPr>
            <w:r>
              <w:rPr>
                <w:rFonts w:ascii="Arial" w:eastAsia="Arial Unicode MS" w:hAnsi="Arial" w:hint="eastAsia"/>
                <w:lang w:val="en-US" w:eastAsia="zh-CN"/>
              </w:rPr>
              <w:t>P13</w:t>
            </w:r>
            <w:r>
              <w:rPr>
                <w:rFonts w:ascii="Arial" w:eastAsia="Arial Unicode MS" w:hAnsi="Arial"/>
                <w:lang w:val="en-US" w:eastAsia="zh-CN"/>
              </w:rPr>
              <w:t xml:space="preserve">: </w:t>
            </w:r>
            <w:r>
              <w:rPr>
                <w:rFonts w:ascii="Arial" w:eastAsia="Arial Unicode MS" w:hAnsi="Arial"/>
                <w:lang w:eastAsia="zh-CN"/>
              </w:rPr>
              <w:t>Acceptable</w:t>
            </w:r>
          </w:p>
          <w:p w14:paraId="5E8D6BC3" w14:textId="77777777" w:rsidR="009704D1" w:rsidRDefault="009704D1" w:rsidP="009704D1">
            <w:pPr>
              <w:spacing w:before="120"/>
              <w:rPr>
                <w:rFonts w:ascii="Arial" w:eastAsia="Arial Unicode MS" w:hAnsi="Arial"/>
                <w:lang w:val="en-US" w:eastAsia="zh-CN"/>
              </w:rPr>
            </w:pPr>
            <w:r>
              <w:rPr>
                <w:rFonts w:ascii="Arial" w:eastAsia="Arial Unicode MS" w:hAnsi="Arial" w:hint="eastAsia"/>
                <w:lang w:val="en-US" w:eastAsia="zh-CN"/>
              </w:rPr>
              <w:t>P14</w:t>
            </w:r>
            <w:r>
              <w:rPr>
                <w:rFonts w:ascii="Arial" w:eastAsia="Arial Unicode MS" w:hAnsi="Arial"/>
                <w:lang w:val="en-US" w:eastAsia="zh-CN"/>
              </w:rPr>
              <w:t xml:space="preserve">: </w:t>
            </w:r>
            <w:r>
              <w:rPr>
                <w:rFonts w:ascii="Arial" w:eastAsia="Arial Unicode MS" w:hAnsi="Arial"/>
                <w:lang w:eastAsia="zh-CN"/>
              </w:rPr>
              <w:t>Acceptable but</w:t>
            </w:r>
          </w:p>
          <w:p w14:paraId="3A949DB6" w14:textId="77777777" w:rsidR="009704D1" w:rsidRDefault="009704D1" w:rsidP="009704D1">
            <w:pPr>
              <w:spacing w:before="120"/>
              <w:rPr>
                <w:rFonts w:ascii="Arial" w:eastAsia="Arial Unicode MS" w:hAnsi="Arial"/>
                <w:lang w:eastAsia="zh-CN"/>
              </w:rPr>
            </w:pPr>
          </w:p>
        </w:tc>
        <w:tc>
          <w:tcPr>
            <w:tcW w:w="6484" w:type="dxa"/>
          </w:tcPr>
          <w:p w14:paraId="726BF5CC" w14:textId="44F81B18" w:rsidR="009704D1" w:rsidRDefault="007B78C0" w:rsidP="009704D1">
            <w:pPr>
              <w:spacing w:before="120"/>
              <w:rPr>
                <w:rFonts w:ascii="Arial" w:eastAsia="Arial Unicode MS" w:hAnsi="Arial"/>
                <w:lang w:eastAsia="zh-CN"/>
              </w:rPr>
            </w:pPr>
            <w:r>
              <w:rPr>
                <w:rFonts w:ascii="Arial" w:eastAsia="Arial Unicode MS" w:hAnsi="Arial" w:hint="eastAsia"/>
                <w:lang w:eastAsia="zh-CN"/>
              </w:rPr>
              <w:t>For</w:t>
            </w:r>
            <w:r>
              <w:rPr>
                <w:rFonts w:ascii="Arial" w:eastAsia="Arial Unicode MS" w:hAnsi="Arial"/>
                <w:lang w:eastAsia="zh-CN"/>
              </w:rPr>
              <w:t xml:space="preserve"> </w:t>
            </w:r>
            <w:r>
              <w:rPr>
                <w:rFonts w:ascii="Arial" w:eastAsia="Arial Unicode MS" w:hAnsi="Arial" w:hint="eastAsia"/>
                <w:lang w:eastAsia="zh-CN"/>
              </w:rPr>
              <w:t>P14,</w:t>
            </w:r>
            <w:r>
              <w:rPr>
                <w:rFonts w:ascii="Arial" w:eastAsia="Arial Unicode MS" w:hAnsi="Arial"/>
                <w:lang w:eastAsia="zh-CN"/>
              </w:rPr>
              <w:t xml:space="preserve"> i</w:t>
            </w:r>
            <w:r w:rsidR="009704D1" w:rsidRPr="008E453E">
              <w:rPr>
                <w:rFonts w:ascii="Arial" w:eastAsia="Arial Unicode MS" w:hAnsi="Arial" w:hint="eastAsia"/>
                <w:lang w:eastAsia="zh-CN"/>
              </w:rPr>
              <w:t>f cell beam</w:t>
            </w:r>
            <w:r w:rsidR="009704D1">
              <w:rPr>
                <w:rFonts w:ascii="Arial" w:eastAsia="Arial Unicode MS" w:hAnsi="Arial"/>
                <w:lang w:eastAsia="zh-CN"/>
              </w:rPr>
              <w:t xml:space="preserve"> cannot be supported</w:t>
            </w:r>
            <w:r w:rsidR="009704D1" w:rsidRPr="008E453E">
              <w:rPr>
                <w:rFonts w:ascii="Arial" w:eastAsia="Arial Unicode MS" w:hAnsi="Arial" w:hint="eastAsia"/>
                <w:lang w:eastAsia="zh-CN"/>
              </w:rPr>
              <w:t xml:space="preserve"> in IoT over LEO,</w:t>
            </w:r>
            <w:r w:rsidR="009704D1">
              <w:rPr>
                <w:rFonts w:ascii="Arial" w:eastAsia="Arial Unicode MS" w:hAnsi="Arial"/>
                <w:lang w:eastAsia="zh-CN"/>
              </w:rPr>
              <w:t xml:space="preserve"> </w:t>
            </w:r>
            <w:r w:rsidR="009704D1" w:rsidRPr="008E453E">
              <w:rPr>
                <w:rFonts w:ascii="Arial" w:eastAsia="Arial Unicode MS" w:hAnsi="Arial" w:hint="eastAsia"/>
                <w:lang w:eastAsia="zh-CN"/>
              </w:rPr>
              <w:t>the UE density</w:t>
            </w:r>
            <w:r w:rsidR="009704D1">
              <w:rPr>
                <w:rFonts w:ascii="Arial" w:eastAsia="Arial Unicode MS" w:hAnsi="Arial"/>
                <w:lang w:eastAsia="zh-CN"/>
              </w:rPr>
              <w:t xml:space="preserve"> of 400UE/km2 may not be able to be supported in the cell with large radius (e.g.,</w:t>
            </w:r>
            <w:r w:rsidR="009704D1" w:rsidRPr="008E453E">
              <w:rPr>
                <w:rFonts w:ascii="Arial" w:eastAsia="Arial Unicode MS" w:hAnsi="Arial"/>
                <w:lang w:eastAsia="zh-CN"/>
              </w:rPr>
              <w:t xml:space="preserve"> 250km</w:t>
            </w:r>
            <w:r w:rsidR="009704D1">
              <w:rPr>
                <w:rFonts w:ascii="Arial" w:eastAsia="Arial Unicode MS" w:hAnsi="Arial"/>
                <w:lang w:eastAsia="zh-CN"/>
              </w:rPr>
              <w:t xml:space="preserve">). </w:t>
            </w:r>
          </w:p>
          <w:p w14:paraId="72732F8C" w14:textId="32C18AC5" w:rsidR="009704D1" w:rsidRDefault="009704D1" w:rsidP="009704D1">
            <w:pPr>
              <w:spacing w:before="120"/>
              <w:rPr>
                <w:rFonts w:ascii="Arial" w:eastAsia="Arial Unicode MS" w:hAnsi="Arial"/>
                <w:lang w:eastAsia="zh-CN"/>
              </w:rPr>
            </w:pPr>
            <w:r>
              <w:rPr>
                <w:rFonts w:ascii="Arial" w:eastAsia="Arial Unicode MS" w:hAnsi="Arial"/>
                <w:lang w:eastAsia="zh-CN"/>
              </w:rPr>
              <w:t>We are fine to further discuss whether we need different</w:t>
            </w:r>
            <w:r w:rsidRPr="008E453E">
              <w:rPr>
                <w:rFonts w:ascii="Arial" w:eastAsia="Arial Unicode MS" w:hAnsi="Arial" w:hint="eastAsia"/>
                <w:lang w:eastAsia="zh-CN"/>
              </w:rPr>
              <w:t xml:space="preserve"> UE density</w:t>
            </w:r>
            <w:r>
              <w:rPr>
                <w:rFonts w:ascii="Arial" w:eastAsia="Arial Unicode MS" w:hAnsi="Arial"/>
                <w:lang w:eastAsia="zh-CN"/>
              </w:rPr>
              <w:t xml:space="preserve"> assumption for different cell size. </w:t>
            </w:r>
          </w:p>
        </w:tc>
      </w:tr>
      <w:tr w:rsidR="00FA0BC9" w14:paraId="061E988C" w14:textId="77777777" w:rsidTr="005B6332">
        <w:tc>
          <w:tcPr>
            <w:tcW w:w="1435" w:type="dxa"/>
          </w:tcPr>
          <w:p w14:paraId="68C4AF37" w14:textId="355B4512" w:rsidR="00FA0BC9" w:rsidRDefault="00FA0BC9" w:rsidP="009704D1">
            <w:pPr>
              <w:spacing w:before="120"/>
              <w:rPr>
                <w:rFonts w:ascii="Arial" w:eastAsia="Arial Unicode MS" w:hAnsi="Arial" w:hint="eastAsia"/>
                <w:lang w:val="en-US" w:eastAsia="zh-CN"/>
              </w:rPr>
            </w:pPr>
            <w:r>
              <w:rPr>
                <w:rFonts w:ascii="Arial" w:eastAsia="Arial Unicode MS" w:hAnsi="Arial"/>
                <w:lang w:val="en-US" w:eastAsia="zh-CN"/>
              </w:rPr>
              <w:t>Ericsson</w:t>
            </w:r>
          </w:p>
        </w:tc>
        <w:tc>
          <w:tcPr>
            <w:tcW w:w="1710" w:type="dxa"/>
          </w:tcPr>
          <w:p w14:paraId="5C82D0A8" w14:textId="5ACB11E9" w:rsidR="00FA0BC9" w:rsidRDefault="00FA0BC9" w:rsidP="009704D1">
            <w:pPr>
              <w:spacing w:before="120"/>
              <w:rPr>
                <w:rFonts w:ascii="Arial" w:eastAsia="Arial Unicode MS" w:hAnsi="Arial" w:hint="eastAsia"/>
                <w:lang w:val="en-US" w:eastAsia="zh-CN"/>
              </w:rPr>
            </w:pPr>
            <w:r>
              <w:rPr>
                <w:rFonts w:ascii="Arial" w:eastAsia="Arial Unicode MS" w:hAnsi="Arial"/>
                <w:lang w:val="en-US" w:eastAsia="zh-CN"/>
              </w:rPr>
              <w:t>Acceptable but</w:t>
            </w:r>
          </w:p>
        </w:tc>
        <w:tc>
          <w:tcPr>
            <w:tcW w:w="6484" w:type="dxa"/>
          </w:tcPr>
          <w:p w14:paraId="218BAAA7" w14:textId="08BAC2DC" w:rsidR="00FA0BC9" w:rsidRDefault="00FA0BC9" w:rsidP="009704D1">
            <w:pPr>
              <w:spacing w:before="120"/>
              <w:rPr>
                <w:rFonts w:ascii="Arial" w:eastAsia="Arial Unicode MS" w:hAnsi="Arial" w:hint="eastAsia"/>
                <w:lang w:eastAsia="zh-CN"/>
              </w:rPr>
            </w:pPr>
            <w:r>
              <w:rPr>
                <w:rFonts w:ascii="Arial" w:eastAsia="Arial Unicode MS" w:hAnsi="Arial"/>
                <w:lang w:eastAsia="zh-CN"/>
              </w:rPr>
              <w:t>Agree with QC that P14 is up to RAN1 to decide, but if companies think that there is a need to capture something in RAN2, one option would be to say that “</w:t>
            </w:r>
            <w:r>
              <w:t>Cell beam is not applicable to NB-IoT or eMTC from RAN2 standpoint</w:t>
            </w:r>
            <w:r>
              <w:rPr>
                <w:rFonts w:ascii="Arial" w:eastAsia="Arial Unicode MS" w:hAnsi="Arial"/>
                <w:lang w:eastAsia="zh-CN"/>
              </w:rPr>
              <w:t>” or “</w:t>
            </w:r>
            <w:r>
              <w:t>RAN2 assumes that cell beam is not applicable to NB-IoT or eMTC</w:t>
            </w:r>
            <w:r>
              <w:rPr>
                <w:rFonts w:ascii="Arial" w:eastAsia="Arial Unicode MS" w:hAnsi="Arial"/>
                <w:lang w:eastAsia="zh-CN"/>
              </w:rPr>
              <w:t>”</w:t>
            </w: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Shall R17 IoT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TableGrid"/>
        <w:tblW w:w="0" w:type="auto"/>
        <w:tblLook w:val="04A0" w:firstRow="1" w:lastRow="0" w:firstColumn="1" w:lastColumn="0" w:noHBand="0" w:noVBand="1"/>
      </w:tblPr>
      <w:tblGrid>
        <w:gridCol w:w="1435"/>
        <w:gridCol w:w="1710"/>
        <w:gridCol w:w="6484"/>
      </w:tblGrid>
      <w:tr w:rsidR="00AA24FB" w14:paraId="48DFDBC0" w14:textId="77777777" w:rsidTr="005B6332">
        <w:tc>
          <w:tcPr>
            <w:tcW w:w="1435" w:type="dxa"/>
          </w:tcPr>
          <w:p w14:paraId="5B3E451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5B6332">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5B6332">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change</w:t>
            </w:r>
            <w:r>
              <w:rPr>
                <w:rFonts w:ascii="Arial" w:eastAsia="Arial Unicode MS" w:hAnsi="Arial"/>
                <w:lang w:eastAsia="zh-CN"/>
              </w:rPr>
              <w:t xml:space="preserve">s in EPC and 5GC, e.g. </w:t>
            </w:r>
            <w:r w:rsidR="0015586D">
              <w:rPr>
                <w:rFonts w:ascii="Arial" w:eastAsia="Arial Unicode MS" w:hAnsi="Arial"/>
                <w:lang w:eastAsia="zh-CN"/>
              </w:rPr>
              <w:t xml:space="preserve"> in SIB1,</w:t>
            </w:r>
            <w:r w:rsidR="00EE0821">
              <w:rPr>
                <w:rFonts w:ascii="Arial" w:eastAsia="Arial Unicode MS" w:hAnsi="Arial"/>
                <w:lang w:eastAsia="zh-CN"/>
              </w:rPr>
              <w:t xml:space="preserve"> thus there is no reason to exclude from RAN2 point of view.</w:t>
            </w:r>
          </w:p>
        </w:tc>
      </w:tr>
      <w:tr w:rsidR="00B64E53" w14:paraId="6B54C1D7" w14:textId="77777777" w:rsidTr="005B6332">
        <w:tc>
          <w:tcPr>
            <w:tcW w:w="1435" w:type="dxa"/>
          </w:tcPr>
          <w:p w14:paraId="02607A07" w14:textId="2AA4D490"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600DC" w14:textId="17DFC090" w:rsidR="00B64E53" w:rsidRDefault="00DD0AE5" w:rsidP="00B64E53">
            <w:pPr>
              <w:spacing w:before="120"/>
              <w:rPr>
                <w:rFonts w:ascii="Arial" w:eastAsia="Arial Unicode MS" w:hAnsi="Arial"/>
                <w:lang w:eastAsia="zh-CN"/>
              </w:rPr>
            </w:pPr>
            <w:r>
              <w:rPr>
                <w:rFonts w:ascii="Arial" w:eastAsia="Arial Unicode MS" w:hAnsi="Arial"/>
                <w:lang w:eastAsia="zh-CN"/>
              </w:rPr>
              <w:t>N</w:t>
            </w:r>
            <w:r w:rsidR="000C3898">
              <w:rPr>
                <w:rFonts w:ascii="Arial" w:eastAsia="Arial Unicode MS" w:hAnsi="Arial"/>
                <w:lang w:eastAsia="zh-CN"/>
              </w:rPr>
              <w:t>eutral</w:t>
            </w:r>
          </w:p>
        </w:tc>
        <w:tc>
          <w:tcPr>
            <w:tcW w:w="6484" w:type="dxa"/>
          </w:tcPr>
          <w:p w14:paraId="14CBD91C" w14:textId="285C4A67" w:rsidR="00B64E53" w:rsidRDefault="007D0225" w:rsidP="00B64E53">
            <w:pPr>
              <w:spacing w:before="120"/>
              <w:rPr>
                <w:rFonts w:ascii="Arial" w:eastAsia="Arial Unicode MS" w:hAnsi="Arial"/>
                <w:lang w:eastAsia="zh-CN"/>
              </w:rPr>
            </w:pPr>
            <w:r>
              <w:rPr>
                <w:rFonts w:ascii="Arial" w:eastAsia="Arial Unicode MS" w:hAnsi="Arial"/>
                <w:lang w:eastAsia="zh-CN"/>
              </w:rPr>
              <w:t>It is not essential for Rel-17.</w:t>
            </w:r>
          </w:p>
        </w:tc>
      </w:tr>
      <w:tr w:rsidR="005E1717" w14:paraId="6837116D" w14:textId="77777777" w:rsidTr="005B6332">
        <w:tc>
          <w:tcPr>
            <w:tcW w:w="1435" w:type="dxa"/>
          </w:tcPr>
          <w:p w14:paraId="2D9D3790" w14:textId="059A4BB6"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695CDE" w14:textId="3FDFBA0B" w:rsidR="005E1717" w:rsidRDefault="00D145C1"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1C640C" w14:textId="345C9DF7" w:rsidR="005E1717" w:rsidRDefault="00D145C1" w:rsidP="005E1717">
            <w:pPr>
              <w:spacing w:before="120"/>
              <w:rPr>
                <w:rFonts w:ascii="Arial" w:eastAsia="Arial Unicode MS" w:hAnsi="Arial"/>
                <w:lang w:eastAsia="zh-CN"/>
              </w:rPr>
            </w:pPr>
            <w:r>
              <w:rPr>
                <w:rFonts w:ascii="Arial" w:eastAsia="Arial Unicode MS" w:hAnsi="Arial"/>
                <w:lang w:eastAsia="zh-CN"/>
              </w:rPr>
              <w:t>We agree it is not essential for Rel-17.</w:t>
            </w:r>
          </w:p>
        </w:tc>
      </w:tr>
      <w:tr w:rsidR="007D0225" w14:paraId="05D23401" w14:textId="77777777" w:rsidTr="005B6332">
        <w:tc>
          <w:tcPr>
            <w:tcW w:w="1435" w:type="dxa"/>
          </w:tcPr>
          <w:p w14:paraId="23A4602F" w14:textId="03B2E984"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40ABFE4" w14:textId="23C7A31D" w:rsidR="007D0225" w:rsidRDefault="007D0225" w:rsidP="007D0225">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B707F58" w14:textId="70FAFE70" w:rsidR="007D0225" w:rsidRDefault="007D0225" w:rsidP="007D0225">
            <w:pPr>
              <w:spacing w:before="120"/>
              <w:rPr>
                <w:rFonts w:ascii="Arial" w:eastAsia="Arial Unicode MS" w:hAnsi="Arial"/>
                <w:lang w:eastAsia="zh-CN"/>
              </w:rPr>
            </w:pPr>
            <w:r>
              <w:rPr>
                <w:rFonts w:ascii="Arial" w:eastAsia="Arial Unicode MS" w:hAnsi="Arial"/>
                <w:lang w:eastAsia="zh-CN"/>
              </w:rPr>
              <w:t>Not essential for Rel-17.</w:t>
            </w:r>
          </w:p>
        </w:tc>
      </w:tr>
      <w:tr w:rsidR="005E1717" w14:paraId="56A5CFFD" w14:textId="77777777" w:rsidTr="005B6332">
        <w:tc>
          <w:tcPr>
            <w:tcW w:w="1435" w:type="dxa"/>
          </w:tcPr>
          <w:p w14:paraId="6C21C674" w14:textId="75730444"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6C743E7" w14:textId="736AA5D4" w:rsidR="005E1717" w:rsidRDefault="00F42DFB"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584E730" w14:textId="0B12015C" w:rsidR="005E1717" w:rsidRDefault="00F42DFB" w:rsidP="005E1717">
            <w:pPr>
              <w:spacing w:before="120"/>
              <w:rPr>
                <w:rFonts w:ascii="Arial" w:eastAsia="Arial Unicode MS" w:hAnsi="Arial"/>
                <w:lang w:eastAsia="zh-CN"/>
              </w:rPr>
            </w:pPr>
            <w:r>
              <w:rPr>
                <w:rFonts w:ascii="Arial" w:eastAsia="Arial Unicode MS" w:hAnsi="Arial"/>
                <w:lang w:eastAsia="zh-CN"/>
              </w:rPr>
              <w:t>Perhaps consider as deprioritized.</w:t>
            </w:r>
          </w:p>
        </w:tc>
      </w:tr>
      <w:tr w:rsidR="00463646" w14:paraId="7D3B0A1A" w14:textId="77777777" w:rsidTr="005B6332">
        <w:tc>
          <w:tcPr>
            <w:tcW w:w="1435" w:type="dxa"/>
          </w:tcPr>
          <w:p w14:paraId="3228F58D" w14:textId="2DA05905"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860F77D" w14:textId="0FC9304F" w:rsidR="00463646" w:rsidRDefault="00463646" w:rsidP="005E1717">
            <w:pPr>
              <w:spacing w:before="120"/>
              <w:rPr>
                <w:rFonts w:ascii="Arial" w:eastAsia="Arial Unicode MS" w:hAnsi="Arial"/>
                <w:lang w:eastAsia="zh-CN"/>
              </w:rPr>
            </w:pPr>
            <w:r>
              <w:rPr>
                <w:rFonts w:ascii="Arial" w:eastAsia="Arial Unicode MS" w:hAnsi="Arial" w:hint="eastAsia"/>
                <w:lang w:eastAsia="zh-CN"/>
              </w:rPr>
              <w:t>Postponed</w:t>
            </w:r>
          </w:p>
        </w:tc>
        <w:tc>
          <w:tcPr>
            <w:tcW w:w="6484" w:type="dxa"/>
          </w:tcPr>
          <w:p w14:paraId="6B036B5F" w14:textId="344F0710" w:rsidR="00463646" w:rsidRDefault="00463646" w:rsidP="005E1717">
            <w:pPr>
              <w:spacing w:before="120"/>
              <w:rPr>
                <w:rFonts w:ascii="Arial" w:eastAsia="Arial Unicode MS" w:hAnsi="Arial"/>
                <w:lang w:eastAsia="zh-CN"/>
              </w:rPr>
            </w:pPr>
            <w:r w:rsidRPr="00463646">
              <w:rPr>
                <w:rFonts w:ascii="Arial" w:eastAsia="Arial Unicode MS" w:hAnsi="Arial"/>
                <w:lang w:eastAsia="zh-CN"/>
              </w:rPr>
              <w:t>IoT NTN support 5GC</w:t>
            </w:r>
            <w:r>
              <w:rPr>
                <w:rFonts w:ascii="Arial" w:eastAsia="Arial Unicode MS" w:hAnsi="Arial"/>
                <w:lang w:eastAsia="zh-CN"/>
              </w:rPr>
              <w:t xml:space="preserve"> </w:t>
            </w:r>
            <w:r>
              <w:rPr>
                <w:rFonts w:ascii="Arial" w:eastAsia="Arial Unicode MS" w:hAnsi="Arial" w:hint="eastAsia"/>
                <w:lang w:eastAsia="zh-CN"/>
              </w:rPr>
              <w:t>is de-prioritized. RAN2 can focus on essential past first.</w:t>
            </w:r>
          </w:p>
        </w:tc>
      </w:tr>
      <w:tr w:rsidR="00667007" w14:paraId="78BD4646" w14:textId="77777777" w:rsidTr="005B6332">
        <w:tc>
          <w:tcPr>
            <w:tcW w:w="1435" w:type="dxa"/>
          </w:tcPr>
          <w:p w14:paraId="5CFF8B8B" w14:textId="02BDB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52993653" w14:textId="05342067" w:rsidR="00667007" w:rsidRDefault="00667007" w:rsidP="0066700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AC5FE65" w14:textId="77777777" w:rsidR="00667007" w:rsidRDefault="00667007" w:rsidP="00667007">
            <w:pPr>
              <w:spacing w:before="120"/>
              <w:rPr>
                <w:rFonts w:ascii="Arial" w:eastAsia="Arial Unicode MS" w:hAnsi="Arial"/>
                <w:lang w:eastAsia="zh-CN"/>
              </w:rPr>
            </w:pPr>
          </w:p>
        </w:tc>
      </w:tr>
      <w:tr w:rsidR="009B1026" w14:paraId="7818E2D1" w14:textId="77777777" w:rsidTr="005B6332">
        <w:tc>
          <w:tcPr>
            <w:tcW w:w="1435" w:type="dxa"/>
          </w:tcPr>
          <w:p w14:paraId="0F2E3698" w14:textId="24C9980A" w:rsidR="009B1026" w:rsidRDefault="009B1026" w:rsidP="009B1026">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7AF12235" w14:textId="64DA8D0D" w:rsidR="009B1026" w:rsidRDefault="009B1026" w:rsidP="009B1026">
            <w:pPr>
              <w:spacing w:before="120"/>
              <w:rPr>
                <w:rFonts w:ascii="Arial" w:eastAsia="Arial Unicode MS" w:hAnsi="Arial"/>
                <w:lang w:eastAsia="zh-CN"/>
              </w:rPr>
            </w:pPr>
            <w:r>
              <w:rPr>
                <w:rFonts w:ascii="Arial" w:eastAsia="Arial Unicode MS" w:hAnsi="Arial"/>
                <w:lang w:eastAsia="zh-CN"/>
              </w:rPr>
              <w:t xml:space="preserve">Yes </w:t>
            </w:r>
          </w:p>
        </w:tc>
        <w:tc>
          <w:tcPr>
            <w:tcW w:w="6484" w:type="dxa"/>
          </w:tcPr>
          <w:p w14:paraId="0FBA45EA" w14:textId="2F620843" w:rsidR="009B1026" w:rsidRDefault="009B1026" w:rsidP="009B1026">
            <w:pPr>
              <w:spacing w:before="120"/>
              <w:rPr>
                <w:rFonts w:ascii="Arial" w:eastAsia="Arial Unicode MS" w:hAnsi="Arial"/>
                <w:lang w:eastAsia="zh-CN"/>
              </w:rPr>
            </w:pPr>
            <w:r>
              <w:rPr>
                <w:rFonts w:ascii="Arial" w:eastAsia="Arial Unicode MS" w:hAnsi="Arial"/>
                <w:lang w:eastAsia="zh-CN"/>
              </w:rPr>
              <w:t>Current working assumption of supporting 5GC should be the baseline. From RAN2 perspective, no additional effort is foreseen to support 5GC. If any issue identified in WI phase, this can be revisited.</w:t>
            </w:r>
          </w:p>
        </w:tc>
      </w:tr>
      <w:tr w:rsidR="00341193" w14:paraId="320D5658" w14:textId="77777777" w:rsidTr="005B6332">
        <w:tc>
          <w:tcPr>
            <w:tcW w:w="1435" w:type="dxa"/>
          </w:tcPr>
          <w:p w14:paraId="0C9FD11D" w14:textId="3C4115CF" w:rsidR="00341193" w:rsidRDefault="00341193" w:rsidP="009B1026">
            <w:pPr>
              <w:spacing w:before="120"/>
              <w:rPr>
                <w:rFonts w:ascii="Arial" w:eastAsia="Arial Unicode MS" w:hAnsi="Arial"/>
                <w:lang w:eastAsia="zh-CN"/>
              </w:rPr>
            </w:pPr>
            <w:r>
              <w:rPr>
                <w:rFonts w:ascii="Arial" w:eastAsia="Arial Unicode MS" w:hAnsi="Arial"/>
                <w:lang w:eastAsia="zh-CN"/>
              </w:rPr>
              <w:lastRenderedPageBreak/>
              <w:t>Nokia</w:t>
            </w:r>
          </w:p>
        </w:tc>
        <w:tc>
          <w:tcPr>
            <w:tcW w:w="1710" w:type="dxa"/>
          </w:tcPr>
          <w:p w14:paraId="6A25FDBB" w14:textId="73B26CBB" w:rsidR="00341193" w:rsidRDefault="00341193" w:rsidP="009B1026">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4E83D19D" w14:textId="4FACBA98" w:rsidR="00341193" w:rsidRDefault="00341193" w:rsidP="009B1026">
            <w:pPr>
              <w:spacing w:before="120"/>
              <w:rPr>
                <w:rFonts w:ascii="Arial" w:eastAsia="Arial Unicode MS" w:hAnsi="Arial"/>
                <w:lang w:eastAsia="zh-CN"/>
              </w:rPr>
            </w:pPr>
            <w:r>
              <w:rPr>
                <w:rFonts w:ascii="Arial" w:eastAsia="Arial Unicode MS" w:hAnsi="Arial"/>
                <w:lang w:eastAsia="zh-CN"/>
              </w:rPr>
              <w:t xml:space="preserve">Not essential for Rel-17. Eventhough the RAN2 impacts are minimum considering the changes required in other groups (RAN3) related to the duplication efforts. We suggest to de-prioritise if needed. </w:t>
            </w:r>
          </w:p>
        </w:tc>
      </w:tr>
      <w:tr w:rsidR="00ED57A1" w14:paraId="266ADED3" w14:textId="77777777" w:rsidTr="005B6332">
        <w:tc>
          <w:tcPr>
            <w:tcW w:w="1435" w:type="dxa"/>
          </w:tcPr>
          <w:p w14:paraId="5476E18F" w14:textId="385C05EE" w:rsidR="00ED57A1" w:rsidRDefault="00ED57A1" w:rsidP="009B1026">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6FB80ED3" w14:textId="6B8B2B03" w:rsidR="00ED57A1" w:rsidRDefault="00ED57A1" w:rsidP="009B1026">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31DB9BB" w14:textId="77777777" w:rsidR="00ED57A1" w:rsidRDefault="00ED57A1" w:rsidP="009B1026">
            <w:pPr>
              <w:spacing w:before="120"/>
              <w:rPr>
                <w:rFonts w:ascii="Arial" w:eastAsia="Arial Unicode MS" w:hAnsi="Arial"/>
                <w:lang w:eastAsia="zh-CN"/>
              </w:rPr>
            </w:pPr>
          </w:p>
        </w:tc>
      </w:tr>
      <w:tr w:rsidR="009704D1" w14:paraId="7F675DBF" w14:textId="77777777" w:rsidTr="005B6332">
        <w:tc>
          <w:tcPr>
            <w:tcW w:w="1435" w:type="dxa"/>
          </w:tcPr>
          <w:p w14:paraId="0D361914" w14:textId="4B7951D4" w:rsidR="009704D1" w:rsidRDefault="009704D1" w:rsidP="009704D1">
            <w:pPr>
              <w:spacing w:before="120"/>
              <w:rPr>
                <w:rFonts w:ascii="Arial" w:eastAsia="Arial Unicode MS" w:hAnsi="Arial"/>
                <w:lang w:eastAsia="zh-CN"/>
              </w:rPr>
            </w:pPr>
            <w:r>
              <w:rPr>
                <w:rFonts w:ascii="Arial" w:eastAsia="Arial Unicode MS" w:hAnsi="Arial" w:hint="eastAsia"/>
                <w:lang w:eastAsia="zh-CN"/>
              </w:rPr>
              <w:t>Z</w:t>
            </w:r>
            <w:r>
              <w:rPr>
                <w:rFonts w:ascii="Arial" w:eastAsia="Arial Unicode MS" w:hAnsi="Arial"/>
                <w:lang w:eastAsia="zh-CN"/>
              </w:rPr>
              <w:t>TE</w:t>
            </w:r>
          </w:p>
        </w:tc>
        <w:tc>
          <w:tcPr>
            <w:tcW w:w="1710" w:type="dxa"/>
          </w:tcPr>
          <w:p w14:paraId="6F6CDD3E" w14:textId="0845130D" w:rsidR="009704D1" w:rsidRDefault="009704D1" w:rsidP="009704D1">
            <w:pPr>
              <w:spacing w:before="120"/>
              <w:rPr>
                <w:rFonts w:ascii="Arial" w:eastAsia="Arial Unicode MS" w:hAnsi="Arial"/>
                <w:lang w:eastAsia="zh-CN"/>
              </w:rPr>
            </w:pPr>
            <w:r>
              <w:rPr>
                <w:rFonts w:ascii="Arial" w:eastAsia="Arial Unicode MS" w:hAnsi="Arial"/>
                <w:lang w:eastAsia="zh-CN"/>
              </w:rPr>
              <w:t>Yes</w:t>
            </w:r>
          </w:p>
        </w:tc>
        <w:tc>
          <w:tcPr>
            <w:tcW w:w="6484" w:type="dxa"/>
          </w:tcPr>
          <w:p w14:paraId="3E709094" w14:textId="77777777" w:rsidR="009704D1" w:rsidRDefault="009704D1" w:rsidP="009704D1">
            <w:pPr>
              <w:spacing w:before="120"/>
              <w:rPr>
                <w:rFonts w:ascii="Arial" w:eastAsia="Arial Unicode MS" w:hAnsi="Arial"/>
                <w:lang w:eastAsia="zh-CN"/>
              </w:rPr>
            </w:pPr>
          </w:p>
        </w:tc>
      </w:tr>
      <w:tr w:rsidR="008F2B0F" w14:paraId="30E5B682" w14:textId="77777777" w:rsidTr="005B6332">
        <w:tc>
          <w:tcPr>
            <w:tcW w:w="1435" w:type="dxa"/>
          </w:tcPr>
          <w:p w14:paraId="43E77E48" w14:textId="2EDC5173" w:rsidR="008F2B0F" w:rsidRDefault="008F2B0F" w:rsidP="009704D1">
            <w:pPr>
              <w:spacing w:before="120"/>
              <w:rPr>
                <w:rFonts w:ascii="Arial" w:eastAsia="Arial Unicode MS" w:hAnsi="Arial" w:hint="eastAsia"/>
                <w:lang w:eastAsia="zh-CN"/>
              </w:rPr>
            </w:pPr>
            <w:r>
              <w:rPr>
                <w:rFonts w:ascii="Arial" w:eastAsia="Arial Unicode MS" w:hAnsi="Arial"/>
                <w:lang w:eastAsia="zh-CN"/>
              </w:rPr>
              <w:t>Ericsson</w:t>
            </w:r>
          </w:p>
        </w:tc>
        <w:tc>
          <w:tcPr>
            <w:tcW w:w="1710" w:type="dxa"/>
          </w:tcPr>
          <w:p w14:paraId="22E45F6F" w14:textId="44CAF529" w:rsidR="008F2B0F" w:rsidRDefault="008F2B0F" w:rsidP="009704D1">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2E2DDF8B" w14:textId="46107CD1" w:rsidR="008F2B0F" w:rsidRDefault="008F2B0F" w:rsidP="009704D1">
            <w:pPr>
              <w:spacing w:before="120"/>
              <w:rPr>
                <w:rFonts w:ascii="Arial" w:eastAsia="Arial Unicode MS" w:hAnsi="Arial"/>
                <w:lang w:eastAsia="zh-CN"/>
              </w:rPr>
            </w:pPr>
            <w:r>
              <w:rPr>
                <w:rFonts w:ascii="Arial" w:eastAsia="Arial Unicode MS" w:hAnsi="Arial"/>
                <w:lang w:eastAsia="zh-CN"/>
              </w:rPr>
              <w:t>It is not essential for Rel-17 and, if considered, it should be deprioritized.</w:t>
            </w:r>
          </w:p>
        </w:tc>
      </w:tr>
    </w:tbl>
    <w:p w14:paraId="68A69C40" w14:textId="77777777" w:rsidR="00BB6019" w:rsidRDefault="00BB6019" w:rsidP="00B74BB4"/>
    <w:p w14:paraId="0ACF34DB" w14:textId="3CB0B480" w:rsidR="00AA24FB" w:rsidRDefault="00AA24FB" w:rsidP="00B74BB4">
      <w:pPr>
        <w:pStyle w:val="Heading1"/>
      </w:pPr>
      <w:r>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t xml:space="preserve">If you disagree please indicate which essential open issues you see that would block the closing. Note that we expect to treat the remaining points under AI 9.2.3, and update the TR with this meetings agreements.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TableGrid"/>
        <w:tblW w:w="0" w:type="auto"/>
        <w:tblLook w:val="04A0" w:firstRow="1" w:lastRow="0" w:firstColumn="1" w:lastColumn="0" w:noHBand="0" w:noVBand="1"/>
      </w:tblPr>
      <w:tblGrid>
        <w:gridCol w:w="1435"/>
        <w:gridCol w:w="1710"/>
        <w:gridCol w:w="6484"/>
      </w:tblGrid>
      <w:tr w:rsidR="00AA24FB" w14:paraId="7CDA8E61" w14:textId="77777777" w:rsidTr="005B6332">
        <w:tc>
          <w:tcPr>
            <w:tcW w:w="1435" w:type="dxa"/>
          </w:tcPr>
          <w:p w14:paraId="60B14C2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0CC38D1A" w14:textId="78E3642D" w:rsidR="00AA24FB" w:rsidRDefault="00B9483E" w:rsidP="005B6332">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5B6332">
        <w:tc>
          <w:tcPr>
            <w:tcW w:w="1435" w:type="dxa"/>
          </w:tcPr>
          <w:p w14:paraId="67951C5E" w14:textId="541DE069" w:rsidR="00AA24FB" w:rsidRDefault="0094286B" w:rsidP="005B6332">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E6E292C" w14:textId="670BB82A" w:rsidR="00AA24FB" w:rsidRDefault="0094286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5B6332">
            <w:pPr>
              <w:spacing w:before="120"/>
              <w:rPr>
                <w:rFonts w:ascii="Arial" w:eastAsia="Arial Unicode MS" w:hAnsi="Arial"/>
                <w:lang w:eastAsia="zh-CN"/>
              </w:rPr>
            </w:pPr>
          </w:p>
        </w:tc>
      </w:tr>
      <w:tr w:rsidR="00B64E53" w14:paraId="20066F24" w14:textId="77777777" w:rsidTr="005B6332">
        <w:tc>
          <w:tcPr>
            <w:tcW w:w="1435" w:type="dxa"/>
          </w:tcPr>
          <w:p w14:paraId="662F933A" w14:textId="4B6667D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00431" w14:textId="183020FD" w:rsidR="00B64E53" w:rsidRDefault="00B64E53" w:rsidP="00B64E53">
            <w:pPr>
              <w:spacing w:before="120"/>
              <w:rPr>
                <w:rFonts w:ascii="Arial" w:eastAsia="Arial Unicode MS" w:hAnsi="Arial"/>
                <w:lang w:eastAsia="zh-CN"/>
              </w:rPr>
            </w:pPr>
            <w:r>
              <w:rPr>
                <w:rFonts w:ascii="Arial" w:eastAsia="Arial Unicode MS" w:hAnsi="Arial"/>
                <w:lang w:eastAsia="zh-CN"/>
              </w:rPr>
              <w:t>Yes</w:t>
            </w:r>
          </w:p>
        </w:tc>
        <w:tc>
          <w:tcPr>
            <w:tcW w:w="6484" w:type="dxa"/>
          </w:tcPr>
          <w:p w14:paraId="2F1DA9C3" w14:textId="77777777" w:rsidR="00B64E53" w:rsidRDefault="00B64E53" w:rsidP="00B64E53">
            <w:pPr>
              <w:spacing w:before="120"/>
              <w:rPr>
                <w:rFonts w:ascii="Arial" w:eastAsia="Arial Unicode MS" w:hAnsi="Arial"/>
                <w:lang w:eastAsia="zh-CN"/>
              </w:rPr>
            </w:pPr>
          </w:p>
        </w:tc>
      </w:tr>
      <w:tr w:rsidR="00AA24FB" w14:paraId="08E31DB1" w14:textId="77777777" w:rsidTr="005B6332">
        <w:tc>
          <w:tcPr>
            <w:tcW w:w="1435" w:type="dxa"/>
          </w:tcPr>
          <w:p w14:paraId="31E26EA1" w14:textId="036078B2" w:rsidR="00AA24FB"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6BAD2F4" w14:textId="270304BB" w:rsidR="00AA24FB" w:rsidRDefault="00D145C1"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583BCAE2" w14:textId="77777777" w:rsidR="00AA24FB" w:rsidRDefault="00AA24FB" w:rsidP="005B6332">
            <w:pPr>
              <w:spacing w:before="120"/>
              <w:rPr>
                <w:rFonts w:ascii="Arial" w:eastAsia="Arial Unicode MS" w:hAnsi="Arial"/>
                <w:lang w:eastAsia="zh-CN"/>
              </w:rPr>
            </w:pPr>
          </w:p>
        </w:tc>
      </w:tr>
      <w:tr w:rsidR="00AA24FB" w14:paraId="5B3683E6" w14:textId="77777777" w:rsidTr="005B6332">
        <w:tc>
          <w:tcPr>
            <w:tcW w:w="1435" w:type="dxa"/>
          </w:tcPr>
          <w:p w14:paraId="0BF6BDC3" w14:textId="2D611FD8" w:rsidR="00AA24FB" w:rsidRDefault="007D0225"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3DA86A2" w14:textId="3A2D4711" w:rsidR="00AA24FB" w:rsidRDefault="007D0225" w:rsidP="005B6332">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16BAF72" w14:textId="77777777" w:rsidR="00AA24FB" w:rsidRDefault="00AA24FB" w:rsidP="005B6332">
            <w:pPr>
              <w:spacing w:before="120"/>
              <w:rPr>
                <w:rFonts w:ascii="Arial" w:eastAsia="Arial Unicode MS" w:hAnsi="Arial"/>
                <w:lang w:eastAsia="zh-CN"/>
              </w:rPr>
            </w:pPr>
          </w:p>
        </w:tc>
      </w:tr>
      <w:tr w:rsidR="00AA24FB" w14:paraId="18AF4EE3" w14:textId="77777777" w:rsidTr="005B6332">
        <w:tc>
          <w:tcPr>
            <w:tcW w:w="1435" w:type="dxa"/>
          </w:tcPr>
          <w:p w14:paraId="556F0670" w14:textId="52B3EB53" w:rsidR="00AA24FB"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F56E882" w14:textId="646F1F5E" w:rsidR="00AA24FB" w:rsidRDefault="00F42DF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64227354" w14:textId="77777777" w:rsidR="00AA24FB" w:rsidRDefault="00AA24FB" w:rsidP="005B6332">
            <w:pPr>
              <w:spacing w:before="120"/>
              <w:rPr>
                <w:rFonts w:ascii="Arial" w:eastAsia="Arial Unicode MS" w:hAnsi="Arial"/>
                <w:lang w:eastAsia="zh-CN"/>
              </w:rPr>
            </w:pPr>
          </w:p>
        </w:tc>
      </w:tr>
      <w:tr w:rsidR="00AA24FB" w14:paraId="08CE46DC" w14:textId="77777777" w:rsidTr="005B6332">
        <w:tc>
          <w:tcPr>
            <w:tcW w:w="1435" w:type="dxa"/>
          </w:tcPr>
          <w:p w14:paraId="18720720" w14:textId="7A202134" w:rsidR="00AA24FB"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98813FD" w14:textId="41DB77F4" w:rsidR="00AA24FB" w:rsidRDefault="00463646"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2473C80C" w14:textId="77777777" w:rsidR="00AA24FB" w:rsidRDefault="00AA24FB" w:rsidP="005B6332">
            <w:pPr>
              <w:spacing w:before="120"/>
              <w:rPr>
                <w:rFonts w:ascii="Arial" w:eastAsia="Arial Unicode MS" w:hAnsi="Arial"/>
                <w:lang w:eastAsia="zh-CN"/>
              </w:rPr>
            </w:pPr>
          </w:p>
        </w:tc>
      </w:tr>
      <w:tr w:rsidR="00AA24FB" w14:paraId="7089190A" w14:textId="77777777" w:rsidTr="005B6332">
        <w:tc>
          <w:tcPr>
            <w:tcW w:w="1435" w:type="dxa"/>
          </w:tcPr>
          <w:p w14:paraId="6C8118DF" w14:textId="3BCBC1FF" w:rsidR="00AA24FB" w:rsidRDefault="00667007" w:rsidP="005B6332">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2FA410A2" w14:textId="12DE1E6B" w:rsidR="00AA24FB" w:rsidRDefault="00667007" w:rsidP="005B6332">
            <w:pPr>
              <w:spacing w:before="120"/>
              <w:rPr>
                <w:rFonts w:ascii="Arial" w:eastAsia="Arial Unicode MS" w:hAnsi="Arial"/>
                <w:lang w:eastAsia="ko-KR"/>
              </w:rPr>
            </w:pPr>
            <w:r>
              <w:rPr>
                <w:rFonts w:ascii="Arial" w:eastAsia="Arial Unicode MS" w:hAnsi="Arial" w:hint="eastAsia"/>
                <w:lang w:eastAsia="ko-KR"/>
              </w:rPr>
              <w:t>Yes</w:t>
            </w:r>
          </w:p>
        </w:tc>
        <w:tc>
          <w:tcPr>
            <w:tcW w:w="6484" w:type="dxa"/>
          </w:tcPr>
          <w:p w14:paraId="441EE6CD" w14:textId="77777777" w:rsidR="00AA24FB" w:rsidRDefault="00AA24FB" w:rsidP="005B6332">
            <w:pPr>
              <w:spacing w:before="120"/>
              <w:rPr>
                <w:rFonts w:ascii="Arial" w:eastAsia="Arial Unicode MS" w:hAnsi="Arial"/>
                <w:lang w:eastAsia="zh-CN"/>
              </w:rPr>
            </w:pPr>
          </w:p>
        </w:tc>
      </w:tr>
      <w:tr w:rsidR="00FD5E0F" w14:paraId="2DFDFD09" w14:textId="77777777" w:rsidTr="005B6332">
        <w:tc>
          <w:tcPr>
            <w:tcW w:w="1435" w:type="dxa"/>
          </w:tcPr>
          <w:p w14:paraId="4C6088CC" w14:textId="5475404B" w:rsidR="00FD5E0F" w:rsidRDefault="00FD5E0F" w:rsidP="00FD5E0F">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E6CE376" w14:textId="3130524A" w:rsidR="00FD5E0F" w:rsidRDefault="00FD5E0F" w:rsidP="00FD5E0F">
            <w:pPr>
              <w:spacing w:before="120"/>
              <w:rPr>
                <w:rFonts w:ascii="Arial" w:eastAsia="Arial Unicode MS" w:hAnsi="Arial"/>
                <w:lang w:eastAsia="ko-KR"/>
              </w:rPr>
            </w:pPr>
            <w:r>
              <w:rPr>
                <w:rFonts w:ascii="Arial" w:eastAsia="Arial Unicode MS" w:hAnsi="Arial"/>
                <w:lang w:eastAsia="zh-CN"/>
              </w:rPr>
              <w:t>Yes with properly capturing raised issues.</w:t>
            </w:r>
          </w:p>
        </w:tc>
        <w:tc>
          <w:tcPr>
            <w:tcW w:w="6484" w:type="dxa"/>
          </w:tcPr>
          <w:p w14:paraId="225EE82E" w14:textId="7399CD47" w:rsidR="00FD5E0F" w:rsidRDefault="00FD5E0F" w:rsidP="00FD5E0F">
            <w:pPr>
              <w:spacing w:before="120"/>
              <w:rPr>
                <w:rFonts w:ascii="Arial" w:eastAsia="Arial Unicode MS" w:hAnsi="Arial"/>
                <w:lang w:eastAsia="zh-CN"/>
              </w:rPr>
            </w:pPr>
            <w:r>
              <w:rPr>
                <w:rFonts w:ascii="Arial" w:hAnsi="Arial" w:cs="Arial"/>
              </w:rPr>
              <w:t xml:space="preserve">The Study Item should not be closed in rush without capturing already </w:t>
            </w:r>
            <w:r w:rsidR="00CF1A5E">
              <w:rPr>
                <w:rFonts w:ascii="Arial" w:hAnsi="Arial" w:cs="Arial"/>
              </w:rPr>
              <w:t>raised issues</w:t>
            </w:r>
            <w:r>
              <w:rPr>
                <w:rFonts w:ascii="Arial" w:hAnsi="Arial" w:cs="Arial"/>
              </w:rPr>
              <w:t xml:space="preserve"> such as (1) HARQ feedback disabling in GEO, (2) synchronization issue due to lack of GNSS fix as IoT devices won’t have capability to read SIB in connected mode and won’t have capability to read GNSS without UL/DL transmission/reception interruption.</w:t>
            </w:r>
          </w:p>
        </w:tc>
      </w:tr>
      <w:tr w:rsidR="00341193" w14:paraId="5E6B5F8C" w14:textId="77777777" w:rsidTr="005B6332">
        <w:tc>
          <w:tcPr>
            <w:tcW w:w="1435" w:type="dxa"/>
          </w:tcPr>
          <w:p w14:paraId="2E13071E" w14:textId="47519D0E" w:rsidR="00341193" w:rsidRDefault="00341193" w:rsidP="00FD5E0F">
            <w:pPr>
              <w:spacing w:before="120"/>
              <w:rPr>
                <w:rFonts w:ascii="Arial" w:eastAsia="Arial Unicode MS" w:hAnsi="Arial"/>
                <w:lang w:eastAsia="zh-CN"/>
              </w:rPr>
            </w:pPr>
            <w:r>
              <w:rPr>
                <w:rFonts w:ascii="Arial" w:eastAsia="Arial Unicode MS" w:hAnsi="Arial"/>
                <w:lang w:eastAsia="zh-CN"/>
              </w:rPr>
              <w:t>Nokia</w:t>
            </w:r>
          </w:p>
        </w:tc>
        <w:tc>
          <w:tcPr>
            <w:tcW w:w="1710" w:type="dxa"/>
          </w:tcPr>
          <w:p w14:paraId="2B04C565" w14:textId="74CD4ADE" w:rsidR="00341193" w:rsidRDefault="00341193" w:rsidP="00FD5E0F">
            <w:pPr>
              <w:spacing w:before="120"/>
              <w:rPr>
                <w:rFonts w:ascii="Arial" w:eastAsia="Arial Unicode MS" w:hAnsi="Arial"/>
                <w:lang w:eastAsia="zh-CN"/>
              </w:rPr>
            </w:pPr>
            <w:r>
              <w:rPr>
                <w:rFonts w:ascii="Arial" w:eastAsia="Arial Unicode MS" w:hAnsi="Arial"/>
                <w:lang w:eastAsia="zh-CN"/>
              </w:rPr>
              <w:t>Yes</w:t>
            </w:r>
          </w:p>
        </w:tc>
        <w:tc>
          <w:tcPr>
            <w:tcW w:w="6484" w:type="dxa"/>
          </w:tcPr>
          <w:p w14:paraId="71156FB5" w14:textId="77777777" w:rsidR="00341193" w:rsidRDefault="00341193" w:rsidP="00FD5E0F">
            <w:pPr>
              <w:spacing w:before="120"/>
              <w:rPr>
                <w:rFonts w:ascii="Arial" w:hAnsi="Arial" w:cs="Arial"/>
              </w:rPr>
            </w:pPr>
          </w:p>
        </w:tc>
      </w:tr>
      <w:tr w:rsidR="00ED57A1" w14:paraId="43E0549F" w14:textId="77777777" w:rsidTr="005B6332">
        <w:tc>
          <w:tcPr>
            <w:tcW w:w="1435" w:type="dxa"/>
          </w:tcPr>
          <w:p w14:paraId="5580040F" w14:textId="6EBB4580" w:rsidR="00ED57A1" w:rsidRDefault="00ED57A1" w:rsidP="00FD5E0F">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2B289A8D" w14:textId="3D8813FF" w:rsidR="00ED57A1" w:rsidRDefault="00ED57A1" w:rsidP="00FD5E0F">
            <w:pPr>
              <w:spacing w:before="120"/>
              <w:rPr>
                <w:rFonts w:ascii="Arial" w:eastAsia="Arial Unicode MS" w:hAnsi="Arial"/>
                <w:lang w:eastAsia="zh-CN"/>
              </w:rPr>
            </w:pPr>
            <w:r>
              <w:rPr>
                <w:rFonts w:ascii="Arial" w:eastAsia="Arial Unicode MS" w:hAnsi="Arial"/>
                <w:lang w:eastAsia="zh-CN"/>
              </w:rPr>
              <w:t>Yes</w:t>
            </w:r>
          </w:p>
        </w:tc>
        <w:tc>
          <w:tcPr>
            <w:tcW w:w="6484" w:type="dxa"/>
          </w:tcPr>
          <w:p w14:paraId="4FBDEAAA" w14:textId="77777777" w:rsidR="00ED57A1" w:rsidRDefault="00ED57A1" w:rsidP="00FD5E0F">
            <w:pPr>
              <w:spacing w:before="120"/>
              <w:rPr>
                <w:rFonts w:ascii="Arial" w:hAnsi="Arial" w:cs="Arial"/>
              </w:rPr>
            </w:pPr>
          </w:p>
        </w:tc>
      </w:tr>
      <w:tr w:rsidR="009704D1" w14:paraId="13596C6A" w14:textId="77777777" w:rsidTr="005B6332">
        <w:tc>
          <w:tcPr>
            <w:tcW w:w="1435" w:type="dxa"/>
          </w:tcPr>
          <w:p w14:paraId="52F4D453" w14:textId="71B9ED1C" w:rsidR="009704D1" w:rsidRDefault="009704D1" w:rsidP="009704D1">
            <w:pPr>
              <w:spacing w:before="120"/>
              <w:rPr>
                <w:rFonts w:ascii="Arial" w:eastAsia="Arial Unicode MS" w:hAnsi="Arial"/>
                <w:lang w:eastAsia="zh-CN"/>
              </w:rPr>
            </w:pPr>
            <w:r>
              <w:rPr>
                <w:rFonts w:ascii="Arial" w:eastAsia="Arial Unicode MS" w:hAnsi="Arial" w:hint="eastAsia"/>
                <w:lang w:eastAsia="zh-CN"/>
              </w:rPr>
              <w:t>Z</w:t>
            </w:r>
            <w:r>
              <w:rPr>
                <w:rFonts w:ascii="Arial" w:eastAsia="Arial Unicode MS" w:hAnsi="Arial"/>
                <w:lang w:eastAsia="zh-CN"/>
              </w:rPr>
              <w:t>TE</w:t>
            </w:r>
          </w:p>
        </w:tc>
        <w:tc>
          <w:tcPr>
            <w:tcW w:w="1710" w:type="dxa"/>
          </w:tcPr>
          <w:p w14:paraId="15824920" w14:textId="04CA3234" w:rsidR="009704D1" w:rsidRDefault="009704D1" w:rsidP="009704D1">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23C035A" w14:textId="5BF49F13" w:rsidR="009704D1" w:rsidRDefault="009704D1" w:rsidP="009704D1">
            <w:pPr>
              <w:spacing w:before="120"/>
              <w:rPr>
                <w:rFonts w:ascii="Arial" w:hAnsi="Arial" w:cs="Arial"/>
              </w:rPr>
            </w:pPr>
            <w:r>
              <w:rPr>
                <w:rFonts w:ascii="Arial" w:eastAsia="Arial Unicode MS" w:hAnsi="Arial"/>
                <w:lang w:val="en-US" w:eastAsia="zh-CN"/>
              </w:rPr>
              <w:t>We assume t</w:t>
            </w:r>
            <w:r>
              <w:rPr>
                <w:rFonts w:ascii="Arial" w:eastAsia="Arial Unicode MS" w:hAnsi="Arial" w:hint="eastAsia"/>
                <w:lang w:val="en-US" w:eastAsia="zh-CN"/>
              </w:rPr>
              <w:t xml:space="preserve">he SI acquisition over LEO with eDRX can be treated under </w:t>
            </w:r>
            <w:r>
              <w:rPr>
                <w:rFonts w:ascii="Arial" w:eastAsia="Arial Unicode MS" w:hAnsi="Arial"/>
                <w:lang w:val="en-US" w:eastAsia="zh-CN"/>
              </w:rPr>
              <w:t xml:space="preserve">AI </w:t>
            </w:r>
            <w:r>
              <w:rPr>
                <w:rFonts w:ascii="Arial" w:eastAsia="Arial Unicode MS" w:hAnsi="Arial" w:hint="eastAsia"/>
                <w:lang w:val="en-US" w:eastAsia="zh-CN"/>
              </w:rPr>
              <w:t xml:space="preserve">9.2.3. </w:t>
            </w:r>
          </w:p>
        </w:tc>
      </w:tr>
      <w:tr w:rsidR="008F2B0F" w14:paraId="365F7E14" w14:textId="77777777" w:rsidTr="005B6332">
        <w:tc>
          <w:tcPr>
            <w:tcW w:w="1435" w:type="dxa"/>
          </w:tcPr>
          <w:p w14:paraId="0B6DD46E" w14:textId="53BF7433" w:rsidR="008F2B0F" w:rsidRDefault="008F2B0F" w:rsidP="009704D1">
            <w:pPr>
              <w:spacing w:before="120"/>
              <w:rPr>
                <w:rFonts w:ascii="Arial" w:eastAsia="Arial Unicode MS" w:hAnsi="Arial" w:hint="eastAsia"/>
                <w:lang w:eastAsia="zh-CN"/>
              </w:rPr>
            </w:pPr>
            <w:r>
              <w:rPr>
                <w:rFonts w:ascii="Arial" w:eastAsia="Arial Unicode MS" w:hAnsi="Arial"/>
                <w:lang w:eastAsia="zh-CN"/>
              </w:rPr>
              <w:t>Ericsson</w:t>
            </w:r>
          </w:p>
        </w:tc>
        <w:tc>
          <w:tcPr>
            <w:tcW w:w="1710" w:type="dxa"/>
          </w:tcPr>
          <w:p w14:paraId="0F7B3085" w14:textId="724570F7" w:rsidR="008F2B0F" w:rsidRDefault="008F2B0F" w:rsidP="009704D1">
            <w:pPr>
              <w:spacing w:before="120"/>
              <w:rPr>
                <w:rFonts w:ascii="Arial" w:eastAsia="Arial Unicode MS" w:hAnsi="Arial" w:hint="eastAsia"/>
                <w:lang w:eastAsia="zh-CN"/>
              </w:rPr>
            </w:pPr>
            <w:r>
              <w:rPr>
                <w:rFonts w:ascii="Arial" w:eastAsia="Arial Unicode MS" w:hAnsi="Arial"/>
                <w:lang w:eastAsia="zh-CN"/>
              </w:rPr>
              <w:t>Yes</w:t>
            </w:r>
          </w:p>
        </w:tc>
        <w:tc>
          <w:tcPr>
            <w:tcW w:w="6484" w:type="dxa"/>
          </w:tcPr>
          <w:p w14:paraId="04010668" w14:textId="77777777" w:rsidR="008F2B0F" w:rsidRDefault="008F2B0F" w:rsidP="009704D1">
            <w:pPr>
              <w:spacing w:before="120"/>
              <w:rPr>
                <w:rFonts w:ascii="Arial" w:eastAsia="Arial Unicode MS" w:hAnsi="Arial"/>
                <w:lang w:val="en-US" w:eastAsia="zh-CN"/>
              </w:rPr>
            </w:pP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Heading1"/>
      </w:pPr>
      <w:r>
        <w:t>Conclusion</w:t>
      </w:r>
      <w:r w:rsidR="00AA24FB">
        <w:t>s</w:t>
      </w:r>
    </w:p>
    <w:p w14:paraId="34B6A3CA" w14:textId="56929B47" w:rsidR="001B3FD3" w:rsidRDefault="001B3FD3" w:rsidP="00BB6019">
      <w:pPr>
        <w:pStyle w:val="ListParagraph"/>
        <w:numPr>
          <w:ilvl w:val="0"/>
          <w:numId w:val="12"/>
        </w:numPr>
      </w:pPr>
    </w:p>
    <w:p w14:paraId="29220638" w14:textId="10F2BE6C" w:rsidR="008E6E88" w:rsidRPr="008E6E88" w:rsidRDefault="008E6E88" w:rsidP="008E6E88">
      <w:pPr>
        <w:pStyle w:val="Heading1"/>
      </w:pPr>
      <w:r>
        <w:t>References</w:t>
      </w:r>
    </w:p>
    <w:p w14:paraId="610445C5" w14:textId="3B52E783" w:rsidR="0027624B" w:rsidRDefault="0027624B" w:rsidP="0027624B">
      <w:pPr>
        <w:pStyle w:val="Doc-title"/>
        <w:numPr>
          <w:ilvl w:val="0"/>
          <w:numId w:val="14"/>
        </w:numPr>
      </w:pPr>
      <w:bookmarkStart w:id="6"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B20834" w:rsidP="0027624B">
      <w:pPr>
        <w:pStyle w:val="Doc-title"/>
        <w:numPr>
          <w:ilvl w:val="0"/>
          <w:numId w:val="14"/>
        </w:numPr>
      </w:pPr>
      <w:hyperlink r:id="rId12" w:history="1">
        <w:r w:rsidR="00FA34DE" w:rsidRPr="00FA34DE">
          <w:rPr>
            <w:rStyle w:val="Hyperlink"/>
          </w:rPr>
          <w:t>R2-2104817</w:t>
        </w:r>
      </w:hyperlink>
      <w:r w:rsidR="00FA34DE">
        <w:tab/>
        <w:t>Discussion on essential features of IoT over NTN</w:t>
      </w:r>
      <w:r w:rsidR="00FA34DE">
        <w:tab/>
        <w:t>OPPO</w:t>
      </w:r>
      <w:bookmarkEnd w:id="6"/>
      <w:r w:rsidR="00FA34DE">
        <w:tab/>
      </w:r>
    </w:p>
    <w:bookmarkStart w:id="7"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Hyperlink"/>
        </w:rPr>
        <w:t>R2-2104855</w:t>
      </w:r>
      <w:r>
        <w:fldChar w:fldCharType="end"/>
      </w:r>
      <w:r>
        <w:tab/>
        <w:t>Further Consideration on PSM for IoT NTN</w:t>
      </w:r>
      <w:r>
        <w:tab/>
        <w:t>CATT</w:t>
      </w:r>
      <w:bookmarkEnd w:id="7"/>
      <w:r>
        <w:tab/>
      </w:r>
    </w:p>
    <w:bookmarkStart w:id="8"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Hyperlink"/>
        </w:rPr>
        <w:t>R2-2105364</w:t>
      </w:r>
      <w:r>
        <w:fldChar w:fldCharType="end"/>
      </w:r>
      <w:r>
        <w:tab/>
        <w:t>Further discussion on essential parts of IoT NTN</w:t>
      </w:r>
      <w:r>
        <w:tab/>
        <w:t>ZTE Corporation</w:t>
      </w:r>
      <w:bookmarkEnd w:id="8"/>
      <w:r>
        <w:tab/>
      </w:r>
    </w:p>
    <w:bookmarkStart w:id="9"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Hyperlink"/>
        </w:rPr>
        <w:t>R2-2105415</w:t>
      </w:r>
      <w:r>
        <w:fldChar w:fldCharType="end"/>
      </w:r>
      <w:r>
        <w:tab/>
        <w:t>Further discussion on essential parts for IoT-NTN functionality for Rel-17</w:t>
      </w:r>
      <w:r>
        <w:tab/>
        <w:t>Nokia, Nokia Shanghai Bell</w:t>
      </w:r>
      <w:bookmarkEnd w:id="9"/>
      <w:r>
        <w:tab/>
      </w:r>
    </w:p>
    <w:bookmarkStart w:id="10"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Hyperlink"/>
        </w:rPr>
        <w:t>R2-2105428</w:t>
      </w:r>
      <w:r>
        <w:fldChar w:fldCharType="end"/>
      </w:r>
      <w:r>
        <w:tab/>
        <w:t>Essential features for SI TR</w:t>
      </w:r>
      <w:r>
        <w:tab/>
        <w:t>Qualcomm Incorporated</w:t>
      </w:r>
      <w:bookmarkEnd w:id="10"/>
      <w:r>
        <w:tab/>
      </w:r>
      <w:r>
        <w:tab/>
      </w:r>
    </w:p>
    <w:bookmarkStart w:id="11"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Hyperlink"/>
        </w:rPr>
        <w:t>R2-2105664</w:t>
      </w:r>
      <w:r>
        <w:fldChar w:fldCharType="end"/>
      </w:r>
      <w:r>
        <w:tab/>
        <w:t>Discussion on essential parts for IOT NTN</w:t>
      </w:r>
      <w:r>
        <w:tab/>
        <w:t>Huawei, HiSilicon</w:t>
      </w:r>
      <w:bookmarkEnd w:id="11"/>
      <w:r>
        <w:tab/>
      </w:r>
    </w:p>
    <w:bookmarkStart w:id="12"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Hyperlink"/>
        </w:rPr>
        <w:t>R2-2106168</w:t>
      </w:r>
      <w:r>
        <w:fldChar w:fldCharType="end"/>
      </w:r>
      <w:r>
        <w:tab/>
        <w:t>Essential functionality in IoT NTN</w:t>
      </w:r>
      <w:r>
        <w:tab/>
        <w:t>Ericsson</w:t>
      </w:r>
      <w:bookmarkEnd w:id="12"/>
      <w:r>
        <w:tab/>
      </w:r>
    </w:p>
    <w:bookmarkStart w:id="13"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Hyperlink"/>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3"/>
    </w:p>
    <w:p w14:paraId="31D85980" w14:textId="7365B0DB" w:rsidR="00B76FA7" w:rsidRPr="00B76FA7" w:rsidRDefault="00B76FA7" w:rsidP="0027624B">
      <w:pPr>
        <w:pStyle w:val="Doc-title"/>
        <w:numPr>
          <w:ilvl w:val="0"/>
          <w:numId w:val="14"/>
        </w:numPr>
      </w:pPr>
      <w:bookmarkStart w:id="14" w:name="_Ref71874826"/>
      <w:r>
        <w:t xml:space="preserve">R2-2104552 </w:t>
      </w:r>
      <w:r w:rsidRPr="00B76FA7">
        <w:t>[Offline-027] IOT NTN essential parts (Huawei)</w:t>
      </w:r>
      <w:r>
        <w:t>, RAN2#113bis-e, April 2021</w:t>
      </w:r>
      <w:bookmarkEnd w:id="14"/>
    </w:p>
    <w:sectPr w:rsidR="00B76FA7" w:rsidRPr="00B76FA7" w:rsidSect="008E6E8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Nokia" w:date="2021-05-25T14:42:00Z" w:initials="Nokia">
    <w:p w14:paraId="461F0D4A" w14:textId="30801858" w:rsidR="00A07F58" w:rsidRDefault="00A07F58">
      <w:pPr>
        <w:pStyle w:val="CommentText"/>
      </w:pPr>
      <w:r>
        <w:rPr>
          <w:rStyle w:val="CommentReference"/>
        </w:rPr>
        <w:annotationRef/>
      </w:r>
      <w:r>
        <w:t>IoT NTN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1F0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8B4E" w16cex:dateUtc="2021-05-25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1F0D4A" w16cid:durableId="24578B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41D6C" w14:textId="77777777" w:rsidR="00B20834" w:rsidRDefault="00B20834">
      <w:pPr>
        <w:pStyle w:val="TAL"/>
      </w:pPr>
      <w:r>
        <w:separator/>
      </w:r>
    </w:p>
  </w:endnote>
  <w:endnote w:type="continuationSeparator" w:id="0">
    <w:p w14:paraId="5BE3705D" w14:textId="77777777" w:rsidR="00B20834" w:rsidRDefault="00B20834">
      <w:pPr>
        <w:pStyle w:val="TAL"/>
      </w:pPr>
      <w:r>
        <w:continuationSeparator/>
      </w:r>
    </w:p>
  </w:endnote>
  <w:endnote w:type="continuationNotice" w:id="1">
    <w:p w14:paraId="0F90C2ED" w14:textId="77777777" w:rsidR="00B20834" w:rsidRDefault="00B208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4A101" w14:textId="77777777" w:rsidR="007B78C0" w:rsidRDefault="007B7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0A05A5A7" w:rsidR="005B6332" w:rsidRDefault="005B6332">
    <w:pPr>
      <w:pStyle w:val="Footer"/>
    </w:pPr>
    <w:r>
      <w:rPr>
        <w:lang w:val="en-US" w:eastAsia="zh-CN"/>
      </w:rPr>
      <mc:AlternateContent>
        <mc:Choice Requires="wps">
          <w:drawing>
            <wp:anchor distT="0" distB="0" distL="114300" distR="114300" simplePos="0" relativeHeight="251658240" behindDoc="0" locked="0" layoutInCell="0" allowOverlap="1" wp14:anchorId="15B0B6E9" wp14:editId="34A46A8A">
              <wp:simplePos x="0" y="0"/>
              <wp:positionH relativeFrom="page">
                <wp:posOffset>0</wp:posOffset>
              </wp:positionH>
              <wp:positionV relativeFrom="page">
                <wp:posOffset>10229215</wp:posOffset>
              </wp:positionV>
              <wp:extent cx="7560945" cy="273050"/>
              <wp:effectExtent l="0" t="0" r="0" b="12700"/>
              <wp:wrapNone/>
              <wp:docPr id="1" name="MSIPCMc1c546fdac9fe09697bf5176"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FFFD6" w14:textId="4BA094B7" w:rsidR="005B6332" w:rsidRPr="00D145C1" w:rsidRDefault="005B6332" w:rsidP="00D145C1">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B0B6E9" id="_x0000_t202" coordsize="21600,21600" o:spt="202" path="m,l,21600r21600,l21600,xe">
              <v:stroke joinstyle="miter"/>
              <v:path gradientshapeok="t" o:connecttype="rect"/>
            </v:shapetype>
            <v:shape id="MSIPCMc1c546fdac9fe09697bf5176"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cl7Jm0DAABHBwAADgAAAAAAAAAAAAAAAAAuAgAAZHJzL2Uyb0RvYy54bWxQSwECLQAUAAYA&#10;CAAAACEA8tHuc94AAAALAQAADwAAAAAAAAAAAAAAAADHBQAAZHJzL2Rvd25yZXYueG1sUEsFBgAA&#10;AAAEAAQA8wAAANIGAAAAAA==&#10;" o:allowincell="f" filled="f" stroked="f" strokeweight=".5pt">
              <v:textbox inset="20pt,0,,0">
                <w:txbxContent>
                  <w:p w14:paraId="6A2FFFD6" w14:textId="4BA094B7" w:rsidR="005B6332" w:rsidRPr="00D145C1" w:rsidRDefault="005B6332" w:rsidP="00D145C1">
                    <w:pPr>
                      <w:spacing w:after="0"/>
                      <w:rPr>
                        <w:rFonts w:ascii="Calibri" w:hAnsi="Calibri"/>
                        <w:color w:val="000000"/>
                        <w:sz w:val="14"/>
                      </w:rPr>
                    </w:pPr>
                  </w:p>
                </w:txbxContent>
              </v:textbox>
              <w10:wrap anchorx="page" anchory="page"/>
            </v:shape>
          </w:pict>
        </mc:Fallback>
      </mc:AlternateContent>
    </w: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F825B" w14:textId="77777777" w:rsidR="007B78C0" w:rsidRDefault="007B7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57EF9" w14:textId="77777777" w:rsidR="00B20834" w:rsidRDefault="00B20834">
      <w:pPr>
        <w:pStyle w:val="TAL"/>
      </w:pPr>
      <w:r>
        <w:separator/>
      </w:r>
    </w:p>
  </w:footnote>
  <w:footnote w:type="continuationSeparator" w:id="0">
    <w:p w14:paraId="1D02B752" w14:textId="77777777" w:rsidR="00B20834" w:rsidRDefault="00B20834">
      <w:pPr>
        <w:pStyle w:val="TAL"/>
      </w:pPr>
      <w:r>
        <w:continuationSeparator/>
      </w:r>
    </w:p>
  </w:footnote>
  <w:footnote w:type="continuationNotice" w:id="1">
    <w:p w14:paraId="798B3F28" w14:textId="77777777" w:rsidR="00B20834" w:rsidRDefault="00B208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907E3" w14:textId="77777777" w:rsidR="007B78C0" w:rsidRDefault="007B7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5B6332" w:rsidRDefault="005B6332">
    <w:pPr>
      <w:pStyle w:val="Header"/>
      <w:framePr w:wrap="auto" w:vAnchor="text" w:hAnchor="margin" w:xAlign="center" w:y="1"/>
      <w:widowControl/>
    </w:pPr>
    <w:r>
      <w:fldChar w:fldCharType="begin"/>
    </w:r>
    <w:r>
      <w:instrText xml:space="preserve"> PAGE </w:instrText>
    </w:r>
    <w:r>
      <w:fldChar w:fldCharType="separate"/>
    </w:r>
    <w:r w:rsidR="007B78C0">
      <w:t>13</w:t>
    </w:r>
    <w:r>
      <w:fldChar w:fldCharType="end"/>
    </w:r>
  </w:p>
  <w:p w14:paraId="7E7576F4" w14:textId="77777777" w:rsidR="005B6332" w:rsidRDefault="005B6332">
    <w:pPr>
      <w:pStyle w:val="Header"/>
    </w:pPr>
  </w:p>
  <w:p w14:paraId="7B616B78" w14:textId="77777777" w:rsidR="005B6332" w:rsidRDefault="005B63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B79B9" w14:textId="77777777" w:rsidR="007B78C0" w:rsidRDefault="007B7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35EC01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52BC"/>
    <w:multiLevelType w:val="multilevel"/>
    <w:tmpl w:val="2A5652BC"/>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5D6"/>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0A8"/>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1B0A"/>
    <w:rsid w:val="001024E4"/>
    <w:rsid w:val="00103581"/>
    <w:rsid w:val="00103E67"/>
    <w:rsid w:val="001040B6"/>
    <w:rsid w:val="001041C6"/>
    <w:rsid w:val="00104411"/>
    <w:rsid w:val="00105425"/>
    <w:rsid w:val="00106DAC"/>
    <w:rsid w:val="001070F3"/>
    <w:rsid w:val="00110F55"/>
    <w:rsid w:val="001115D4"/>
    <w:rsid w:val="001140CD"/>
    <w:rsid w:val="00114754"/>
    <w:rsid w:val="00114768"/>
    <w:rsid w:val="00116B68"/>
    <w:rsid w:val="001172FA"/>
    <w:rsid w:val="001203EA"/>
    <w:rsid w:val="0012044E"/>
    <w:rsid w:val="00122336"/>
    <w:rsid w:val="0012638D"/>
    <w:rsid w:val="00126852"/>
    <w:rsid w:val="001279E5"/>
    <w:rsid w:val="00133239"/>
    <w:rsid w:val="00133D8F"/>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90F"/>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6797"/>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1EF8"/>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525"/>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E7F90"/>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1193"/>
    <w:rsid w:val="00342217"/>
    <w:rsid w:val="00342B0D"/>
    <w:rsid w:val="00347EED"/>
    <w:rsid w:val="003510CA"/>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4905"/>
    <w:rsid w:val="003C56D6"/>
    <w:rsid w:val="003C7971"/>
    <w:rsid w:val="003D02E8"/>
    <w:rsid w:val="003D12A7"/>
    <w:rsid w:val="003D1D70"/>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08C"/>
    <w:rsid w:val="00431A1B"/>
    <w:rsid w:val="004344CF"/>
    <w:rsid w:val="00434B5E"/>
    <w:rsid w:val="00435111"/>
    <w:rsid w:val="00435667"/>
    <w:rsid w:val="00435FFA"/>
    <w:rsid w:val="00436538"/>
    <w:rsid w:val="00440973"/>
    <w:rsid w:val="00441E97"/>
    <w:rsid w:val="00442545"/>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646"/>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3"/>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27AE"/>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67F6A"/>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B6332"/>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0705"/>
    <w:rsid w:val="0062108D"/>
    <w:rsid w:val="00621F1E"/>
    <w:rsid w:val="00623D3E"/>
    <w:rsid w:val="006256C4"/>
    <w:rsid w:val="00625F41"/>
    <w:rsid w:val="0062764D"/>
    <w:rsid w:val="00630138"/>
    <w:rsid w:val="0063169B"/>
    <w:rsid w:val="00634DF3"/>
    <w:rsid w:val="006350A4"/>
    <w:rsid w:val="006357FC"/>
    <w:rsid w:val="006368E2"/>
    <w:rsid w:val="00636CB6"/>
    <w:rsid w:val="00637734"/>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007"/>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39E9"/>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140C"/>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8C0"/>
    <w:rsid w:val="007B7E45"/>
    <w:rsid w:val="007C1082"/>
    <w:rsid w:val="007C1A4A"/>
    <w:rsid w:val="007C1F41"/>
    <w:rsid w:val="007C517A"/>
    <w:rsid w:val="007C637A"/>
    <w:rsid w:val="007C69C4"/>
    <w:rsid w:val="007C6B95"/>
    <w:rsid w:val="007D022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43B"/>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1328"/>
    <w:rsid w:val="008D4CB8"/>
    <w:rsid w:val="008E138D"/>
    <w:rsid w:val="008E35AE"/>
    <w:rsid w:val="008E44CF"/>
    <w:rsid w:val="008E4640"/>
    <w:rsid w:val="008E5967"/>
    <w:rsid w:val="008E67B7"/>
    <w:rsid w:val="008E6E88"/>
    <w:rsid w:val="008F06DC"/>
    <w:rsid w:val="008F16FC"/>
    <w:rsid w:val="008F2ACE"/>
    <w:rsid w:val="008F2B0F"/>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425"/>
    <w:rsid w:val="00963F7F"/>
    <w:rsid w:val="00964825"/>
    <w:rsid w:val="00964F2C"/>
    <w:rsid w:val="00964FF2"/>
    <w:rsid w:val="00966AC0"/>
    <w:rsid w:val="009674AF"/>
    <w:rsid w:val="009704D1"/>
    <w:rsid w:val="00971DB8"/>
    <w:rsid w:val="00971E6A"/>
    <w:rsid w:val="00973A8D"/>
    <w:rsid w:val="00974C76"/>
    <w:rsid w:val="00974F1A"/>
    <w:rsid w:val="00980467"/>
    <w:rsid w:val="00980FBE"/>
    <w:rsid w:val="009818E1"/>
    <w:rsid w:val="00982A43"/>
    <w:rsid w:val="0098396C"/>
    <w:rsid w:val="0098448E"/>
    <w:rsid w:val="009846FC"/>
    <w:rsid w:val="00985F79"/>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026"/>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07F58"/>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1207"/>
    <w:rsid w:val="00A83204"/>
    <w:rsid w:val="00A83486"/>
    <w:rsid w:val="00A83547"/>
    <w:rsid w:val="00A83631"/>
    <w:rsid w:val="00A846AC"/>
    <w:rsid w:val="00A84D4E"/>
    <w:rsid w:val="00A87DB8"/>
    <w:rsid w:val="00A87E99"/>
    <w:rsid w:val="00A90345"/>
    <w:rsid w:val="00A91609"/>
    <w:rsid w:val="00A91DE5"/>
    <w:rsid w:val="00A924D0"/>
    <w:rsid w:val="00A938A9"/>
    <w:rsid w:val="00A93AB3"/>
    <w:rsid w:val="00A93FAD"/>
    <w:rsid w:val="00A94B80"/>
    <w:rsid w:val="00A94F7C"/>
    <w:rsid w:val="00A95BD8"/>
    <w:rsid w:val="00A96A4F"/>
    <w:rsid w:val="00AA0243"/>
    <w:rsid w:val="00AA127E"/>
    <w:rsid w:val="00AA24FB"/>
    <w:rsid w:val="00AA3DB9"/>
    <w:rsid w:val="00AA4159"/>
    <w:rsid w:val="00AA48FE"/>
    <w:rsid w:val="00AA5D76"/>
    <w:rsid w:val="00AA6272"/>
    <w:rsid w:val="00AA6BF6"/>
    <w:rsid w:val="00AB0375"/>
    <w:rsid w:val="00AB04DC"/>
    <w:rsid w:val="00AB2124"/>
    <w:rsid w:val="00AB28BB"/>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6A2"/>
    <w:rsid w:val="00B15D66"/>
    <w:rsid w:val="00B15FCB"/>
    <w:rsid w:val="00B15FDA"/>
    <w:rsid w:val="00B163C1"/>
    <w:rsid w:val="00B16958"/>
    <w:rsid w:val="00B20834"/>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065A"/>
    <w:rsid w:val="00BF56D6"/>
    <w:rsid w:val="00BF6158"/>
    <w:rsid w:val="00BF6BCC"/>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0FB3"/>
    <w:rsid w:val="00CE1E6C"/>
    <w:rsid w:val="00CE317B"/>
    <w:rsid w:val="00CE3489"/>
    <w:rsid w:val="00CE476E"/>
    <w:rsid w:val="00CE53D9"/>
    <w:rsid w:val="00CE753E"/>
    <w:rsid w:val="00CF01CB"/>
    <w:rsid w:val="00CF0330"/>
    <w:rsid w:val="00CF04F5"/>
    <w:rsid w:val="00CF09C7"/>
    <w:rsid w:val="00CF1A5E"/>
    <w:rsid w:val="00CF2CF2"/>
    <w:rsid w:val="00CF31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45C1"/>
    <w:rsid w:val="00D15F7C"/>
    <w:rsid w:val="00D170C7"/>
    <w:rsid w:val="00D20027"/>
    <w:rsid w:val="00D20B22"/>
    <w:rsid w:val="00D22BCA"/>
    <w:rsid w:val="00D22FF7"/>
    <w:rsid w:val="00D23521"/>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67478"/>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31DD"/>
    <w:rsid w:val="00DA44E2"/>
    <w:rsid w:val="00DA49A3"/>
    <w:rsid w:val="00DA57B3"/>
    <w:rsid w:val="00DA5D92"/>
    <w:rsid w:val="00DA5DEB"/>
    <w:rsid w:val="00DA714E"/>
    <w:rsid w:val="00DB0750"/>
    <w:rsid w:val="00DB23DF"/>
    <w:rsid w:val="00DB324C"/>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06740"/>
    <w:rsid w:val="00E10A69"/>
    <w:rsid w:val="00E10DB6"/>
    <w:rsid w:val="00E11068"/>
    <w:rsid w:val="00E11CC0"/>
    <w:rsid w:val="00E14861"/>
    <w:rsid w:val="00E171CC"/>
    <w:rsid w:val="00E17F69"/>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3D0"/>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6638C"/>
    <w:rsid w:val="00E70010"/>
    <w:rsid w:val="00E7488D"/>
    <w:rsid w:val="00E77DAA"/>
    <w:rsid w:val="00E80D70"/>
    <w:rsid w:val="00E811DC"/>
    <w:rsid w:val="00E850CC"/>
    <w:rsid w:val="00E85B0F"/>
    <w:rsid w:val="00E8635A"/>
    <w:rsid w:val="00E9285F"/>
    <w:rsid w:val="00E94BCD"/>
    <w:rsid w:val="00E95191"/>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D57A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3F0"/>
    <w:rsid w:val="00F04ED2"/>
    <w:rsid w:val="00F05895"/>
    <w:rsid w:val="00F060B8"/>
    <w:rsid w:val="00F06BC7"/>
    <w:rsid w:val="00F06C9A"/>
    <w:rsid w:val="00F12EFF"/>
    <w:rsid w:val="00F133BA"/>
    <w:rsid w:val="00F14029"/>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2DFB"/>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5B5"/>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0BC9"/>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0F"/>
    <w:rsid w:val="00FD5EE3"/>
    <w:rsid w:val="00FD7F9E"/>
    <w:rsid w:val="00FE0C2C"/>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E0AC01B1-ED0A-4AC1-8760-A7F975CA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FD3"/>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39835786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2_RL2/TSGR2_114-e/Docs/R2-2104817.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9547F-EC6E-42E3-803E-A0318054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16</Pages>
  <Words>4924</Words>
  <Characters>28069</Characters>
  <Application>Microsoft Office Word</Application>
  <DocSecurity>0</DocSecurity>
  <Lines>233</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3GPP TS 36.304</vt:lpstr>
      <vt:lpstr>3GPP TS 36.304</vt:lpstr>
    </vt:vector>
  </TitlesOfParts>
  <Manager/>
  <Company/>
  <LinksUpToDate>false</LinksUpToDate>
  <CharactersWithSpaces>32928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Emre A. Yavuz</cp:lastModifiedBy>
  <cp:revision>7</cp:revision>
  <cp:lastPrinted>2007-12-21T11:58:00Z</cp:lastPrinted>
  <dcterms:created xsi:type="dcterms:W3CDTF">2021-05-25T08:20:00Z</dcterms:created>
  <dcterms:modified xsi:type="dcterms:W3CDTF">2021-05-25T09:11:00Z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67f73250-91c3-4058-a7be-ac7b98891567_Enabled">
    <vt:lpwstr>true</vt:lpwstr>
  </property>
  <property fmtid="{D5CDD505-2E9C-101B-9397-08002B2CF9AE}" pid="9" name="MSIP_Label_67f73250-91c3-4058-a7be-ac7b98891567_SetDate">
    <vt:lpwstr>2021-05-24T21:25:46Z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d9dfbe85-959d-4976-a34b-964b529fed53</vt:lpwstr>
  </property>
  <property fmtid="{D5CDD505-2E9C-101B-9397-08002B2CF9AE}" pid="14" name="MSIP_Label_67f73250-91c3-4058-a7be-ac7b98891567_ContentBits">
    <vt:lpwstr>2</vt:lpwstr>
  </property>
</Properties>
</file>