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2EB47A" w14:textId="46156C92" w:rsidR="00581109" w:rsidRDefault="00573B87">
      <w:pPr>
        <w:pStyle w:val="CRCoverPage"/>
        <w:tabs>
          <w:tab w:val="right" w:pos="9639"/>
        </w:tabs>
        <w:spacing w:after="0"/>
        <w:rPr>
          <w:b/>
          <w:i/>
          <w:sz w:val="28"/>
        </w:rPr>
      </w:pPr>
      <w:r>
        <w:rPr>
          <w:b/>
          <w:sz w:val="24"/>
        </w:rPr>
        <w:t>3GPP TSG-</w:t>
      </w:r>
      <w:r w:rsidR="00221578">
        <w:rPr>
          <w:b/>
          <w:sz w:val="24"/>
        </w:rPr>
        <w:fldChar w:fldCharType="begin"/>
      </w:r>
      <w:r w:rsidR="00221578">
        <w:rPr>
          <w:b/>
          <w:sz w:val="24"/>
        </w:rPr>
        <w:instrText xml:space="preserve"> DOCPROPERTY  TSG/WGRef  \* MERGEFORMAT </w:instrText>
      </w:r>
      <w:r w:rsidR="00221578">
        <w:rPr>
          <w:b/>
          <w:sz w:val="24"/>
        </w:rPr>
        <w:fldChar w:fldCharType="separate"/>
      </w:r>
      <w:r>
        <w:rPr>
          <w:b/>
          <w:sz w:val="24"/>
        </w:rPr>
        <w:t>RAN2</w:t>
      </w:r>
      <w:r w:rsidR="00221578">
        <w:rPr>
          <w:b/>
          <w:sz w:val="24"/>
        </w:rPr>
        <w:fldChar w:fldCharType="end"/>
      </w:r>
      <w:r>
        <w:rPr>
          <w:b/>
          <w:sz w:val="24"/>
        </w:rPr>
        <w:t xml:space="preserve"> Meeting #</w:t>
      </w:r>
      <w:r w:rsidR="004E3AD8">
        <w:rPr>
          <w:b/>
          <w:sz w:val="24"/>
        </w:rPr>
        <w:t>114</w:t>
      </w:r>
      <w:r>
        <w:rPr>
          <w:b/>
          <w:sz w:val="24"/>
        </w:rPr>
        <w:t>-e</w:t>
      </w:r>
      <w:r w:rsidR="00991341">
        <w:rPr>
          <w:b/>
          <w:i/>
          <w:sz w:val="28"/>
        </w:rPr>
        <w:tab/>
        <w:t>R2-2106116</w:t>
      </w:r>
      <w:bookmarkStart w:id="0" w:name="_GoBack"/>
      <w:bookmarkEnd w:id="0"/>
    </w:p>
    <w:p w14:paraId="03CEAB07" w14:textId="34FB3EBB" w:rsidR="00581109" w:rsidRDefault="00573B87">
      <w:pPr>
        <w:pStyle w:val="CRCoverPage"/>
        <w:outlineLvl w:val="0"/>
        <w:rPr>
          <w:b/>
          <w:sz w:val="24"/>
        </w:rPr>
      </w:pPr>
      <w:r>
        <w:rPr>
          <w:b/>
          <w:sz w:val="24"/>
        </w:rPr>
        <w:t>Online, 1</w:t>
      </w:r>
      <w:r w:rsidR="004E3AD8">
        <w:rPr>
          <w:b/>
          <w:sz w:val="24"/>
        </w:rPr>
        <w:t>9</w:t>
      </w:r>
      <w:r>
        <w:rPr>
          <w:b/>
          <w:sz w:val="24"/>
        </w:rPr>
        <w:t>-2</w:t>
      </w:r>
      <w:r w:rsidR="004E3AD8">
        <w:rPr>
          <w:b/>
          <w:sz w:val="24"/>
        </w:rPr>
        <w:t>7</w:t>
      </w:r>
      <w:r>
        <w:rPr>
          <w:b/>
          <w:sz w:val="24"/>
        </w:rPr>
        <w:t xml:space="preserve"> </w:t>
      </w:r>
      <w:r w:rsidR="004E3AD8">
        <w:rPr>
          <w:b/>
          <w:sz w:val="24"/>
        </w:rPr>
        <w:t>May</w:t>
      </w:r>
      <w:r>
        <w:fldChar w:fldCharType="begin"/>
      </w:r>
      <w:r>
        <w:instrText xml:space="preserve"> DOCPROPERTY  Country  \* MERGEFORMAT </w:instrText>
      </w:r>
      <w:r>
        <w:fldChar w:fldCharType="end"/>
      </w:r>
      <w:r>
        <w:rPr>
          <w:b/>
          <w:sz w:val="24"/>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81109" w14:paraId="20F58A25" w14:textId="77777777">
        <w:tc>
          <w:tcPr>
            <w:tcW w:w="9641" w:type="dxa"/>
            <w:gridSpan w:val="9"/>
            <w:tcBorders>
              <w:top w:val="single" w:sz="4" w:space="0" w:color="auto"/>
              <w:left w:val="single" w:sz="4" w:space="0" w:color="auto"/>
              <w:right w:val="single" w:sz="4" w:space="0" w:color="auto"/>
            </w:tcBorders>
          </w:tcPr>
          <w:p w14:paraId="2A83E504" w14:textId="77777777" w:rsidR="00581109" w:rsidRDefault="00573B87">
            <w:pPr>
              <w:pStyle w:val="CRCoverPage"/>
              <w:spacing w:after="0"/>
              <w:jc w:val="right"/>
              <w:rPr>
                <w:i/>
              </w:rPr>
            </w:pPr>
            <w:r>
              <w:rPr>
                <w:i/>
                <w:sz w:val="14"/>
              </w:rPr>
              <w:t>CR-Form-v12.1</w:t>
            </w:r>
          </w:p>
        </w:tc>
      </w:tr>
      <w:tr w:rsidR="00581109" w14:paraId="45F48EEB" w14:textId="77777777">
        <w:tc>
          <w:tcPr>
            <w:tcW w:w="9641" w:type="dxa"/>
            <w:gridSpan w:val="9"/>
            <w:tcBorders>
              <w:left w:val="single" w:sz="4" w:space="0" w:color="auto"/>
              <w:right w:val="single" w:sz="4" w:space="0" w:color="auto"/>
            </w:tcBorders>
          </w:tcPr>
          <w:p w14:paraId="06C1700E" w14:textId="77777777" w:rsidR="00581109" w:rsidRDefault="00573B87">
            <w:pPr>
              <w:pStyle w:val="CRCoverPage"/>
              <w:spacing w:after="0"/>
              <w:jc w:val="center"/>
            </w:pPr>
            <w:r>
              <w:rPr>
                <w:b/>
                <w:sz w:val="32"/>
              </w:rPr>
              <w:t>CHANGE REQUEST</w:t>
            </w:r>
          </w:p>
        </w:tc>
      </w:tr>
      <w:tr w:rsidR="00581109" w14:paraId="0B940127" w14:textId="77777777">
        <w:tc>
          <w:tcPr>
            <w:tcW w:w="9641" w:type="dxa"/>
            <w:gridSpan w:val="9"/>
            <w:tcBorders>
              <w:left w:val="single" w:sz="4" w:space="0" w:color="auto"/>
              <w:right w:val="single" w:sz="4" w:space="0" w:color="auto"/>
            </w:tcBorders>
          </w:tcPr>
          <w:p w14:paraId="521BB24C" w14:textId="77777777" w:rsidR="00581109" w:rsidRDefault="00581109">
            <w:pPr>
              <w:pStyle w:val="CRCoverPage"/>
              <w:spacing w:after="0"/>
              <w:rPr>
                <w:sz w:val="8"/>
                <w:szCs w:val="8"/>
              </w:rPr>
            </w:pPr>
          </w:p>
        </w:tc>
      </w:tr>
      <w:tr w:rsidR="00581109" w14:paraId="2813A31D" w14:textId="77777777">
        <w:tc>
          <w:tcPr>
            <w:tcW w:w="142" w:type="dxa"/>
            <w:tcBorders>
              <w:left w:val="single" w:sz="4" w:space="0" w:color="auto"/>
            </w:tcBorders>
          </w:tcPr>
          <w:p w14:paraId="47FCEC17" w14:textId="77777777" w:rsidR="00581109" w:rsidRDefault="00581109">
            <w:pPr>
              <w:pStyle w:val="CRCoverPage"/>
              <w:spacing w:after="0"/>
              <w:jc w:val="right"/>
            </w:pPr>
          </w:p>
        </w:tc>
        <w:tc>
          <w:tcPr>
            <w:tcW w:w="1559" w:type="dxa"/>
            <w:shd w:val="pct30" w:color="FFFF00" w:fill="auto"/>
          </w:tcPr>
          <w:p w14:paraId="4CFA0DAA" w14:textId="77777777" w:rsidR="00581109" w:rsidRDefault="00221578">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573B87">
              <w:rPr>
                <w:b/>
                <w:sz w:val="28"/>
              </w:rPr>
              <w:t>38.331</w:t>
            </w:r>
            <w:r>
              <w:rPr>
                <w:b/>
                <w:sz w:val="28"/>
              </w:rPr>
              <w:fldChar w:fldCharType="end"/>
            </w:r>
          </w:p>
        </w:tc>
        <w:tc>
          <w:tcPr>
            <w:tcW w:w="709" w:type="dxa"/>
          </w:tcPr>
          <w:p w14:paraId="2FEB0E65" w14:textId="77777777" w:rsidR="00581109" w:rsidRDefault="00573B87">
            <w:pPr>
              <w:pStyle w:val="CRCoverPage"/>
              <w:spacing w:after="0"/>
              <w:jc w:val="center"/>
            </w:pPr>
            <w:r>
              <w:rPr>
                <w:b/>
                <w:sz w:val="28"/>
              </w:rPr>
              <w:t>CR</w:t>
            </w:r>
          </w:p>
        </w:tc>
        <w:tc>
          <w:tcPr>
            <w:tcW w:w="1276" w:type="dxa"/>
            <w:shd w:val="pct30" w:color="FFFF00" w:fill="auto"/>
          </w:tcPr>
          <w:p w14:paraId="67941826" w14:textId="747D79D0" w:rsidR="00581109" w:rsidRDefault="008606A4">
            <w:pPr>
              <w:pStyle w:val="CRCoverPage"/>
              <w:spacing w:after="0"/>
            </w:pPr>
            <w:r>
              <w:rPr>
                <w:b/>
                <w:sz w:val="28"/>
              </w:rPr>
              <w:t>draft</w:t>
            </w:r>
          </w:p>
        </w:tc>
        <w:tc>
          <w:tcPr>
            <w:tcW w:w="709" w:type="dxa"/>
          </w:tcPr>
          <w:p w14:paraId="376F5361" w14:textId="77777777" w:rsidR="00581109" w:rsidRDefault="00573B87">
            <w:pPr>
              <w:pStyle w:val="CRCoverPage"/>
              <w:tabs>
                <w:tab w:val="right" w:pos="625"/>
              </w:tabs>
              <w:spacing w:after="0"/>
              <w:jc w:val="center"/>
            </w:pPr>
            <w:r>
              <w:rPr>
                <w:b/>
                <w:bCs/>
                <w:sz w:val="28"/>
              </w:rPr>
              <w:t>rev</w:t>
            </w:r>
          </w:p>
        </w:tc>
        <w:tc>
          <w:tcPr>
            <w:tcW w:w="992" w:type="dxa"/>
            <w:shd w:val="pct30" w:color="FFFF00" w:fill="auto"/>
          </w:tcPr>
          <w:p w14:paraId="44DE8774" w14:textId="3364BE2B" w:rsidR="00581109" w:rsidRDefault="00057491">
            <w:pPr>
              <w:pStyle w:val="CRCoverPage"/>
              <w:spacing w:after="0"/>
              <w:jc w:val="center"/>
              <w:rPr>
                <w:b/>
              </w:rPr>
            </w:pPr>
            <w:r>
              <w:rPr>
                <w:b/>
                <w:sz w:val="28"/>
              </w:rPr>
              <w:t>-</w:t>
            </w:r>
          </w:p>
        </w:tc>
        <w:tc>
          <w:tcPr>
            <w:tcW w:w="2410" w:type="dxa"/>
          </w:tcPr>
          <w:p w14:paraId="27FF5777" w14:textId="77777777" w:rsidR="00581109" w:rsidRDefault="00573B87">
            <w:pPr>
              <w:pStyle w:val="CRCoverPage"/>
              <w:tabs>
                <w:tab w:val="right" w:pos="1825"/>
              </w:tabs>
              <w:spacing w:after="0"/>
              <w:jc w:val="center"/>
            </w:pPr>
            <w:r>
              <w:rPr>
                <w:b/>
                <w:sz w:val="28"/>
                <w:szCs w:val="28"/>
              </w:rPr>
              <w:t>Current version:</w:t>
            </w:r>
          </w:p>
        </w:tc>
        <w:tc>
          <w:tcPr>
            <w:tcW w:w="1701" w:type="dxa"/>
            <w:shd w:val="pct30" w:color="FFFF00" w:fill="auto"/>
          </w:tcPr>
          <w:p w14:paraId="09CB4068" w14:textId="77777777" w:rsidR="00581109" w:rsidRDefault="00573B8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16.4.1</w:t>
            </w:r>
            <w:r>
              <w:rPr>
                <w:b/>
                <w:sz w:val="28"/>
              </w:rPr>
              <w:fldChar w:fldCharType="end"/>
            </w:r>
          </w:p>
        </w:tc>
        <w:tc>
          <w:tcPr>
            <w:tcW w:w="143" w:type="dxa"/>
            <w:tcBorders>
              <w:right w:val="single" w:sz="4" w:space="0" w:color="auto"/>
            </w:tcBorders>
          </w:tcPr>
          <w:p w14:paraId="557296E5" w14:textId="77777777" w:rsidR="00581109" w:rsidRDefault="00581109">
            <w:pPr>
              <w:pStyle w:val="CRCoverPage"/>
              <w:spacing w:after="0"/>
            </w:pPr>
          </w:p>
        </w:tc>
      </w:tr>
      <w:tr w:rsidR="00581109" w14:paraId="0E4C7ECC" w14:textId="77777777">
        <w:tc>
          <w:tcPr>
            <w:tcW w:w="9641" w:type="dxa"/>
            <w:gridSpan w:val="9"/>
            <w:tcBorders>
              <w:left w:val="single" w:sz="4" w:space="0" w:color="auto"/>
              <w:right w:val="single" w:sz="4" w:space="0" w:color="auto"/>
            </w:tcBorders>
          </w:tcPr>
          <w:p w14:paraId="146553CC" w14:textId="77777777" w:rsidR="00581109" w:rsidRDefault="00581109">
            <w:pPr>
              <w:pStyle w:val="CRCoverPage"/>
              <w:spacing w:after="0"/>
            </w:pPr>
          </w:p>
        </w:tc>
      </w:tr>
      <w:tr w:rsidR="00581109" w14:paraId="1AC11015" w14:textId="77777777">
        <w:tc>
          <w:tcPr>
            <w:tcW w:w="9641" w:type="dxa"/>
            <w:gridSpan w:val="9"/>
            <w:tcBorders>
              <w:top w:val="single" w:sz="4" w:space="0" w:color="auto"/>
            </w:tcBorders>
          </w:tcPr>
          <w:p w14:paraId="27A908BD" w14:textId="77777777" w:rsidR="00581109" w:rsidRDefault="00573B87">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81109" w14:paraId="44D5BDD3" w14:textId="77777777">
        <w:tc>
          <w:tcPr>
            <w:tcW w:w="9641" w:type="dxa"/>
            <w:gridSpan w:val="9"/>
          </w:tcPr>
          <w:p w14:paraId="7B92ABCC" w14:textId="77777777" w:rsidR="00581109" w:rsidRDefault="00581109">
            <w:pPr>
              <w:pStyle w:val="CRCoverPage"/>
              <w:spacing w:after="0"/>
              <w:rPr>
                <w:sz w:val="8"/>
                <w:szCs w:val="8"/>
              </w:rPr>
            </w:pPr>
          </w:p>
        </w:tc>
      </w:tr>
    </w:tbl>
    <w:p w14:paraId="56E02649" w14:textId="77777777" w:rsidR="00581109" w:rsidRDefault="0058110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81109" w14:paraId="4B118EE8" w14:textId="77777777">
        <w:tc>
          <w:tcPr>
            <w:tcW w:w="2835" w:type="dxa"/>
          </w:tcPr>
          <w:p w14:paraId="7029A82A" w14:textId="77777777" w:rsidR="00581109" w:rsidRDefault="00573B87">
            <w:pPr>
              <w:pStyle w:val="CRCoverPage"/>
              <w:tabs>
                <w:tab w:val="right" w:pos="2751"/>
              </w:tabs>
              <w:spacing w:after="0"/>
              <w:rPr>
                <w:b/>
                <w:i/>
              </w:rPr>
            </w:pPr>
            <w:r>
              <w:rPr>
                <w:b/>
                <w:i/>
              </w:rPr>
              <w:t>Proposed change affects:</w:t>
            </w:r>
          </w:p>
        </w:tc>
        <w:tc>
          <w:tcPr>
            <w:tcW w:w="1418" w:type="dxa"/>
          </w:tcPr>
          <w:p w14:paraId="092557CF" w14:textId="77777777" w:rsidR="00581109" w:rsidRDefault="00573B8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6601C" w14:textId="77777777" w:rsidR="00581109" w:rsidRDefault="00581109">
            <w:pPr>
              <w:pStyle w:val="CRCoverPage"/>
              <w:spacing w:after="0"/>
              <w:jc w:val="center"/>
              <w:rPr>
                <w:b/>
                <w:caps/>
              </w:rPr>
            </w:pPr>
          </w:p>
        </w:tc>
        <w:tc>
          <w:tcPr>
            <w:tcW w:w="709" w:type="dxa"/>
            <w:tcBorders>
              <w:left w:val="single" w:sz="4" w:space="0" w:color="auto"/>
            </w:tcBorders>
          </w:tcPr>
          <w:p w14:paraId="21C2100E" w14:textId="77777777" w:rsidR="00581109" w:rsidRDefault="00573B8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EEA28F" w14:textId="77777777" w:rsidR="00581109" w:rsidRDefault="00573B87">
            <w:pPr>
              <w:pStyle w:val="CRCoverPage"/>
              <w:spacing w:after="0"/>
              <w:jc w:val="center"/>
              <w:rPr>
                <w:b/>
                <w:caps/>
                <w:lang w:eastAsia="zh-CN"/>
              </w:rPr>
            </w:pPr>
            <w:r>
              <w:rPr>
                <w:rFonts w:hint="eastAsia"/>
                <w:b/>
                <w:caps/>
                <w:lang w:eastAsia="zh-CN"/>
              </w:rPr>
              <w:t>X</w:t>
            </w:r>
          </w:p>
        </w:tc>
        <w:tc>
          <w:tcPr>
            <w:tcW w:w="2126" w:type="dxa"/>
          </w:tcPr>
          <w:p w14:paraId="59DF07A3" w14:textId="77777777" w:rsidR="00581109" w:rsidRDefault="00573B8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34E130" w14:textId="6E4AD2B4" w:rsidR="00581109" w:rsidRDefault="00DB3683">
            <w:pPr>
              <w:pStyle w:val="CRCoverPage"/>
              <w:spacing w:after="0"/>
              <w:jc w:val="center"/>
              <w:rPr>
                <w:b/>
                <w:caps/>
                <w:lang w:eastAsia="zh-CN"/>
              </w:rPr>
            </w:pPr>
            <w:r>
              <w:rPr>
                <w:b/>
                <w:caps/>
                <w:lang w:eastAsia="zh-CN"/>
              </w:rPr>
              <w:t>X</w:t>
            </w:r>
          </w:p>
        </w:tc>
        <w:tc>
          <w:tcPr>
            <w:tcW w:w="1418" w:type="dxa"/>
            <w:tcBorders>
              <w:left w:val="nil"/>
            </w:tcBorders>
          </w:tcPr>
          <w:p w14:paraId="73AFDAA2" w14:textId="77777777" w:rsidR="00581109" w:rsidRDefault="00573B8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635DC8" w14:textId="77777777" w:rsidR="00581109" w:rsidRDefault="00581109">
            <w:pPr>
              <w:pStyle w:val="CRCoverPage"/>
              <w:spacing w:after="0"/>
              <w:jc w:val="center"/>
              <w:rPr>
                <w:b/>
                <w:bCs/>
                <w:caps/>
              </w:rPr>
            </w:pPr>
          </w:p>
        </w:tc>
      </w:tr>
    </w:tbl>
    <w:p w14:paraId="7BA43E88" w14:textId="77777777" w:rsidR="00581109" w:rsidRDefault="0058110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81109" w14:paraId="0298DB18" w14:textId="77777777">
        <w:tc>
          <w:tcPr>
            <w:tcW w:w="9640" w:type="dxa"/>
            <w:gridSpan w:val="11"/>
          </w:tcPr>
          <w:p w14:paraId="66FFE8F5" w14:textId="77777777" w:rsidR="00581109" w:rsidRDefault="00581109">
            <w:pPr>
              <w:pStyle w:val="CRCoverPage"/>
              <w:spacing w:after="0"/>
              <w:rPr>
                <w:sz w:val="8"/>
                <w:szCs w:val="8"/>
              </w:rPr>
            </w:pPr>
          </w:p>
        </w:tc>
      </w:tr>
      <w:tr w:rsidR="00581109" w14:paraId="098BB4E9" w14:textId="77777777">
        <w:tc>
          <w:tcPr>
            <w:tcW w:w="1843" w:type="dxa"/>
            <w:tcBorders>
              <w:top w:val="single" w:sz="4" w:space="0" w:color="auto"/>
              <w:left w:val="single" w:sz="4" w:space="0" w:color="auto"/>
            </w:tcBorders>
          </w:tcPr>
          <w:p w14:paraId="3D19E443" w14:textId="77777777" w:rsidR="00581109" w:rsidRDefault="00573B8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56AF31" w14:textId="7BD16396" w:rsidR="00581109" w:rsidRDefault="00DB3683">
            <w:pPr>
              <w:pStyle w:val="CRCoverPage"/>
              <w:spacing w:after="0"/>
              <w:ind w:left="100"/>
            </w:pPr>
            <w:r>
              <w:t>Handling of candidateBeamRSListExt-v1610 set to “release”</w:t>
            </w:r>
            <w:r w:rsidR="000D7D25">
              <w:t xml:space="preserve"> (option 1)</w:t>
            </w:r>
          </w:p>
        </w:tc>
      </w:tr>
      <w:tr w:rsidR="00581109" w14:paraId="461A6839" w14:textId="77777777">
        <w:tc>
          <w:tcPr>
            <w:tcW w:w="1843" w:type="dxa"/>
            <w:tcBorders>
              <w:left w:val="single" w:sz="4" w:space="0" w:color="auto"/>
            </w:tcBorders>
          </w:tcPr>
          <w:p w14:paraId="4FA7F468" w14:textId="77777777" w:rsidR="00581109" w:rsidRDefault="00581109">
            <w:pPr>
              <w:pStyle w:val="CRCoverPage"/>
              <w:spacing w:after="0"/>
              <w:rPr>
                <w:b/>
                <w:i/>
                <w:sz w:val="8"/>
                <w:szCs w:val="8"/>
              </w:rPr>
            </w:pPr>
          </w:p>
        </w:tc>
        <w:tc>
          <w:tcPr>
            <w:tcW w:w="7797" w:type="dxa"/>
            <w:gridSpan w:val="10"/>
            <w:tcBorders>
              <w:right w:val="single" w:sz="4" w:space="0" w:color="auto"/>
            </w:tcBorders>
          </w:tcPr>
          <w:p w14:paraId="79582899" w14:textId="77777777" w:rsidR="00581109" w:rsidRDefault="00581109">
            <w:pPr>
              <w:pStyle w:val="CRCoverPage"/>
              <w:spacing w:after="0"/>
              <w:rPr>
                <w:sz w:val="8"/>
                <w:szCs w:val="8"/>
              </w:rPr>
            </w:pPr>
          </w:p>
        </w:tc>
      </w:tr>
      <w:tr w:rsidR="00581109" w14:paraId="68F9AFC1" w14:textId="77777777">
        <w:tc>
          <w:tcPr>
            <w:tcW w:w="1843" w:type="dxa"/>
            <w:tcBorders>
              <w:left w:val="single" w:sz="4" w:space="0" w:color="auto"/>
            </w:tcBorders>
          </w:tcPr>
          <w:p w14:paraId="7E1D293F" w14:textId="77777777" w:rsidR="00581109" w:rsidRDefault="00573B8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FC44E39" w14:textId="5EB5FCC7" w:rsidR="00581109" w:rsidRDefault="00DB3683" w:rsidP="00DB3683">
            <w:pPr>
              <w:pStyle w:val="CRCoverPage"/>
              <w:spacing w:after="0"/>
              <w:ind w:left="100"/>
            </w:pPr>
            <w:r>
              <w:t>MediaTek Inc.</w:t>
            </w:r>
            <w:r w:rsidR="00672A56">
              <w:t>, Intel Corporation</w:t>
            </w:r>
          </w:p>
        </w:tc>
      </w:tr>
      <w:tr w:rsidR="00581109" w14:paraId="73422322" w14:textId="77777777">
        <w:tc>
          <w:tcPr>
            <w:tcW w:w="1843" w:type="dxa"/>
            <w:tcBorders>
              <w:left w:val="single" w:sz="4" w:space="0" w:color="auto"/>
            </w:tcBorders>
          </w:tcPr>
          <w:p w14:paraId="4DD87127" w14:textId="77777777" w:rsidR="00581109" w:rsidRDefault="00573B8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79D08B" w14:textId="77777777" w:rsidR="00581109" w:rsidRDefault="00D716D9">
            <w:pPr>
              <w:pStyle w:val="CRCoverPage"/>
              <w:spacing w:after="0"/>
              <w:ind w:left="100"/>
            </w:pPr>
            <w:fldSimple w:instr=" DOCPROPERTY  SourceIfTsg  \* MERGEFORMAT ">
              <w:r w:rsidR="00573B87">
                <w:t>RAN2</w:t>
              </w:r>
            </w:fldSimple>
          </w:p>
        </w:tc>
      </w:tr>
      <w:tr w:rsidR="00581109" w14:paraId="12DAC98D" w14:textId="77777777">
        <w:tc>
          <w:tcPr>
            <w:tcW w:w="1843" w:type="dxa"/>
            <w:tcBorders>
              <w:left w:val="single" w:sz="4" w:space="0" w:color="auto"/>
            </w:tcBorders>
          </w:tcPr>
          <w:p w14:paraId="4B4AC9DC" w14:textId="77777777" w:rsidR="00581109" w:rsidRDefault="00581109">
            <w:pPr>
              <w:pStyle w:val="CRCoverPage"/>
              <w:spacing w:after="0"/>
              <w:rPr>
                <w:b/>
                <w:i/>
                <w:sz w:val="8"/>
                <w:szCs w:val="8"/>
              </w:rPr>
            </w:pPr>
          </w:p>
        </w:tc>
        <w:tc>
          <w:tcPr>
            <w:tcW w:w="7797" w:type="dxa"/>
            <w:gridSpan w:val="10"/>
            <w:tcBorders>
              <w:right w:val="single" w:sz="4" w:space="0" w:color="auto"/>
            </w:tcBorders>
          </w:tcPr>
          <w:p w14:paraId="0F2ED62A" w14:textId="77777777" w:rsidR="00581109" w:rsidRDefault="00581109">
            <w:pPr>
              <w:pStyle w:val="CRCoverPage"/>
              <w:spacing w:after="0"/>
              <w:rPr>
                <w:sz w:val="8"/>
                <w:szCs w:val="8"/>
              </w:rPr>
            </w:pPr>
          </w:p>
        </w:tc>
      </w:tr>
      <w:tr w:rsidR="00581109" w14:paraId="51109104" w14:textId="77777777">
        <w:tc>
          <w:tcPr>
            <w:tcW w:w="1843" w:type="dxa"/>
            <w:tcBorders>
              <w:left w:val="single" w:sz="4" w:space="0" w:color="auto"/>
            </w:tcBorders>
          </w:tcPr>
          <w:p w14:paraId="6E72D3DA" w14:textId="77777777" w:rsidR="00581109" w:rsidRDefault="00573B87">
            <w:pPr>
              <w:pStyle w:val="CRCoverPage"/>
              <w:tabs>
                <w:tab w:val="right" w:pos="1759"/>
              </w:tabs>
              <w:spacing w:after="0"/>
              <w:rPr>
                <w:b/>
                <w:i/>
              </w:rPr>
            </w:pPr>
            <w:r>
              <w:rPr>
                <w:b/>
                <w:i/>
              </w:rPr>
              <w:t>Work item code:</w:t>
            </w:r>
          </w:p>
        </w:tc>
        <w:tc>
          <w:tcPr>
            <w:tcW w:w="3686" w:type="dxa"/>
            <w:gridSpan w:val="5"/>
            <w:shd w:val="pct30" w:color="FFFF00" w:fill="auto"/>
          </w:tcPr>
          <w:p w14:paraId="463643C9" w14:textId="4DBCA163" w:rsidR="00581109" w:rsidRDefault="00DB3683">
            <w:pPr>
              <w:pStyle w:val="CRCoverPage"/>
              <w:spacing w:after="0"/>
              <w:ind w:left="100"/>
            </w:pPr>
            <w:r>
              <w:t>NR_eMIMO-Core</w:t>
            </w:r>
          </w:p>
        </w:tc>
        <w:tc>
          <w:tcPr>
            <w:tcW w:w="567" w:type="dxa"/>
            <w:tcBorders>
              <w:left w:val="nil"/>
            </w:tcBorders>
          </w:tcPr>
          <w:p w14:paraId="2AD35DF2" w14:textId="77777777" w:rsidR="00581109" w:rsidRDefault="00581109">
            <w:pPr>
              <w:pStyle w:val="CRCoverPage"/>
              <w:spacing w:after="0"/>
              <w:ind w:right="100"/>
            </w:pPr>
          </w:p>
        </w:tc>
        <w:tc>
          <w:tcPr>
            <w:tcW w:w="1417" w:type="dxa"/>
            <w:gridSpan w:val="3"/>
            <w:tcBorders>
              <w:left w:val="nil"/>
            </w:tcBorders>
          </w:tcPr>
          <w:p w14:paraId="09C7E449" w14:textId="77777777" w:rsidR="00581109" w:rsidRDefault="00573B87">
            <w:pPr>
              <w:pStyle w:val="CRCoverPage"/>
              <w:spacing w:after="0"/>
              <w:jc w:val="right"/>
            </w:pPr>
            <w:r>
              <w:rPr>
                <w:b/>
                <w:i/>
              </w:rPr>
              <w:t>Date:</w:t>
            </w:r>
          </w:p>
        </w:tc>
        <w:tc>
          <w:tcPr>
            <w:tcW w:w="2127" w:type="dxa"/>
            <w:tcBorders>
              <w:right w:val="single" w:sz="4" w:space="0" w:color="auto"/>
            </w:tcBorders>
            <w:shd w:val="pct30" w:color="FFFF00" w:fill="auto"/>
          </w:tcPr>
          <w:p w14:paraId="548D700D" w14:textId="2A1BC448" w:rsidR="00581109" w:rsidRDefault="00573B87" w:rsidP="004E3AD8">
            <w:pPr>
              <w:pStyle w:val="CRCoverPage"/>
              <w:spacing w:after="0"/>
              <w:ind w:left="100"/>
            </w:pPr>
            <w:r>
              <w:t>2021-0</w:t>
            </w:r>
            <w:r w:rsidR="004E3AD8">
              <w:t>5</w:t>
            </w:r>
            <w:r>
              <w:t>-1</w:t>
            </w:r>
            <w:r w:rsidR="004E3AD8">
              <w:t>0</w:t>
            </w:r>
            <w:r>
              <w:fldChar w:fldCharType="begin"/>
            </w:r>
            <w:r>
              <w:instrText xml:space="preserve"> DOCPROPERTY  ResDate  \* MERGEFORMAT </w:instrText>
            </w:r>
            <w:r>
              <w:fldChar w:fldCharType="end"/>
            </w:r>
          </w:p>
        </w:tc>
      </w:tr>
      <w:tr w:rsidR="00581109" w14:paraId="35BD03A5" w14:textId="77777777">
        <w:tc>
          <w:tcPr>
            <w:tcW w:w="1843" w:type="dxa"/>
            <w:tcBorders>
              <w:left w:val="single" w:sz="4" w:space="0" w:color="auto"/>
            </w:tcBorders>
          </w:tcPr>
          <w:p w14:paraId="03982EAF" w14:textId="77777777" w:rsidR="00581109" w:rsidRDefault="00581109">
            <w:pPr>
              <w:pStyle w:val="CRCoverPage"/>
              <w:spacing w:after="0"/>
              <w:rPr>
                <w:b/>
                <w:i/>
                <w:sz w:val="8"/>
                <w:szCs w:val="8"/>
              </w:rPr>
            </w:pPr>
          </w:p>
        </w:tc>
        <w:tc>
          <w:tcPr>
            <w:tcW w:w="1986" w:type="dxa"/>
            <w:gridSpan w:val="4"/>
          </w:tcPr>
          <w:p w14:paraId="00439617" w14:textId="77777777" w:rsidR="00581109" w:rsidRDefault="00581109">
            <w:pPr>
              <w:pStyle w:val="CRCoverPage"/>
              <w:spacing w:after="0"/>
              <w:rPr>
                <w:sz w:val="8"/>
                <w:szCs w:val="8"/>
              </w:rPr>
            </w:pPr>
          </w:p>
        </w:tc>
        <w:tc>
          <w:tcPr>
            <w:tcW w:w="2267" w:type="dxa"/>
            <w:gridSpan w:val="2"/>
          </w:tcPr>
          <w:p w14:paraId="3BE1B1C5" w14:textId="77777777" w:rsidR="00581109" w:rsidRDefault="00581109">
            <w:pPr>
              <w:pStyle w:val="CRCoverPage"/>
              <w:spacing w:after="0"/>
              <w:rPr>
                <w:sz w:val="8"/>
                <w:szCs w:val="8"/>
              </w:rPr>
            </w:pPr>
          </w:p>
        </w:tc>
        <w:tc>
          <w:tcPr>
            <w:tcW w:w="1417" w:type="dxa"/>
            <w:gridSpan w:val="3"/>
          </w:tcPr>
          <w:p w14:paraId="5C6D9BFF" w14:textId="77777777" w:rsidR="00581109" w:rsidRDefault="00581109">
            <w:pPr>
              <w:pStyle w:val="CRCoverPage"/>
              <w:spacing w:after="0"/>
              <w:rPr>
                <w:sz w:val="8"/>
                <w:szCs w:val="8"/>
              </w:rPr>
            </w:pPr>
          </w:p>
        </w:tc>
        <w:tc>
          <w:tcPr>
            <w:tcW w:w="2127" w:type="dxa"/>
            <w:tcBorders>
              <w:right w:val="single" w:sz="4" w:space="0" w:color="auto"/>
            </w:tcBorders>
          </w:tcPr>
          <w:p w14:paraId="74066E29" w14:textId="77777777" w:rsidR="00581109" w:rsidRDefault="00581109">
            <w:pPr>
              <w:pStyle w:val="CRCoverPage"/>
              <w:spacing w:after="0"/>
              <w:rPr>
                <w:sz w:val="8"/>
                <w:szCs w:val="8"/>
              </w:rPr>
            </w:pPr>
          </w:p>
        </w:tc>
      </w:tr>
      <w:tr w:rsidR="00581109" w14:paraId="25B99328" w14:textId="77777777">
        <w:trPr>
          <w:cantSplit/>
        </w:trPr>
        <w:tc>
          <w:tcPr>
            <w:tcW w:w="1843" w:type="dxa"/>
            <w:tcBorders>
              <w:left w:val="single" w:sz="4" w:space="0" w:color="auto"/>
            </w:tcBorders>
          </w:tcPr>
          <w:p w14:paraId="2F41A862" w14:textId="77777777" w:rsidR="00581109" w:rsidRDefault="00573B87">
            <w:pPr>
              <w:pStyle w:val="CRCoverPage"/>
              <w:tabs>
                <w:tab w:val="right" w:pos="1759"/>
              </w:tabs>
              <w:spacing w:after="0"/>
              <w:rPr>
                <w:b/>
                <w:i/>
              </w:rPr>
            </w:pPr>
            <w:r>
              <w:rPr>
                <w:b/>
                <w:i/>
              </w:rPr>
              <w:t>Category:</w:t>
            </w:r>
          </w:p>
        </w:tc>
        <w:tc>
          <w:tcPr>
            <w:tcW w:w="851" w:type="dxa"/>
            <w:shd w:val="pct30" w:color="FFFF00" w:fill="auto"/>
          </w:tcPr>
          <w:p w14:paraId="04E59078" w14:textId="77777777" w:rsidR="00581109" w:rsidRDefault="00221578">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573B87">
              <w:rPr>
                <w:b/>
              </w:rPr>
              <w:t>F</w:t>
            </w:r>
            <w:r>
              <w:rPr>
                <w:b/>
              </w:rPr>
              <w:fldChar w:fldCharType="end"/>
            </w:r>
          </w:p>
        </w:tc>
        <w:tc>
          <w:tcPr>
            <w:tcW w:w="3402" w:type="dxa"/>
            <w:gridSpan w:val="5"/>
            <w:tcBorders>
              <w:left w:val="nil"/>
            </w:tcBorders>
          </w:tcPr>
          <w:p w14:paraId="75E40F67" w14:textId="77777777" w:rsidR="00581109" w:rsidRDefault="00581109">
            <w:pPr>
              <w:pStyle w:val="CRCoverPage"/>
              <w:spacing w:after="0"/>
            </w:pPr>
          </w:p>
        </w:tc>
        <w:tc>
          <w:tcPr>
            <w:tcW w:w="1417" w:type="dxa"/>
            <w:gridSpan w:val="3"/>
            <w:tcBorders>
              <w:left w:val="nil"/>
            </w:tcBorders>
          </w:tcPr>
          <w:p w14:paraId="492FCB05" w14:textId="77777777" w:rsidR="00581109" w:rsidRDefault="00573B87">
            <w:pPr>
              <w:pStyle w:val="CRCoverPage"/>
              <w:spacing w:after="0"/>
              <w:jc w:val="right"/>
              <w:rPr>
                <w:b/>
                <w:i/>
              </w:rPr>
            </w:pPr>
            <w:r>
              <w:rPr>
                <w:b/>
                <w:i/>
              </w:rPr>
              <w:t>Release:</w:t>
            </w:r>
          </w:p>
        </w:tc>
        <w:tc>
          <w:tcPr>
            <w:tcW w:w="2127" w:type="dxa"/>
            <w:tcBorders>
              <w:right w:val="single" w:sz="4" w:space="0" w:color="auto"/>
            </w:tcBorders>
            <w:shd w:val="pct30" w:color="FFFF00" w:fill="auto"/>
          </w:tcPr>
          <w:p w14:paraId="498C482C" w14:textId="77777777" w:rsidR="00581109" w:rsidRDefault="00D716D9">
            <w:pPr>
              <w:pStyle w:val="CRCoverPage"/>
              <w:spacing w:after="0"/>
              <w:ind w:left="100"/>
            </w:pPr>
            <w:fldSimple w:instr=" DOCPROPERTY  Release  \* MERGEFORMAT ">
              <w:r w:rsidR="00573B87">
                <w:t>Rel-16</w:t>
              </w:r>
            </w:fldSimple>
          </w:p>
        </w:tc>
      </w:tr>
      <w:tr w:rsidR="00581109" w14:paraId="0C030EAD" w14:textId="77777777">
        <w:tc>
          <w:tcPr>
            <w:tcW w:w="1843" w:type="dxa"/>
            <w:tcBorders>
              <w:left w:val="single" w:sz="4" w:space="0" w:color="auto"/>
              <w:bottom w:val="single" w:sz="4" w:space="0" w:color="auto"/>
            </w:tcBorders>
          </w:tcPr>
          <w:p w14:paraId="5B4F30D5" w14:textId="77777777" w:rsidR="00581109" w:rsidRDefault="00581109">
            <w:pPr>
              <w:pStyle w:val="CRCoverPage"/>
              <w:spacing w:after="0"/>
              <w:rPr>
                <w:b/>
                <w:i/>
              </w:rPr>
            </w:pPr>
          </w:p>
        </w:tc>
        <w:tc>
          <w:tcPr>
            <w:tcW w:w="4677" w:type="dxa"/>
            <w:gridSpan w:val="8"/>
            <w:tcBorders>
              <w:bottom w:val="single" w:sz="4" w:space="0" w:color="auto"/>
            </w:tcBorders>
          </w:tcPr>
          <w:p w14:paraId="08114A47" w14:textId="77777777" w:rsidR="00581109" w:rsidRDefault="00573B8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A5B32AD" w14:textId="77777777" w:rsidR="00581109" w:rsidRDefault="00573B87">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7B3E91F" w14:textId="77777777" w:rsidR="00581109" w:rsidRDefault="00573B8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81109" w14:paraId="509DA631" w14:textId="77777777">
        <w:tc>
          <w:tcPr>
            <w:tcW w:w="1843" w:type="dxa"/>
          </w:tcPr>
          <w:p w14:paraId="6C56B01A" w14:textId="77777777" w:rsidR="00581109" w:rsidRDefault="00581109">
            <w:pPr>
              <w:pStyle w:val="CRCoverPage"/>
              <w:spacing w:after="0"/>
              <w:rPr>
                <w:b/>
                <w:i/>
                <w:sz w:val="8"/>
                <w:szCs w:val="8"/>
              </w:rPr>
            </w:pPr>
          </w:p>
        </w:tc>
        <w:tc>
          <w:tcPr>
            <w:tcW w:w="7797" w:type="dxa"/>
            <w:gridSpan w:val="10"/>
          </w:tcPr>
          <w:p w14:paraId="54AECA8F" w14:textId="77777777" w:rsidR="00581109" w:rsidRDefault="00581109">
            <w:pPr>
              <w:pStyle w:val="CRCoverPage"/>
              <w:spacing w:after="0"/>
              <w:rPr>
                <w:sz w:val="8"/>
                <w:szCs w:val="8"/>
              </w:rPr>
            </w:pPr>
          </w:p>
        </w:tc>
      </w:tr>
      <w:tr w:rsidR="00581109" w14:paraId="611652D0" w14:textId="77777777">
        <w:tc>
          <w:tcPr>
            <w:tcW w:w="2694" w:type="dxa"/>
            <w:gridSpan w:val="2"/>
            <w:tcBorders>
              <w:top w:val="single" w:sz="4" w:space="0" w:color="auto"/>
              <w:left w:val="single" w:sz="4" w:space="0" w:color="auto"/>
            </w:tcBorders>
          </w:tcPr>
          <w:p w14:paraId="4AFD8243" w14:textId="77777777" w:rsidR="00581109" w:rsidRDefault="00573B8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E611663" w14:textId="1E8965F0" w:rsidR="00581109" w:rsidRDefault="00DB3683">
            <w:pPr>
              <w:pStyle w:val="CRCoverPage"/>
              <w:spacing w:beforeLines="50" w:before="120" w:after="0"/>
            </w:pPr>
            <w:r>
              <w:t xml:space="preserve">At RAN2#110-e, it was agreed to implement </w:t>
            </w:r>
            <w:r>
              <w:rPr>
                <w:i/>
              </w:rPr>
              <w:t>candidateBeamRSListExt-v1610</w:t>
            </w:r>
            <w:r>
              <w:t xml:space="preserve"> as a SetupRelease structure, in order to have a release mechanism for the list.  At the time, it was understood, but not explicitly captured in the spec, that the UE would not be required to keep track of which list entries came from which field (R2-2006343, section 2.2.1).  However, the field description is not clear as to whether the SetupRelease structure is intended to apply to the concatenated list (</w:t>
            </w:r>
            <w:r>
              <w:rPr>
                <w:i/>
              </w:rPr>
              <w:t>candidateBeamRSList+candidateBeamRSListExt-v1610</w:t>
            </w:r>
            <w:r>
              <w:t>) or only to the concerned field (</w:t>
            </w:r>
            <w:r>
              <w:rPr>
                <w:i/>
              </w:rPr>
              <w:t>candidateBeamRSListExt-v1610</w:t>
            </w:r>
            <w:r>
              <w:t>).</w:t>
            </w:r>
          </w:p>
          <w:p w14:paraId="6B8B16D3" w14:textId="77777777" w:rsidR="00DB3683" w:rsidRDefault="00DB3683" w:rsidP="00DB3683">
            <w:pPr>
              <w:pStyle w:val="CRCoverPage"/>
              <w:spacing w:beforeLines="50" w:before="120" w:after="0"/>
            </w:pPr>
            <w:r>
              <w:t xml:space="preserve">If an implementation (UE or network) interprets the release indication as applying only to the extended list, there is no means to release the entries from </w:t>
            </w:r>
            <w:r>
              <w:rPr>
                <w:i/>
              </w:rPr>
              <w:t>candidateBeamRSList</w:t>
            </w:r>
            <w:r>
              <w:t xml:space="preserve"> (except for a release-and-add of </w:t>
            </w:r>
            <w:r>
              <w:rPr>
                <w:i/>
              </w:rPr>
              <w:t>BeamFailureRecoveryConfig</w:t>
            </w:r>
            <w:r>
              <w:t>).</w:t>
            </w:r>
          </w:p>
          <w:p w14:paraId="7A7B23B8" w14:textId="51F77D29" w:rsidR="007D3716" w:rsidRPr="00DB3683" w:rsidRDefault="007D3716" w:rsidP="00DB3683">
            <w:pPr>
              <w:pStyle w:val="CRCoverPage"/>
              <w:spacing w:beforeLines="50" w:before="120" w:after="0"/>
            </w:pPr>
            <w:r>
              <w:t xml:space="preserve">It was also intended that </w:t>
            </w:r>
            <w:r>
              <w:rPr>
                <w:i/>
              </w:rPr>
              <w:t>candidateBeamRSListExt-v1610</w:t>
            </w:r>
            <w:r>
              <w:t xml:space="preserve"> is used (in its </w:t>
            </w:r>
            <w:r w:rsidRPr="00BD085F">
              <w:rPr>
                <w:i/>
              </w:rPr>
              <w:t>setup</w:t>
            </w:r>
            <w:r>
              <w:t xml:space="preserve"> form) </w:t>
            </w:r>
            <w:r w:rsidRPr="00BD085F">
              <w:t>only</w:t>
            </w:r>
            <w:r>
              <w:t xml:space="preserve"> in case the original list is fully populated, i.e. in case the UE already stores </w:t>
            </w:r>
            <w:r>
              <w:rPr>
                <w:i/>
              </w:rPr>
              <w:t>maxNrofCandidateBeams</w:t>
            </w:r>
            <w:r>
              <w:t xml:space="preserve"> entries, but this constraint was not captured in the spec.</w:t>
            </w:r>
          </w:p>
        </w:tc>
      </w:tr>
      <w:tr w:rsidR="00581109" w14:paraId="3F3AB58F" w14:textId="77777777">
        <w:tc>
          <w:tcPr>
            <w:tcW w:w="2694" w:type="dxa"/>
            <w:gridSpan w:val="2"/>
            <w:tcBorders>
              <w:left w:val="single" w:sz="4" w:space="0" w:color="auto"/>
            </w:tcBorders>
          </w:tcPr>
          <w:p w14:paraId="3073D0E7" w14:textId="77777777" w:rsidR="00581109" w:rsidRDefault="00581109">
            <w:pPr>
              <w:pStyle w:val="CRCoverPage"/>
              <w:spacing w:after="0"/>
              <w:rPr>
                <w:b/>
                <w:i/>
                <w:sz w:val="8"/>
                <w:szCs w:val="8"/>
              </w:rPr>
            </w:pPr>
          </w:p>
        </w:tc>
        <w:tc>
          <w:tcPr>
            <w:tcW w:w="6946" w:type="dxa"/>
            <w:gridSpan w:val="9"/>
            <w:tcBorders>
              <w:right w:val="single" w:sz="4" w:space="0" w:color="auto"/>
            </w:tcBorders>
          </w:tcPr>
          <w:p w14:paraId="6621F180" w14:textId="77777777" w:rsidR="00581109" w:rsidRDefault="00581109">
            <w:pPr>
              <w:pStyle w:val="CRCoverPage"/>
              <w:spacing w:after="0"/>
              <w:rPr>
                <w:sz w:val="8"/>
                <w:szCs w:val="8"/>
              </w:rPr>
            </w:pPr>
          </w:p>
        </w:tc>
      </w:tr>
      <w:tr w:rsidR="00581109" w14:paraId="395E3D77" w14:textId="77777777">
        <w:tc>
          <w:tcPr>
            <w:tcW w:w="2694" w:type="dxa"/>
            <w:gridSpan w:val="2"/>
            <w:tcBorders>
              <w:left w:val="single" w:sz="4" w:space="0" w:color="auto"/>
            </w:tcBorders>
          </w:tcPr>
          <w:p w14:paraId="4A5404AB" w14:textId="77777777" w:rsidR="00581109" w:rsidRDefault="00573B8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443E62C" w14:textId="60CD5150" w:rsidR="00581109" w:rsidRPr="00DB3683" w:rsidRDefault="00DB3683">
            <w:pPr>
              <w:pStyle w:val="CRCoverPage"/>
              <w:spacing w:after="0"/>
            </w:pPr>
            <w:r>
              <w:t xml:space="preserve">A sentence is added to the field description to indicate that the release behaviour applies to the concatenated list, i.e. receiving </w:t>
            </w:r>
            <w:r>
              <w:rPr>
                <w:i/>
              </w:rPr>
              <w:t>candidateBeamRSListExt-v1610</w:t>
            </w:r>
            <w:r>
              <w:t xml:space="preserve"> set to </w:t>
            </w:r>
            <w:r>
              <w:rPr>
                <w:i/>
              </w:rPr>
              <w:t>release</w:t>
            </w:r>
            <w:r>
              <w:t xml:space="preserve"> causes the release of list entries that were configured by both </w:t>
            </w:r>
            <w:r>
              <w:rPr>
                <w:i/>
              </w:rPr>
              <w:t>candidateBeamRSList</w:t>
            </w:r>
            <w:r>
              <w:t xml:space="preserve"> and </w:t>
            </w:r>
            <w:r>
              <w:rPr>
                <w:i/>
              </w:rPr>
              <w:t>candidateBeamRSListExt-v1610</w:t>
            </w:r>
            <w:r w:rsidR="00C03BCE">
              <w:t xml:space="preserve">, and it is indicated that </w:t>
            </w:r>
            <w:r w:rsidR="00C03BCE">
              <w:rPr>
                <w:i/>
              </w:rPr>
              <w:t>candidateBeamRSListExt-v1610</w:t>
            </w:r>
            <w:r w:rsidR="00C03BCE">
              <w:t xml:space="preserve"> is included and set to </w:t>
            </w:r>
            <w:r w:rsidR="00C03BCE">
              <w:rPr>
                <w:i/>
              </w:rPr>
              <w:t>setup</w:t>
            </w:r>
            <w:r w:rsidR="00C03BCE">
              <w:t xml:space="preserve"> only in case </w:t>
            </w:r>
            <w:r w:rsidR="00B020E7">
              <w:rPr>
                <w:i/>
              </w:rPr>
              <w:lastRenderedPageBreak/>
              <w:t xml:space="preserve">candidateBeamRSList </w:t>
            </w:r>
            <w:r w:rsidR="00B020E7">
              <w:t xml:space="preserve">is included and fully populated with </w:t>
            </w:r>
            <w:r w:rsidR="00C03BCE">
              <w:rPr>
                <w:i/>
              </w:rPr>
              <w:t>maxNrofCandidateBeams</w:t>
            </w:r>
            <w:r w:rsidR="00C03BCE">
              <w:t xml:space="preserve"> entries</w:t>
            </w:r>
            <w:r>
              <w:t>.</w:t>
            </w:r>
          </w:p>
          <w:p w14:paraId="202A7C52" w14:textId="7A824032" w:rsidR="00581109" w:rsidRDefault="00581109" w:rsidP="00DB3683">
            <w:pPr>
              <w:pStyle w:val="CRCoverPage"/>
              <w:spacing w:after="0"/>
            </w:pPr>
          </w:p>
          <w:p w14:paraId="18F01029" w14:textId="77777777" w:rsidR="00581109" w:rsidRDefault="00573B87">
            <w:pPr>
              <w:pStyle w:val="CRCoverPage"/>
              <w:spacing w:after="0"/>
              <w:ind w:left="100"/>
              <w:rPr>
                <w:b/>
              </w:rPr>
            </w:pPr>
            <w:r>
              <w:rPr>
                <w:rFonts w:hint="eastAsia"/>
                <w:b/>
              </w:rPr>
              <w:t>Impact analysis</w:t>
            </w:r>
          </w:p>
          <w:p w14:paraId="4CA8BB7A" w14:textId="77777777" w:rsidR="00581109" w:rsidRDefault="00573B87">
            <w:pPr>
              <w:pStyle w:val="CRCoverPage"/>
              <w:spacing w:after="0"/>
              <w:ind w:left="100"/>
              <w:rPr>
                <w:u w:val="single"/>
                <w:lang w:eastAsia="zh-CN"/>
              </w:rPr>
            </w:pPr>
            <w:r>
              <w:rPr>
                <w:u w:val="single"/>
                <w:lang w:eastAsia="zh-CN"/>
              </w:rPr>
              <w:t>Impacted 5G architecture options:</w:t>
            </w:r>
          </w:p>
          <w:p w14:paraId="002D1536" w14:textId="77777777" w:rsidR="00581109" w:rsidRDefault="00573B87">
            <w:pPr>
              <w:pStyle w:val="CRCoverPage"/>
              <w:spacing w:after="0"/>
              <w:ind w:left="100"/>
              <w:rPr>
                <w:lang w:eastAsia="zh-CN"/>
              </w:rPr>
            </w:pPr>
            <w:r>
              <w:rPr>
                <w:lang w:eastAsia="zh-CN"/>
              </w:rPr>
              <w:t>NR SA, NE-DC, NR-DC</w:t>
            </w:r>
          </w:p>
          <w:p w14:paraId="5C935C95" w14:textId="77777777" w:rsidR="00581109" w:rsidRDefault="00581109">
            <w:pPr>
              <w:pStyle w:val="CRCoverPage"/>
              <w:spacing w:after="0"/>
              <w:ind w:left="100"/>
              <w:rPr>
                <w:b/>
              </w:rPr>
            </w:pPr>
          </w:p>
          <w:p w14:paraId="1C53A12A" w14:textId="77777777" w:rsidR="00581109" w:rsidRDefault="00573B87">
            <w:pPr>
              <w:pStyle w:val="CRCoverPage"/>
              <w:spacing w:after="0"/>
              <w:ind w:left="100"/>
            </w:pPr>
            <w:r>
              <w:rPr>
                <w:u w:val="single"/>
              </w:rPr>
              <w:t>Impacted functionality</w:t>
            </w:r>
            <w:r>
              <w:t>:</w:t>
            </w:r>
          </w:p>
          <w:p w14:paraId="4F5A92BC" w14:textId="32868937" w:rsidR="00581109" w:rsidRDefault="00DB3683">
            <w:pPr>
              <w:pStyle w:val="CRCoverPage"/>
              <w:spacing w:after="0"/>
              <w:ind w:left="100"/>
              <w:rPr>
                <w:lang w:eastAsia="zh-CN"/>
              </w:rPr>
            </w:pPr>
            <w:r>
              <w:rPr>
                <w:lang w:eastAsia="zh-CN"/>
              </w:rPr>
              <w:t>Beam recovery</w:t>
            </w:r>
          </w:p>
          <w:p w14:paraId="60BC2544" w14:textId="77777777" w:rsidR="00581109" w:rsidRDefault="00581109">
            <w:pPr>
              <w:pStyle w:val="CRCoverPage"/>
              <w:spacing w:after="0"/>
              <w:rPr>
                <w:rFonts w:eastAsia="Malgun Gothic"/>
              </w:rPr>
            </w:pPr>
          </w:p>
          <w:p w14:paraId="2CEE7BEB" w14:textId="77777777" w:rsidR="00581109" w:rsidRDefault="00573B87">
            <w:pPr>
              <w:pStyle w:val="CRCoverPage"/>
              <w:spacing w:after="0"/>
              <w:ind w:left="100"/>
              <w:rPr>
                <w:u w:val="single"/>
              </w:rPr>
            </w:pPr>
            <w:r>
              <w:rPr>
                <w:u w:val="single"/>
              </w:rPr>
              <w:t xml:space="preserve">Inter-operability: </w:t>
            </w:r>
          </w:p>
          <w:p w14:paraId="58439BCF" w14:textId="1EA81941" w:rsidR="00581109" w:rsidRDefault="00DB3683" w:rsidP="00DB3683">
            <w:pPr>
              <w:pStyle w:val="CRCoverPage"/>
              <w:numPr>
                <w:ilvl w:val="0"/>
                <w:numId w:val="3"/>
              </w:numPr>
              <w:spacing w:after="0"/>
            </w:pPr>
            <w:r>
              <w:t xml:space="preserve">If the network implements the CR and the UE does not, </w:t>
            </w:r>
            <w:r w:rsidR="00123D13">
              <w:t>the UE</w:t>
            </w:r>
            <w:r>
              <w:t xml:space="preserve"> will never discard the entries from </w:t>
            </w:r>
            <w:r>
              <w:rPr>
                <w:i/>
              </w:rPr>
              <w:t>candidateBeamRSList</w:t>
            </w:r>
            <w:r>
              <w:t xml:space="preserve">, potentially resulting in </w:t>
            </w:r>
            <w:r w:rsidR="00123D13">
              <w:t>CF</w:t>
            </w:r>
            <w:r>
              <w:t>RA attempts on resources that the network does not consider reserved.</w:t>
            </w:r>
          </w:p>
          <w:p w14:paraId="5414B485" w14:textId="06AF39A3" w:rsidR="00DB3683" w:rsidRDefault="00DB3683" w:rsidP="00123D13">
            <w:pPr>
              <w:pStyle w:val="CRCoverPage"/>
              <w:numPr>
                <w:ilvl w:val="0"/>
                <w:numId w:val="3"/>
              </w:numPr>
              <w:spacing w:after="0"/>
            </w:pPr>
            <w:r>
              <w:t xml:space="preserve">If the UE implements the CR and the network does not, </w:t>
            </w:r>
            <w:r w:rsidR="00123D13">
              <w:t>the network</w:t>
            </w:r>
            <w:r>
              <w:t xml:space="preserve"> may send a release intending only to release the extended list entries, while the UE will release all the entries of the concatenated list, resulting in the UE not using the resources that the network believes are configured for beam </w:t>
            </w:r>
            <w:r w:rsidR="00672A56">
              <w:t xml:space="preserve">failure </w:t>
            </w:r>
            <w:r>
              <w:t>recovery.</w:t>
            </w:r>
          </w:p>
        </w:tc>
      </w:tr>
      <w:tr w:rsidR="00581109" w14:paraId="4657B738" w14:textId="77777777">
        <w:tc>
          <w:tcPr>
            <w:tcW w:w="2694" w:type="dxa"/>
            <w:gridSpan w:val="2"/>
            <w:tcBorders>
              <w:left w:val="single" w:sz="4" w:space="0" w:color="auto"/>
            </w:tcBorders>
          </w:tcPr>
          <w:p w14:paraId="6F68CE54" w14:textId="77777777" w:rsidR="00581109" w:rsidRDefault="00581109">
            <w:pPr>
              <w:pStyle w:val="CRCoverPage"/>
              <w:spacing w:after="0"/>
              <w:rPr>
                <w:b/>
                <w:i/>
                <w:sz w:val="8"/>
                <w:szCs w:val="8"/>
              </w:rPr>
            </w:pPr>
          </w:p>
        </w:tc>
        <w:tc>
          <w:tcPr>
            <w:tcW w:w="6946" w:type="dxa"/>
            <w:gridSpan w:val="9"/>
            <w:tcBorders>
              <w:right w:val="single" w:sz="4" w:space="0" w:color="auto"/>
            </w:tcBorders>
          </w:tcPr>
          <w:p w14:paraId="22C04D06" w14:textId="77777777" w:rsidR="00581109" w:rsidRDefault="00581109">
            <w:pPr>
              <w:pStyle w:val="CRCoverPage"/>
              <w:spacing w:after="0"/>
              <w:rPr>
                <w:sz w:val="8"/>
                <w:szCs w:val="8"/>
              </w:rPr>
            </w:pPr>
          </w:p>
        </w:tc>
      </w:tr>
      <w:tr w:rsidR="00581109" w14:paraId="2A673BD5" w14:textId="77777777">
        <w:tc>
          <w:tcPr>
            <w:tcW w:w="2694" w:type="dxa"/>
            <w:gridSpan w:val="2"/>
            <w:tcBorders>
              <w:left w:val="single" w:sz="4" w:space="0" w:color="auto"/>
              <w:bottom w:val="single" w:sz="4" w:space="0" w:color="auto"/>
            </w:tcBorders>
          </w:tcPr>
          <w:p w14:paraId="2E1CC998" w14:textId="77777777" w:rsidR="00581109" w:rsidRDefault="00573B8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6E956D" w14:textId="3AF45F10" w:rsidR="00581109" w:rsidRPr="00DB3683" w:rsidRDefault="00DB3683" w:rsidP="001F357E">
            <w:pPr>
              <w:pStyle w:val="CRCoverPage"/>
              <w:spacing w:after="0"/>
            </w:pPr>
            <w:r>
              <w:t xml:space="preserve">Resources configured by </w:t>
            </w:r>
            <w:r>
              <w:rPr>
                <w:i/>
              </w:rPr>
              <w:t>candidateBeamRSList</w:t>
            </w:r>
            <w:r>
              <w:t xml:space="preserve"> cannot be released without a release-and-add of the </w:t>
            </w:r>
            <w:r>
              <w:rPr>
                <w:i/>
              </w:rPr>
              <w:t>BeamFailureRecoveryConfig</w:t>
            </w:r>
            <w:r>
              <w:t xml:space="preserve">, and which resources are released by setting </w:t>
            </w:r>
            <w:r>
              <w:rPr>
                <w:i/>
              </w:rPr>
              <w:t>candidateBeamRSListExt-v1610</w:t>
            </w:r>
            <w:r>
              <w:t xml:space="preserve"> to </w:t>
            </w:r>
            <w:r>
              <w:rPr>
                <w:i/>
              </w:rPr>
              <w:t>release</w:t>
            </w:r>
            <w:r>
              <w:t xml:space="preserve"> is ambiguous.</w:t>
            </w:r>
          </w:p>
        </w:tc>
      </w:tr>
      <w:tr w:rsidR="00581109" w14:paraId="625F2606" w14:textId="77777777">
        <w:tc>
          <w:tcPr>
            <w:tcW w:w="2694" w:type="dxa"/>
            <w:gridSpan w:val="2"/>
          </w:tcPr>
          <w:p w14:paraId="556F2DEC" w14:textId="77777777" w:rsidR="00581109" w:rsidRDefault="00581109">
            <w:pPr>
              <w:pStyle w:val="CRCoverPage"/>
              <w:spacing w:after="0"/>
              <w:rPr>
                <w:b/>
                <w:i/>
                <w:sz w:val="8"/>
                <w:szCs w:val="8"/>
              </w:rPr>
            </w:pPr>
          </w:p>
        </w:tc>
        <w:tc>
          <w:tcPr>
            <w:tcW w:w="6946" w:type="dxa"/>
            <w:gridSpan w:val="9"/>
          </w:tcPr>
          <w:p w14:paraId="2541A4E2" w14:textId="77777777" w:rsidR="00581109" w:rsidRDefault="00581109">
            <w:pPr>
              <w:pStyle w:val="CRCoverPage"/>
              <w:spacing w:after="0"/>
              <w:rPr>
                <w:sz w:val="8"/>
                <w:szCs w:val="8"/>
              </w:rPr>
            </w:pPr>
          </w:p>
        </w:tc>
      </w:tr>
      <w:tr w:rsidR="00581109" w14:paraId="142A78C9" w14:textId="77777777">
        <w:tc>
          <w:tcPr>
            <w:tcW w:w="2694" w:type="dxa"/>
            <w:gridSpan w:val="2"/>
            <w:tcBorders>
              <w:top w:val="single" w:sz="4" w:space="0" w:color="auto"/>
              <w:left w:val="single" w:sz="4" w:space="0" w:color="auto"/>
            </w:tcBorders>
          </w:tcPr>
          <w:p w14:paraId="7742AFA9" w14:textId="77777777" w:rsidR="00581109" w:rsidRDefault="00573B8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459CD6C" w14:textId="48C34A10" w:rsidR="00581109" w:rsidRDefault="00DB3683">
            <w:pPr>
              <w:pStyle w:val="CRCoverPage"/>
              <w:spacing w:after="0"/>
              <w:ind w:left="100"/>
            </w:pPr>
            <w:r>
              <w:rPr>
                <w:lang w:eastAsia="zh-CN"/>
              </w:rPr>
              <w:t>6.3.2</w:t>
            </w:r>
          </w:p>
        </w:tc>
      </w:tr>
      <w:tr w:rsidR="00581109" w14:paraId="7152C4D3" w14:textId="77777777">
        <w:tc>
          <w:tcPr>
            <w:tcW w:w="2694" w:type="dxa"/>
            <w:gridSpan w:val="2"/>
            <w:tcBorders>
              <w:left w:val="single" w:sz="4" w:space="0" w:color="auto"/>
            </w:tcBorders>
          </w:tcPr>
          <w:p w14:paraId="3C68749C" w14:textId="77777777" w:rsidR="00581109" w:rsidRDefault="00581109">
            <w:pPr>
              <w:pStyle w:val="CRCoverPage"/>
              <w:spacing w:after="0"/>
              <w:rPr>
                <w:b/>
                <w:i/>
                <w:sz w:val="8"/>
                <w:szCs w:val="8"/>
              </w:rPr>
            </w:pPr>
          </w:p>
        </w:tc>
        <w:tc>
          <w:tcPr>
            <w:tcW w:w="6946" w:type="dxa"/>
            <w:gridSpan w:val="9"/>
            <w:tcBorders>
              <w:right w:val="single" w:sz="4" w:space="0" w:color="auto"/>
            </w:tcBorders>
          </w:tcPr>
          <w:p w14:paraId="0E4E6A5A" w14:textId="77777777" w:rsidR="00581109" w:rsidRDefault="00581109">
            <w:pPr>
              <w:pStyle w:val="CRCoverPage"/>
              <w:spacing w:after="0"/>
              <w:rPr>
                <w:sz w:val="8"/>
                <w:szCs w:val="8"/>
              </w:rPr>
            </w:pPr>
          </w:p>
        </w:tc>
      </w:tr>
      <w:tr w:rsidR="00581109" w14:paraId="4C55EC5F" w14:textId="77777777">
        <w:tc>
          <w:tcPr>
            <w:tcW w:w="2694" w:type="dxa"/>
            <w:gridSpan w:val="2"/>
            <w:tcBorders>
              <w:left w:val="single" w:sz="4" w:space="0" w:color="auto"/>
            </w:tcBorders>
          </w:tcPr>
          <w:p w14:paraId="0F55D375" w14:textId="77777777" w:rsidR="00581109" w:rsidRDefault="005811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A9DEC45" w14:textId="77777777" w:rsidR="00581109" w:rsidRDefault="00573B8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7DF8D2" w14:textId="77777777" w:rsidR="00581109" w:rsidRDefault="00573B87">
            <w:pPr>
              <w:pStyle w:val="CRCoverPage"/>
              <w:spacing w:after="0"/>
              <w:jc w:val="center"/>
              <w:rPr>
                <w:b/>
                <w:caps/>
              </w:rPr>
            </w:pPr>
            <w:r>
              <w:rPr>
                <w:b/>
                <w:caps/>
              </w:rPr>
              <w:t>N</w:t>
            </w:r>
          </w:p>
        </w:tc>
        <w:tc>
          <w:tcPr>
            <w:tcW w:w="2977" w:type="dxa"/>
            <w:gridSpan w:val="4"/>
          </w:tcPr>
          <w:p w14:paraId="46BF5D64" w14:textId="77777777" w:rsidR="00581109" w:rsidRDefault="00581109">
            <w:pPr>
              <w:pStyle w:val="CRCoverPage"/>
              <w:tabs>
                <w:tab w:val="right" w:pos="2893"/>
              </w:tabs>
              <w:spacing w:after="0"/>
            </w:pPr>
          </w:p>
        </w:tc>
        <w:tc>
          <w:tcPr>
            <w:tcW w:w="3401" w:type="dxa"/>
            <w:gridSpan w:val="3"/>
            <w:tcBorders>
              <w:right w:val="single" w:sz="4" w:space="0" w:color="auto"/>
            </w:tcBorders>
            <w:shd w:val="clear" w:color="FFFF00" w:fill="auto"/>
          </w:tcPr>
          <w:p w14:paraId="366E9BA5" w14:textId="77777777" w:rsidR="00581109" w:rsidRDefault="00581109">
            <w:pPr>
              <w:pStyle w:val="CRCoverPage"/>
              <w:spacing w:after="0"/>
              <w:ind w:left="99"/>
            </w:pPr>
          </w:p>
        </w:tc>
      </w:tr>
      <w:tr w:rsidR="00581109" w14:paraId="24C0C18D" w14:textId="77777777">
        <w:tc>
          <w:tcPr>
            <w:tcW w:w="2694" w:type="dxa"/>
            <w:gridSpan w:val="2"/>
            <w:tcBorders>
              <w:left w:val="single" w:sz="4" w:space="0" w:color="auto"/>
            </w:tcBorders>
          </w:tcPr>
          <w:p w14:paraId="1759D3C7" w14:textId="77777777" w:rsidR="00581109" w:rsidRDefault="00573B8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1E35E8" w14:textId="77777777" w:rsidR="00581109" w:rsidRDefault="005811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70375" w14:textId="77777777" w:rsidR="00581109" w:rsidRDefault="00573B87">
            <w:pPr>
              <w:pStyle w:val="CRCoverPage"/>
              <w:spacing w:after="0"/>
              <w:jc w:val="center"/>
              <w:rPr>
                <w:b/>
                <w:caps/>
                <w:lang w:eastAsia="zh-CN"/>
              </w:rPr>
            </w:pPr>
            <w:r>
              <w:rPr>
                <w:rFonts w:hint="eastAsia"/>
                <w:b/>
                <w:caps/>
                <w:lang w:eastAsia="zh-CN"/>
              </w:rPr>
              <w:t>X</w:t>
            </w:r>
          </w:p>
        </w:tc>
        <w:tc>
          <w:tcPr>
            <w:tcW w:w="2977" w:type="dxa"/>
            <w:gridSpan w:val="4"/>
          </w:tcPr>
          <w:p w14:paraId="4E1C9B36" w14:textId="77777777" w:rsidR="00581109" w:rsidRDefault="00573B8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A7B3C30" w14:textId="77777777" w:rsidR="00581109" w:rsidRDefault="00573B87">
            <w:pPr>
              <w:pStyle w:val="CRCoverPage"/>
              <w:spacing w:after="0"/>
              <w:ind w:left="99"/>
            </w:pPr>
            <w:r>
              <w:t xml:space="preserve">TS/TR ... CR ... </w:t>
            </w:r>
          </w:p>
        </w:tc>
      </w:tr>
      <w:tr w:rsidR="00581109" w14:paraId="6FF31162" w14:textId="77777777">
        <w:tc>
          <w:tcPr>
            <w:tcW w:w="2694" w:type="dxa"/>
            <w:gridSpan w:val="2"/>
            <w:tcBorders>
              <w:left w:val="single" w:sz="4" w:space="0" w:color="auto"/>
            </w:tcBorders>
          </w:tcPr>
          <w:p w14:paraId="11CDF5F9" w14:textId="77777777" w:rsidR="00581109" w:rsidRDefault="00573B8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5620A54" w14:textId="77777777" w:rsidR="00581109" w:rsidRDefault="005811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30D2F" w14:textId="77777777" w:rsidR="00581109" w:rsidRDefault="00573B87">
            <w:pPr>
              <w:pStyle w:val="CRCoverPage"/>
              <w:spacing w:after="0"/>
              <w:jc w:val="center"/>
              <w:rPr>
                <w:b/>
                <w:caps/>
                <w:lang w:eastAsia="zh-CN"/>
              </w:rPr>
            </w:pPr>
            <w:r>
              <w:rPr>
                <w:rFonts w:hint="eastAsia"/>
                <w:b/>
                <w:caps/>
                <w:lang w:eastAsia="zh-CN"/>
              </w:rPr>
              <w:t>X</w:t>
            </w:r>
          </w:p>
        </w:tc>
        <w:tc>
          <w:tcPr>
            <w:tcW w:w="2977" w:type="dxa"/>
            <w:gridSpan w:val="4"/>
          </w:tcPr>
          <w:p w14:paraId="6A8DA7A7" w14:textId="77777777" w:rsidR="00581109" w:rsidRDefault="00573B87">
            <w:pPr>
              <w:pStyle w:val="CRCoverPage"/>
              <w:spacing w:after="0"/>
            </w:pPr>
            <w:r>
              <w:t xml:space="preserve"> Test specifications</w:t>
            </w:r>
          </w:p>
        </w:tc>
        <w:tc>
          <w:tcPr>
            <w:tcW w:w="3401" w:type="dxa"/>
            <w:gridSpan w:val="3"/>
            <w:tcBorders>
              <w:right w:val="single" w:sz="4" w:space="0" w:color="auto"/>
            </w:tcBorders>
            <w:shd w:val="pct30" w:color="FFFF00" w:fill="auto"/>
          </w:tcPr>
          <w:p w14:paraId="57659ADE" w14:textId="77777777" w:rsidR="00581109" w:rsidRDefault="00573B87">
            <w:pPr>
              <w:pStyle w:val="CRCoverPage"/>
              <w:spacing w:after="0"/>
              <w:ind w:left="99"/>
            </w:pPr>
            <w:r>
              <w:t xml:space="preserve">TS/TR ... CR ... </w:t>
            </w:r>
          </w:p>
        </w:tc>
      </w:tr>
      <w:tr w:rsidR="00581109" w14:paraId="1720E50C" w14:textId="77777777">
        <w:tc>
          <w:tcPr>
            <w:tcW w:w="2694" w:type="dxa"/>
            <w:gridSpan w:val="2"/>
            <w:tcBorders>
              <w:left w:val="single" w:sz="4" w:space="0" w:color="auto"/>
            </w:tcBorders>
          </w:tcPr>
          <w:p w14:paraId="5AEEDB87" w14:textId="77777777" w:rsidR="00581109" w:rsidRDefault="00573B8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868BEDC" w14:textId="77777777" w:rsidR="00581109" w:rsidRDefault="005811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EB838" w14:textId="77777777" w:rsidR="00581109" w:rsidRDefault="00573B87">
            <w:pPr>
              <w:pStyle w:val="CRCoverPage"/>
              <w:spacing w:after="0"/>
              <w:jc w:val="center"/>
              <w:rPr>
                <w:b/>
                <w:caps/>
                <w:lang w:eastAsia="zh-CN"/>
              </w:rPr>
            </w:pPr>
            <w:r>
              <w:rPr>
                <w:rFonts w:hint="eastAsia"/>
                <w:b/>
                <w:caps/>
                <w:lang w:eastAsia="zh-CN"/>
              </w:rPr>
              <w:t>X</w:t>
            </w:r>
          </w:p>
        </w:tc>
        <w:tc>
          <w:tcPr>
            <w:tcW w:w="2977" w:type="dxa"/>
            <w:gridSpan w:val="4"/>
          </w:tcPr>
          <w:p w14:paraId="039DFBF6" w14:textId="77777777" w:rsidR="00581109" w:rsidRDefault="00573B87">
            <w:pPr>
              <w:pStyle w:val="CRCoverPage"/>
              <w:spacing w:after="0"/>
            </w:pPr>
            <w:r>
              <w:t xml:space="preserve"> O&amp;M Specifications</w:t>
            </w:r>
          </w:p>
        </w:tc>
        <w:tc>
          <w:tcPr>
            <w:tcW w:w="3401" w:type="dxa"/>
            <w:gridSpan w:val="3"/>
            <w:tcBorders>
              <w:right w:val="single" w:sz="4" w:space="0" w:color="auto"/>
            </w:tcBorders>
            <w:shd w:val="pct30" w:color="FFFF00" w:fill="auto"/>
          </w:tcPr>
          <w:p w14:paraId="5ED7C802" w14:textId="77777777" w:rsidR="00581109" w:rsidRDefault="00573B87">
            <w:pPr>
              <w:pStyle w:val="CRCoverPage"/>
              <w:spacing w:after="0"/>
              <w:ind w:left="99"/>
            </w:pPr>
            <w:r>
              <w:t xml:space="preserve">TS/TR ... CR ... </w:t>
            </w:r>
          </w:p>
        </w:tc>
      </w:tr>
      <w:tr w:rsidR="00581109" w14:paraId="56238943" w14:textId="77777777">
        <w:tc>
          <w:tcPr>
            <w:tcW w:w="2694" w:type="dxa"/>
            <w:gridSpan w:val="2"/>
            <w:tcBorders>
              <w:left w:val="single" w:sz="4" w:space="0" w:color="auto"/>
            </w:tcBorders>
          </w:tcPr>
          <w:p w14:paraId="63FFBB8C" w14:textId="77777777" w:rsidR="00581109" w:rsidRDefault="00581109">
            <w:pPr>
              <w:pStyle w:val="CRCoverPage"/>
              <w:spacing w:after="0"/>
              <w:rPr>
                <w:b/>
                <w:i/>
              </w:rPr>
            </w:pPr>
          </w:p>
        </w:tc>
        <w:tc>
          <w:tcPr>
            <w:tcW w:w="6946" w:type="dxa"/>
            <w:gridSpan w:val="9"/>
            <w:tcBorders>
              <w:right w:val="single" w:sz="4" w:space="0" w:color="auto"/>
            </w:tcBorders>
          </w:tcPr>
          <w:p w14:paraId="64CAE0EB" w14:textId="77777777" w:rsidR="00581109" w:rsidRDefault="00581109">
            <w:pPr>
              <w:pStyle w:val="CRCoverPage"/>
              <w:spacing w:after="0"/>
            </w:pPr>
          </w:p>
        </w:tc>
      </w:tr>
      <w:tr w:rsidR="00581109" w14:paraId="2F8332BF" w14:textId="77777777">
        <w:tc>
          <w:tcPr>
            <w:tcW w:w="2694" w:type="dxa"/>
            <w:gridSpan w:val="2"/>
            <w:tcBorders>
              <w:left w:val="single" w:sz="4" w:space="0" w:color="auto"/>
              <w:bottom w:val="single" w:sz="4" w:space="0" w:color="auto"/>
            </w:tcBorders>
          </w:tcPr>
          <w:p w14:paraId="2C55ACC7" w14:textId="77777777" w:rsidR="00581109" w:rsidRDefault="00573B8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DD2152C" w14:textId="77777777" w:rsidR="00581109" w:rsidRDefault="00581109">
            <w:pPr>
              <w:pStyle w:val="CRCoverPage"/>
              <w:spacing w:after="0"/>
              <w:ind w:left="100"/>
            </w:pPr>
          </w:p>
        </w:tc>
      </w:tr>
      <w:tr w:rsidR="00581109" w14:paraId="7D9E51FD" w14:textId="77777777">
        <w:tc>
          <w:tcPr>
            <w:tcW w:w="2694" w:type="dxa"/>
            <w:gridSpan w:val="2"/>
            <w:tcBorders>
              <w:top w:val="single" w:sz="4" w:space="0" w:color="auto"/>
              <w:bottom w:val="single" w:sz="4" w:space="0" w:color="auto"/>
            </w:tcBorders>
          </w:tcPr>
          <w:p w14:paraId="573E834E" w14:textId="77777777" w:rsidR="00581109" w:rsidRDefault="005811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44030D7" w14:textId="77777777" w:rsidR="00581109" w:rsidRDefault="00581109">
            <w:pPr>
              <w:pStyle w:val="CRCoverPage"/>
              <w:spacing w:after="0"/>
              <w:ind w:left="100"/>
              <w:rPr>
                <w:sz w:val="8"/>
                <w:szCs w:val="8"/>
              </w:rPr>
            </w:pPr>
          </w:p>
        </w:tc>
      </w:tr>
      <w:tr w:rsidR="00581109" w14:paraId="537E134C" w14:textId="77777777">
        <w:tc>
          <w:tcPr>
            <w:tcW w:w="2694" w:type="dxa"/>
            <w:gridSpan w:val="2"/>
            <w:tcBorders>
              <w:top w:val="single" w:sz="4" w:space="0" w:color="auto"/>
              <w:left w:val="single" w:sz="4" w:space="0" w:color="auto"/>
              <w:bottom w:val="single" w:sz="4" w:space="0" w:color="auto"/>
            </w:tcBorders>
          </w:tcPr>
          <w:p w14:paraId="3DBC455B" w14:textId="77777777" w:rsidR="00581109" w:rsidRDefault="00573B8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BD8401" w14:textId="77777777" w:rsidR="00581109" w:rsidRDefault="00581109">
            <w:pPr>
              <w:pStyle w:val="CRCoverPage"/>
              <w:spacing w:after="0"/>
              <w:ind w:left="100"/>
            </w:pPr>
          </w:p>
        </w:tc>
      </w:tr>
    </w:tbl>
    <w:p w14:paraId="26B72B0B" w14:textId="77777777" w:rsidR="00581109" w:rsidRDefault="00581109">
      <w:pPr>
        <w:pStyle w:val="CRCoverPage"/>
        <w:spacing w:after="0"/>
        <w:rPr>
          <w:sz w:val="8"/>
          <w:szCs w:val="8"/>
        </w:rPr>
      </w:pPr>
    </w:p>
    <w:p w14:paraId="5BFB1611" w14:textId="77777777" w:rsidR="00581109" w:rsidRDefault="00581109">
      <w:pPr>
        <w:sectPr w:rsidR="00581109">
          <w:headerReference w:type="even" r:id="rId13"/>
          <w:footnotePr>
            <w:numRestart w:val="eachSect"/>
          </w:footnotePr>
          <w:type w:val="continuous"/>
          <w:pgSz w:w="11907" w:h="16840"/>
          <w:pgMar w:top="1418" w:right="1134" w:bottom="1134" w:left="1134" w:header="680" w:footer="567" w:gutter="0"/>
          <w:cols w:space="720"/>
          <w:docGrid w:linePitch="272"/>
        </w:sectPr>
      </w:pPr>
    </w:p>
    <w:p w14:paraId="2A986B61" w14:textId="77777777" w:rsidR="00DB3683" w:rsidRPr="00DB3683" w:rsidRDefault="00573B87" w:rsidP="00DB3683">
      <w:pPr>
        <w:pStyle w:val="Heading4"/>
        <w:rPr>
          <w:rFonts w:eastAsia="Times New Roman"/>
          <w:i/>
          <w:lang w:eastAsia="ja-JP"/>
        </w:rPr>
      </w:pPr>
      <w:bookmarkStart w:id="2" w:name="_Toc68014700"/>
      <w:bookmarkStart w:id="3" w:name="_Toc60776760"/>
      <w:r>
        <w:rPr>
          <w:rFonts w:eastAsia="MS Mincho"/>
        </w:rPr>
        <w:lastRenderedPageBreak/>
        <w:br w:type="page"/>
      </w:r>
      <w:bookmarkStart w:id="4" w:name="_Toc60777168"/>
      <w:bookmarkStart w:id="5" w:name="_Toc68015108"/>
      <w:r w:rsidR="00DB3683" w:rsidRPr="00DB3683">
        <w:rPr>
          <w:rFonts w:eastAsia="Times New Roman"/>
          <w:i/>
          <w:lang w:eastAsia="ja-JP"/>
        </w:rPr>
        <w:lastRenderedPageBreak/>
        <w:t>–</w:t>
      </w:r>
      <w:r w:rsidR="00DB3683" w:rsidRPr="00DB3683">
        <w:rPr>
          <w:rFonts w:eastAsia="Times New Roman"/>
          <w:i/>
          <w:lang w:eastAsia="ja-JP"/>
        </w:rPr>
        <w:tab/>
        <w:t>BeamFailureRecoveryConfig</w:t>
      </w:r>
      <w:bookmarkEnd w:id="4"/>
      <w:bookmarkEnd w:id="5"/>
    </w:p>
    <w:p w14:paraId="345C3ACF" w14:textId="77777777" w:rsidR="00DB3683" w:rsidRPr="00DB3683" w:rsidRDefault="00DB3683" w:rsidP="00DB3683">
      <w:pPr>
        <w:overflowPunct w:val="0"/>
        <w:autoSpaceDE w:val="0"/>
        <w:autoSpaceDN w:val="0"/>
        <w:adjustRightInd w:val="0"/>
        <w:spacing w:line="240" w:lineRule="auto"/>
        <w:textAlignment w:val="baseline"/>
        <w:rPr>
          <w:rFonts w:eastAsia="Times New Roman"/>
          <w:lang w:eastAsia="ja-JP"/>
        </w:rPr>
      </w:pPr>
      <w:r w:rsidRPr="00DB3683">
        <w:rPr>
          <w:rFonts w:eastAsia="Times New Roman"/>
          <w:lang w:eastAsia="ja-JP"/>
        </w:rPr>
        <w:t xml:space="preserve">The IE </w:t>
      </w:r>
      <w:r w:rsidRPr="00DB3683">
        <w:rPr>
          <w:rFonts w:eastAsia="Times New Roman"/>
          <w:i/>
          <w:lang w:eastAsia="ja-JP"/>
        </w:rPr>
        <w:t>BeamFailureRecoveryConfig</w:t>
      </w:r>
      <w:r w:rsidRPr="00DB3683">
        <w:rPr>
          <w:rFonts w:eastAsia="Times New Roman"/>
          <w:lang w:eastAsia="ja-JP"/>
        </w:rPr>
        <w:t xml:space="preserve"> is used to configure the UE with RACH resources and candidate beams for beam failure recovery in case of beam failure detection. See also TS 38.321 [3], clause 5.1.1.</w:t>
      </w:r>
    </w:p>
    <w:p w14:paraId="5148F77B" w14:textId="77777777" w:rsidR="00DB3683" w:rsidRPr="00DB3683" w:rsidRDefault="00DB3683" w:rsidP="00DB3683">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B3683">
        <w:rPr>
          <w:rFonts w:ascii="Arial" w:eastAsia="Times New Roman" w:hAnsi="Arial"/>
          <w:b/>
          <w:i/>
          <w:lang w:eastAsia="ja-JP"/>
        </w:rPr>
        <w:t>BeamFailureRecoveryConfig</w:t>
      </w:r>
      <w:r w:rsidRPr="00DB3683">
        <w:rPr>
          <w:rFonts w:ascii="Arial" w:eastAsia="Times New Roman" w:hAnsi="Arial"/>
          <w:b/>
          <w:lang w:eastAsia="ja-JP"/>
        </w:rPr>
        <w:t xml:space="preserve"> information element</w:t>
      </w:r>
    </w:p>
    <w:p w14:paraId="774B132E"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B3683">
        <w:rPr>
          <w:rFonts w:ascii="Courier New" w:eastAsia="Times New Roman" w:hAnsi="Courier New"/>
          <w:noProof/>
          <w:color w:val="808080"/>
          <w:sz w:val="16"/>
          <w:lang w:eastAsia="en-GB"/>
        </w:rPr>
        <w:t>-- ASN1START</w:t>
      </w:r>
    </w:p>
    <w:p w14:paraId="162BC253"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B3683">
        <w:rPr>
          <w:rFonts w:ascii="Courier New" w:eastAsia="Times New Roman" w:hAnsi="Courier New"/>
          <w:noProof/>
          <w:color w:val="808080"/>
          <w:sz w:val="16"/>
          <w:lang w:eastAsia="en-GB"/>
        </w:rPr>
        <w:t>-- TAG-BEAMFAILURERECOVERYCONFIG-START</w:t>
      </w:r>
    </w:p>
    <w:p w14:paraId="27CAB24F"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6275778"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BeamFailureRecoveryConfig ::=       </w:t>
      </w:r>
      <w:r w:rsidRPr="00DB3683">
        <w:rPr>
          <w:rFonts w:ascii="Courier New" w:eastAsia="Times New Roman" w:hAnsi="Courier New"/>
          <w:noProof/>
          <w:color w:val="993366"/>
          <w:sz w:val="16"/>
          <w:lang w:eastAsia="en-GB"/>
        </w:rPr>
        <w:t>SEQUENCE</w:t>
      </w:r>
      <w:r w:rsidRPr="00DB3683">
        <w:rPr>
          <w:rFonts w:ascii="Courier New" w:eastAsia="Times New Roman" w:hAnsi="Courier New"/>
          <w:noProof/>
          <w:sz w:val="16"/>
          <w:lang w:eastAsia="en-GB"/>
        </w:rPr>
        <w:t xml:space="preserve"> {</w:t>
      </w:r>
    </w:p>
    <w:p w14:paraId="4E53571B"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B3683">
        <w:rPr>
          <w:rFonts w:ascii="Courier New" w:eastAsia="Times New Roman" w:hAnsi="Courier New"/>
          <w:noProof/>
          <w:sz w:val="16"/>
          <w:lang w:eastAsia="en-GB"/>
        </w:rPr>
        <w:t xml:space="preserve">    rootSequenceIndex-BFR               </w:t>
      </w:r>
      <w:r w:rsidRPr="00DB3683">
        <w:rPr>
          <w:rFonts w:ascii="Courier New" w:eastAsia="Times New Roman" w:hAnsi="Courier New"/>
          <w:noProof/>
          <w:color w:val="993366"/>
          <w:sz w:val="16"/>
          <w:lang w:eastAsia="en-GB"/>
        </w:rPr>
        <w:t>INTEGER</w:t>
      </w:r>
      <w:r w:rsidRPr="00DB3683">
        <w:rPr>
          <w:rFonts w:ascii="Courier New" w:eastAsia="Times New Roman" w:hAnsi="Courier New"/>
          <w:noProof/>
          <w:sz w:val="16"/>
          <w:lang w:eastAsia="en-GB"/>
        </w:rPr>
        <w:t xml:space="preserve"> (0..137)                                                          </w:t>
      </w:r>
      <w:r w:rsidRPr="00DB3683">
        <w:rPr>
          <w:rFonts w:ascii="Courier New" w:eastAsia="Times New Roman" w:hAnsi="Courier New"/>
          <w:noProof/>
          <w:color w:val="993366"/>
          <w:sz w:val="16"/>
          <w:lang w:eastAsia="en-GB"/>
        </w:rPr>
        <w:t>OPTIONAL</w:t>
      </w:r>
      <w:r w:rsidRPr="00DB3683">
        <w:rPr>
          <w:rFonts w:ascii="Courier New" w:eastAsia="Times New Roman" w:hAnsi="Courier New"/>
          <w:noProof/>
          <w:sz w:val="16"/>
          <w:lang w:eastAsia="en-GB"/>
        </w:rPr>
        <w:t xml:space="preserve">, </w:t>
      </w:r>
      <w:r w:rsidRPr="00DB3683">
        <w:rPr>
          <w:rFonts w:ascii="Courier New" w:eastAsia="Times New Roman" w:hAnsi="Courier New"/>
          <w:noProof/>
          <w:color w:val="808080"/>
          <w:sz w:val="16"/>
          <w:lang w:eastAsia="en-GB"/>
        </w:rPr>
        <w:t>-- Need M</w:t>
      </w:r>
    </w:p>
    <w:p w14:paraId="6E418FB5"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B3683">
        <w:rPr>
          <w:rFonts w:ascii="Courier New" w:eastAsia="Times New Roman" w:hAnsi="Courier New"/>
          <w:noProof/>
          <w:sz w:val="16"/>
          <w:lang w:eastAsia="en-GB"/>
        </w:rPr>
        <w:t xml:space="preserve">    rach-ConfigBFR                      RACH-ConfigGeneric                                                        </w:t>
      </w:r>
      <w:r w:rsidRPr="00DB3683">
        <w:rPr>
          <w:rFonts w:ascii="Courier New" w:eastAsia="Times New Roman" w:hAnsi="Courier New"/>
          <w:noProof/>
          <w:color w:val="993366"/>
          <w:sz w:val="16"/>
          <w:lang w:eastAsia="en-GB"/>
        </w:rPr>
        <w:t>OPTIONAL</w:t>
      </w:r>
      <w:r w:rsidRPr="00DB3683">
        <w:rPr>
          <w:rFonts w:ascii="Courier New" w:eastAsia="Times New Roman" w:hAnsi="Courier New"/>
          <w:noProof/>
          <w:sz w:val="16"/>
          <w:lang w:eastAsia="en-GB"/>
        </w:rPr>
        <w:t xml:space="preserve">, </w:t>
      </w:r>
      <w:r w:rsidRPr="00DB3683">
        <w:rPr>
          <w:rFonts w:ascii="Courier New" w:eastAsia="Times New Roman" w:hAnsi="Courier New"/>
          <w:noProof/>
          <w:color w:val="808080"/>
          <w:sz w:val="16"/>
          <w:lang w:eastAsia="en-GB"/>
        </w:rPr>
        <w:t>-- Need M</w:t>
      </w:r>
    </w:p>
    <w:p w14:paraId="6432F7FB"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B3683">
        <w:rPr>
          <w:rFonts w:ascii="Courier New" w:eastAsia="Times New Roman" w:hAnsi="Courier New"/>
          <w:noProof/>
          <w:sz w:val="16"/>
          <w:lang w:eastAsia="en-GB"/>
        </w:rPr>
        <w:t xml:space="preserve">    rsrp-ThresholdSSB                   RSRP-Range                                                                </w:t>
      </w:r>
      <w:r w:rsidRPr="00DB3683">
        <w:rPr>
          <w:rFonts w:ascii="Courier New" w:eastAsia="Times New Roman" w:hAnsi="Courier New"/>
          <w:noProof/>
          <w:color w:val="993366"/>
          <w:sz w:val="16"/>
          <w:lang w:eastAsia="en-GB"/>
        </w:rPr>
        <w:t>OPTIONAL</w:t>
      </w:r>
      <w:r w:rsidRPr="00DB3683">
        <w:rPr>
          <w:rFonts w:ascii="Courier New" w:eastAsia="Times New Roman" w:hAnsi="Courier New"/>
          <w:noProof/>
          <w:sz w:val="16"/>
          <w:lang w:eastAsia="en-GB"/>
        </w:rPr>
        <w:t xml:space="preserve">, </w:t>
      </w:r>
      <w:r w:rsidRPr="00DB3683">
        <w:rPr>
          <w:rFonts w:ascii="Courier New" w:eastAsia="Times New Roman" w:hAnsi="Courier New"/>
          <w:noProof/>
          <w:color w:val="808080"/>
          <w:sz w:val="16"/>
          <w:lang w:eastAsia="en-GB"/>
        </w:rPr>
        <w:t>-- Need M</w:t>
      </w:r>
    </w:p>
    <w:p w14:paraId="12604150"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B3683">
        <w:rPr>
          <w:rFonts w:ascii="Courier New" w:eastAsia="Times New Roman" w:hAnsi="Courier New"/>
          <w:noProof/>
          <w:sz w:val="16"/>
          <w:lang w:eastAsia="en-GB"/>
        </w:rPr>
        <w:t xml:space="preserve">    candidateBeamRSList                 </w:t>
      </w:r>
      <w:r w:rsidRPr="00DB3683">
        <w:rPr>
          <w:rFonts w:ascii="Courier New" w:eastAsia="Times New Roman" w:hAnsi="Courier New"/>
          <w:noProof/>
          <w:color w:val="993366"/>
          <w:sz w:val="16"/>
          <w:lang w:eastAsia="en-GB"/>
        </w:rPr>
        <w:t>SEQUENCE</w:t>
      </w:r>
      <w:r w:rsidRPr="00DB3683">
        <w:rPr>
          <w:rFonts w:ascii="Courier New" w:eastAsia="Times New Roman" w:hAnsi="Courier New"/>
          <w:noProof/>
          <w:sz w:val="16"/>
          <w:lang w:eastAsia="en-GB"/>
        </w:rPr>
        <w:t xml:space="preserve"> (</w:t>
      </w:r>
      <w:r w:rsidRPr="00DB3683">
        <w:rPr>
          <w:rFonts w:ascii="Courier New" w:eastAsia="Times New Roman" w:hAnsi="Courier New"/>
          <w:noProof/>
          <w:color w:val="993366"/>
          <w:sz w:val="16"/>
          <w:lang w:eastAsia="en-GB"/>
        </w:rPr>
        <w:t>SIZE</w:t>
      </w:r>
      <w:r w:rsidRPr="00DB3683">
        <w:rPr>
          <w:rFonts w:ascii="Courier New" w:eastAsia="Times New Roman" w:hAnsi="Courier New"/>
          <w:noProof/>
          <w:sz w:val="16"/>
          <w:lang w:eastAsia="en-GB"/>
        </w:rPr>
        <w:t>(1..maxNrofCandidateBeams))</w:t>
      </w:r>
      <w:r w:rsidRPr="00DB3683">
        <w:rPr>
          <w:rFonts w:ascii="Courier New" w:eastAsia="Times New Roman" w:hAnsi="Courier New"/>
          <w:noProof/>
          <w:color w:val="993366"/>
          <w:sz w:val="16"/>
          <w:lang w:eastAsia="en-GB"/>
        </w:rPr>
        <w:t xml:space="preserve"> OF</w:t>
      </w:r>
      <w:r w:rsidRPr="00DB3683">
        <w:rPr>
          <w:rFonts w:ascii="Courier New" w:eastAsia="Times New Roman" w:hAnsi="Courier New"/>
          <w:noProof/>
          <w:sz w:val="16"/>
          <w:lang w:eastAsia="en-GB"/>
        </w:rPr>
        <w:t xml:space="preserve"> PRACH-ResourceDedicatedBFR   </w:t>
      </w:r>
      <w:r w:rsidRPr="00DB3683">
        <w:rPr>
          <w:rFonts w:ascii="Courier New" w:eastAsia="Times New Roman" w:hAnsi="Courier New"/>
          <w:noProof/>
          <w:color w:val="993366"/>
          <w:sz w:val="16"/>
          <w:lang w:eastAsia="en-GB"/>
        </w:rPr>
        <w:t>OPTIONAL</w:t>
      </w:r>
      <w:r w:rsidRPr="00DB3683">
        <w:rPr>
          <w:rFonts w:ascii="Courier New" w:eastAsia="Times New Roman" w:hAnsi="Courier New"/>
          <w:noProof/>
          <w:sz w:val="16"/>
          <w:lang w:eastAsia="en-GB"/>
        </w:rPr>
        <w:t xml:space="preserve">, </w:t>
      </w:r>
      <w:r w:rsidRPr="00DB3683">
        <w:rPr>
          <w:rFonts w:ascii="Courier New" w:eastAsia="Times New Roman" w:hAnsi="Courier New"/>
          <w:noProof/>
          <w:color w:val="808080"/>
          <w:sz w:val="16"/>
          <w:lang w:eastAsia="en-GB"/>
        </w:rPr>
        <w:t>-- Need M</w:t>
      </w:r>
    </w:p>
    <w:p w14:paraId="11B64779"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    ssb-perRACH-Occasion                </w:t>
      </w:r>
      <w:r w:rsidRPr="00DB3683">
        <w:rPr>
          <w:rFonts w:ascii="Courier New" w:eastAsia="Times New Roman" w:hAnsi="Courier New"/>
          <w:noProof/>
          <w:color w:val="993366"/>
          <w:sz w:val="16"/>
          <w:lang w:eastAsia="en-GB"/>
        </w:rPr>
        <w:t>ENUMERATED</w:t>
      </w:r>
      <w:r w:rsidRPr="00DB3683">
        <w:rPr>
          <w:rFonts w:ascii="Courier New" w:eastAsia="Times New Roman" w:hAnsi="Courier New"/>
          <w:noProof/>
          <w:sz w:val="16"/>
          <w:lang w:eastAsia="en-GB"/>
        </w:rPr>
        <w:t xml:space="preserve"> {oneEighth, oneFourth, oneHalf, one, two,</w:t>
      </w:r>
    </w:p>
    <w:p w14:paraId="18E0A348"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B3683">
        <w:rPr>
          <w:rFonts w:ascii="Courier New" w:eastAsia="Times New Roman" w:hAnsi="Courier New"/>
          <w:noProof/>
          <w:sz w:val="16"/>
          <w:lang w:eastAsia="en-GB"/>
        </w:rPr>
        <w:t xml:space="preserve">                                                       four, eight, sixteen}                                      </w:t>
      </w:r>
      <w:r w:rsidRPr="00DB3683">
        <w:rPr>
          <w:rFonts w:ascii="Courier New" w:eastAsia="Times New Roman" w:hAnsi="Courier New"/>
          <w:noProof/>
          <w:color w:val="993366"/>
          <w:sz w:val="16"/>
          <w:lang w:eastAsia="en-GB"/>
        </w:rPr>
        <w:t>OPTIONAL</w:t>
      </w:r>
      <w:r w:rsidRPr="00DB3683">
        <w:rPr>
          <w:rFonts w:ascii="Courier New" w:eastAsia="Times New Roman" w:hAnsi="Courier New"/>
          <w:noProof/>
          <w:sz w:val="16"/>
          <w:lang w:eastAsia="en-GB"/>
        </w:rPr>
        <w:t xml:space="preserve">, </w:t>
      </w:r>
      <w:r w:rsidRPr="00DB3683">
        <w:rPr>
          <w:rFonts w:ascii="Courier New" w:eastAsia="Times New Roman" w:hAnsi="Courier New"/>
          <w:noProof/>
          <w:color w:val="808080"/>
          <w:sz w:val="16"/>
          <w:lang w:eastAsia="en-GB"/>
        </w:rPr>
        <w:t>-- Need M</w:t>
      </w:r>
    </w:p>
    <w:p w14:paraId="7CE4CF14"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B3683">
        <w:rPr>
          <w:rFonts w:ascii="Courier New" w:eastAsia="Times New Roman" w:hAnsi="Courier New"/>
          <w:noProof/>
          <w:sz w:val="16"/>
          <w:lang w:eastAsia="en-GB"/>
        </w:rPr>
        <w:t xml:space="preserve">    ra-ssb-OccasionMaskIndex            </w:t>
      </w:r>
      <w:r w:rsidRPr="00DB3683">
        <w:rPr>
          <w:rFonts w:ascii="Courier New" w:eastAsia="Times New Roman" w:hAnsi="Courier New"/>
          <w:noProof/>
          <w:color w:val="993366"/>
          <w:sz w:val="16"/>
          <w:lang w:eastAsia="en-GB"/>
        </w:rPr>
        <w:t>INTEGER</w:t>
      </w:r>
      <w:r w:rsidRPr="00DB3683">
        <w:rPr>
          <w:rFonts w:ascii="Courier New" w:eastAsia="Times New Roman" w:hAnsi="Courier New"/>
          <w:noProof/>
          <w:sz w:val="16"/>
          <w:lang w:eastAsia="en-GB"/>
        </w:rPr>
        <w:t xml:space="preserve"> (0..15)                                                           </w:t>
      </w:r>
      <w:r w:rsidRPr="00DB3683">
        <w:rPr>
          <w:rFonts w:ascii="Courier New" w:eastAsia="Times New Roman" w:hAnsi="Courier New"/>
          <w:noProof/>
          <w:color w:val="993366"/>
          <w:sz w:val="16"/>
          <w:lang w:eastAsia="en-GB"/>
        </w:rPr>
        <w:t>OPTIONAL</w:t>
      </w:r>
      <w:r w:rsidRPr="00DB3683">
        <w:rPr>
          <w:rFonts w:ascii="Courier New" w:eastAsia="Times New Roman" w:hAnsi="Courier New"/>
          <w:noProof/>
          <w:sz w:val="16"/>
          <w:lang w:eastAsia="en-GB"/>
        </w:rPr>
        <w:t xml:space="preserve">, </w:t>
      </w:r>
      <w:r w:rsidRPr="00DB3683">
        <w:rPr>
          <w:rFonts w:ascii="Courier New" w:eastAsia="Times New Roman" w:hAnsi="Courier New"/>
          <w:noProof/>
          <w:color w:val="808080"/>
          <w:sz w:val="16"/>
          <w:lang w:eastAsia="en-GB"/>
        </w:rPr>
        <w:t>-- Need M</w:t>
      </w:r>
    </w:p>
    <w:p w14:paraId="70E92EDE"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B3683">
        <w:rPr>
          <w:rFonts w:ascii="Courier New" w:eastAsia="Times New Roman" w:hAnsi="Courier New"/>
          <w:noProof/>
          <w:sz w:val="16"/>
          <w:lang w:eastAsia="en-GB"/>
        </w:rPr>
        <w:t xml:space="preserve">    recoverySearchSpaceId               SearchSpaceId                                                             </w:t>
      </w:r>
      <w:r w:rsidRPr="00DB3683">
        <w:rPr>
          <w:rFonts w:ascii="Courier New" w:eastAsia="Times New Roman" w:hAnsi="Courier New"/>
          <w:noProof/>
          <w:color w:val="993366"/>
          <w:sz w:val="16"/>
          <w:lang w:eastAsia="en-GB"/>
        </w:rPr>
        <w:t>OPTIONAL</w:t>
      </w:r>
      <w:r w:rsidRPr="00DB3683">
        <w:rPr>
          <w:rFonts w:ascii="Courier New" w:eastAsia="Times New Roman" w:hAnsi="Courier New"/>
          <w:noProof/>
          <w:sz w:val="16"/>
          <w:lang w:eastAsia="en-GB"/>
        </w:rPr>
        <w:t xml:space="preserve">, </w:t>
      </w:r>
      <w:r w:rsidRPr="00DB3683">
        <w:rPr>
          <w:rFonts w:ascii="Courier New" w:eastAsia="Times New Roman" w:hAnsi="Courier New"/>
          <w:noProof/>
          <w:color w:val="808080"/>
          <w:sz w:val="16"/>
          <w:lang w:eastAsia="en-GB"/>
        </w:rPr>
        <w:t>-- Need R</w:t>
      </w:r>
    </w:p>
    <w:p w14:paraId="3CB7FD8C"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B3683">
        <w:rPr>
          <w:rFonts w:ascii="Courier New" w:eastAsia="Times New Roman" w:hAnsi="Courier New"/>
          <w:noProof/>
          <w:sz w:val="16"/>
          <w:lang w:eastAsia="en-GB"/>
        </w:rPr>
        <w:t xml:space="preserve">    ra-Prioritization                   RA-Prioritization                                                         </w:t>
      </w:r>
      <w:r w:rsidRPr="00DB3683">
        <w:rPr>
          <w:rFonts w:ascii="Courier New" w:eastAsia="Times New Roman" w:hAnsi="Courier New"/>
          <w:noProof/>
          <w:color w:val="993366"/>
          <w:sz w:val="16"/>
          <w:lang w:eastAsia="en-GB"/>
        </w:rPr>
        <w:t>OPTIONAL</w:t>
      </w:r>
      <w:r w:rsidRPr="00DB3683">
        <w:rPr>
          <w:rFonts w:ascii="Courier New" w:eastAsia="Times New Roman" w:hAnsi="Courier New"/>
          <w:noProof/>
          <w:sz w:val="16"/>
          <w:lang w:eastAsia="en-GB"/>
        </w:rPr>
        <w:t xml:space="preserve">, </w:t>
      </w:r>
      <w:r w:rsidRPr="00DB3683">
        <w:rPr>
          <w:rFonts w:ascii="Courier New" w:eastAsia="Times New Roman" w:hAnsi="Courier New"/>
          <w:noProof/>
          <w:color w:val="808080"/>
          <w:sz w:val="16"/>
          <w:lang w:eastAsia="en-GB"/>
        </w:rPr>
        <w:t>-- Need R</w:t>
      </w:r>
    </w:p>
    <w:p w14:paraId="7986CA48"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B3683">
        <w:rPr>
          <w:rFonts w:ascii="Courier New" w:eastAsia="Times New Roman" w:hAnsi="Courier New"/>
          <w:noProof/>
          <w:sz w:val="16"/>
          <w:lang w:eastAsia="en-GB"/>
        </w:rPr>
        <w:t xml:space="preserve">    beamFailureRecoveryTimer            </w:t>
      </w:r>
      <w:r w:rsidRPr="00DB3683">
        <w:rPr>
          <w:rFonts w:ascii="Courier New" w:eastAsia="Times New Roman" w:hAnsi="Courier New"/>
          <w:noProof/>
          <w:color w:val="993366"/>
          <w:sz w:val="16"/>
          <w:lang w:eastAsia="en-GB"/>
        </w:rPr>
        <w:t>ENUMERATED</w:t>
      </w:r>
      <w:r w:rsidRPr="00DB3683">
        <w:rPr>
          <w:rFonts w:ascii="Courier New" w:eastAsia="Times New Roman" w:hAnsi="Courier New"/>
          <w:noProof/>
          <w:sz w:val="16"/>
          <w:lang w:eastAsia="en-GB"/>
        </w:rPr>
        <w:t xml:space="preserve"> {ms10, ms20, ms40, ms60, ms80, ms100, ms150, ms200}            </w:t>
      </w:r>
      <w:r w:rsidRPr="00DB3683">
        <w:rPr>
          <w:rFonts w:ascii="Courier New" w:eastAsia="Times New Roman" w:hAnsi="Courier New"/>
          <w:noProof/>
          <w:color w:val="993366"/>
          <w:sz w:val="16"/>
          <w:lang w:eastAsia="en-GB"/>
        </w:rPr>
        <w:t>OPTIONAL</w:t>
      </w:r>
      <w:r w:rsidRPr="00DB3683">
        <w:rPr>
          <w:rFonts w:ascii="Courier New" w:eastAsia="Times New Roman" w:hAnsi="Courier New"/>
          <w:noProof/>
          <w:sz w:val="16"/>
          <w:lang w:eastAsia="en-GB"/>
        </w:rPr>
        <w:t xml:space="preserve">, </w:t>
      </w:r>
      <w:r w:rsidRPr="00DB3683">
        <w:rPr>
          <w:rFonts w:ascii="Courier New" w:eastAsia="Times New Roman" w:hAnsi="Courier New"/>
          <w:noProof/>
          <w:color w:val="808080"/>
          <w:sz w:val="16"/>
          <w:lang w:eastAsia="en-GB"/>
        </w:rPr>
        <w:t>-- Need M</w:t>
      </w:r>
    </w:p>
    <w:p w14:paraId="430B37F9"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    ...,</w:t>
      </w:r>
    </w:p>
    <w:p w14:paraId="206F2333"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    [[</w:t>
      </w:r>
    </w:p>
    <w:p w14:paraId="62A629E7"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B3683">
        <w:rPr>
          <w:rFonts w:ascii="Courier New" w:eastAsia="Times New Roman" w:hAnsi="Courier New"/>
          <w:noProof/>
          <w:sz w:val="16"/>
          <w:lang w:eastAsia="en-GB"/>
        </w:rPr>
        <w:t xml:space="preserve">    msg1-SubcarrierSpacing              SubcarrierSpacing                                                         </w:t>
      </w:r>
      <w:r w:rsidRPr="00DB3683">
        <w:rPr>
          <w:rFonts w:ascii="Courier New" w:eastAsia="Times New Roman" w:hAnsi="Courier New"/>
          <w:noProof/>
          <w:color w:val="993366"/>
          <w:sz w:val="16"/>
          <w:lang w:eastAsia="en-GB"/>
        </w:rPr>
        <w:t>OPTIONAL</w:t>
      </w:r>
      <w:r w:rsidRPr="00DB3683">
        <w:rPr>
          <w:rFonts w:ascii="Courier New" w:eastAsia="Times New Roman" w:hAnsi="Courier New"/>
          <w:noProof/>
          <w:sz w:val="16"/>
          <w:lang w:eastAsia="en-GB"/>
        </w:rPr>
        <w:t xml:space="preserve">  </w:t>
      </w:r>
      <w:r w:rsidRPr="00DB3683">
        <w:rPr>
          <w:rFonts w:ascii="Courier New" w:eastAsia="Times New Roman" w:hAnsi="Courier New"/>
          <w:noProof/>
          <w:color w:val="808080"/>
          <w:sz w:val="16"/>
          <w:lang w:eastAsia="en-GB"/>
        </w:rPr>
        <w:t>-- Need M</w:t>
      </w:r>
    </w:p>
    <w:p w14:paraId="1BA25C9C"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    ]],</w:t>
      </w:r>
    </w:p>
    <w:p w14:paraId="3EC79068"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    [[</w:t>
      </w:r>
    </w:p>
    <w:p w14:paraId="08FBC76B"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B3683">
        <w:rPr>
          <w:rFonts w:ascii="Courier New" w:eastAsia="Times New Roman" w:hAnsi="Courier New"/>
          <w:noProof/>
          <w:sz w:val="16"/>
          <w:lang w:eastAsia="en-GB"/>
        </w:rPr>
        <w:t xml:space="preserve">    ra-PrioritizationTwoStep-r16        RA-Prioritization                                                         </w:t>
      </w:r>
      <w:r w:rsidRPr="00DB3683">
        <w:rPr>
          <w:rFonts w:ascii="Courier New" w:eastAsia="Times New Roman" w:hAnsi="Courier New"/>
          <w:noProof/>
          <w:color w:val="993366"/>
          <w:sz w:val="16"/>
          <w:lang w:eastAsia="en-GB"/>
        </w:rPr>
        <w:t>OPTIONAL</w:t>
      </w:r>
      <w:r w:rsidRPr="00DB3683">
        <w:rPr>
          <w:rFonts w:ascii="Courier New" w:eastAsia="Times New Roman" w:hAnsi="Courier New"/>
          <w:noProof/>
          <w:sz w:val="16"/>
          <w:lang w:eastAsia="en-GB"/>
        </w:rPr>
        <w:t xml:space="preserve">, </w:t>
      </w:r>
      <w:r w:rsidRPr="00DB3683">
        <w:rPr>
          <w:rFonts w:ascii="Courier New" w:eastAsia="Times New Roman" w:hAnsi="Courier New"/>
          <w:noProof/>
          <w:color w:val="808080"/>
          <w:sz w:val="16"/>
          <w:lang w:eastAsia="en-GB"/>
        </w:rPr>
        <w:t>-- Need R</w:t>
      </w:r>
    </w:p>
    <w:p w14:paraId="3E1DFAFC"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B3683">
        <w:rPr>
          <w:rFonts w:ascii="Courier New" w:eastAsia="Times New Roman" w:hAnsi="Courier New"/>
          <w:noProof/>
          <w:sz w:val="16"/>
          <w:lang w:eastAsia="en-GB"/>
        </w:rPr>
        <w:t xml:space="preserve">    candidateBeamRSListExt-v1610        SetupRelease{ CandidateBeamRSListExt-r16 }                                </w:t>
      </w:r>
      <w:r w:rsidRPr="00DB3683">
        <w:rPr>
          <w:rFonts w:ascii="Courier New" w:eastAsia="Times New Roman" w:hAnsi="Courier New"/>
          <w:noProof/>
          <w:color w:val="993366"/>
          <w:sz w:val="16"/>
          <w:lang w:eastAsia="en-GB"/>
        </w:rPr>
        <w:t>OPTIONAL</w:t>
      </w:r>
      <w:r w:rsidRPr="00DB3683">
        <w:rPr>
          <w:rFonts w:ascii="Courier New" w:eastAsia="Times New Roman" w:hAnsi="Courier New"/>
          <w:noProof/>
          <w:sz w:val="16"/>
          <w:lang w:eastAsia="en-GB"/>
        </w:rPr>
        <w:t xml:space="preserve">  </w:t>
      </w:r>
      <w:r w:rsidRPr="00DB3683">
        <w:rPr>
          <w:rFonts w:ascii="Courier New" w:eastAsia="Times New Roman" w:hAnsi="Courier New"/>
          <w:noProof/>
          <w:color w:val="808080"/>
          <w:sz w:val="16"/>
          <w:lang w:eastAsia="en-GB"/>
        </w:rPr>
        <w:t>-- Need M</w:t>
      </w:r>
    </w:p>
    <w:p w14:paraId="1F326858"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    ]],</w:t>
      </w:r>
    </w:p>
    <w:p w14:paraId="6BD9C6CA"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    [[</w:t>
      </w:r>
    </w:p>
    <w:p w14:paraId="1CAC36E2"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B3683">
        <w:rPr>
          <w:rFonts w:ascii="Courier New" w:eastAsia="Times New Roman" w:hAnsi="Courier New"/>
          <w:noProof/>
          <w:sz w:val="16"/>
          <w:lang w:eastAsia="en-GB"/>
        </w:rPr>
        <w:t xml:space="preserve">    spCell-BFR-CBRA-r16                 </w:t>
      </w:r>
      <w:r w:rsidRPr="00DB3683">
        <w:rPr>
          <w:rFonts w:ascii="Courier New" w:eastAsia="Times New Roman" w:hAnsi="Courier New"/>
          <w:noProof/>
          <w:color w:val="993366"/>
          <w:sz w:val="16"/>
          <w:lang w:eastAsia="en-GB"/>
        </w:rPr>
        <w:t>ENUMERATED</w:t>
      </w:r>
      <w:r w:rsidRPr="00DB3683">
        <w:rPr>
          <w:rFonts w:ascii="Courier New" w:eastAsia="Times New Roman" w:hAnsi="Courier New"/>
          <w:noProof/>
          <w:sz w:val="16"/>
          <w:lang w:eastAsia="en-GB"/>
        </w:rPr>
        <w:t xml:space="preserve"> {true}                                                         </w:t>
      </w:r>
      <w:r w:rsidRPr="00DB3683">
        <w:rPr>
          <w:rFonts w:ascii="Courier New" w:eastAsia="Times New Roman" w:hAnsi="Courier New"/>
          <w:noProof/>
          <w:color w:val="993366"/>
          <w:sz w:val="16"/>
          <w:lang w:eastAsia="en-GB"/>
        </w:rPr>
        <w:t>OPTIONAL</w:t>
      </w:r>
      <w:r w:rsidRPr="00DB3683">
        <w:rPr>
          <w:rFonts w:ascii="Courier New" w:eastAsia="Times New Roman" w:hAnsi="Courier New"/>
          <w:noProof/>
          <w:sz w:val="16"/>
          <w:lang w:eastAsia="en-GB"/>
        </w:rPr>
        <w:t xml:space="preserve">  </w:t>
      </w:r>
      <w:r w:rsidRPr="00DB3683">
        <w:rPr>
          <w:rFonts w:ascii="Courier New" w:eastAsia="Times New Roman" w:hAnsi="Courier New"/>
          <w:noProof/>
          <w:color w:val="808080"/>
          <w:sz w:val="16"/>
          <w:lang w:eastAsia="en-GB"/>
        </w:rPr>
        <w:t>-- Need R</w:t>
      </w:r>
    </w:p>
    <w:p w14:paraId="15C24D8D"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    ]]</w:t>
      </w:r>
    </w:p>
    <w:p w14:paraId="5A25DEB5"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w:t>
      </w:r>
    </w:p>
    <w:p w14:paraId="79DDA057"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65D1A99"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PRACH-ResourceDedicatedBFR ::=      </w:t>
      </w:r>
      <w:r w:rsidRPr="00DB3683">
        <w:rPr>
          <w:rFonts w:ascii="Courier New" w:eastAsia="Times New Roman" w:hAnsi="Courier New"/>
          <w:noProof/>
          <w:color w:val="993366"/>
          <w:sz w:val="16"/>
          <w:lang w:eastAsia="en-GB"/>
        </w:rPr>
        <w:t>CHOICE</w:t>
      </w:r>
      <w:r w:rsidRPr="00DB3683">
        <w:rPr>
          <w:rFonts w:ascii="Courier New" w:eastAsia="Times New Roman" w:hAnsi="Courier New"/>
          <w:noProof/>
          <w:sz w:val="16"/>
          <w:lang w:eastAsia="en-GB"/>
        </w:rPr>
        <w:t xml:space="preserve"> {</w:t>
      </w:r>
    </w:p>
    <w:p w14:paraId="7CD2361F"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    ssb                                 BFR-SSB-Resource,</w:t>
      </w:r>
    </w:p>
    <w:p w14:paraId="27733B99"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    csi-RS                              BFR-CSIRS-Resource</w:t>
      </w:r>
    </w:p>
    <w:p w14:paraId="0AC22BA3"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w:t>
      </w:r>
    </w:p>
    <w:p w14:paraId="5610B187"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977736A"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BFR-SSB-Resource ::=                </w:t>
      </w:r>
      <w:r w:rsidRPr="00DB3683">
        <w:rPr>
          <w:rFonts w:ascii="Courier New" w:eastAsia="Times New Roman" w:hAnsi="Courier New"/>
          <w:noProof/>
          <w:color w:val="993366"/>
          <w:sz w:val="16"/>
          <w:lang w:eastAsia="en-GB"/>
        </w:rPr>
        <w:t>SEQUENCE</w:t>
      </w:r>
      <w:r w:rsidRPr="00DB3683">
        <w:rPr>
          <w:rFonts w:ascii="Courier New" w:eastAsia="Times New Roman" w:hAnsi="Courier New"/>
          <w:noProof/>
          <w:sz w:val="16"/>
          <w:lang w:eastAsia="en-GB"/>
        </w:rPr>
        <w:t xml:space="preserve"> {</w:t>
      </w:r>
    </w:p>
    <w:p w14:paraId="56938E83"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    ssb                                 SSB-Index,</w:t>
      </w:r>
    </w:p>
    <w:p w14:paraId="75CF0BBB"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    ra-PreambleIndex                    </w:t>
      </w:r>
      <w:r w:rsidRPr="00DB3683">
        <w:rPr>
          <w:rFonts w:ascii="Courier New" w:eastAsia="Times New Roman" w:hAnsi="Courier New"/>
          <w:noProof/>
          <w:color w:val="993366"/>
          <w:sz w:val="16"/>
          <w:lang w:eastAsia="en-GB"/>
        </w:rPr>
        <w:t>INTEGER</w:t>
      </w:r>
      <w:r w:rsidRPr="00DB3683">
        <w:rPr>
          <w:rFonts w:ascii="Courier New" w:eastAsia="Times New Roman" w:hAnsi="Courier New"/>
          <w:noProof/>
          <w:sz w:val="16"/>
          <w:lang w:eastAsia="en-GB"/>
        </w:rPr>
        <w:t xml:space="preserve"> (0..63),</w:t>
      </w:r>
    </w:p>
    <w:p w14:paraId="23020477"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    ...</w:t>
      </w:r>
    </w:p>
    <w:p w14:paraId="1F7202B4"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w:t>
      </w:r>
    </w:p>
    <w:p w14:paraId="73DE7314"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7F1AF3E"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BFR-CSIRS-Resource ::=              </w:t>
      </w:r>
      <w:r w:rsidRPr="00DB3683">
        <w:rPr>
          <w:rFonts w:ascii="Courier New" w:eastAsia="Times New Roman" w:hAnsi="Courier New"/>
          <w:noProof/>
          <w:color w:val="993366"/>
          <w:sz w:val="16"/>
          <w:lang w:eastAsia="en-GB"/>
        </w:rPr>
        <w:t>SEQUENCE</w:t>
      </w:r>
      <w:r w:rsidRPr="00DB3683">
        <w:rPr>
          <w:rFonts w:ascii="Courier New" w:eastAsia="Times New Roman" w:hAnsi="Courier New"/>
          <w:noProof/>
          <w:sz w:val="16"/>
          <w:lang w:eastAsia="en-GB"/>
        </w:rPr>
        <w:t xml:space="preserve"> {</w:t>
      </w:r>
    </w:p>
    <w:p w14:paraId="4DDCA36E"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    csi-RS                              NZP-CSI-RS-ResourceId,</w:t>
      </w:r>
    </w:p>
    <w:p w14:paraId="24769EDC"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B3683">
        <w:rPr>
          <w:rFonts w:ascii="Courier New" w:eastAsia="Times New Roman" w:hAnsi="Courier New"/>
          <w:noProof/>
          <w:sz w:val="16"/>
          <w:lang w:eastAsia="en-GB"/>
        </w:rPr>
        <w:t xml:space="preserve">    ra-OccasionList                     </w:t>
      </w:r>
      <w:r w:rsidRPr="00DB3683">
        <w:rPr>
          <w:rFonts w:ascii="Courier New" w:eastAsia="Times New Roman" w:hAnsi="Courier New"/>
          <w:noProof/>
          <w:color w:val="993366"/>
          <w:sz w:val="16"/>
          <w:lang w:eastAsia="en-GB"/>
        </w:rPr>
        <w:t>SEQUENCE</w:t>
      </w:r>
      <w:r w:rsidRPr="00DB3683">
        <w:rPr>
          <w:rFonts w:ascii="Courier New" w:eastAsia="Times New Roman" w:hAnsi="Courier New"/>
          <w:noProof/>
          <w:sz w:val="16"/>
          <w:lang w:eastAsia="en-GB"/>
        </w:rPr>
        <w:t xml:space="preserve"> (</w:t>
      </w:r>
      <w:r w:rsidRPr="00DB3683">
        <w:rPr>
          <w:rFonts w:ascii="Courier New" w:eastAsia="Times New Roman" w:hAnsi="Courier New"/>
          <w:noProof/>
          <w:color w:val="993366"/>
          <w:sz w:val="16"/>
          <w:lang w:eastAsia="en-GB"/>
        </w:rPr>
        <w:t>SIZE</w:t>
      </w:r>
      <w:r w:rsidRPr="00DB3683">
        <w:rPr>
          <w:rFonts w:ascii="Courier New" w:eastAsia="Times New Roman" w:hAnsi="Courier New"/>
          <w:noProof/>
          <w:sz w:val="16"/>
          <w:lang w:eastAsia="en-GB"/>
        </w:rPr>
        <w:t>(1..maxRA-OccasionsPerCSIRS))</w:t>
      </w:r>
      <w:r w:rsidRPr="00DB3683">
        <w:rPr>
          <w:rFonts w:ascii="Courier New" w:eastAsia="Times New Roman" w:hAnsi="Courier New"/>
          <w:noProof/>
          <w:color w:val="993366"/>
          <w:sz w:val="16"/>
          <w:lang w:eastAsia="en-GB"/>
        </w:rPr>
        <w:t xml:space="preserve"> OF</w:t>
      </w:r>
      <w:r w:rsidRPr="00DB3683">
        <w:rPr>
          <w:rFonts w:ascii="Courier New" w:eastAsia="Times New Roman" w:hAnsi="Courier New"/>
          <w:noProof/>
          <w:sz w:val="16"/>
          <w:lang w:eastAsia="en-GB"/>
        </w:rPr>
        <w:t xml:space="preserve"> </w:t>
      </w:r>
      <w:r w:rsidRPr="00DB3683">
        <w:rPr>
          <w:rFonts w:ascii="Courier New" w:eastAsia="Times New Roman" w:hAnsi="Courier New"/>
          <w:noProof/>
          <w:color w:val="993366"/>
          <w:sz w:val="16"/>
          <w:lang w:eastAsia="en-GB"/>
        </w:rPr>
        <w:t>INTEGER</w:t>
      </w:r>
      <w:r w:rsidRPr="00DB3683">
        <w:rPr>
          <w:rFonts w:ascii="Courier New" w:eastAsia="Times New Roman" w:hAnsi="Courier New"/>
          <w:noProof/>
          <w:sz w:val="16"/>
          <w:lang w:eastAsia="en-GB"/>
        </w:rPr>
        <w:t xml:space="preserve"> (0..maxRA-Occasions-1)   </w:t>
      </w:r>
      <w:r w:rsidRPr="00DB3683">
        <w:rPr>
          <w:rFonts w:ascii="Courier New" w:eastAsia="Times New Roman" w:hAnsi="Courier New"/>
          <w:noProof/>
          <w:color w:val="993366"/>
          <w:sz w:val="16"/>
          <w:lang w:eastAsia="en-GB"/>
        </w:rPr>
        <w:t>OPTIONAL</w:t>
      </w:r>
      <w:r w:rsidRPr="00DB3683">
        <w:rPr>
          <w:rFonts w:ascii="Courier New" w:eastAsia="Times New Roman" w:hAnsi="Courier New"/>
          <w:noProof/>
          <w:sz w:val="16"/>
          <w:lang w:eastAsia="en-GB"/>
        </w:rPr>
        <w:t xml:space="preserve">,   </w:t>
      </w:r>
      <w:r w:rsidRPr="00DB3683">
        <w:rPr>
          <w:rFonts w:ascii="Courier New" w:eastAsia="Times New Roman" w:hAnsi="Courier New"/>
          <w:noProof/>
          <w:color w:val="808080"/>
          <w:sz w:val="16"/>
          <w:lang w:eastAsia="en-GB"/>
        </w:rPr>
        <w:t>-- Need R</w:t>
      </w:r>
    </w:p>
    <w:p w14:paraId="75B926F9"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B3683">
        <w:rPr>
          <w:rFonts w:ascii="Courier New" w:eastAsia="Times New Roman" w:hAnsi="Courier New"/>
          <w:noProof/>
          <w:sz w:val="16"/>
          <w:lang w:eastAsia="en-GB"/>
        </w:rPr>
        <w:t xml:space="preserve">    ra-PreambleIndex                    </w:t>
      </w:r>
      <w:r w:rsidRPr="00DB3683">
        <w:rPr>
          <w:rFonts w:ascii="Courier New" w:eastAsia="Times New Roman" w:hAnsi="Courier New"/>
          <w:noProof/>
          <w:color w:val="993366"/>
          <w:sz w:val="16"/>
          <w:lang w:eastAsia="en-GB"/>
        </w:rPr>
        <w:t>INTEGER</w:t>
      </w:r>
      <w:r w:rsidRPr="00DB3683">
        <w:rPr>
          <w:rFonts w:ascii="Courier New" w:eastAsia="Times New Roman" w:hAnsi="Courier New"/>
          <w:noProof/>
          <w:sz w:val="16"/>
          <w:lang w:eastAsia="en-GB"/>
        </w:rPr>
        <w:t xml:space="preserve"> (0..63)                                                                 </w:t>
      </w:r>
      <w:r w:rsidRPr="00DB3683">
        <w:rPr>
          <w:rFonts w:ascii="Courier New" w:eastAsia="Times New Roman" w:hAnsi="Courier New"/>
          <w:noProof/>
          <w:color w:val="993366"/>
          <w:sz w:val="16"/>
          <w:lang w:eastAsia="en-GB"/>
        </w:rPr>
        <w:t>OPTIONAL</w:t>
      </w:r>
      <w:r w:rsidRPr="00DB3683">
        <w:rPr>
          <w:rFonts w:ascii="Courier New" w:eastAsia="Times New Roman" w:hAnsi="Courier New"/>
          <w:noProof/>
          <w:sz w:val="16"/>
          <w:lang w:eastAsia="en-GB"/>
        </w:rPr>
        <w:t xml:space="preserve">,   </w:t>
      </w:r>
      <w:r w:rsidRPr="00DB3683">
        <w:rPr>
          <w:rFonts w:ascii="Courier New" w:eastAsia="Times New Roman" w:hAnsi="Courier New"/>
          <w:noProof/>
          <w:color w:val="808080"/>
          <w:sz w:val="16"/>
          <w:lang w:eastAsia="en-GB"/>
        </w:rPr>
        <w:t>-- Need R</w:t>
      </w:r>
    </w:p>
    <w:p w14:paraId="5B19227B"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    ...</w:t>
      </w:r>
    </w:p>
    <w:p w14:paraId="6E4CA49E"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w:t>
      </w:r>
    </w:p>
    <w:p w14:paraId="0D543CBC"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3AAAB2C"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CandidateBeamRSListExt-r16::=       </w:t>
      </w:r>
      <w:r w:rsidRPr="00DB3683">
        <w:rPr>
          <w:rFonts w:ascii="Courier New" w:eastAsia="Times New Roman" w:hAnsi="Courier New"/>
          <w:noProof/>
          <w:color w:val="993366"/>
          <w:sz w:val="16"/>
          <w:lang w:eastAsia="en-GB"/>
        </w:rPr>
        <w:t>SEQUENCE</w:t>
      </w:r>
      <w:r w:rsidRPr="00DB3683">
        <w:rPr>
          <w:rFonts w:ascii="Courier New" w:eastAsia="Times New Roman" w:hAnsi="Courier New"/>
          <w:noProof/>
          <w:sz w:val="16"/>
          <w:lang w:eastAsia="en-GB"/>
        </w:rPr>
        <w:t xml:space="preserve"> (</w:t>
      </w:r>
      <w:r w:rsidRPr="00DB3683">
        <w:rPr>
          <w:rFonts w:ascii="Courier New" w:eastAsia="Times New Roman" w:hAnsi="Courier New"/>
          <w:noProof/>
          <w:color w:val="993366"/>
          <w:sz w:val="16"/>
          <w:lang w:eastAsia="en-GB"/>
        </w:rPr>
        <w:t>SIZE</w:t>
      </w:r>
      <w:r w:rsidRPr="00DB3683">
        <w:rPr>
          <w:rFonts w:ascii="Courier New" w:eastAsia="Times New Roman" w:hAnsi="Courier New"/>
          <w:noProof/>
          <w:sz w:val="16"/>
          <w:lang w:eastAsia="en-GB"/>
        </w:rPr>
        <w:t>(1.. maxNrofCandidateBeamsExt-r16))</w:t>
      </w:r>
      <w:r w:rsidRPr="00DB3683">
        <w:rPr>
          <w:rFonts w:ascii="Courier New" w:eastAsia="Times New Roman" w:hAnsi="Courier New"/>
          <w:noProof/>
          <w:color w:val="993366"/>
          <w:sz w:val="16"/>
          <w:lang w:eastAsia="en-GB"/>
        </w:rPr>
        <w:t xml:space="preserve"> OF</w:t>
      </w:r>
      <w:r w:rsidRPr="00DB3683">
        <w:rPr>
          <w:rFonts w:ascii="Courier New" w:eastAsia="Times New Roman" w:hAnsi="Courier New"/>
          <w:noProof/>
          <w:sz w:val="16"/>
          <w:lang w:eastAsia="en-GB"/>
        </w:rPr>
        <w:t xml:space="preserve"> PRACH-ResourceDedicatedBFR</w:t>
      </w:r>
    </w:p>
    <w:p w14:paraId="75759DA2"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C2D4A5C"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B3683">
        <w:rPr>
          <w:rFonts w:ascii="Courier New" w:eastAsia="Times New Roman" w:hAnsi="Courier New"/>
          <w:noProof/>
          <w:color w:val="808080"/>
          <w:sz w:val="16"/>
          <w:lang w:eastAsia="en-GB"/>
        </w:rPr>
        <w:t>-- TAG-BEAMFAILURERECOVERYCONFIG-STOP</w:t>
      </w:r>
    </w:p>
    <w:p w14:paraId="308A84AA"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B3683">
        <w:rPr>
          <w:rFonts w:ascii="Courier New" w:eastAsia="Times New Roman" w:hAnsi="Courier New"/>
          <w:noProof/>
          <w:color w:val="808080"/>
          <w:sz w:val="16"/>
          <w:lang w:eastAsia="en-GB"/>
        </w:rPr>
        <w:t>-- ASN1STOP</w:t>
      </w:r>
    </w:p>
    <w:p w14:paraId="4D102E0C" w14:textId="77777777" w:rsidR="00DB3683" w:rsidRPr="00DB3683" w:rsidRDefault="00DB3683" w:rsidP="00DB3683">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B3683" w:rsidRPr="00DB3683" w14:paraId="60D4AC49" w14:textId="77777777" w:rsidTr="00150B8F">
        <w:tc>
          <w:tcPr>
            <w:tcW w:w="14173" w:type="dxa"/>
            <w:tcBorders>
              <w:top w:val="single" w:sz="4" w:space="0" w:color="auto"/>
              <w:left w:val="single" w:sz="4" w:space="0" w:color="auto"/>
              <w:bottom w:val="single" w:sz="4" w:space="0" w:color="auto"/>
              <w:right w:val="single" w:sz="4" w:space="0" w:color="auto"/>
            </w:tcBorders>
            <w:hideMark/>
          </w:tcPr>
          <w:p w14:paraId="00C3565C" w14:textId="77777777" w:rsidR="00DB3683" w:rsidRPr="00DB3683" w:rsidRDefault="00DB3683" w:rsidP="00DB3683">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DB3683">
              <w:rPr>
                <w:rFonts w:ascii="Arial" w:eastAsia="Times New Roman" w:hAnsi="Arial"/>
                <w:b/>
                <w:i/>
                <w:sz w:val="18"/>
                <w:szCs w:val="22"/>
                <w:lang w:eastAsia="sv-SE"/>
              </w:rPr>
              <w:t xml:space="preserve">BeamFailureRecoveryConfig </w:t>
            </w:r>
            <w:r w:rsidRPr="00DB3683">
              <w:rPr>
                <w:rFonts w:ascii="Arial" w:eastAsia="Times New Roman" w:hAnsi="Arial"/>
                <w:b/>
                <w:sz w:val="18"/>
                <w:szCs w:val="22"/>
                <w:lang w:eastAsia="sv-SE"/>
              </w:rPr>
              <w:t>field descriptions</w:t>
            </w:r>
          </w:p>
        </w:tc>
      </w:tr>
      <w:tr w:rsidR="00DB3683" w:rsidRPr="00DB3683" w14:paraId="3E8146C4" w14:textId="77777777" w:rsidTr="00150B8F">
        <w:tc>
          <w:tcPr>
            <w:tcW w:w="14173" w:type="dxa"/>
            <w:tcBorders>
              <w:top w:val="single" w:sz="4" w:space="0" w:color="auto"/>
              <w:left w:val="single" w:sz="4" w:space="0" w:color="auto"/>
              <w:bottom w:val="single" w:sz="4" w:space="0" w:color="auto"/>
              <w:right w:val="single" w:sz="4" w:space="0" w:color="auto"/>
            </w:tcBorders>
            <w:hideMark/>
          </w:tcPr>
          <w:p w14:paraId="59E25472"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b/>
                <w:i/>
                <w:sz w:val="18"/>
                <w:szCs w:val="22"/>
                <w:lang w:eastAsia="sv-SE"/>
              </w:rPr>
              <w:t>beamFailureRecoveryTimer</w:t>
            </w:r>
          </w:p>
          <w:p w14:paraId="5ACE7C3E"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sz w:val="18"/>
                <w:szCs w:val="22"/>
                <w:lang w:eastAsia="sv-SE"/>
              </w:rPr>
              <w:t xml:space="preserve">Timer for beam failure recovery timer. Upon expiration of the timer the UE does not use CFRA for BFR. Value in ms. Value </w:t>
            </w:r>
            <w:r w:rsidRPr="00DB3683">
              <w:rPr>
                <w:rFonts w:ascii="Arial" w:eastAsia="Times New Roman" w:hAnsi="Arial"/>
                <w:i/>
                <w:sz w:val="18"/>
                <w:lang w:eastAsia="sv-SE"/>
              </w:rPr>
              <w:t>ms10</w:t>
            </w:r>
            <w:r w:rsidRPr="00DB3683">
              <w:rPr>
                <w:rFonts w:ascii="Arial" w:eastAsia="Times New Roman" w:hAnsi="Arial"/>
                <w:sz w:val="18"/>
                <w:szCs w:val="22"/>
                <w:lang w:eastAsia="sv-SE"/>
              </w:rPr>
              <w:t xml:space="preserve"> corresponds to 10 ms, value </w:t>
            </w:r>
            <w:r w:rsidRPr="00DB3683">
              <w:rPr>
                <w:rFonts w:ascii="Arial" w:eastAsia="Times New Roman" w:hAnsi="Arial"/>
                <w:i/>
                <w:sz w:val="18"/>
                <w:lang w:eastAsia="sv-SE"/>
              </w:rPr>
              <w:t>ms20</w:t>
            </w:r>
            <w:r w:rsidRPr="00DB3683">
              <w:rPr>
                <w:rFonts w:ascii="Arial" w:eastAsia="Times New Roman" w:hAnsi="Arial"/>
                <w:sz w:val="18"/>
                <w:szCs w:val="22"/>
                <w:lang w:eastAsia="sv-SE"/>
              </w:rPr>
              <w:t xml:space="preserve"> corresponds to 20 ms, and so on.</w:t>
            </w:r>
          </w:p>
        </w:tc>
      </w:tr>
      <w:tr w:rsidR="00DB3683" w:rsidRPr="00DB3683" w14:paraId="0F44820C" w14:textId="77777777" w:rsidTr="00150B8F">
        <w:tc>
          <w:tcPr>
            <w:tcW w:w="14173" w:type="dxa"/>
            <w:tcBorders>
              <w:top w:val="single" w:sz="4" w:space="0" w:color="auto"/>
              <w:left w:val="single" w:sz="4" w:space="0" w:color="auto"/>
              <w:bottom w:val="single" w:sz="4" w:space="0" w:color="auto"/>
              <w:right w:val="single" w:sz="4" w:space="0" w:color="auto"/>
            </w:tcBorders>
            <w:hideMark/>
          </w:tcPr>
          <w:p w14:paraId="0084AACB"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b/>
                <w:i/>
                <w:sz w:val="18"/>
                <w:szCs w:val="22"/>
                <w:lang w:eastAsia="sv-SE"/>
              </w:rPr>
              <w:t>candidateBeamRSList, candidateBeamRSListExt</w:t>
            </w:r>
            <w:r w:rsidRPr="00DB3683">
              <w:rPr>
                <w:rFonts w:ascii="Arial" w:eastAsia="Times New Roman" w:hAnsi="Arial"/>
                <w:b/>
                <w:i/>
                <w:sz w:val="18"/>
                <w:szCs w:val="22"/>
                <w:lang w:eastAsia="ja-JP"/>
              </w:rPr>
              <w:t>-v1610</w:t>
            </w:r>
          </w:p>
          <w:p w14:paraId="7C98DC33" w14:textId="09D01C80"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sz w:val="18"/>
                <w:szCs w:val="22"/>
                <w:lang w:eastAsia="ja-JP"/>
              </w:rPr>
              <w:t>The</w:t>
            </w:r>
            <w:r w:rsidRPr="00DB3683">
              <w:rPr>
                <w:rFonts w:ascii="Arial" w:eastAsia="Times New Roman" w:hAnsi="Arial"/>
                <w:sz w:val="18"/>
                <w:szCs w:val="22"/>
                <w:lang w:eastAsia="sv-SE"/>
              </w:rPr>
              <w:t xml:space="preserve"> list of reference signals (CSI-RS and/or SSB) identifying the candidate beams for recovery and the associated RA parameters. </w:t>
            </w:r>
            <w:r w:rsidRPr="00DB3683">
              <w:rPr>
                <w:rFonts w:ascii="Arial" w:eastAsia="Times New Roman" w:hAnsi="Arial"/>
                <w:sz w:val="18"/>
                <w:szCs w:val="22"/>
                <w:lang w:eastAsia="ja-JP"/>
              </w:rPr>
              <w:t xml:space="preserve">The UE shall consider this list to include all elements of </w:t>
            </w:r>
            <w:r w:rsidRPr="00DB3683">
              <w:rPr>
                <w:rFonts w:ascii="Arial" w:eastAsia="Times New Roman" w:hAnsi="Arial"/>
                <w:i/>
                <w:iCs/>
                <w:sz w:val="18"/>
                <w:szCs w:val="22"/>
                <w:lang w:eastAsia="ja-JP"/>
              </w:rPr>
              <w:t>candidateBeamRSList</w:t>
            </w:r>
            <w:r w:rsidRPr="00DB3683">
              <w:rPr>
                <w:rFonts w:ascii="Arial" w:eastAsia="Times New Roman" w:hAnsi="Arial"/>
                <w:sz w:val="18"/>
                <w:szCs w:val="22"/>
                <w:lang w:eastAsia="ja-JP"/>
              </w:rPr>
              <w:t xml:space="preserve"> (without suffix) and all elements of </w:t>
            </w:r>
            <w:r w:rsidRPr="00DB3683">
              <w:rPr>
                <w:rFonts w:ascii="Arial" w:eastAsia="Times New Roman" w:hAnsi="Arial"/>
                <w:i/>
                <w:iCs/>
                <w:sz w:val="18"/>
                <w:szCs w:val="22"/>
                <w:lang w:eastAsia="ja-JP"/>
              </w:rPr>
              <w:t>candidateBeamRSListExt-v1610</w:t>
            </w:r>
            <w:r w:rsidRPr="00DB3683">
              <w:rPr>
                <w:rFonts w:ascii="Arial" w:eastAsia="Times New Roman" w:hAnsi="Arial"/>
                <w:sz w:val="18"/>
                <w:szCs w:val="22"/>
                <w:lang w:eastAsia="ja-JP"/>
              </w:rPr>
              <w:t>.</w:t>
            </w:r>
            <w:r w:rsidRPr="00DB3683">
              <w:rPr>
                <w:rFonts w:ascii="Arial" w:eastAsia="Times New Roman" w:hAnsi="Arial"/>
                <w:sz w:val="18"/>
                <w:szCs w:val="22"/>
                <w:lang w:eastAsia="sv-SE"/>
              </w:rPr>
              <w:t xml:space="preserve"> </w:t>
            </w:r>
            <w:ins w:id="6" w:author="MediaTek (Nathan)" w:date="2021-05-06T14:42:00Z">
              <w:r>
                <w:rPr>
                  <w:rFonts w:ascii="Arial" w:eastAsia="Times New Roman" w:hAnsi="Arial"/>
                  <w:sz w:val="18"/>
                  <w:szCs w:val="22"/>
                  <w:lang w:eastAsia="sv-SE"/>
                </w:rPr>
                <w:t xml:space="preserve">If </w:t>
              </w:r>
              <w:r>
                <w:rPr>
                  <w:rFonts w:ascii="Arial" w:eastAsia="Times New Roman" w:hAnsi="Arial"/>
                  <w:i/>
                  <w:sz w:val="18"/>
                  <w:szCs w:val="22"/>
                  <w:lang w:eastAsia="sv-SE"/>
                </w:rPr>
                <w:t xml:space="preserve">candidateBeamRSListExt-v1610 </w:t>
              </w:r>
              <w:r>
                <w:rPr>
                  <w:rFonts w:ascii="Arial" w:eastAsia="Times New Roman" w:hAnsi="Arial"/>
                  <w:sz w:val="18"/>
                  <w:szCs w:val="22"/>
                  <w:lang w:eastAsia="sv-SE"/>
                </w:rPr>
                <w:t xml:space="preserve">is set to </w:t>
              </w:r>
              <w:r>
                <w:rPr>
                  <w:rFonts w:ascii="Arial" w:eastAsia="Times New Roman" w:hAnsi="Arial"/>
                  <w:i/>
                  <w:sz w:val="18"/>
                  <w:szCs w:val="22"/>
                  <w:lang w:eastAsia="sv-SE"/>
                </w:rPr>
                <w:t xml:space="preserve">release, </w:t>
              </w:r>
              <w:r>
                <w:rPr>
                  <w:rFonts w:ascii="Arial" w:eastAsia="Times New Roman" w:hAnsi="Arial"/>
                  <w:sz w:val="18"/>
                  <w:szCs w:val="22"/>
                  <w:lang w:eastAsia="sv-SE"/>
                </w:rPr>
                <w:t xml:space="preserve">the UE </w:t>
              </w:r>
            </w:ins>
            <w:ins w:id="7" w:author="MediaTek (Nathan)" w:date="2021-05-06T14:43:00Z">
              <w:r w:rsidR="009F0952">
                <w:rPr>
                  <w:rFonts w:ascii="Arial" w:eastAsia="Times New Roman" w:hAnsi="Arial"/>
                  <w:sz w:val="18"/>
                  <w:szCs w:val="22"/>
                  <w:lang w:eastAsia="sv-SE"/>
                </w:rPr>
                <w:t xml:space="preserve">shall </w:t>
              </w:r>
            </w:ins>
            <w:ins w:id="8" w:author="MediaTek (Nathan)" w:date="2021-05-06T14:42:00Z">
              <w:r w:rsidR="009F0952">
                <w:rPr>
                  <w:rFonts w:ascii="Arial" w:eastAsia="Times New Roman" w:hAnsi="Arial"/>
                  <w:sz w:val="18"/>
                  <w:szCs w:val="22"/>
                  <w:lang w:eastAsia="sv-SE"/>
                </w:rPr>
                <w:t>release</w:t>
              </w:r>
              <w:r>
                <w:rPr>
                  <w:rFonts w:ascii="Arial" w:eastAsia="Times New Roman" w:hAnsi="Arial"/>
                  <w:sz w:val="18"/>
                  <w:szCs w:val="22"/>
                  <w:lang w:eastAsia="sv-SE"/>
                </w:rPr>
                <w:t xml:space="preserve"> all elements in the list, irrespective of whether they were configured by </w:t>
              </w:r>
              <w:r>
                <w:rPr>
                  <w:rFonts w:ascii="Arial" w:eastAsia="Times New Roman" w:hAnsi="Arial"/>
                  <w:i/>
                  <w:sz w:val="18"/>
                  <w:szCs w:val="22"/>
                  <w:lang w:eastAsia="sv-SE"/>
                </w:rPr>
                <w:t xml:space="preserve">candidateBeamRSList </w:t>
              </w:r>
              <w:r>
                <w:rPr>
                  <w:rFonts w:ascii="Arial" w:eastAsia="Times New Roman" w:hAnsi="Arial"/>
                  <w:sz w:val="18"/>
                  <w:szCs w:val="22"/>
                  <w:lang w:eastAsia="sv-SE"/>
                </w:rPr>
                <w:t xml:space="preserve">or </w:t>
              </w:r>
              <w:r>
                <w:rPr>
                  <w:rFonts w:ascii="Arial" w:eastAsia="Times New Roman" w:hAnsi="Arial"/>
                  <w:i/>
                  <w:sz w:val="18"/>
                  <w:szCs w:val="22"/>
                  <w:lang w:eastAsia="sv-SE"/>
                </w:rPr>
                <w:t>candidateBeamRSListExt-v1610</w:t>
              </w:r>
              <w:r>
                <w:rPr>
                  <w:rFonts w:ascii="Arial" w:eastAsia="Times New Roman" w:hAnsi="Arial"/>
                  <w:sz w:val="18"/>
                  <w:szCs w:val="22"/>
                  <w:lang w:eastAsia="sv-SE"/>
                </w:rPr>
                <w:t>.</w:t>
              </w:r>
            </w:ins>
            <w:ins w:id="9" w:author="MediaTek (Nathan)" w:date="2021-05-10T14:08:00Z">
              <w:r w:rsidR="00672A56">
                <w:rPr>
                  <w:rFonts w:ascii="Arial" w:eastAsia="Times New Roman" w:hAnsi="Arial"/>
                  <w:sz w:val="18"/>
                  <w:szCs w:val="22"/>
                  <w:lang w:eastAsia="sv-SE"/>
                </w:rPr>
                <w:t xml:space="preserve"> The network includes </w:t>
              </w:r>
              <w:r w:rsidR="00672A56">
                <w:rPr>
                  <w:rFonts w:ascii="Arial" w:eastAsia="Times New Roman" w:hAnsi="Arial"/>
                  <w:i/>
                  <w:sz w:val="18"/>
                  <w:szCs w:val="22"/>
                  <w:lang w:eastAsia="sv-SE"/>
                </w:rPr>
                <w:t>candidateBeamRSListExt-v1610</w:t>
              </w:r>
              <w:r w:rsidR="00672A56">
                <w:rPr>
                  <w:rFonts w:ascii="Arial" w:eastAsia="Times New Roman" w:hAnsi="Arial"/>
                  <w:sz w:val="18"/>
                  <w:szCs w:val="22"/>
                  <w:lang w:eastAsia="sv-SE"/>
                </w:rPr>
                <w:t xml:space="preserve"> set to </w:t>
              </w:r>
              <w:r w:rsidR="00672A56">
                <w:rPr>
                  <w:rFonts w:ascii="Arial" w:eastAsia="Times New Roman" w:hAnsi="Arial"/>
                  <w:i/>
                  <w:sz w:val="18"/>
                  <w:szCs w:val="22"/>
                  <w:lang w:eastAsia="sv-SE"/>
                </w:rPr>
                <w:t>setup</w:t>
              </w:r>
              <w:r w:rsidR="00672A56">
                <w:rPr>
                  <w:rFonts w:ascii="Arial" w:eastAsia="Times New Roman" w:hAnsi="Arial"/>
                  <w:sz w:val="18"/>
                  <w:szCs w:val="22"/>
                  <w:lang w:eastAsia="sv-SE"/>
                </w:rPr>
                <w:t xml:space="preserve"> only in case </w:t>
              </w:r>
              <w:r w:rsidR="00672A56">
                <w:rPr>
                  <w:rFonts w:ascii="Arial" w:eastAsia="Times New Roman" w:hAnsi="Arial"/>
                  <w:i/>
                  <w:sz w:val="18"/>
                  <w:szCs w:val="22"/>
                  <w:lang w:eastAsia="sv-SE"/>
                </w:rPr>
                <w:t>candidateBeamRSList</w:t>
              </w:r>
              <w:r w:rsidR="00672A56">
                <w:rPr>
                  <w:rFonts w:ascii="Arial" w:eastAsia="Times New Roman" w:hAnsi="Arial"/>
                  <w:sz w:val="18"/>
                  <w:szCs w:val="22"/>
                  <w:lang w:eastAsia="sv-SE"/>
                </w:rPr>
                <w:t xml:space="preserve"> is included and populated with </w:t>
              </w:r>
              <w:r w:rsidR="00672A56">
                <w:rPr>
                  <w:rFonts w:ascii="Arial" w:eastAsia="Times New Roman" w:hAnsi="Arial"/>
                  <w:i/>
                  <w:sz w:val="18"/>
                  <w:szCs w:val="22"/>
                  <w:lang w:eastAsia="sv-SE"/>
                </w:rPr>
                <w:t>maxNrofCandidateBeams</w:t>
              </w:r>
              <w:r w:rsidR="00672A56">
                <w:rPr>
                  <w:rFonts w:ascii="Arial" w:eastAsia="Times New Roman" w:hAnsi="Arial"/>
                  <w:sz w:val="18"/>
                  <w:szCs w:val="22"/>
                  <w:lang w:eastAsia="sv-SE"/>
                </w:rPr>
                <w:t xml:space="preserve"> entries. </w:t>
              </w:r>
            </w:ins>
            <w:r w:rsidRPr="00DB3683">
              <w:rPr>
                <w:rFonts w:ascii="Arial" w:eastAsia="Times New Roman" w:hAnsi="Arial"/>
                <w:sz w:val="18"/>
                <w:szCs w:val="22"/>
                <w:lang w:eastAsia="sv-SE"/>
              </w:rPr>
              <w:t xml:space="preserve">The network configures these reference signals to be within the linked DL BWP (i.e., within the DL BWP with the same </w:t>
            </w:r>
            <w:r w:rsidRPr="00DB3683">
              <w:rPr>
                <w:rFonts w:ascii="Arial" w:eastAsia="Times New Roman" w:hAnsi="Arial"/>
                <w:i/>
                <w:sz w:val="18"/>
                <w:lang w:eastAsia="sv-SE"/>
              </w:rPr>
              <w:t>bwp-Id</w:t>
            </w:r>
            <w:r w:rsidRPr="00DB3683">
              <w:rPr>
                <w:rFonts w:ascii="Arial" w:eastAsia="Times New Roman" w:hAnsi="Arial"/>
                <w:sz w:val="18"/>
                <w:szCs w:val="22"/>
                <w:lang w:eastAsia="sv-SE"/>
              </w:rPr>
              <w:t xml:space="preserve">) of the UL BWP in which the </w:t>
            </w:r>
            <w:r w:rsidRPr="00DB3683">
              <w:rPr>
                <w:rFonts w:ascii="Arial" w:eastAsia="Times New Roman" w:hAnsi="Arial"/>
                <w:i/>
                <w:sz w:val="18"/>
                <w:lang w:eastAsia="sv-SE"/>
              </w:rPr>
              <w:t>BeamFailureRecoveryConfig</w:t>
            </w:r>
            <w:r w:rsidRPr="00DB3683">
              <w:rPr>
                <w:rFonts w:ascii="Arial" w:eastAsia="Times New Roman" w:hAnsi="Arial"/>
                <w:sz w:val="18"/>
                <w:szCs w:val="22"/>
                <w:lang w:eastAsia="sv-SE"/>
              </w:rPr>
              <w:t xml:space="preserve"> is provided. </w:t>
            </w:r>
          </w:p>
        </w:tc>
      </w:tr>
      <w:tr w:rsidR="00DB3683" w:rsidRPr="00DB3683" w14:paraId="7FEBDC8F" w14:textId="77777777" w:rsidTr="00150B8F">
        <w:tc>
          <w:tcPr>
            <w:tcW w:w="14173" w:type="dxa"/>
            <w:tcBorders>
              <w:top w:val="single" w:sz="4" w:space="0" w:color="auto"/>
              <w:left w:val="single" w:sz="4" w:space="0" w:color="auto"/>
              <w:bottom w:val="single" w:sz="4" w:space="0" w:color="auto"/>
              <w:right w:val="single" w:sz="4" w:space="0" w:color="auto"/>
            </w:tcBorders>
            <w:hideMark/>
          </w:tcPr>
          <w:p w14:paraId="523DCC91"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DB3683">
              <w:rPr>
                <w:rFonts w:ascii="Arial" w:eastAsia="Times New Roman" w:hAnsi="Arial"/>
                <w:b/>
                <w:i/>
                <w:sz w:val="18"/>
                <w:szCs w:val="22"/>
                <w:lang w:eastAsia="sv-SE"/>
              </w:rPr>
              <w:t>msg1-SubcarrierSpacing</w:t>
            </w:r>
          </w:p>
          <w:p w14:paraId="27DDB816"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sz w:val="18"/>
                <w:szCs w:val="22"/>
                <w:lang w:eastAsia="sv-SE"/>
              </w:rPr>
              <w:t>Subcarrier spacing for contention free beam failure recovery. Only the values 15 kHz or 30 kHz (FR1), and 60 kHz or 120 kHz (FR2) are applicable. See TS 38.211 [16], clause 5.3.2.</w:t>
            </w:r>
          </w:p>
        </w:tc>
      </w:tr>
      <w:tr w:rsidR="00DB3683" w:rsidRPr="00DB3683" w14:paraId="2E513E7A" w14:textId="77777777" w:rsidTr="00150B8F">
        <w:tc>
          <w:tcPr>
            <w:tcW w:w="14173" w:type="dxa"/>
            <w:tcBorders>
              <w:top w:val="single" w:sz="4" w:space="0" w:color="auto"/>
              <w:left w:val="single" w:sz="4" w:space="0" w:color="auto"/>
              <w:bottom w:val="single" w:sz="4" w:space="0" w:color="auto"/>
              <w:right w:val="single" w:sz="4" w:space="0" w:color="auto"/>
            </w:tcBorders>
            <w:hideMark/>
          </w:tcPr>
          <w:p w14:paraId="16795F79"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DB3683">
              <w:rPr>
                <w:rFonts w:ascii="Arial" w:eastAsia="Times New Roman" w:hAnsi="Arial"/>
                <w:b/>
                <w:i/>
                <w:sz w:val="18"/>
                <w:szCs w:val="22"/>
                <w:lang w:eastAsia="sv-SE"/>
              </w:rPr>
              <w:t>rsrp-ThresholdSSB</w:t>
            </w:r>
          </w:p>
          <w:p w14:paraId="495072CF"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sz w:val="18"/>
                <w:szCs w:val="22"/>
                <w:lang w:eastAsia="sv-SE"/>
              </w:rPr>
              <w:t>L1-RSRP threshold used for determining whether a candidate beam may be used by the UE to attempt contention free random access to recover from beam failure (see TS 38.213 [13], clause 6).</w:t>
            </w:r>
          </w:p>
        </w:tc>
      </w:tr>
      <w:tr w:rsidR="00DB3683" w:rsidRPr="00DB3683" w14:paraId="19094C35" w14:textId="77777777" w:rsidTr="00150B8F">
        <w:tc>
          <w:tcPr>
            <w:tcW w:w="14173" w:type="dxa"/>
            <w:tcBorders>
              <w:top w:val="single" w:sz="4" w:space="0" w:color="auto"/>
              <w:left w:val="single" w:sz="4" w:space="0" w:color="auto"/>
              <w:bottom w:val="single" w:sz="4" w:space="0" w:color="auto"/>
              <w:right w:val="single" w:sz="4" w:space="0" w:color="auto"/>
            </w:tcBorders>
            <w:hideMark/>
          </w:tcPr>
          <w:p w14:paraId="7DD68889"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DB3683">
              <w:rPr>
                <w:rFonts w:ascii="Arial" w:eastAsia="Times New Roman" w:hAnsi="Arial"/>
                <w:b/>
                <w:i/>
                <w:sz w:val="18"/>
                <w:szCs w:val="22"/>
                <w:lang w:eastAsia="sv-SE"/>
              </w:rPr>
              <w:t>ra-prioritization</w:t>
            </w:r>
          </w:p>
          <w:p w14:paraId="2A40F525"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sz w:val="18"/>
                <w:szCs w:val="22"/>
                <w:lang w:eastAsia="sv-SE"/>
              </w:rPr>
              <w:t>Parameters which apply for prioritized random access procedure for BFR (see TS 38.321 [3], clause 5.1.1).</w:t>
            </w:r>
          </w:p>
        </w:tc>
      </w:tr>
      <w:tr w:rsidR="00DB3683" w:rsidRPr="00DB3683" w14:paraId="5CDF7471" w14:textId="77777777" w:rsidTr="00150B8F">
        <w:tc>
          <w:tcPr>
            <w:tcW w:w="14173" w:type="dxa"/>
            <w:tcBorders>
              <w:top w:val="single" w:sz="4" w:space="0" w:color="auto"/>
              <w:left w:val="single" w:sz="4" w:space="0" w:color="auto"/>
              <w:bottom w:val="single" w:sz="4" w:space="0" w:color="auto"/>
              <w:right w:val="single" w:sz="4" w:space="0" w:color="auto"/>
            </w:tcBorders>
            <w:hideMark/>
          </w:tcPr>
          <w:p w14:paraId="14BD56D6"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DB3683">
              <w:rPr>
                <w:rFonts w:ascii="Arial" w:eastAsia="Times New Roman" w:hAnsi="Arial"/>
                <w:b/>
                <w:i/>
                <w:sz w:val="18"/>
                <w:szCs w:val="22"/>
                <w:lang w:eastAsia="sv-SE"/>
              </w:rPr>
              <w:t>ra-PrioritizationTwoStep</w:t>
            </w:r>
          </w:p>
          <w:p w14:paraId="3EB91174"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sv-SE"/>
              </w:rPr>
            </w:pPr>
            <w:r w:rsidRPr="00DB3683">
              <w:rPr>
                <w:rFonts w:ascii="Arial" w:eastAsia="Times New Roman" w:hAnsi="Arial"/>
                <w:bCs/>
                <w:iCs/>
                <w:sz w:val="18"/>
                <w:szCs w:val="22"/>
                <w:lang w:eastAsia="sv-SE"/>
              </w:rPr>
              <w:t>Parameters which apply for prioritized 2-step random access procedure for BFR (see TS 38.321 [3], clause 5.1.1).</w:t>
            </w:r>
          </w:p>
        </w:tc>
      </w:tr>
      <w:tr w:rsidR="00DB3683" w:rsidRPr="00DB3683" w14:paraId="740B4F86" w14:textId="77777777" w:rsidTr="00150B8F">
        <w:tc>
          <w:tcPr>
            <w:tcW w:w="14173" w:type="dxa"/>
            <w:tcBorders>
              <w:top w:val="single" w:sz="4" w:space="0" w:color="auto"/>
              <w:left w:val="single" w:sz="4" w:space="0" w:color="auto"/>
              <w:bottom w:val="single" w:sz="4" w:space="0" w:color="auto"/>
              <w:right w:val="single" w:sz="4" w:space="0" w:color="auto"/>
            </w:tcBorders>
            <w:hideMark/>
          </w:tcPr>
          <w:p w14:paraId="03830313"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b/>
                <w:i/>
                <w:sz w:val="18"/>
                <w:szCs w:val="22"/>
                <w:lang w:eastAsia="sv-SE"/>
              </w:rPr>
              <w:t>ra-ssb-OccasionMaskIndex</w:t>
            </w:r>
          </w:p>
          <w:p w14:paraId="54199238"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sz w:val="18"/>
                <w:szCs w:val="22"/>
                <w:lang w:eastAsia="sv-SE"/>
              </w:rPr>
              <w:t>Explicitly signalled PRACH Mask Index for RA Resource selection in TS 38.321 [3]. The mask is valid for all SSB resources.</w:t>
            </w:r>
          </w:p>
        </w:tc>
      </w:tr>
      <w:tr w:rsidR="00DB3683" w:rsidRPr="00DB3683" w14:paraId="60BE1076" w14:textId="77777777" w:rsidTr="00150B8F">
        <w:tc>
          <w:tcPr>
            <w:tcW w:w="14173" w:type="dxa"/>
            <w:tcBorders>
              <w:top w:val="single" w:sz="4" w:space="0" w:color="auto"/>
              <w:left w:val="single" w:sz="4" w:space="0" w:color="auto"/>
              <w:bottom w:val="single" w:sz="4" w:space="0" w:color="auto"/>
              <w:right w:val="single" w:sz="4" w:space="0" w:color="auto"/>
            </w:tcBorders>
            <w:hideMark/>
          </w:tcPr>
          <w:p w14:paraId="70F6B812"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b/>
                <w:i/>
                <w:sz w:val="18"/>
                <w:szCs w:val="22"/>
                <w:lang w:eastAsia="sv-SE"/>
              </w:rPr>
              <w:t>rach-ConfigBFR</w:t>
            </w:r>
          </w:p>
          <w:p w14:paraId="44007610"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sz w:val="18"/>
                <w:szCs w:val="22"/>
                <w:lang w:eastAsia="sv-SE"/>
              </w:rPr>
              <w:t>Configuration of contention free random access occasions for BFR.</w:t>
            </w:r>
          </w:p>
        </w:tc>
      </w:tr>
      <w:tr w:rsidR="00DB3683" w:rsidRPr="00DB3683" w14:paraId="413C2440" w14:textId="77777777" w:rsidTr="00150B8F">
        <w:tc>
          <w:tcPr>
            <w:tcW w:w="14173" w:type="dxa"/>
            <w:tcBorders>
              <w:top w:val="single" w:sz="4" w:space="0" w:color="auto"/>
              <w:left w:val="single" w:sz="4" w:space="0" w:color="auto"/>
              <w:bottom w:val="single" w:sz="4" w:space="0" w:color="auto"/>
              <w:right w:val="single" w:sz="4" w:space="0" w:color="auto"/>
            </w:tcBorders>
            <w:hideMark/>
          </w:tcPr>
          <w:p w14:paraId="768A7819"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b/>
                <w:i/>
                <w:sz w:val="18"/>
                <w:szCs w:val="22"/>
                <w:lang w:eastAsia="sv-SE"/>
              </w:rPr>
              <w:t>recoverySearchSpaceId</w:t>
            </w:r>
          </w:p>
          <w:p w14:paraId="392E533D"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sz w:val="18"/>
                <w:szCs w:val="22"/>
                <w:lang w:eastAsia="sv-SE"/>
              </w:rPr>
              <w:t xml:space="preserve">Search space to use for BFR RAR. The network configures this search space to be within the linked DL BWP (i.e., within the DL BWP with the same </w:t>
            </w:r>
            <w:r w:rsidRPr="00DB3683">
              <w:rPr>
                <w:rFonts w:ascii="Arial" w:eastAsia="Times New Roman" w:hAnsi="Arial"/>
                <w:i/>
                <w:sz w:val="18"/>
                <w:lang w:eastAsia="sv-SE"/>
              </w:rPr>
              <w:t>bwp-Id</w:t>
            </w:r>
            <w:r w:rsidRPr="00DB3683">
              <w:rPr>
                <w:rFonts w:ascii="Arial" w:eastAsia="Times New Roman" w:hAnsi="Arial"/>
                <w:sz w:val="18"/>
                <w:szCs w:val="22"/>
                <w:lang w:eastAsia="sv-SE"/>
              </w:rPr>
              <w:t xml:space="preserve">) of the UL BWP in which the </w:t>
            </w:r>
            <w:r w:rsidRPr="00DB3683">
              <w:rPr>
                <w:rFonts w:ascii="Arial" w:eastAsia="Times New Roman" w:hAnsi="Arial"/>
                <w:i/>
                <w:sz w:val="18"/>
                <w:lang w:eastAsia="sv-SE"/>
              </w:rPr>
              <w:t>BeamFailureRecoveryConfig</w:t>
            </w:r>
            <w:r w:rsidRPr="00DB3683">
              <w:rPr>
                <w:rFonts w:ascii="Arial" w:eastAsia="Times New Roman" w:hAnsi="Arial"/>
                <w:sz w:val="18"/>
                <w:szCs w:val="22"/>
                <w:lang w:eastAsia="sv-SE"/>
              </w:rPr>
              <w:t xml:space="preserve"> is provided. The CORESET associated with the recovery search space cannot be associated with another search space. Network always configures </w:t>
            </w:r>
            <w:r w:rsidRPr="00DB3683">
              <w:rPr>
                <w:rFonts w:ascii="Arial" w:eastAsia="Times New Roman" w:hAnsi="Arial"/>
                <w:sz w:val="18"/>
                <w:lang w:eastAsia="sv-SE"/>
              </w:rPr>
              <w:t>the UE with a value for</w:t>
            </w:r>
            <w:r w:rsidRPr="00DB3683">
              <w:rPr>
                <w:rFonts w:ascii="Arial" w:eastAsia="Times New Roman" w:hAnsi="Arial"/>
                <w:sz w:val="18"/>
                <w:szCs w:val="22"/>
                <w:lang w:eastAsia="sv-SE"/>
              </w:rPr>
              <w:t xml:space="preserve"> this field when contention free random access resources for BFR are configured.</w:t>
            </w:r>
          </w:p>
        </w:tc>
      </w:tr>
      <w:tr w:rsidR="00DB3683" w:rsidRPr="00DB3683" w14:paraId="7746D292" w14:textId="77777777" w:rsidTr="00150B8F">
        <w:tc>
          <w:tcPr>
            <w:tcW w:w="14173" w:type="dxa"/>
            <w:tcBorders>
              <w:top w:val="single" w:sz="4" w:space="0" w:color="auto"/>
              <w:left w:val="single" w:sz="4" w:space="0" w:color="auto"/>
              <w:bottom w:val="single" w:sz="4" w:space="0" w:color="auto"/>
              <w:right w:val="single" w:sz="4" w:space="0" w:color="auto"/>
            </w:tcBorders>
            <w:hideMark/>
          </w:tcPr>
          <w:p w14:paraId="3B4783F7"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DB3683">
              <w:rPr>
                <w:rFonts w:ascii="Arial" w:eastAsia="Times New Roman" w:hAnsi="Arial"/>
                <w:b/>
                <w:i/>
                <w:sz w:val="18"/>
                <w:szCs w:val="22"/>
                <w:lang w:eastAsia="sv-SE"/>
              </w:rPr>
              <w:t>rootSequenceIndex-BFR</w:t>
            </w:r>
          </w:p>
          <w:p w14:paraId="419E76F8"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B3683">
              <w:rPr>
                <w:rFonts w:ascii="Arial" w:eastAsia="Times New Roman" w:hAnsi="Arial"/>
                <w:sz w:val="18"/>
                <w:lang w:eastAsia="sv-SE"/>
              </w:rPr>
              <w:t>PRACH root sequence index (see TS 38.211 [16], clause 6.3.3.1) for beam failure recovery.</w:t>
            </w:r>
          </w:p>
        </w:tc>
      </w:tr>
      <w:tr w:rsidR="00DB3683" w:rsidRPr="00DB3683" w14:paraId="52F603A5" w14:textId="77777777" w:rsidTr="00150B8F">
        <w:tc>
          <w:tcPr>
            <w:tcW w:w="14173" w:type="dxa"/>
            <w:tcBorders>
              <w:top w:val="single" w:sz="4" w:space="0" w:color="auto"/>
              <w:left w:val="single" w:sz="4" w:space="0" w:color="auto"/>
              <w:bottom w:val="single" w:sz="4" w:space="0" w:color="auto"/>
              <w:right w:val="single" w:sz="4" w:space="0" w:color="auto"/>
            </w:tcBorders>
          </w:tcPr>
          <w:p w14:paraId="73091A01"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DB3683">
              <w:rPr>
                <w:rFonts w:ascii="Arial" w:eastAsia="Times New Roman" w:hAnsi="Arial"/>
                <w:b/>
                <w:bCs/>
                <w:i/>
                <w:iCs/>
                <w:sz w:val="18"/>
                <w:lang w:eastAsia="sv-SE"/>
              </w:rPr>
              <w:t>spCell-BFR-CBRA</w:t>
            </w:r>
          </w:p>
          <w:p w14:paraId="3F379904"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B3683">
              <w:rPr>
                <w:rFonts w:ascii="Arial" w:eastAsia="Times New Roman" w:hAnsi="Arial"/>
                <w:sz w:val="18"/>
                <w:lang w:eastAsia="sv-SE"/>
              </w:rPr>
              <w:t xml:space="preserve">Indicates that UE is configured to send BFR MAC CE </w:t>
            </w:r>
            <w:r w:rsidRPr="00DB3683">
              <w:rPr>
                <w:rFonts w:ascii="Arial" w:eastAsia="Times New Roman" w:hAnsi="Arial"/>
                <w:sz w:val="18"/>
                <w:lang w:eastAsia="ja-JP"/>
              </w:rPr>
              <w:t>for</w:t>
            </w:r>
            <w:r w:rsidRPr="00DB3683">
              <w:rPr>
                <w:rFonts w:ascii="Arial" w:eastAsia="Times New Roman" w:hAnsi="Arial"/>
                <w:sz w:val="18"/>
                <w:lang w:eastAsia="sv-SE"/>
              </w:rPr>
              <w:t xml:space="preserve"> SpCell BFR as specified in TS38.321 [3].</w:t>
            </w:r>
          </w:p>
        </w:tc>
      </w:tr>
      <w:tr w:rsidR="00DB3683" w:rsidRPr="00DB3683" w14:paraId="38CB907F" w14:textId="77777777" w:rsidTr="00150B8F">
        <w:tc>
          <w:tcPr>
            <w:tcW w:w="14173" w:type="dxa"/>
            <w:tcBorders>
              <w:top w:val="single" w:sz="4" w:space="0" w:color="auto"/>
              <w:left w:val="single" w:sz="4" w:space="0" w:color="auto"/>
              <w:bottom w:val="single" w:sz="4" w:space="0" w:color="auto"/>
              <w:right w:val="single" w:sz="4" w:space="0" w:color="auto"/>
            </w:tcBorders>
            <w:hideMark/>
          </w:tcPr>
          <w:p w14:paraId="42F6BEF0"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b/>
                <w:i/>
                <w:sz w:val="18"/>
                <w:szCs w:val="22"/>
                <w:lang w:eastAsia="sv-SE"/>
              </w:rPr>
              <w:t>ssb-perRACH-Occasion</w:t>
            </w:r>
          </w:p>
          <w:p w14:paraId="0F07C98B"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sz w:val="18"/>
                <w:szCs w:val="22"/>
                <w:lang w:eastAsia="sv-SE"/>
              </w:rPr>
              <w:t>Number of SSBs per RACH occasion for CF-BFR, see TS 38.213 [13], clause 8.1.</w:t>
            </w:r>
          </w:p>
        </w:tc>
      </w:tr>
    </w:tbl>
    <w:p w14:paraId="7473180C" w14:textId="77777777" w:rsidR="00DB3683" w:rsidRPr="00DB3683" w:rsidRDefault="00DB3683" w:rsidP="00DB3683">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B3683" w:rsidRPr="00DB3683" w14:paraId="70873DFE" w14:textId="77777777" w:rsidTr="00150B8F">
        <w:tc>
          <w:tcPr>
            <w:tcW w:w="14173" w:type="dxa"/>
            <w:tcBorders>
              <w:top w:val="single" w:sz="4" w:space="0" w:color="auto"/>
              <w:left w:val="single" w:sz="4" w:space="0" w:color="auto"/>
              <w:bottom w:val="single" w:sz="4" w:space="0" w:color="auto"/>
              <w:right w:val="single" w:sz="4" w:space="0" w:color="auto"/>
            </w:tcBorders>
            <w:hideMark/>
          </w:tcPr>
          <w:p w14:paraId="7E6E823C" w14:textId="77777777" w:rsidR="00DB3683" w:rsidRPr="00DB3683" w:rsidRDefault="00DB3683" w:rsidP="00DB3683">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DB3683">
              <w:rPr>
                <w:rFonts w:ascii="Arial" w:eastAsia="Times New Roman" w:hAnsi="Arial"/>
                <w:b/>
                <w:i/>
                <w:sz w:val="18"/>
                <w:szCs w:val="22"/>
                <w:lang w:eastAsia="sv-SE"/>
              </w:rPr>
              <w:lastRenderedPageBreak/>
              <w:t xml:space="preserve">BFR-CSIRS-Resource </w:t>
            </w:r>
            <w:r w:rsidRPr="00DB3683">
              <w:rPr>
                <w:rFonts w:ascii="Arial" w:eastAsia="Times New Roman" w:hAnsi="Arial"/>
                <w:b/>
                <w:sz w:val="18"/>
                <w:szCs w:val="22"/>
                <w:lang w:eastAsia="sv-SE"/>
              </w:rPr>
              <w:t>field descriptions</w:t>
            </w:r>
          </w:p>
        </w:tc>
      </w:tr>
      <w:tr w:rsidR="00DB3683" w:rsidRPr="00DB3683" w14:paraId="4AB3AD95" w14:textId="77777777" w:rsidTr="00150B8F">
        <w:tc>
          <w:tcPr>
            <w:tcW w:w="14173" w:type="dxa"/>
            <w:tcBorders>
              <w:top w:val="single" w:sz="4" w:space="0" w:color="auto"/>
              <w:left w:val="single" w:sz="4" w:space="0" w:color="auto"/>
              <w:bottom w:val="single" w:sz="4" w:space="0" w:color="auto"/>
              <w:right w:val="single" w:sz="4" w:space="0" w:color="auto"/>
            </w:tcBorders>
            <w:hideMark/>
          </w:tcPr>
          <w:p w14:paraId="0F621F67"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b/>
                <w:i/>
                <w:sz w:val="18"/>
                <w:szCs w:val="22"/>
                <w:lang w:eastAsia="sv-SE"/>
              </w:rPr>
              <w:t>csi-RS</w:t>
            </w:r>
          </w:p>
          <w:p w14:paraId="425B7C13"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sz w:val="18"/>
                <w:szCs w:val="22"/>
                <w:lang w:eastAsia="sv-SE"/>
              </w:rPr>
              <w:t xml:space="preserve">The ID of a </w:t>
            </w:r>
            <w:r w:rsidRPr="00DB3683">
              <w:rPr>
                <w:rFonts w:ascii="Arial" w:eastAsia="Times New Roman" w:hAnsi="Arial"/>
                <w:i/>
                <w:sz w:val="18"/>
                <w:lang w:eastAsia="sv-SE"/>
              </w:rPr>
              <w:t>NZP-CSI-RS-Resource</w:t>
            </w:r>
            <w:r w:rsidRPr="00DB3683">
              <w:rPr>
                <w:rFonts w:ascii="Arial" w:eastAsia="Times New Roman" w:hAnsi="Arial"/>
                <w:sz w:val="18"/>
                <w:szCs w:val="22"/>
                <w:lang w:eastAsia="sv-SE"/>
              </w:rPr>
              <w:t xml:space="preserve"> configured in the </w:t>
            </w:r>
            <w:r w:rsidRPr="00DB3683">
              <w:rPr>
                <w:rFonts w:ascii="Arial" w:eastAsia="Times New Roman" w:hAnsi="Arial"/>
                <w:i/>
                <w:sz w:val="18"/>
                <w:lang w:eastAsia="sv-SE"/>
              </w:rPr>
              <w:t>CSI-MeasConfig</w:t>
            </w:r>
            <w:r w:rsidRPr="00DB3683">
              <w:rPr>
                <w:rFonts w:ascii="Arial" w:eastAsia="Times New Roman" w:hAnsi="Arial"/>
                <w:sz w:val="18"/>
                <w:szCs w:val="22"/>
                <w:lang w:eastAsia="sv-SE"/>
              </w:rPr>
              <w:t xml:space="preserve"> of this serving cell. This reference signal determines a candidate beam for beam failure recovery (BFR).</w:t>
            </w:r>
          </w:p>
        </w:tc>
      </w:tr>
      <w:tr w:rsidR="00DB3683" w:rsidRPr="00DB3683" w14:paraId="07B0D252" w14:textId="77777777" w:rsidTr="00150B8F">
        <w:tc>
          <w:tcPr>
            <w:tcW w:w="14173" w:type="dxa"/>
            <w:tcBorders>
              <w:top w:val="single" w:sz="4" w:space="0" w:color="auto"/>
              <w:left w:val="single" w:sz="4" w:space="0" w:color="auto"/>
              <w:bottom w:val="single" w:sz="4" w:space="0" w:color="auto"/>
              <w:right w:val="single" w:sz="4" w:space="0" w:color="auto"/>
            </w:tcBorders>
            <w:hideMark/>
          </w:tcPr>
          <w:p w14:paraId="6A170E4F"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b/>
                <w:i/>
                <w:sz w:val="18"/>
                <w:szCs w:val="22"/>
                <w:lang w:eastAsia="sv-SE"/>
              </w:rPr>
              <w:t>ra-OccasionList</w:t>
            </w:r>
          </w:p>
          <w:p w14:paraId="118CDD18"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sz w:val="18"/>
                <w:szCs w:val="22"/>
                <w:lang w:eastAsia="sv-SE"/>
              </w:rPr>
              <w:t>RA occasions that the UE shall use when performing BFR upon selecting the candidate beam identified by this CSI-RS.</w:t>
            </w:r>
            <w:r w:rsidRPr="00DB3683">
              <w:rPr>
                <w:rFonts w:ascii="Arial" w:eastAsia="Times New Roman" w:hAnsi="Arial"/>
                <w:sz w:val="18"/>
                <w:lang w:eastAsia="sv-SE"/>
              </w:rPr>
              <w:t xml:space="preserve"> </w:t>
            </w:r>
            <w:r w:rsidRPr="00DB3683">
              <w:rPr>
                <w:rFonts w:ascii="Arial" w:eastAsia="Times New Roman" w:hAnsi="Arial"/>
                <w:sz w:val="18"/>
                <w:szCs w:val="22"/>
                <w:lang w:eastAsia="sv-SE"/>
              </w:rPr>
              <w:t xml:space="preserve">The network ensures that the RA occasion indexes provided herein are also configured by </w:t>
            </w:r>
            <w:r w:rsidRPr="00DB3683">
              <w:rPr>
                <w:rFonts w:ascii="Arial" w:eastAsia="Times New Roman" w:hAnsi="Arial"/>
                <w:i/>
                <w:sz w:val="18"/>
                <w:lang w:eastAsia="sv-SE"/>
              </w:rPr>
              <w:t>prach-ConfigurationIndex</w:t>
            </w:r>
            <w:r w:rsidRPr="00DB3683">
              <w:rPr>
                <w:rFonts w:ascii="Arial" w:eastAsia="Times New Roman" w:hAnsi="Arial"/>
                <w:sz w:val="18"/>
                <w:szCs w:val="22"/>
                <w:lang w:eastAsia="sv-SE"/>
              </w:rPr>
              <w:t xml:space="preserve"> and </w:t>
            </w:r>
            <w:r w:rsidRPr="00DB3683">
              <w:rPr>
                <w:rFonts w:ascii="Arial" w:eastAsia="Times New Roman" w:hAnsi="Arial"/>
                <w:i/>
                <w:sz w:val="18"/>
                <w:lang w:eastAsia="sv-SE"/>
              </w:rPr>
              <w:t>msg1-FDM</w:t>
            </w:r>
            <w:r w:rsidRPr="00DB3683">
              <w:rPr>
                <w:rFonts w:ascii="Arial" w:eastAsia="Times New Roman" w:hAnsi="Arial"/>
                <w:sz w:val="18"/>
                <w:szCs w:val="22"/>
                <w:lang w:eastAsia="sv-SE"/>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640AA6E0"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sz w:val="18"/>
                <w:szCs w:val="22"/>
                <w:lang w:eastAsia="sv-SE"/>
              </w:rPr>
              <w:t>If the field is absent the UE uses the RA occasion associated with the SSB that is QCLed with this CSI-RS.</w:t>
            </w:r>
          </w:p>
        </w:tc>
      </w:tr>
      <w:tr w:rsidR="00DB3683" w:rsidRPr="00DB3683" w14:paraId="1A85C59B" w14:textId="77777777" w:rsidTr="00150B8F">
        <w:tc>
          <w:tcPr>
            <w:tcW w:w="14173" w:type="dxa"/>
            <w:tcBorders>
              <w:top w:val="single" w:sz="4" w:space="0" w:color="auto"/>
              <w:left w:val="single" w:sz="4" w:space="0" w:color="auto"/>
              <w:bottom w:val="single" w:sz="4" w:space="0" w:color="auto"/>
              <w:right w:val="single" w:sz="4" w:space="0" w:color="auto"/>
            </w:tcBorders>
            <w:hideMark/>
          </w:tcPr>
          <w:p w14:paraId="25813955"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b/>
                <w:i/>
                <w:sz w:val="18"/>
                <w:szCs w:val="22"/>
                <w:lang w:eastAsia="sv-SE"/>
              </w:rPr>
              <w:t>ra-PreambleIndex</w:t>
            </w:r>
          </w:p>
          <w:p w14:paraId="6981256D"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sz w:val="18"/>
                <w:szCs w:val="22"/>
                <w:lang w:eastAsia="sv-SE"/>
              </w:rPr>
              <w:t>The RA preamble index to use in the RA occasions associated with this CSI-RS. If the field is absent, the UE uses the preamble index associated with the SSB that is QCLed with this CSI-RS.</w:t>
            </w:r>
          </w:p>
        </w:tc>
      </w:tr>
    </w:tbl>
    <w:p w14:paraId="18FA7A37" w14:textId="77777777" w:rsidR="00DB3683" w:rsidRPr="00DB3683" w:rsidRDefault="00DB3683" w:rsidP="00DB3683">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B3683" w:rsidRPr="00DB3683" w14:paraId="204C425D" w14:textId="77777777" w:rsidTr="00150B8F">
        <w:tc>
          <w:tcPr>
            <w:tcW w:w="14507" w:type="dxa"/>
            <w:tcBorders>
              <w:top w:val="single" w:sz="4" w:space="0" w:color="auto"/>
              <w:left w:val="single" w:sz="4" w:space="0" w:color="auto"/>
              <w:bottom w:val="single" w:sz="4" w:space="0" w:color="auto"/>
              <w:right w:val="single" w:sz="4" w:space="0" w:color="auto"/>
            </w:tcBorders>
            <w:hideMark/>
          </w:tcPr>
          <w:p w14:paraId="5C2F5E94" w14:textId="77777777" w:rsidR="00DB3683" w:rsidRPr="00DB3683" w:rsidRDefault="00DB3683" w:rsidP="00DB3683">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DB3683">
              <w:rPr>
                <w:rFonts w:ascii="Arial" w:eastAsia="Times New Roman" w:hAnsi="Arial"/>
                <w:b/>
                <w:i/>
                <w:sz w:val="18"/>
                <w:szCs w:val="22"/>
                <w:lang w:eastAsia="sv-SE"/>
              </w:rPr>
              <w:t xml:space="preserve">BFR-SSB-Resource </w:t>
            </w:r>
            <w:r w:rsidRPr="00DB3683">
              <w:rPr>
                <w:rFonts w:ascii="Arial" w:eastAsia="Times New Roman" w:hAnsi="Arial"/>
                <w:b/>
                <w:sz w:val="18"/>
                <w:szCs w:val="22"/>
                <w:lang w:eastAsia="sv-SE"/>
              </w:rPr>
              <w:t>field descriptions</w:t>
            </w:r>
          </w:p>
        </w:tc>
      </w:tr>
      <w:tr w:rsidR="00DB3683" w:rsidRPr="00DB3683" w14:paraId="679EFFCB" w14:textId="77777777" w:rsidTr="00150B8F">
        <w:tc>
          <w:tcPr>
            <w:tcW w:w="14507" w:type="dxa"/>
            <w:tcBorders>
              <w:top w:val="single" w:sz="4" w:space="0" w:color="auto"/>
              <w:left w:val="single" w:sz="4" w:space="0" w:color="auto"/>
              <w:bottom w:val="single" w:sz="4" w:space="0" w:color="auto"/>
              <w:right w:val="single" w:sz="4" w:space="0" w:color="auto"/>
            </w:tcBorders>
            <w:hideMark/>
          </w:tcPr>
          <w:p w14:paraId="289AA129"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b/>
                <w:i/>
                <w:sz w:val="18"/>
                <w:szCs w:val="22"/>
                <w:lang w:eastAsia="sv-SE"/>
              </w:rPr>
              <w:t>ra-PreambleIndex</w:t>
            </w:r>
          </w:p>
          <w:p w14:paraId="4F255E49"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sz w:val="18"/>
                <w:szCs w:val="22"/>
                <w:lang w:eastAsia="sv-SE"/>
              </w:rPr>
              <w:t>The preamble index that the UE shall use when performing BFR upon selecting the candidate beams identified by this SSB.</w:t>
            </w:r>
          </w:p>
        </w:tc>
      </w:tr>
      <w:tr w:rsidR="00DB3683" w:rsidRPr="00DB3683" w14:paraId="1B4C572B" w14:textId="77777777" w:rsidTr="00150B8F">
        <w:tc>
          <w:tcPr>
            <w:tcW w:w="14507" w:type="dxa"/>
            <w:tcBorders>
              <w:top w:val="single" w:sz="4" w:space="0" w:color="auto"/>
              <w:left w:val="single" w:sz="4" w:space="0" w:color="auto"/>
              <w:bottom w:val="single" w:sz="4" w:space="0" w:color="auto"/>
              <w:right w:val="single" w:sz="4" w:space="0" w:color="auto"/>
            </w:tcBorders>
            <w:hideMark/>
          </w:tcPr>
          <w:p w14:paraId="59C7F074"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b/>
                <w:i/>
                <w:sz w:val="18"/>
                <w:szCs w:val="22"/>
                <w:lang w:eastAsia="sv-SE"/>
              </w:rPr>
              <w:t>ssb</w:t>
            </w:r>
          </w:p>
          <w:p w14:paraId="66606695"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sz w:val="18"/>
                <w:szCs w:val="22"/>
                <w:lang w:eastAsia="sv-SE"/>
              </w:rPr>
              <w:t>The ID of an SSB transmitted by this serving cell. It determines a candidate beam for beam failure recovery (BFR).</w:t>
            </w:r>
          </w:p>
        </w:tc>
      </w:tr>
    </w:tbl>
    <w:p w14:paraId="5AB8DBD2" w14:textId="77777777" w:rsidR="00DB3683" w:rsidRPr="00DB3683" w:rsidRDefault="00DB3683" w:rsidP="00DB3683">
      <w:pPr>
        <w:overflowPunct w:val="0"/>
        <w:autoSpaceDE w:val="0"/>
        <w:autoSpaceDN w:val="0"/>
        <w:adjustRightInd w:val="0"/>
        <w:spacing w:line="240" w:lineRule="auto"/>
        <w:textAlignment w:val="baseline"/>
        <w:rPr>
          <w:rFonts w:eastAsia="Times New Roman"/>
          <w:lang w:eastAsia="ja-JP"/>
        </w:rPr>
      </w:pPr>
    </w:p>
    <w:bookmarkEnd w:id="2"/>
    <w:bookmarkEnd w:id="3"/>
    <w:p w14:paraId="4A8A788B" w14:textId="77777777" w:rsidR="00581109" w:rsidRDefault="00581109">
      <w:pPr>
        <w:spacing w:after="0"/>
        <w:rPr>
          <w:rFonts w:ascii="Arial" w:eastAsia="MS Mincho" w:hAnsi="Arial"/>
          <w:sz w:val="24"/>
        </w:rPr>
      </w:pPr>
    </w:p>
    <w:sectPr w:rsidR="00581109" w:rsidSect="00DB3683">
      <w:headerReference w:type="even" r:id="rId14"/>
      <w:headerReference w:type="default" r:id="rId15"/>
      <w:headerReference w:type="first" r:id="rId16"/>
      <w:footnotePr>
        <w:numRestart w:val="eachSect"/>
      </w:footnotePr>
      <w:pgSz w:w="16840" w:h="11907" w:orient="landscape"/>
      <w:pgMar w:top="1138" w:right="1138" w:bottom="1138" w:left="1411"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2CCA7" w16cex:dateUtc="2021-04-15T06: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9808591" w16cid:durableId="2422CCA7"/>
  <w16cid:commentId w16cid:paraId="4A5743B7" w16cid:durableId="2422CC81"/>
  <w16cid:commentId w16cid:paraId="72493BF0" w16cid:durableId="2422CC8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7E9E3A" w14:textId="77777777" w:rsidR="008C1BED" w:rsidRDefault="008C1BED">
      <w:pPr>
        <w:spacing w:after="0" w:line="240" w:lineRule="auto"/>
      </w:pPr>
      <w:r>
        <w:separator/>
      </w:r>
    </w:p>
  </w:endnote>
  <w:endnote w:type="continuationSeparator" w:id="0">
    <w:p w14:paraId="7DDE8F24" w14:textId="77777777" w:rsidR="008C1BED" w:rsidRDefault="008C1B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339FF6" w14:textId="77777777" w:rsidR="008C1BED" w:rsidRDefault="008C1BED">
      <w:pPr>
        <w:spacing w:after="0" w:line="240" w:lineRule="auto"/>
      </w:pPr>
      <w:r>
        <w:separator/>
      </w:r>
    </w:p>
  </w:footnote>
  <w:footnote w:type="continuationSeparator" w:id="0">
    <w:p w14:paraId="078A6ADC" w14:textId="77777777" w:rsidR="008C1BED" w:rsidRDefault="008C1BE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35D20" w14:textId="77777777" w:rsidR="00581109" w:rsidRDefault="00573B8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1F0C2" w14:textId="77777777" w:rsidR="00581109" w:rsidRDefault="0058110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EFBA9E" w14:textId="77777777" w:rsidR="00581109" w:rsidRDefault="00573B8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BFAF8F" w14:textId="77777777" w:rsidR="00581109" w:rsidRDefault="005811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9ED7BB6"/>
    <w:multiLevelType w:val="multilevel"/>
    <w:tmpl w:val="69ED7BB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CFF30EF"/>
    <w:multiLevelType w:val="hybridMultilevel"/>
    <w:tmpl w:val="951274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0146DC0"/>
    <w:multiLevelType w:val="multilevel"/>
    <w:tmpl w:val="70146DC0"/>
    <w:lvl w:ilvl="0">
      <w:start w:val="1"/>
      <w:numFmt w:val="bullet"/>
      <w:pStyle w:val="Agreement"/>
      <w:lvlText w:val=""/>
      <w:lvlJc w:val="left"/>
      <w:pPr>
        <w:tabs>
          <w:tab w:val="left" w:pos="9744"/>
        </w:tabs>
        <w:ind w:left="9744" w:hanging="360"/>
      </w:pPr>
      <w:rPr>
        <w:rFonts w:ascii="Symbol" w:hAnsi="Symbol" w:hint="default"/>
        <w:b/>
        <w:i w:val="0"/>
        <w:color w:val="auto"/>
        <w:sz w:val="22"/>
      </w:rPr>
    </w:lvl>
    <w:lvl w:ilvl="1">
      <w:start w:val="1"/>
      <w:numFmt w:val="bullet"/>
      <w:lvlText w:val="o"/>
      <w:lvlJc w:val="left"/>
      <w:pPr>
        <w:tabs>
          <w:tab w:val="left" w:pos="1194"/>
        </w:tabs>
        <w:ind w:left="1194" w:hanging="360"/>
      </w:pPr>
      <w:rPr>
        <w:rFonts w:ascii="Courier New" w:hAnsi="Courier New" w:cs="Courier New" w:hint="default"/>
      </w:rPr>
    </w:lvl>
    <w:lvl w:ilvl="2">
      <w:start w:val="1"/>
      <w:numFmt w:val="bullet"/>
      <w:lvlText w:val=""/>
      <w:lvlJc w:val="left"/>
      <w:pPr>
        <w:tabs>
          <w:tab w:val="left" w:pos="1914"/>
        </w:tabs>
        <w:ind w:left="1914" w:hanging="360"/>
      </w:pPr>
      <w:rPr>
        <w:rFonts w:ascii="Wingdings" w:hAnsi="Wingdings" w:hint="default"/>
      </w:rPr>
    </w:lvl>
    <w:lvl w:ilvl="3">
      <w:start w:val="1"/>
      <w:numFmt w:val="bullet"/>
      <w:lvlText w:val=""/>
      <w:lvlJc w:val="left"/>
      <w:pPr>
        <w:tabs>
          <w:tab w:val="left" w:pos="2634"/>
        </w:tabs>
        <w:ind w:left="2634" w:hanging="360"/>
      </w:pPr>
      <w:rPr>
        <w:rFonts w:ascii="Symbol" w:hAnsi="Symbol" w:hint="default"/>
      </w:rPr>
    </w:lvl>
    <w:lvl w:ilvl="4">
      <w:start w:val="1"/>
      <w:numFmt w:val="bullet"/>
      <w:lvlText w:val="o"/>
      <w:lvlJc w:val="left"/>
      <w:pPr>
        <w:tabs>
          <w:tab w:val="left" w:pos="3354"/>
        </w:tabs>
        <w:ind w:left="3354" w:hanging="360"/>
      </w:pPr>
      <w:rPr>
        <w:rFonts w:ascii="Courier New" w:hAnsi="Courier New" w:cs="Courier New" w:hint="default"/>
      </w:rPr>
    </w:lvl>
    <w:lvl w:ilvl="5">
      <w:start w:val="1"/>
      <w:numFmt w:val="bullet"/>
      <w:lvlText w:val=""/>
      <w:lvlJc w:val="left"/>
      <w:pPr>
        <w:tabs>
          <w:tab w:val="left" w:pos="4074"/>
        </w:tabs>
        <w:ind w:left="4074" w:hanging="360"/>
      </w:pPr>
      <w:rPr>
        <w:rFonts w:ascii="Wingdings" w:hAnsi="Wingdings" w:hint="default"/>
      </w:rPr>
    </w:lvl>
    <w:lvl w:ilvl="6">
      <w:start w:val="1"/>
      <w:numFmt w:val="bullet"/>
      <w:lvlText w:val=""/>
      <w:lvlJc w:val="left"/>
      <w:pPr>
        <w:tabs>
          <w:tab w:val="left" w:pos="4794"/>
        </w:tabs>
        <w:ind w:left="4794" w:hanging="360"/>
      </w:pPr>
      <w:rPr>
        <w:rFonts w:ascii="Symbol" w:hAnsi="Symbol" w:hint="default"/>
      </w:rPr>
    </w:lvl>
    <w:lvl w:ilvl="7">
      <w:start w:val="1"/>
      <w:numFmt w:val="bullet"/>
      <w:lvlText w:val="o"/>
      <w:lvlJc w:val="left"/>
      <w:pPr>
        <w:tabs>
          <w:tab w:val="left" w:pos="5514"/>
        </w:tabs>
        <w:ind w:left="5514" w:hanging="360"/>
      </w:pPr>
      <w:rPr>
        <w:rFonts w:ascii="Courier New" w:hAnsi="Courier New" w:cs="Courier New" w:hint="default"/>
      </w:rPr>
    </w:lvl>
    <w:lvl w:ilvl="8">
      <w:start w:val="1"/>
      <w:numFmt w:val="bullet"/>
      <w:lvlText w:val=""/>
      <w:lvlJc w:val="left"/>
      <w:pPr>
        <w:tabs>
          <w:tab w:val="left" w:pos="6234"/>
        </w:tabs>
        <w:ind w:left="6234"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Nathan)">
    <w15:presenceInfo w15:providerId="None" w15:userId="MediaTek (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3N7Q0NjUxNTQxNDNX0lEKTi0uzszPAykwNK0FAI8Pw1stAAAA"/>
  </w:docVars>
  <w:rsids>
    <w:rsidRoot w:val="00022E4A"/>
    <w:rsid w:val="00002C93"/>
    <w:rsid w:val="00007E62"/>
    <w:rsid w:val="00022E4A"/>
    <w:rsid w:val="000546E9"/>
    <w:rsid w:val="00057491"/>
    <w:rsid w:val="000809D0"/>
    <w:rsid w:val="00096F6A"/>
    <w:rsid w:val="000A2BB9"/>
    <w:rsid w:val="000A6394"/>
    <w:rsid w:val="000B7FED"/>
    <w:rsid w:val="000C038A"/>
    <w:rsid w:val="000C3728"/>
    <w:rsid w:val="000C6598"/>
    <w:rsid w:val="000D44B3"/>
    <w:rsid w:val="000D7D25"/>
    <w:rsid w:val="00104998"/>
    <w:rsid w:val="0011056E"/>
    <w:rsid w:val="00112B21"/>
    <w:rsid w:val="00123D13"/>
    <w:rsid w:val="001302E7"/>
    <w:rsid w:val="00145B83"/>
    <w:rsid w:val="00145BA4"/>
    <w:rsid w:val="00145D43"/>
    <w:rsid w:val="0017519D"/>
    <w:rsid w:val="00192C46"/>
    <w:rsid w:val="001931CC"/>
    <w:rsid w:val="001A08B3"/>
    <w:rsid w:val="001A6B25"/>
    <w:rsid w:val="001A7B60"/>
    <w:rsid w:val="001B52F0"/>
    <w:rsid w:val="001B7A65"/>
    <w:rsid w:val="001C71E2"/>
    <w:rsid w:val="001D4CCB"/>
    <w:rsid w:val="001E41F3"/>
    <w:rsid w:val="001F357E"/>
    <w:rsid w:val="00203B95"/>
    <w:rsid w:val="00221578"/>
    <w:rsid w:val="00244DC9"/>
    <w:rsid w:val="0026004D"/>
    <w:rsid w:val="002640DD"/>
    <w:rsid w:val="00275D12"/>
    <w:rsid w:val="002810CE"/>
    <w:rsid w:val="00281D98"/>
    <w:rsid w:val="00284FEB"/>
    <w:rsid w:val="002860C4"/>
    <w:rsid w:val="002A3753"/>
    <w:rsid w:val="002B55D0"/>
    <w:rsid w:val="002B5741"/>
    <w:rsid w:val="002C51DC"/>
    <w:rsid w:val="002D02BF"/>
    <w:rsid w:val="002E472E"/>
    <w:rsid w:val="00305409"/>
    <w:rsid w:val="00345875"/>
    <w:rsid w:val="003609EF"/>
    <w:rsid w:val="0036231A"/>
    <w:rsid w:val="00374DD4"/>
    <w:rsid w:val="0037532F"/>
    <w:rsid w:val="003836F3"/>
    <w:rsid w:val="00385DB4"/>
    <w:rsid w:val="003D35BB"/>
    <w:rsid w:val="003E1A36"/>
    <w:rsid w:val="00410371"/>
    <w:rsid w:val="004242F1"/>
    <w:rsid w:val="00445484"/>
    <w:rsid w:val="0047726F"/>
    <w:rsid w:val="00497050"/>
    <w:rsid w:val="004B75B7"/>
    <w:rsid w:val="004C130F"/>
    <w:rsid w:val="004E3AD8"/>
    <w:rsid w:val="0051580D"/>
    <w:rsid w:val="00517455"/>
    <w:rsid w:val="00521A21"/>
    <w:rsid w:val="00547111"/>
    <w:rsid w:val="00573B87"/>
    <w:rsid w:val="00581109"/>
    <w:rsid w:val="00585AE4"/>
    <w:rsid w:val="00587B97"/>
    <w:rsid w:val="00592D74"/>
    <w:rsid w:val="005B0A50"/>
    <w:rsid w:val="005D2738"/>
    <w:rsid w:val="005D33DE"/>
    <w:rsid w:val="005E2C44"/>
    <w:rsid w:val="00615586"/>
    <w:rsid w:val="00621188"/>
    <w:rsid w:val="006257ED"/>
    <w:rsid w:val="00644BBD"/>
    <w:rsid w:val="00645FE3"/>
    <w:rsid w:val="00663403"/>
    <w:rsid w:val="00665C47"/>
    <w:rsid w:val="00672A56"/>
    <w:rsid w:val="00693538"/>
    <w:rsid w:val="00695808"/>
    <w:rsid w:val="006B46FB"/>
    <w:rsid w:val="006C4646"/>
    <w:rsid w:val="006C650B"/>
    <w:rsid w:val="006D5CF6"/>
    <w:rsid w:val="006E21FB"/>
    <w:rsid w:val="007109B8"/>
    <w:rsid w:val="007176FF"/>
    <w:rsid w:val="0072032A"/>
    <w:rsid w:val="00722C63"/>
    <w:rsid w:val="00761BC6"/>
    <w:rsid w:val="00792342"/>
    <w:rsid w:val="007977A8"/>
    <w:rsid w:val="007A0E8D"/>
    <w:rsid w:val="007B512A"/>
    <w:rsid w:val="007C2097"/>
    <w:rsid w:val="007D3716"/>
    <w:rsid w:val="007D6A07"/>
    <w:rsid w:val="007E4A56"/>
    <w:rsid w:val="007F7259"/>
    <w:rsid w:val="008040A8"/>
    <w:rsid w:val="00804C03"/>
    <w:rsid w:val="008279FA"/>
    <w:rsid w:val="00852F63"/>
    <w:rsid w:val="008606A4"/>
    <w:rsid w:val="008626E7"/>
    <w:rsid w:val="00870EE7"/>
    <w:rsid w:val="008806AD"/>
    <w:rsid w:val="008863B9"/>
    <w:rsid w:val="008A21CE"/>
    <w:rsid w:val="008A45A6"/>
    <w:rsid w:val="008C1BED"/>
    <w:rsid w:val="008C7916"/>
    <w:rsid w:val="008F3789"/>
    <w:rsid w:val="008F686C"/>
    <w:rsid w:val="009148DE"/>
    <w:rsid w:val="00941E30"/>
    <w:rsid w:val="009660AB"/>
    <w:rsid w:val="009777D9"/>
    <w:rsid w:val="00987E3A"/>
    <w:rsid w:val="00991341"/>
    <w:rsid w:val="00991B88"/>
    <w:rsid w:val="009A5753"/>
    <w:rsid w:val="009A579D"/>
    <w:rsid w:val="009B26EE"/>
    <w:rsid w:val="009E3297"/>
    <w:rsid w:val="009F0952"/>
    <w:rsid w:val="009F10C5"/>
    <w:rsid w:val="009F734F"/>
    <w:rsid w:val="00A11F53"/>
    <w:rsid w:val="00A172CC"/>
    <w:rsid w:val="00A246B6"/>
    <w:rsid w:val="00A47E70"/>
    <w:rsid w:val="00A50CF0"/>
    <w:rsid w:val="00A5512E"/>
    <w:rsid w:val="00A72ECB"/>
    <w:rsid w:val="00A7671C"/>
    <w:rsid w:val="00A90706"/>
    <w:rsid w:val="00AA2CBC"/>
    <w:rsid w:val="00AB068C"/>
    <w:rsid w:val="00AC5820"/>
    <w:rsid w:val="00AD1CD8"/>
    <w:rsid w:val="00AE0E56"/>
    <w:rsid w:val="00B020E7"/>
    <w:rsid w:val="00B13CD5"/>
    <w:rsid w:val="00B258BB"/>
    <w:rsid w:val="00B574BD"/>
    <w:rsid w:val="00B67B97"/>
    <w:rsid w:val="00B8768C"/>
    <w:rsid w:val="00B968C8"/>
    <w:rsid w:val="00BA3EC5"/>
    <w:rsid w:val="00BA51D9"/>
    <w:rsid w:val="00BB5DFC"/>
    <w:rsid w:val="00BD279D"/>
    <w:rsid w:val="00BD6BB8"/>
    <w:rsid w:val="00BD70BD"/>
    <w:rsid w:val="00BF07AD"/>
    <w:rsid w:val="00C03BCE"/>
    <w:rsid w:val="00C44B9D"/>
    <w:rsid w:val="00C46E1E"/>
    <w:rsid w:val="00C539EF"/>
    <w:rsid w:val="00C66BA2"/>
    <w:rsid w:val="00C743BF"/>
    <w:rsid w:val="00C76592"/>
    <w:rsid w:val="00C859AE"/>
    <w:rsid w:val="00C95985"/>
    <w:rsid w:val="00CC5026"/>
    <w:rsid w:val="00CC68D0"/>
    <w:rsid w:val="00CC6C48"/>
    <w:rsid w:val="00D03F9A"/>
    <w:rsid w:val="00D06D51"/>
    <w:rsid w:val="00D24991"/>
    <w:rsid w:val="00D45DFC"/>
    <w:rsid w:val="00D50255"/>
    <w:rsid w:val="00D560D2"/>
    <w:rsid w:val="00D66520"/>
    <w:rsid w:val="00D716D9"/>
    <w:rsid w:val="00DB3683"/>
    <w:rsid w:val="00DE34CF"/>
    <w:rsid w:val="00E01EEC"/>
    <w:rsid w:val="00E13F3D"/>
    <w:rsid w:val="00E331F0"/>
    <w:rsid w:val="00E34898"/>
    <w:rsid w:val="00E538D2"/>
    <w:rsid w:val="00E80BE3"/>
    <w:rsid w:val="00E92298"/>
    <w:rsid w:val="00EB09B7"/>
    <w:rsid w:val="00ED310B"/>
    <w:rsid w:val="00EE7D7C"/>
    <w:rsid w:val="00F25D98"/>
    <w:rsid w:val="00F300FB"/>
    <w:rsid w:val="00F70AD9"/>
    <w:rsid w:val="00FB6386"/>
    <w:rsid w:val="448D069B"/>
    <w:rsid w:val="768B2B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514EF1"/>
  <w15:docId w15:val="{FC6397DB-BCFE-BB4D-AA51-8DD34F1F1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Normal"/>
    <w:next w:val="Normal"/>
    <w:uiPriority w:val="99"/>
    <w:qFormat/>
    <w:pPr>
      <w:numPr>
        <w:numId w:val="1"/>
      </w:numPr>
      <w:tabs>
        <w:tab w:val="left" w:pos="1619"/>
      </w:tabs>
      <w:spacing w:before="60" w:after="0"/>
      <w:ind w:left="1619"/>
    </w:pPr>
    <w:rPr>
      <w:rFonts w:ascii="Arial" w:eastAsia="MS Mincho" w:hAnsi="Arial"/>
      <w:b/>
      <w:szCs w:val="24"/>
      <w:lang w:eastAsia="en-GB"/>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Revision1">
    <w:name w:val="Revision1"/>
    <w:hidden/>
    <w:uiPriority w:val="99"/>
    <w:semiHidden/>
    <w:qFormat/>
    <w:rPr>
      <w:rFonts w:ascii="Times New Roman" w:hAnsi="Times New Roman"/>
      <w:lang w:val="en-GB"/>
    </w:rPr>
  </w:style>
  <w:style w:type="paragraph" w:styleId="Revision">
    <w:name w:val="Revision"/>
    <w:hidden/>
    <w:uiPriority w:val="99"/>
    <w:unhideWhenUsed/>
    <w:rsid w:val="00F70AD9"/>
    <w:pPr>
      <w:spacing w:after="0" w:line="240" w:lineRule="auto"/>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9DE034-0F4B-4A84-B89D-B1B031B1B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1760</Words>
  <Characters>10035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(Nathan)</cp:lastModifiedBy>
  <cp:revision>2</cp:revision>
  <cp:lastPrinted>1900-12-31T23:00:00Z</cp:lastPrinted>
  <dcterms:created xsi:type="dcterms:W3CDTF">2021-05-11T00:31:00Z</dcterms:created>
  <dcterms:modified xsi:type="dcterms:W3CDTF">2021-05-11T00:31:00Z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NSCPROP_SA">
    <vt:lpwstr>C:\Shared data\3GPP\TDocs\R2\Emails\R2-113b At\[Offline-212][MOB] CRs UAI-SUI after CHO completion (MediaTek)\R2-21xxxxx 38.331 CR on UAI or SUI after CHO v06_ZTE.docx</vt:lpwstr>
  </property>
</Properties>
</file>