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EEE1F" w14:textId="386CB43A"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 Meeting #11</w:t>
      </w:r>
      <w:r w:rsidR="002044CF">
        <w:rPr>
          <w:rFonts w:ascii="Arial" w:eastAsia="MS Mincho" w:hAnsi="Arial"/>
          <w:b/>
          <w:sz w:val="24"/>
          <w:szCs w:val="24"/>
          <w:lang w:eastAsia="x-none"/>
        </w:rPr>
        <w:t>4</w:t>
      </w:r>
      <w:r w:rsidR="00733538">
        <w:rPr>
          <w:rFonts w:ascii="Arial" w:eastAsia="MS Mincho" w:hAnsi="Arial"/>
          <w:b/>
          <w:sz w:val="24"/>
          <w:szCs w:val="24"/>
          <w:lang w:eastAsia="x-none"/>
        </w:rPr>
        <w:t>-e</w:t>
      </w:r>
      <w:r w:rsidR="00733538">
        <w:rPr>
          <w:rFonts w:ascii="Arial" w:eastAsia="MS Mincho" w:hAnsi="Arial"/>
          <w:b/>
          <w:sz w:val="24"/>
          <w:szCs w:val="24"/>
          <w:lang w:eastAsia="x-none"/>
        </w:rPr>
        <w:tab/>
        <w:t>R2-21</w:t>
      </w:r>
      <w:r w:rsidR="00726F8E">
        <w:rPr>
          <w:rFonts w:ascii="Arial" w:eastAsia="MS Mincho" w:hAnsi="Arial"/>
          <w:b/>
          <w:sz w:val="24"/>
          <w:szCs w:val="24"/>
          <w:lang w:eastAsia="x-none"/>
        </w:rPr>
        <w:t>06115</w:t>
      </w:r>
    </w:p>
    <w:p w14:paraId="7791F180" w14:textId="53D9BD5C"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2044CF">
        <w:rPr>
          <w:rFonts w:ascii="Arial" w:eastAsia="MS Mincho" w:hAnsi="Arial"/>
          <w:b/>
          <w:sz w:val="24"/>
          <w:szCs w:val="24"/>
          <w:lang w:eastAsia="x-none"/>
        </w:rPr>
        <w:t>19-27</w:t>
      </w:r>
      <w:r w:rsidRPr="00A32E79">
        <w:rPr>
          <w:rFonts w:ascii="Arial" w:eastAsia="MS Mincho" w:hAnsi="Arial"/>
          <w:b/>
          <w:sz w:val="24"/>
          <w:szCs w:val="24"/>
          <w:lang w:eastAsia="x-none"/>
        </w:rPr>
        <w:t xml:space="preserve"> </w:t>
      </w:r>
      <w:r w:rsidR="002044CF">
        <w:rPr>
          <w:rFonts w:ascii="Arial" w:eastAsia="MS Mincho" w:hAnsi="Arial"/>
          <w:b/>
          <w:sz w:val="24"/>
          <w:szCs w:val="24"/>
          <w:lang w:eastAsia="x-none"/>
        </w:rPr>
        <w:t>May</w:t>
      </w:r>
      <w:r w:rsidR="00733538">
        <w:rPr>
          <w:rFonts w:ascii="Arial" w:eastAsia="MS Mincho" w:hAnsi="Arial"/>
          <w:b/>
          <w:sz w:val="24"/>
          <w:szCs w:val="24"/>
          <w:lang w:eastAsia="x-none"/>
        </w:rPr>
        <w:t xml:space="preserve"> 2021</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14CA51FB"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CD7747">
        <w:rPr>
          <w:rFonts w:ascii="Arial" w:eastAsia="PMingLiU" w:hAnsi="Arial" w:cs="Arial"/>
          <w:b/>
          <w:sz w:val="24"/>
          <w:szCs w:val="24"/>
          <w:lang w:eastAsia="zh-CN"/>
        </w:rPr>
        <w:t>6.1.4.1.5</w:t>
      </w:r>
    </w:p>
    <w:p w14:paraId="36BF50FF" w14:textId="39AEC83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09265B">
        <w:rPr>
          <w:rFonts w:ascii="Arial" w:eastAsia="PMingLiU" w:hAnsi="Arial" w:cs="Arial"/>
          <w:b/>
          <w:sz w:val="24"/>
          <w:szCs w:val="24"/>
          <w:lang w:eastAsia="zh-CN"/>
        </w:rPr>
        <w:t>, Intel Corporation</w:t>
      </w:r>
    </w:p>
    <w:p w14:paraId="64930AF8" w14:textId="4D65AECF"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2044CF">
        <w:rPr>
          <w:rFonts w:ascii="Arial" w:eastAsia="PMingLiU" w:hAnsi="Arial" w:cs="Arial"/>
          <w:b/>
          <w:sz w:val="24"/>
          <w:szCs w:val="24"/>
          <w:lang w:eastAsia="zh-CN"/>
        </w:rPr>
        <w:t>Extension of candidateBeamRSList set to “release”</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005EF284" w:rsidR="00D74E5B" w:rsidRPr="00F802FA" w:rsidRDefault="005E0904" w:rsidP="002018B9">
      <w:pPr>
        <w:overflowPunct/>
        <w:autoSpaceDE/>
        <w:autoSpaceDN/>
        <w:adjustRightInd/>
        <w:spacing w:after="240"/>
        <w:textAlignment w:val="auto"/>
      </w:pPr>
      <w:r>
        <w:rPr>
          <w:rFonts w:ascii="Calibri" w:eastAsia="PMingLiU" w:hAnsi="Calibri"/>
          <w:sz w:val="22"/>
          <w:szCs w:val="22"/>
          <w:lang w:eastAsia="zh-TW"/>
        </w:rPr>
        <w:t xml:space="preserve">This document </w:t>
      </w:r>
      <w:r w:rsidR="00FC1AD0">
        <w:rPr>
          <w:rFonts w:ascii="Calibri" w:eastAsia="PMingLiU" w:hAnsi="Calibri"/>
          <w:sz w:val="22"/>
          <w:szCs w:val="22"/>
          <w:lang w:eastAsia="zh-TW"/>
        </w:rPr>
        <w:t xml:space="preserve">addresses an issue with the non-critical extension of the field </w:t>
      </w:r>
      <w:r w:rsidR="00FC1AD0">
        <w:rPr>
          <w:rFonts w:ascii="Calibri" w:eastAsia="PMingLiU" w:hAnsi="Calibri"/>
          <w:i/>
          <w:sz w:val="22"/>
          <w:szCs w:val="22"/>
          <w:lang w:eastAsia="zh-TW"/>
        </w:rPr>
        <w:t>candidateBeamRSList</w:t>
      </w:r>
      <w:r w:rsidR="00FC1AD0">
        <w:rPr>
          <w:rFonts w:ascii="Calibri" w:eastAsia="PMingLiU" w:hAnsi="Calibri"/>
          <w:sz w:val="22"/>
          <w:szCs w:val="22"/>
          <w:lang w:eastAsia="zh-TW"/>
        </w:rPr>
        <w:t xml:space="preserve"> in the IE </w:t>
      </w:r>
      <w:r w:rsidR="00FC1AD0">
        <w:rPr>
          <w:rFonts w:ascii="Calibri" w:eastAsia="PMingLiU" w:hAnsi="Calibri"/>
          <w:i/>
          <w:sz w:val="22"/>
          <w:szCs w:val="22"/>
          <w:lang w:eastAsia="zh-TW"/>
        </w:rPr>
        <w:t>BeamFailureRecoveryConfig</w:t>
      </w:r>
      <w:r w:rsidR="002018B9">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FCD0E63" w14:textId="27D94F05" w:rsidR="009967ED" w:rsidRDefault="009967ED" w:rsidP="001D32D2">
      <w:pPr>
        <w:pStyle w:val="Heading2"/>
        <w:rPr>
          <w:rFonts w:eastAsia="PMingLiU"/>
          <w:lang w:eastAsia="zh-TW"/>
        </w:rPr>
      </w:pPr>
      <w:r>
        <w:rPr>
          <w:rFonts w:eastAsia="PMingLiU"/>
          <w:lang w:eastAsia="zh-TW"/>
        </w:rPr>
        <w:t>2.1</w:t>
      </w:r>
      <w:r>
        <w:rPr>
          <w:rFonts w:eastAsia="PMingLiU"/>
          <w:lang w:eastAsia="zh-TW"/>
        </w:rPr>
        <w:tab/>
        <w:t>Background</w:t>
      </w:r>
    </w:p>
    <w:p w14:paraId="2EA2941A" w14:textId="3B91A9F8" w:rsidR="002018B9" w:rsidRDefault="00CC7068"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During the ASN.1 review for TS 38.331 v16.1.0, there was an offline discussion summarised in [1] that touched on the handling of the extension for </w:t>
      </w:r>
      <w:r>
        <w:rPr>
          <w:rFonts w:ascii="Calibri" w:eastAsia="PMingLiU" w:hAnsi="Calibri"/>
          <w:i/>
          <w:sz w:val="22"/>
          <w:szCs w:val="22"/>
          <w:lang w:eastAsia="zh-TW"/>
        </w:rPr>
        <w:t>candidateBeamRSList</w:t>
      </w:r>
      <w:r>
        <w:rPr>
          <w:rFonts w:ascii="Calibri" w:eastAsia="PMingLiU" w:hAnsi="Calibri"/>
          <w:sz w:val="22"/>
          <w:szCs w:val="22"/>
          <w:lang w:eastAsia="zh-TW"/>
        </w:rPr>
        <w:t xml:space="preserve"> in </w:t>
      </w:r>
      <w:r>
        <w:rPr>
          <w:rFonts w:ascii="Calibri" w:eastAsia="PMingLiU" w:hAnsi="Calibri"/>
          <w:i/>
          <w:sz w:val="22"/>
          <w:szCs w:val="22"/>
          <w:lang w:eastAsia="zh-TW"/>
        </w:rPr>
        <w:t>BeamFailureRecoveryConfig</w:t>
      </w:r>
      <w:r w:rsidR="002018B9">
        <w:rPr>
          <w:rFonts w:ascii="Calibri" w:eastAsia="PMingLiU" w:hAnsi="Calibri"/>
          <w:sz w:val="22"/>
          <w:szCs w:val="22"/>
          <w:lang w:eastAsia="zh-TW"/>
        </w:rPr>
        <w:t>.</w:t>
      </w:r>
      <w:r>
        <w:rPr>
          <w:rFonts w:ascii="Calibri" w:eastAsia="PMingLiU" w:hAnsi="Calibri"/>
          <w:sz w:val="22"/>
          <w:szCs w:val="22"/>
          <w:lang w:eastAsia="zh-TW"/>
        </w:rPr>
        <w:t xml:space="preserve">  In section 2.2.1 of [1], it was agreed unanimously to use a non-critical extension for this list (hence the name </w:t>
      </w:r>
      <w:r>
        <w:rPr>
          <w:rFonts w:ascii="Calibri" w:eastAsia="PMingLiU" w:hAnsi="Calibri"/>
          <w:i/>
          <w:sz w:val="22"/>
          <w:szCs w:val="22"/>
          <w:lang w:eastAsia="zh-TW"/>
        </w:rPr>
        <w:t>candidateBeamRSListExt-r16</w:t>
      </w:r>
      <w:r>
        <w:rPr>
          <w:rFonts w:ascii="Calibri" w:eastAsia="PMingLiU" w:hAnsi="Calibri"/>
          <w:sz w:val="22"/>
          <w:szCs w:val="22"/>
          <w:lang w:eastAsia="zh-TW"/>
        </w:rPr>
        <w:t xml:space="preserve"> was changed to </w:t>
      </w:r>
      <w:r>
        <w:rPr>
          <w:rFonts w:ascii="Calibri" w:eastAsia="PMingLiU" w:hAnsi="Calibri"/>
          <w:i/>
          <w:sz w:val="22"/>
          <w:szCs w:val="22"/>
          <w:lang w:eastAsia="zh-TW"/>
        </w:rPr>
        <w:t>candidateBeamRSListExt-v1610</w:t>
      </w:r>
      <w:r>
        <w:rPr>
          <w:rFonts w:ascii="Calibri" w:eastAsia="PMingLiU" w:hAnsi="Calibri"/>
          <w:sz w:val="22"/>
          <w:szCs w:val="22"/>
          <w:lang w:eastAsia="zh-TW"/>
        </w:rPr>
        <w:t>).  Originally, the extension list was implemented with a “size 0” option to allow release of the entries, but the discussion considered this mechanism (section 2.2.2 of [1]) and found that there was no consensus to support it.  In consequence, the extension list was implemented as a SetupRelease structure in order to allow release of the extended entries.  The result in the current ASN.1 is as follows:</w:t>
      </w:r>
    </w:p>
    <w:p w14:paraId="4D53C1EB" w14:textId="77777777" w:rsidR="00CC7068" w:rsidRPr="00DE5341" w:rsidRDefault="00CC7068" w:rsidP="00CC7068">
      <w:pPr>
        <w:pStyle w:val="PL"/>
      </w:pPr>
      <w:r w:rsidRPr="00DE5341">
        <w:t xml:space="preserve">BeamFailureRecoveryConfig ::=       </w:t>
      </w:r>
      <w:r w:rsidRPr="00DE5341">
        <w:rPr>
          <w:color w:val="993366"/>
        </w:rPr>
        <w:t>SEQUENCE</w:t>
      </w:r>
      <w:r w:rsidRPr="00DE5341">
        <w:t xml:space="preserve"> {</w:t>
      </w:r>
    </w:p>
    <w:p w14:paraId="2143254C" w14:textId="77777777" w:rsidR="00CC7068" w:rsidRPr="00DE5341" w:rsidRDefault="00CC7068" w:rsidP="00CC7068">
      <w:pPr>
        <w:pStyle w:val="PL"/>
        <w:rPr>
          <w:color w:val="808080"/>
        </w:rPr>
      </w:pPr>
      <w:r w:rsidRPr="00DE5341">
        <w:t xml:space="preserve">    rootSequenceIndex-BFR               </w:t>
      </w:r>
      <w:r w:rsidRPr="00DE5341">
        <w:rPr>
          <w:color w:val="993366"/>
        </w:rPr>
        <w:t>INTEGER</w:t>
      </w:r>
      <w:r w:rsidRPr="00DE5341">
        <w:t xml:space="preserve"> (0..137)                                                          </w:t>
      </w:r>
      <w:r w:rsidRPr="00DE5341">
        <w:rPr>
          <w:color w:val="993366"/>
        </w:rPr>
        <w:t>OPTIONAL</w:t>
      </w:r>
      <w:r w:rsidRPr="00DE5341">
        <w:t xml:space="preserve">, </w:t>
      </w:r>
      <w:r w:rsidRPr="00DE5341">
        <w:rPr>
          <w:color w:val="808080"/>
        </w:rPr>
        <w:t>-- Need M</w:t>
      </w:r>
    </w:p>
    <w:p w14:paraId="27FA8EAE" w14:textId="77777777" w:rsidR="00CC7068" w:rsidRPr="00DE5341" w:rsidRDefault="00CC7068" w:rsidP="00CC7068">
      <w:pPr>
        <w:pStyle w:val="PL"/>
        <w:rPr>
          <w:color w:val="808080"/>
        </w:rPr>
      </w:pPr>
      <w:r w:rsidRPr="00DE5341">
        <w:t xml:space="preserve">    rach-ConfigBFR                      RACH-ConfigGeneric                                                        </w:t>
      </w:r>
      <w:r w:rsidRPr="00DE5341">
        <w:rPr>
          <w:color w:val="993366"/>
        </w:rPr>
        <w:t>OPTIONAL</w:t>
      </w:r>
      <w:r w:rsidRPr="00DE5341">
        <w:t xml:space="preserve">, </w:t>
      </w:r>
      <w:r w:rsidRPr="00DE5341">
        <w:rPr>
          <w:color w:val="808080"/>
        </w:rPr>
        <w:t>-- Need M</w:t>
      </w:r>
    </w:p>
    <w:p w14:paraId="52407A48" w14:textId="77777777" w:rsidR="00CC7068" w:rsidRPr="00DE5341" w:rsidRDefault="00CC7068" w:rsidP="00CC7068">
      <w:pPr>
        <w:pStyle w:val="PL"/>
        <w:rPr>
          <w:color w:val="808080"/>
        </w:rPr>
      </w:pPr>
      <w:r w:rsidRPr="00DE5341">
        <w:t xml:space="preserve">    rsrp-ThresholdSSB                   RSRP-Range                                                                </w:t>
      </w:r>
      <w:r w:rsidRPr="00DE5341">
        <w:rPr>
          <w:color w:val="993366"/>
        </w:rPr>
        <w:t>OPTIONAL</w:t>
      </w:r>
      <w:r w:rsidRPr="00DE5341">
        <w:t xml:space="preserve">, </w:t>
      </w:r>
      <w:r w:rsidRPr="00DE5341">
        <w:rPr>
          <w:color w:val="808080"/>
        </w:rPr>
        <w:t>-- Need M</w:t>
      </w:r>
    </w:p>
    <w:p w14:paraId="0EA00A87" w14:textId="77777777" w:rsidR="00CC7068" w:rsidRPr="00DE5341" w:rsidRDefault="00CC7068" w:rsidP="00CC7068">
      <w:pPr>
        <w:pStyle w:val="PL"/>
        <w:rPr>
          <w:color w:val="808080"/>
        </w:rPr>
      </w:pPr>
      <w:r w:rsidRPr="00DE5341">
        <w:t xml:space="preserve">    </w:t>
      </w:r>
      <w:r w:rsidRPr="00CC7068">
        <w:rPr>
          <w:highlight w:val="yellow"/>
        </w:rPr>
        <w:t xml:space="preserve">candidateBeamRSList                 </w:t>
      </w:r>
      <w:r w:rsidRPr="00CC7068">
        <w:rPr>
          <w:color w:val="993366"/>
          <w:highlight w:val="yellow"/>
        </w:rPr>
        <w:t>SEQUENCE</w:t>
      </w:r>
      <w:r w:rsidRPr="00CC7068">
        <w:rPr>
          <w:highlight w:val="yellow"/>
        </w:rPr>
        <w:t xml:space="preserve"> (</w:t>
      </w:r>
      <w:r w:rsidRPr="00CC7068">
        <w:rPr>
          <w:color w:val="993366"/>
          <w:highlight w:val="yellow"/>
        </w:rPr>
        <w:t>SIZE</w:t>
      </w:r>
      <w:r w:rsidRPr="00CC7068">
        <w:rPr>
          <w:highlight w:val="yellow"/>
        </w:rPr>
        <w:t>(1..maxNrofCandidateBeams))</w:t>
      </w:r>
      <w:r w:rsidRPr="00CC7068">
        <w:rPr>
          <w:color w:val="993366"/>
          <w:highlight w:val="yellow"/>
        </w:rPr>
        <w:t xml:space="preserve"> OF</w:t>
      </w:r>
      <w:r w:rsidRPr="00CC7068">
        <w:rPr>
          <w:highlight w:val="yellow"/>
        </w:rPr>
        <w:t xml:space="preserve"> PRACH-ResourceDedicatedBFR   </w:t>
      </w:r>
      <w:r w:rsidRPr="00CC7068">
        <w:rPr>
          <w:color w:val="993366"/>
          <w:highlight w:val="yellow"/>
        </w:rPr>
        <w:t>OPTIONAL</w:t>
      </w:r>
      <w:r w:rsidRPr="00CC7068">
        <w:rPr>
          <w:highlight w:val="yellow"/>
        </w:rPr>
        <w:t xml:space="preserve">, </w:t>
      </w:r>
      <w:r w:rsidRPr="00CC7068">
        <w:rPr>
          <w:color w:val="808080"/>
          <w:highlight w:val="yellow"/>
        </w:rPr>
        <w:t>-- Need M</w:t>
      </w:r>
    </w:p>
    <w:p w14:paraId="2CC0A5E0" w14:textId="77777777" w:rsidR="00CC7068" w:rsidRPr="00DE5341" w:rsidRDefault="00CC7068" w:rsidP="00CC7068">
      <w:pPr>
        <w:pStyle w:val="PL"/>
      </w:pPr>
      <w:r w:rsidRPr="00DE5341">
        <w:t xml:space="preserve">    ssb-perRACH-Occasion                </w:t>
      </w:r>
      <w:r w:rsidRPr="00DE5341">
        <w:rPr>
          <w:color w:val="993366"/>
        </w:rPr>
        <w:t>ENUMERATED</w:t>
      </w:r>
      <w:r w:rsidRPr="00DE5341">
        <w:t xml:space="preserve"> {oneEighth, oneFourth, oneHalf, one, two,</w:t>
      </w:r>
    </w:p>
    <w:p w14:paraId="75A84B21" w14:textId="77777777" w:rsidR="00CC7068" w:rsidRPr="00DE5341" w:rsidRDefault="00CC7068" w:rsidP="00CC7068">
      <w:pPr>
        <w:pStyle w:val="PL"/>
        <w:rPr>
          <w:color w:val="808080"/>
        </w:rPr>
      </w:pPr>
      <w:r w:rsidRPr="00DE5341">
        <w:t xml:space="preserve">                                                       four, eight, sixteen}                                      </w:t>
      </w:r>
      <w:r w:rsidRPr="00DE5341">
        <w:rPr>
          <w:color w:val="993366"/>
        </w:rPr>
        <w:t>OPTIONAL</w:t>
      </w:r>
      <w:r w:rsidRPr="00DE5341">
        <w:t xml:space="preserve">, </w:t>
      </w:r>
      <w:r w:rsidRPr="00DE5341">
        <w:rPr>
          <w:color w:val="808080"/>
        </w:rPr>
        <w:t>-- Need M</w:t>
      </w:r>
    </w:p>
    <w:p w14:paraId="54571923" w14:textId="77777777" w:rsidR="00CC7068" w:rsidRPr="00DE5341" w:rsidRDefault="00CC7068" w:rsidP="00CC7068">
      <w:pPr>
        <w:pStyle w:val="PL"/>
        <w:rPr>
          <w:color w:val="808080"/>
        </w:rPr>
      </w:pPr>
      <w:r w:rsidRPr="00DE5341">
        <w:t xml:space="preserve">    ra-ssb-OccasionMaskIndex            </w:t>
      </w:r>
      <w:r w:rsidRPr="00DE5341">
        <w:rPr>
          <w:color w:val="993366"/>
        </w:rPr>
        <w:t>INTEGER</w:t>
      </w:r>
      <w:r w:rsidRPr="00DE5341">
        <w:t xml:space="preserve"> (0..15)                                                           </w:t>
      </w:r>
      <w:r w:rsidRPr="00DE5341">
        <w:rPr>
          <w:color w:val="993366"/>
        </w:rPr>
        <w:t>OPTIONAL</w:t>
      </w:r>
      <w:r w:rsidRPr="00DE5341">
        <w:t xml:space="preserve">, </w:t>
      </w:r>
      <w:r w:rsidRPr="00DE5341">
        <w:rPr>
          <w:color w:val="808080"/>
        </w:rPr>
        <w:t>-- Need M</w:t>
      </w:r>
    </w:p>
    <w:p w14:paraId="2C6C4023" w14:textId="77777777" w:rsidR="00CC7068" w:rsidRPr="00DE5341" w:rsidRDefault="00CC7068" w:rsidP="00CC7068">
      <w:pPr>
        <w:pStyle w:val="PL"/>
        <w:rPr>
          <w:color w:val="808080"/>
        </w:rPr>
      </w:pPr>
      <w:r w:rsidRPr="00DE5341">
        <w:t xml:space="preserve">    recoverySearchSpaceId               SearchSpaceId                                                             </w:t>
      </w:r>
      <w:r w:rsidRPr="00DE5341">
        <w:rPr>
          <w:color w:val="993366"/>
        </w:rPr>
        <w:t>OPTIONAL</w:t>
      </w:r>
      <w:r w:rsidRPr="00DE5341">
        <w:t xml:space="preserve">, </w:t>
      </w:r>
      <w:r w:rsidRPr="00DE5341">
        <w:rPr>
          <w:color w:val="808080"/>
        </w:rPr>
        <w:t>-- Need R</w:t>
      </w:r>
    </w:p>
    <w:p w14:paraId="4FE5522F" w14:textId="77777777" w:rsidR="00CC7068" w:rsidRPr="00DE5341" w:rsidRDefault="00CC7068" w:rsidP="00CC7068">
      <w:pPr>
        <w:pStyle w:val="PL"/>
        <w:rPr>
          <w:color w:val="808080"/>
        </w:rPr>
      </w:pPr>
      <w:r w:rsidRPr="00DE5341">
        <w:t xml:space="preserve">    ra-Prioritization                   RA-Prioritization                                                         </w:t>
      </w:r>
      <w:r w:rsidRPr="00DE5341">
        <w:rPr>
          <w:color w:val="993366"/>
        </w:rPr>
        <w:t>OPTIONAL</w:t>
      </w:r>
      <w:r w:rsidRPr="00DE5341">
        <w:t xml:space="preserve">, </w:t>
      </w:r>
      <w:r w:rsidRPr="00DE5341">
        <w:rPr>
          <w:color w:val="808080"/>
        </w:rPr>
        <w:t>-- Need R</w:t>
      </w:r>
    </w:p>
    <w:p w14:paraId="2B8EBC41" w14:textId="77777777" w:rsidR="00CC7068" w:rsidRPr="00DE5341" w:rsidRDefault="00CC7068" w:rsidP="00CC7068">
      <w:pPr>
        <w:pStyle w:val="PL"/>
        <w:rPr>
          <w:color w:val="808080"/>
        </w:rPr>
      </w:pPr>
      <w:r w:rsidRPr="00DE5341">
        <w:t xml:space="preserve">    beamFailureRecoveryTimer            </w:t>
      </w:r>
      <w:r w:rsidRPr="00DE5341">
        <w:rPr>
          <w:color w:val="993366"/>
        </w:rPr>
        <w:t>ENUMERATED</w:t>
      </w:r>
      <w:r w:rsidRPr="00DE5341">
        <w:t xml:space="preserve"> {ms10, ms20, ms40, ms60, ms80, ms100, ms150, ms200}            </w:t>
      </w:r>
      <w:r w:rsidRPr="00DE5341">
        <w:rPr>
          <w:color w:val="993366"/>
        </w:rPr>
        <w:t>OPTIONAL</w:t>
      </w:r>
      <w:r w:rsidRPr="00DE5341">
        <w:t xml:space="preserve">, </w:t>
      </w:r>
      <w:r w:rsidRPr="00DE5341">
        <w:rPr>
          <w:color w:val="808080"/>
        </w:rPr>
        <w:t>-- Need M</w:t>
      </w:r>
    </w:p>
    <w:p w14:paraId="1DD8C1A9" w14:textId="77777777" w:rsidR="00CC7068" w:rsidRPr="00DE5341" w:rsidRDefault="00CC7068" w:rsidP="00CC7068">
      <w:pPr>
        <w:pStyle w:val="PL"/>
      </w:pPr>
      <w:r w:rsidRPr="00DE5341">
        <w:t xml:space="preserve">    ...,</w:t>
      </w:r>
    </w:p>
    <w:p w14:paraId="1F8A4524" w14:textId="77777777" w:rsidR="00CC7068" w:rsidRPr="00DE5341" w:rsidRDefault="00CC7068" w:rsidP="00CC7068">
      <w:pPr>
        <w:pStyle w:val="PL"/>
      </w:pPr>
      <w:r w:rsidRPr="00DE5341">
        <w:t xml:space="preserve">    [[</w:t>
      </w:r>
    </w:p>
    <w:p w14:paraId="168B3A44" w14:textId="77777777" w:rsidR="00CC7068" w:rsidRPr="00DE5341" w:rsidRDefault="00CC7068" w:rsidP="00CC7068">
      <w:pPr>
        <w:pStyle w:val="PL"/>
        <w:rPr>
          <w:color w:val="808080"/>
        </w:rPr>
      </w:pPr>
      <w:r w:rsidRPr="00DE5341">
        <w:t xml:space="preserve">    msg1-SubcarrierSpacing              SubcarrierSpacing                                                         </w:t>
      </w:r>
      <w:r w:rsidRPr="00DE5341">
        <w:rPr>
          <w:color w:val="993366"/>
        </w:rPr>
        <w:t>OPTIONAL</w:t>
      </w:r>
      <w:r w:rsidRPr="00DE5341">
        <w:t xml:space="preserve">  </w:t>
      </w:r>
      <w:r w:rsidRPr="00DE5341">
        <w:rPr>
          <w:color w:val="808080"/>
        </w:rPr>
        <w:t>-- Need M</w:t>
      </w:r>
    </w:p>
    <w:p w14:paraId="7647016A" w14:textId="77777777" w:rsidR="00CC7068" w:rsidRPr="00DE5341" w:rsidRDefault="00CC7068" w:rsidP="00CC7068">
      <w:pPr>
        <w:pStyle w:val="PL"/>
      </w:pPr>
      <w:r w:rsidRPr="00DE5341">
        <w:t xml:space="preserve">    ]],</w:t>
      </w:r>
    </w:p>
    <w:p w14:paraId="1D0E40FD" w14:textId="77777777" w:rsidR="00CC7068" w:rsidRPr="00DE5341" w:rsidRDefault="00CC7068" w:rsidP="00CC7068">
      <w:pPr>
        <w:pStyle w:val="PL"/>
      </w:pPr>
      <w:r w:rsidRPr="00DE5341">
        <w:t xml:space="preserve">    [[</w:t>
      </w:r>
    </w:p>
    <w:p w14:paraId="46DFD897" w14:textId="77777777" w:rsidR="00CC7068" w:rsidRPr="00DE5341" w:rsidRDefault="00CC7068" w:rsidP="00CC7068">
      <w:pPr>
        <w:pStyle w:val="PL"/>
        <w:rPr>
          <w:color w:val="808080"/>
        </w:rPr>
      </w:pPr>
      <w:r w:rsidRPr="00DE5341">
        <w:t xml:space="preserve">    ra-PrioritizationTwoStep-r16        RA-Prioritization                                                         </w:t>
      </w:r>
      <w:r w:rsidRPr="00DE5341">
        <w:rPr>
          <w:color w:val="993366"/>
        </w:rPr>
        <w:t>OPTIONAL</w:t>
      </w:r>
      <w:r w:rsidRPr="00DE5341">
        <w:t xml:space="preserve">, </w:t>
      </w:r>
      <w:r w:rsidRPr="00DE5341">
        <w:rPr>
          <w:color w:val="808080"/>
        </w:rPr>
        <w:t>-- Need R</w:t>
      </w:r>
    </w:p>
    <w:p w14:paraId="1484F8EB" w14:textId="77777777" w:rsidR="00CC7068" w:rsidRPr="00DE5341" w:rsidRDefault="00CC7068" w:rsidP="00CC7068">
      <w:pPr>
        <w:pStyle w:val="PL"/>
        <w:rPr>
          <w:color w:val="808080"/>
        </w:rPr>
      </w:pPr>
      <w:r w:rsidRPr="00DE5341">
        <w:lastRenderedPageBreak/>
        <w:t xml:space="preserve">    </w:t>
      </w:r>
      <w:r w:rsidRPr="00CC7068">
        <w:rPr>
          <w:highlight w:val="yellow"/>
        </w:rPr>
        <w:t xml:space="preserve">candidateBeamRSListExt-v1610        SetupRelease{ CandidateBeamRSListExt-r16 }                                </w:t>
      </w:r>
      <w:r w:rsidRPr="00CC7068">
        <w:rPr>
          <w:color w:val="993366"/>
          <w:highlight w:val="yellow"/>
        </w:rPr>
        <w:t>OPTIONAL</w:t>
      </w:r>
      <w:r w:rsidRPr="00CC7068">
        <w:rPr>
          <w:highlight w:val="yellow"/>
        </w:rPr>
        <w:t xml:space="preserve">  </w:t>
      </w:r>
      <w:r w:rsidRPr="00CC7068">
        <w:rPr>
          <w:color w:val="808080"/>
          <w:highlight w:val="yellow"/>
        </w:rPr>
        <w:t>-- Need M</w:t>
      </w:r>
    </w:p>
    <w:p w14:paraId="4C4DFD9A" w14:textId="77777777" w:rsidR="00CC7068" w:rsidRPr="00DE5341" w:rsidRDefault="00CC7068" w:rsidP="00CC7068">
      <w:pPr>
        <w:pStyle w:val="PL"/>
      </w:pPr>
      <w:r w:rsidRPr="00DE5341">
        <w:t xml:space="preserve">    ]],</w:t>
      </w:r>
    </w:p>
    <w:p w14:paraId="6706D98E" w14:textId="77777777" w:rsidR="00CC7068" w:rsidRPr="00DE5341" w:rsidRDefault="00CC7068" w:rsidP="00CC7068">
      <w:pPr>
        <w:pStyle w:val="PL"/>
      </w:pPr>
      <w:r w:rsidRPr="00DE5341">
        <w:t xml:space="preserve">    [[</w:t>
      </w:r>
    </w:p>
    <w:p w14:paraId="0CD509E9" w14:textId="77777777" w:rsidR="00CC7068" w:rsidRPr="00DE5341" w:rsidRDefault="00CC7068" w:rsidP="00CC7068">
      <w:pPr>
        <w:pStyle w:val="PL"/>
        <w:rPr>
          <w:color w:val="808080"/>
        </w:rPr>
      </w:pPr>
      <w:r w:rsidRPr="00DE5341">
        <w:t xml:space="preserve">    spCell-BFR-CBRA-r16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63E9E3A5" w14:textId="77777777" w:rsidR="00CC7068" w:rsidRPr="00DE5341" w:rsidRDefault="00CC7068" w:rsidP="00CC7068">
      <w:pPr>
        <w:pStyle w:val="PL"/>
      </w:pPr>
      <w:r w:rsidRPr="00DE5341">
        <w:t xml:space="preserve">    ]]</w:t>
      </w:r>
    </w:p>
    <w:p w14:paraId="37FC7E8E" w14:textId="6C8FEED7" w:rsidR="001D32D2" w:rsidRDefault="00CC7068" w:rsidP="00CC7068">
      <w:pPr>
        <w:pStyle w:val="PL"/>
      </w:pPr>
      <w:r w:rsidRPr="00DE5341">
        <w:t>}</w:t>
      </w:r>
    </w:p>
    <w:p w14:paraId="68CAA577" w14:textId="77777777" w:rsidR="001D32D2" w:rsidRDefault="001D32D2" w:rsidP="00CC7068">
      <w:pPr>
        <w:pStyle w:val="PL"/>
      </w:pPr>
    </w:p>
    <w:p w14:paraId="413AADB5" w14:textId="1BD887B8" w:rsidR="001D32D2" w:rsidRPr="00DE5341" w:rsidRDefault="001D32D2" w:rsidP="00CC7068">
      <w:pPr>
        <w:pStyle w:val="PL"/>
      </w:pPr>
      <w:r>
        <w:t>[...]</w:t>
      </w:r>
    </w:p>
    <w:p w14:paraId="3E75604F" w14:textId="77777777" w:rsidR="001D32D2" w:rsidRDefault="001D32D2" w:rsidP="001D32D2">
      <w:pPr>
        <w:pStyle w:val="PL"/>
      </w:pPr>
    </w:p>
    <w:p w14:paraId="60264B34" w14:textId="77777777" w:rsidR="001D32D2" w:rsidRPr="00DE5341" w:rsidRDefault="001D32D2" w:rsidP="001D32D2">
      <w:pPr>
        <w:pStyle w:val="PL"/>
      </w:pPr>
      <w:r w:rsidRPr="001D32D2">
        <w:rPr>
          <w:highlight w:val="yellow"/>
        </w:rPr>
        <w:t xml:space="preserve">CandidateBeamRSListExt-r16::=       </w:t>
      </w:r>
      <w:r w:rsidRPr="001D32D2">
        <w:rPr>
          <w:color w:val="993366"/>
          <w:highlight w:val="yellow"/>
        </w:rPr>
        <w:t>SEQUENCE</w:t>
      </w:r>
      <w:r w:rsidRPr="001D32D2">
        <w:rPr>
          <w:highlight w:val="yellow"/>
        </w:rPr>
        <w:t xml:space="preserve"> (</w:t>
      </w:r>
      <w:r w:rsidRPr="001D32D2">
        <w:rPr>
          <w:color w:val="993366"/>
          <w:highlight w:val="yellow"/>
        </w:rPr>
        <w:t>SIZE</w:t>
      </w:r>
      <w:r w:rsidRPr="001D32D2">
        <w:rPr>
          <w:highlight w:val="yellow"/>
        </w:rPr>
        <w:t>(1.. maxNrofCandidateBeamsExt-r16))</w:t>
      </w:r>
      <w:r w:rsidRPr="001D32D2">
        <w:rPr>
          <w:color w:val="993366"/>
          <w:highlight w:val="yellow"/>
        </w:rPr>
        <w:t xml:space="preserve"> OF</w:t>
      </w:r>
      <w:r w:rsidRPr="001D32D2">
        <w:rPr>
          <w:highlight w:val="yellow"/>
        </w:rPr>
        <w:t xml:space="preserve"> PRACH-ResourceDedicatedBFR</w:t>
      </w:r>
    </w:p>
    <w:p w14:paraId="381FFE8E" w14:textId="77777777" w:rsidR="001D32D2" w:rsidRPr="00DE5341" w:rsidRDefault="001D32D2" w:rsidP="001D32D2">
      <w:pPr>
        <w:pStyle w:val="PL"/>
      </w:pPr>
    </w:p>
    <w:p w14:paraId="40D214A0" w14:textId="77777777" w:rsidR="00CC7068" w:rsidRDefault="00CC7068" w:rsidP="002018B9">
      <w:pPr>
        <w:overflowPunct/>
        <w:autoSpaceDE/>
        <w:autoSpaceDN/>
        <w:adjustRightInd/>
        <w:spacing w:after="240"/>
        <w:textAlignment w:val="auto"/>
        <w:rPr>
          <w:rFonts w:ascii="Calibri" w:eastAsia="PMingLiU" w:hAnsi="Calibri"/>
          <w:sz w:val="22"/>
          <w:szCs w:val="22"/>
          <w:lang w:eastAsia="zh-TW"/>
        </w:rPr>
      </w:pPr>
    </w:p>
    <w:p w14:paraId="56B929D0" w14:textId="665B6D9F" w:rsidR="009967ED" w:rsidRDefault="009967ED" w:rsidP="001D32D2">
      <w:pPr>
        <w:pStyle w:val="Heading2"/>
        <w:rPr>
          <w:rFonts w:eastAsia="PMingLiU"/>
          <w:lang w:eastAsia="zh-TW"/>
        </w:rPr>
      </w:pPr>
      <w:r>
        <w:rPr>
          <w:rFonts w:eastAsia="PMingLiU"/>
          <w:lang w:eastAsia="zh-TW"/>
        </w:rPr>
        <w:t>2.2</w:t>
      </w:r>
      <w:r>
        <w:rPr>
          <w:rFonts w:eastAsia="PMingLiU"/>
          <w:lang w:eastAsia="zh-TW"/>
        </w:rPr>
        <w:tab/>
        <w:t>Ambiguity and options for solution</w:t>
      </w:r>
    </w:p>
    <w:p w14:paraId="59DAD7B2" w14:textId="1AD69D57" w:rsidR="00CC7068" w:rsidRDefault="00CC7068"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general, when the ASN.1 contains a non-critical extension of a list, the UE is guided to concatenate the fields and manage them as a single list (section 5.1.2 of [2]); furthermore, it was expressed in the email discussion of [1] (but not captured in the spec) that “</w:t>
      </w:r>
      <w:r w:rsidRPr="00CC7068">
        <w:rPr>
          <w:rFonts w:ascii="Calibri" w:eastAsia="PMingLiU" w:hAnsi="Calibri"/>
          <w:sz w:val="22"/>
          <w:szCs w:val="22"/>
          <w:lang w:eastAsia="zh-TW"/>
        </w:rPr>
        <w:t>The UE only has one list and it doesn’t store which field was used to configure the list.</w:t>
      </w:r>
      <w:r>
        <w:rPr>
          <w:rFonts w:ascii="Calibri" w:eastAsia="PMingLiU" w:hAnsi="Calibri"/>
          <w:sz w:val="22"/>
          <w:szCs w:val="22"/>
          <w:lang w:eastAsia="zh-TW"/>
        </w:rPr>
        <w:t xml:space="preserve">”  This creates an ambiguity when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is set to </w:t>
      </w:r>
      <w:r>
        <w:rPr>
          <w:rFonts w:ascii="Calibri" w:eastAsia="PMingLiU" w:hAnsi="Calibri"/>
          <w:i/>
          <w:sz w:val="22"/>
          <w:szCs w:val="22"/>
          <w:lang w:eastAsia="zh-TW"/>
        </w:rPr>
        <w:t>release</w:t>
      </w:r>
      <w:r>
        <w:rPr>
          <w:rFonts w:ascii="Calibri" w:eastAsia="PMingLiU" w:hAnsi="Calibri"/>
          <w:sz w:val="22"/>
          <w:szCs w:val="22"/>
          <w:lang w:eastAsia="zh-TW"/>
        </w:rPr>
        <w:t>:</w:t>
      </w:r>
    </w:p>
    <w:p w14:paraId="077E7EE4" w14:textId="6C8DEF55" w:rsidR="00CC7068" w:rsidRDefault="00CC7068" w:rsidP="002018B9">
      <w:pPr>
        <w:overflowPunct/>
        <w:autoSpaceDE/>
        <w:autoSpaceDN/>
        <w:adjustRightInd/>
        <w:spacing w:after="240"/>
        <w:textAlignment w:val="auto"/>
        <w:rPr>
          <w:rFonts w:ascii="Calibri" w:eastAsia="PMingLiU" w:hAnsi="Calibri"/>
          <w:sz w:val="22"/>
          <w:szCs w:val="22"/>
          <w:lang w:eastAsia="zh-TW"/>
        </w:rPr>
      </w:pPr>
      <w:r w:rsidRPr="00CC7068">
        <w:rPr>
          <w:rFonts w:ascii="Calibri" w:eastAsia="PMingLiU" w:hAnsi="Calibri"/>
          <w:b/>
          <w:sz w:val="22"/>
          <w:szCs w:val="22"/>
          <w:lang w:eastAsia="zh-TW"/>
        </w:rPr>
        <w:t>Option 1:</w:t>
      </w:r>
      <w:r>
        <w:rPr>
          <w:rFonts w:ascii="Calibri" w:eastAsia="PMingLiU" w:hAnsi="Calibri"/>
          <w:sz w:val="22"/>
          <w:szCs w:val="22"/>
          <w:lang w:eastAsia="zh-TW"/>
        </w:rPr>
        <w:t xml:space="preserve"> The UE releases the entire concatenated list, both the entries configured with </w:t>
      </w:r>
      <w:r>
        <w:rPr>
          <w:rFonts w:ascii="Calibri" w:eastAsia="PMingLiU" w:hAnsi="Calibri"/>
          <w:i/>
          <w:sz w:val="22"/>
          <w:szCs w:val="22"/>
          <w:lang w:eastAsia="zh-TW"/>
        </w:rPr>
        <w:t>candidateBeamRSList</w:t>
      </w:r>
      <w:r>
        <w:rPr>
          <w:rFonts w:ascii="Calibri" w:eastAsia="PMingLiU" w:hAnsi="Calibri"/>
          <w:sz w:val="22"/>
          <w:szCs w:val="22"/>
          <w:lang w:eastAsia="zh-TW"/>
        </w:rPr>
        <w:t xml:space="preserve"> and the entries configured with </w:t>
      </w:r>
      <w:r>
        <w:rPr>
          <w:rFonts w:ascii="Calibri" w:eastAsia="PMingLiU" w:hAnsi="Calibri"/>
          <w:i/>
          <w:sz w:val="22"/>
          <w:szCs w:val="22"/>
          <w:lang w:eastAsia="zh-TW"/>
        </w:rPr>
        <w:t>candidateBeamRSListExt-v1610</w:t>
      </w:r>
      <w:r>
        <w:rPr>
          <w:rFonts w:ascii="Calibri" w:eastAsia="PMingLiU" w:hAnsi="Calibri"/>
          <w:sz w:val="22"/>
          <w:szCs w:val="22"/>
          <w:lang w:eastAsia="zh-TW"/>
        </w:rPr>
        <w:t>.</w:t>
      </w:r>
    </w:p>
    <w:p w14:paraId="049BEADE" w14:textId="55F41178" w:rsidR="00CC7068" w:rsidRDefault="00CC7068" w:rsidP="002018B9">
      <w:pPr>
        <w:overflowPunct/>
        <w:autoSpaceDE/>
        <w:autoSpaceDN/>
        <w:adjustRightInd/>
        <w:spacing w:after="240"/>
        <w:textAlignment w:val="auto"/>
        <w:rPr>
          <w:rFonts w:ascii="Calibri" w:eastAsia="PMingLiU" w:hAnsi="Calibri"/>
          <w:sz w:val="22"/>
          <w:szCs w:val="22"/>
          <w:lang w:eastAsia="zh-TW"/>
        </w:rPr>
      </w:pPr>
      <w:r w:rsidRPr="00CC7068">
        <w:rPr>
          <w:rFonts w:ascii="Calibri" w:eastAsia="PMingLiU" w:hAnsi="Calibri"/>
          <w:b/>
          <w:sz w:val="22"/>
          <w:szCs w:val="22"/>
          <w:lang w:eastAsia="zh-TW"/>
        </w:rPr>
        <w:t>Option 2:</w:t>
      </w:r>
      <w:r>
        <w:rPr>
          <w:rFonts w:ascii="Calibri" w:eastAsia="PMingLiU" w:hAnsi="Calibri"/>
          <w:sz w:val="22"/>
          <w:szCs w:val="22"/>
          <w:lang w:eastAsia="zh-TW"/>
        </w:rPr>
        <w:t xml:space="preserve"> The UE releases only the extended entries that were configured with </w:t>
      </w:r>
      <w:r>
        <w:rPr>
          <w:rFonts w:ascii="Calibri" w:eastAsia="PMingLiU" w:hAnsi="Calibri"/>
          <w:i/>
          <w:sz w:val="22"/>
          <w:szCs w:val="22"/>
          <w:lang w:eastAsia="zh-TW"/>
        </w:rPr>
        <w:t>candidateBeamRSListExt-v1610</w:t>
      </w:r>
      <w:r>
        <w:rPr>
          <w:rFonts w:ascii="Calibri" w:eastAsia="PMingLiU" w:hAnsi="Calibri"/>
          <w:sz w:val="22"/>
          <w:szCs w:val="22"/>
          <w:lang w:eastAsia="zh-TW"/>
        </w:rPr>
        <w:t>.</w:t>
      </w:r>
    </w:p>
    <w:p w14:paraId="53406591" w14:textId="58DDC645" w:rsidR="00CB16E4" w:rsidRDefault="00CB16E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 third option would be to deprecate the </w:t>
      </w:r>
      <w:r>
        <w:rPr>
          <w:rFonts w:ascii="Calibri" w:eastAsia="PMingLiU" w:hAnsi="Calibri"/>
          <w:i/>
          <w:sz w:val="22"/>
          <w:szCs w:val="22"/>
          <w:lang w:eastAsia="zh-TW"/>
        </w:rPr>
        <w:t>release</w:t>
      </w:r>
      <w:r>
        <w:rPr>
          <w:rFonts w:ascii="Calibri" w:eastAsia="PMingLiU" w:hAnsi="Calibri"/>
          <w:sz w:val="22"/>
          <w:szCs w:val="22"/>
          <w:lang w:eastAsia="zh-TW"/>
        </w:rPr>
        <w:t xml:space="preserve"> branch of the SetupRelease construct, and modify the behaviour on absence so that the UE treats the original and extended lists as a single Need M field; that is, the network can send </w:t>
      </w:r>
      <w:r>
        <w:rPr>
          <w:rFonts w:ascii="Calibri" w:eastAsia="PMingLiU" w:hAnsi="Calibri"/>
          <w:i/>
          <w:sz w:val="22"/>
          <w:szCs w:val="22"/>
          <w:lang w:eastAsia="zh-TW"/>
        </w:rPr>
        <w:t>candidateBeamRSList</w:t>
      </w:r>
      <w:r>
        <w:rPr>
          <w:rFonts w:ascii="Calibri" w:eastAsia="PMingLiU" w:hAnsi="Calibri"/>
          <w:sz w:val="22"/>
          <w:szCs w:val="22"/>
          <w:lang w:eastAsia="zh-TW"/>
        </w:rPr>
        <w:t xml:space="preserve"> with or without </w:t>
      </w:r>
      <w:r>
        <w:rPr>
          <w:rFonts w:ascii="Calibri" w:eastAsia="PMingLiU" w:hAnsi="Calibri"/>
          <w:i/>
          <w:sz w:val="22"/>
          <w:szCs w:val="22"/>
          <w:lang w:eastAsia="zh-TW"/>
        </w:rPr>
        <w:t>candidateBeamRSListExt-v1610</w:t>
      </w:r>
      <w:r>
        <w:rPr>
          <w:rFonts w:ascii="Calibri" w:eastAsia="PMingLiU" w:hAnsi="Calibri"/>
          <w:sz w:val="22"/>
          <w:szCs w:val="22"/>
          <w:lang w:eastAsia="zh-TW"/>
        </w:rPr>
        <w:t>, and when the IE is received, the concatenated list of the included fields wholly replaces the stored list.  This is somewhat in line with the general handling of lists not using the ToAddMod construction, where signalling a new list always replaces the old list in its entirety.</w:t>
      </w:r>
    </w:p>
    <w:p w14:paraId="486FF14B" w14:textId="27280709" w:rsidR="00CB16E4" w:rsidRPr="00CB16E4" w:rsidRDefault="00CB16E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Option 3:</w:t>
      </w:r>
      <w:r>
        <w:rPr>
          <w:rFonts w:ascii="Calibri" w:eastAsia="PMingLiU" w:hAnsi="Calibri"/>
          <w:sz w:val="22"/>
          <w:szCs w:val="22"/>
          <w:lang w:eastAsia="zh-TW"/>
        </w:rPr>
        <w:t xml:space="preserve"> The </w:t>
      </w:r>
      <w:r>
        <w:rPr>
          <w:rFonts w:ascii="Calibri" w:eastAsia="PMingLiU" w:hAnsi="Calibri"/>
          <w:i/>
          <w:sz w:val="22"/>
          <w:szCs w:val="22"/>
          <w:lang w:eastAsia="zh-TW"/>
        </w:rPr>
        <w:t>release</w:t>
      </w:r>
      <w:r>
        <w:rPr>
          <w:rFonts w:ascii="Calibri" w:eastAsia="PMingLiU" w:hAnsi="Calibri"/>
          <w:sz w:val="22"/>
          <w:szCs w:val="22"/>
          <w:lang w:eastAsia="zh-TW"/>
        </w:rPr>
        <w:t xml:space="preserve"> branch is not used, and the UE treats </w:t>
      </w:r>
      <w:r>
        <w:rPr>
          <w:rFonts w:ascii="Calibri" w:eastAsia="PMingLiU" w:hAnsi="Calibri"/>
          <w:i/>
          <w:sz w:val="22"/>
          <w:szCs w:val="22"/>
          <w:lang w:eastAsia="zh-TW"/>
        </w:rPr>
        <w:t>candidateBeamRSList</w:t>
      </w:r>
      <w:r>
        <w:rPr>
          <w:rFonts w:ascii="Calibri" w:eastAsia="PMingLiU" w:hAnsi="Calibri"/>
          <w:sz w:val="22"/>
          <w:szCs w:val="22"/>
          <w:lang w:eastAsia="zh-TW"/>
        </w:rPr>
        <w:t xml:space="preserve"> and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as a single concatenated field with Need M.  The extended list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is only included when </w:t>
      </w:r>
      <w:r>
        <w:rPr>
          <w:rFonts w:ascii="Calibri" w:eastAsia="PMingLiU" w:hAnsi="Calibri"/>
          <w:i/>
          <w:sz w:val="22"/>
          <w:szCs w:val="22"/>
          <w:lang w:eastAsia="zh-TW"/>
        </w:rPr>
        <w:t>candidateBeamRSList</w:t>
      </w:r>
      <w:r>
        <w:rPr>
          <w:rFonts w:ascii="Calibri" w:eastAsia="PMingLiU" w:hAnsi="Calibri"/>
          <w:sz w:val="22"/>
          <w:szCs w:val="22"/>
          <w:lang w:eastAsia="zh-TW"/>
        </w:rPr>
        <w:t xml:space="preserve"> is included and fully populated.</w:t>
      </w:r>
    </w:p>
    <w:p w14:paraId="213EA14B" w14:textId="33C1A02B" w:rsidR="00CB16E4" w:rsidRPr="00CB16E4" w:rsidRDefault="00CB16E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implementation of option 3 requires some care, because the existing Need M code on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would no longer be applicable.  Rather, the field would behave as Need R when </w:t>
      </w:r>
      <w:r>
        <w:rPr>
          <w:rFonts w:ascii="Calibri" w:eastAsia="PMingLiU" w:hAnsi="Calibri"/>
          <w:i/>
          <w:sz w:val="22"/>
          <w:szCs w:val="22"/>
          <w:lang w:eastAsia="zh-TW"/>
        </w:rPr>
        <w:t>candidateBeamRSList</w:t>
      </w:r>
      <w:r>
        <w:rPr>
          <w:rFonts w:ascii="Calibri" w:eastAsia="PMingLiU" w:hAnsi="Calibri"/>
          <w:sz w:val="22"/>
          <w:szCs w:val="22"/>
          <w:lang w:eastAsia="zh-TW"/>
        </w:rPr>
        <w:t xml:space="preserve"> is included, and not included (and handled as Need M) when </w:t>
      </w:r>
      <w:r>
        <w:rPr>
          <w:rFonts w:ascii="Calibri" w:eastAsia="PMingLiU" w:hAnsi="Calibri"/>
          <w:i/>
          <w:sz w:val="22"/>
          <w:szCs w:val="22"/>
          <w:lang w:eastAsia="zh-TW"/>
        </w:rPr>
        <w:t>candidateBeamRSList</w:t>
      </w:r>
      <w:r>
        <w:rPr>
          <w:rFonts w:ascii="Calibri" w:eastAsia="PMingLiU" w:hAnsi="Calibri"/>
          <w:sz w:val="22"/>
          <w:szCs w:val="22"/>
          <w:lang w:eastAsia="zh-TW"/>
        </w:rPr>
        <w:t xml:space="preserve"> is included.  The easiest way to implement this might be to change the need code to Need S, and specify the behaviour in the field description.</w:t>
      </w:r>
    </w:p>
    <w:p w14:paraId="5C894C98" w14:textId="4283EB1A" w:rsidR="009967ED" w:rsidRDefault="009967ED" w:rsidP="001D32D2">
      <w:pPr>
        <w:pStyle w:val="Heading2"/>
        <w:rPr>
          <w:rFonts w:eastAsia="PMingLiU"/>
          <w:lang w:eastAsia="zh-TW"/>
        </w:rPr>
      </w:pPr>
      <w:r>
        <w:rPr>
          <w:rFonts w:eastAsia="PMingLiU"/>
          <w:lang w:eastAsia="zh-TW"/>
        </w:rPr>
        <w:t>2.3</w:t>
      </w:r>
      <w:r>
        <w:rPr>
          <w:rFonts w:eastAsia="PMingLiU"/>
          <w:lang w:eastAsia="zh-TW"/>
        </w:rPr>
        <w:tab/>
        <w:t>Tradeoffs between options</w:t>
      </w:r>
    </w:p>
    <w:p w14:paraId="2A4B1BB1" w14:textId="20FABAF2" w:rsidR="009967ED" w:rsidRDefault="009967ED" w:rsidP="009967E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Options 1 and 2 are similar in terms of specification impact; each one requires some explanation in the field description of how the </w:t>
      </w:r>
      <w:r>
        <w:rPr>
          <w:rFonts w:ascii="Calibri" w:eastAsia="PMingLiU" w:hAnsi="Calibri"/>
          <w:i/>
          <w:sz w:val="22"/>
          <w:szCs w:val="22"/>
          <w:lang w:eastAsia="zh-TW"/>
        </w:rPr>
        <w:t>release</w:t>
      </w:r>
      <w:r>
        <w:rPr>
          <w:rFonts w:ascii="Calibri" w:eastAsia="PMingLiU" w:hAnsi="Calibri"/>
          <w:sz w:val="22"/>
          <w:szCs w:val="22"/>
          <w:lang w:eastAsia="zh-TW"/>
        </w:rPr>
        <w:t xml:space="preserve"> branch is handled.  </w:t>
      </w:r>
      <w:r>
        <w:rPr>
          <w:rFonts w:ascii="Calibri" w:eastAsia="PMingLiU" w:hAnsi="Calibri"/>
          <w:sz w:val="22"/>
          <w:szCs w:val="22"/>
          <w:lang w:eastAsia="zh-TW"/>
        </w:rPr>
        <w:t>Both options work, but each has a failure mode in which a specific release operation is not supported</w:t>
      </w:r>
      <w:r w:rsidR="0097274C">
        <w:rPr>
          <w:rFonts w:ascii="Calibri" w:eastAsia="PMingLiU" w:hAnsi="Calibri"/>
          <w:sz w:val="22"/>
          <w:szCs w:val="22"/>
          <w:lang w:eastAsia="zh-TW"/>
        </w:rPr>
        <w:t xml:space="preserve"> </w:t>
      </w:r>
      <w:r w:rsidR="0097274C" w:rsidRPr="0009265B">
        <w:rPr>
          <w:rFonts w:ascii="Calibri" w:eastAsia="PMingLiU" w:hAnsi="Calibri"/>
          <w:sz w:val="22"/>
          <w:szCs w:val="22"/>
          <w:lang w:eastAsia="zh-TW"/>
        </w:rPr>
        <w:t>(as with Rel-15</w:t>
      </w:r>
      <w:r w:rsidR="0009265B">
        <w:rPr>
          <w:rFonts w:ascii="Calibri" w:eastAsia="PMingLiU" w:hAnsi="Calibri"/>
          <w:sz w:val="22"/>
          <w:szCs w:val="22"/>
          <w:lang w:eastAsia="zh-TW"/>
        </w:rPr>
        <w:t xml:space="preserve">, where </w:t>
      </w:r>
      <w:r w:rsidR="0009265B">
        <w:rPr>
          <w:rFonts w:ascii="Calibri" w:eastAsia="PMingLiU" w:hAnsi="Calibri"/>
          <w:i/>
          <w:sz w:val="22"/>
          <w:szCs w:val="22"/>
          <w:lang w:eastAsia="zh-TW"/>
        </w:rPr>
        <w:t>candidateBeamRSList</w:t>
      </w:r>
      <w:r w:rsidR="0009265B">
        <w:rPr>
          <w:rFonts w:ascii="Calibri" w:eastAsia="PMingLiU" w:hAnsi="Calibri"/>
          <w:sz w:val="22"/>
          <w:szCs w:val="22"/>
          <w:lang w:eastAsia="zh-TW"/>
        </w:rPr>
        <w:t xml:space="preserve"> cannot be released</w:t>
      </w:r>
      <w:r w:rsidR="0097274C" w:rsidRPr="0009265B">
        <w:rPr>
          <w:rFonts w:ascii="Calibri" w:eastAsia="PMingLiU" w:hAnsi="Calibri"/>
          <w:sz w:val="22"/>
          <w:szCs w:val="22"/>
          <w:lang w:eastAsia="zh-TW"/>
        </w:rPr>
        <w:t>)</w:t>
      </w:r>
      <w:r>
        <w:rPr>
          <w:rFonts w:ascii="Calibri" w:eastAsia="PMingLiU" w:hAnsi="Calibri"/>
          <w:sz w:val="22"/>
          <w:szCs w:val="22"/>
          <w:lang w:eastAsia="zh-TW"/>
        </w:rPr>
        <w:t xml:space="preserve">.  In option 1, there is no way to release only the entries from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except by a release-and-add of the </w:t>
      </w:r>
      <w:r>
        <w:rPr>
          <w:rFonts w:ascii="Calibri" w:eastAsia="PMingLiU" w:hAnsi="Calibri"/>
          <w:i/>
          <w:sz w:val="22"/>
          <w:szCs w:val="22"/>
          <w:lang w:eastAsia="zh-TW"/>
        </w:rPr>
        <w:t>BeamFailureRecoveryConfig</w:t>
      </w:r>
      <w:r>
        <w:rPr>
          <w:rFonts w:ascii="Calibri" w:eastAsia="PMingLiU" w:hAnsi="Calibri"/>
          <w:sz w:val="22"/>
          <w:szCs w:val="22"/>
          <w:lang w:eastAsia="zh-TW"/>
        </w:rPr>
        <w:t xml:space="preserve"> structure.  In option 2, there is no way to release the entire list except by a similar release-and-add.</w:t>
      </w:r>
    </w:p>
    <w:p w14:paraId="58ED37C1" w14:textId="459B24E7" w:rsidR="009967ED" w:rsidRPr="009967ED" w:rsidRDefault="009967ED" w:rsidP="009967E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Option 3 has different specification impact, because the need code of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needs to be changed and the behaviour on absence specified.  There is no specific failure mode, in the </w:t>
      </w:r>
      <w:r>
        <w:rPr>
          <w:rFonts w:ascii="Calibri" w:eastAsia="PMingLiU" w:hAnsi="Calibri"/>
          <w:sz w:val="22"/>
          <w:szCs w:val="22"/>
          <w:lang w:eastAsia="zh-TW"/>
        </w:rPr>
        <w:lastRenderedPageBreak/>
        <w:t xml:space="preserve">sense that any modification of the list is possible.  However, this solution requires the change of an existing need code, and it changes the behaviour when the network includes </w:t>
      </w:r>
      <w:r>
        <w:rPr>
          <w:rFonts w:ascii="Calibri" w:eastAsia="PMingLiU" w:hAnsi="Calibri"/>
          <w:i/>
          <w:sz w:val="22"/>
          <w:szCs w:val="22"/>
          <w:lang w:eastAsia="zh-TW"/>
        </w:rPr>
        <w:t>candidateBeamRSList</w:t>
      </w:r>
      <w:r>
        <w:rPr>
          <w:rFonts w:ascii="Calibri" w:eastAsia="PMingLiU" w:hAnsi="Calibri"/>
          <w:sz w:val="22"/>
          <w:szCs w:val="22"/>
          <w:lang w:eastAsia="zh-TW"/>
        </w:rPr>
        <w:t xml:space="preserve"> but excludes </w:t>
      </w:r>
      <w:r>
        <w:rPr>
          <w:rFonts w:ascii="Calibri" w:eastAsia="PMingLiU" w:hAnsi="Calibri"/>
          <w:i/>
          <w:sz w:val="22"/>
          <w:szCs w:val="22"/>
          <w:lang w:eastAsia="zh-TW"/>
        </w:rPr>
        <w:t>candidateBeamRSListExt-v1610</w:t>
      </w:r>
      <w:r>
        <w:rPr>
          <w:rFonts w:ascii="Calibri" w:eastAsia="PMingLiU" w:hAnsi="Calibri"/>
          <w:sz w:val="22"/>
          <w:szCs w:val="22"/>
          <w:lang w:eastAsia="zh-TW"/>
        </w:rPr>
        <w:t>.  With option 3, this combination would result in deleting the extended entries; with the current specification, it results in maintaining the original entries in accordance with the Need M code.</w:t>
      </w:r>
    </w:p>
    <w:p w14:paraId="0779E892" w14:textId="77777777" w:rsidR="0009265B" w:rsidRDefault="0009265B" w:rsidP="0009265B">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Discuss which of the three options above should be adopted.</w:t>
      </w:r>
    </w:p>
    <w:p w14:paraId="68A79957" w14:textId="77777777" w:rsidR="00EA23F0" w:rsidRDefault="009967ED"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As seen in the discussion from [1], t</w:t>
      </w:r>
      <w:r w:rsidR="00217C7F">
        <w:rPr>
          <w:rFonts w:ascii="Calibri" w:eastAsia="PMingLiU" w:hAnsi="Calibri"/>
          <w:sz w:val="22"/>
          <w:szCs w:val="22"/>
          <w:lang w:eastAsia="zh-TW"/>
        </w:rPr>
        <w:t>he original intention was that the SetupRelease construct eliminates the need for a</w:t>
      </w:r>
      <w:r>
        <w:rPr>
          <w:rFonts w:ascii="Calibri" w:eastAsia="PMingLiU" w:hAnsi="Calibri"/>
          <w:sz w:val="22"/>
          <w:szCs w:val="22"/>
          <w:lang w:eastAsia="zh-TW"/>
        </w:rPr>
        <w:t>n extension</w:t>
      </w:r>
      <w:r w:rsidR="00217C7F">
        <w:rPr>
          <w:rFonts w:ascii="Calibri" w:eastAsia="PMingLiU" w:hAnsi="Calibri"/>
          <w:sz w:val="22"/>
          <w:szCs w:val="22"/>
          <w:lang w:eastAsia="zh-TW"/>
        </w:rPr>
        <w:t xml:space="preserve"> list of size 0; this </w:t>
      </w:r>
      <w:r>
        <w:rPr>
          <w:rFonts w:ascii="Calibri" w:eastAsia="PMingLiU" w:hAnsi="Calibri"/>
          <w:sz w:val="22"/>
          <w:szCs w:val="22"/>
          <w:lang w:eastAsia="zh-TW"/>
        </w:rPr>
        <w:t xml:space="preserve">may </w:t>
      </w:r>
      <w:r w:rsidR="00217C7F">
        <w:rPr>
          <w:rFonts w:ascii="Calibri" w:eastAsia="PMingLiU" w:hAnsi="Calibri"/>
          <w:sz w:val="22"/>
          <w:szCs w:val="22"/>
          <w:lang w:eastAsia="zh-TW"/>
        </w:rPr>
        <w:t>suggest option 2 (since the size 0 list only applied to the extension field, and there was originally no way to release the entire list</w:t>
      </w:r>
      <w:r w:rsidR="00217C7F" w:rsidRPr="009967ED">
        <w:rPr>
          <w:rFonts w:ascii="Calibri" w:eastAsia="PMingLiU" w:hAnsi="Calibri"/>
          <w:sz w:val="22"/>
          <w:szCs w:val="22"/>
          <w:lang w:eastAsia="zh-TW"/>
        </w:rPr>
        <w:t xml:space="preserve">).  </w:t>
      </w:r>
      <w:r>
        <w:rPr>
          <w:rFonts w:ascii="Calibri" w:eastAsia="PMingLiU" w:hAnsi="Calibri"/>
          <w:sz w:val="22"/>
          <w:szCs w:val="22"/>
          <w:lang w:eastAsia="zh-TW"/>
        </w:rPr>
        <w:t>However, we assume some offline discussion is necessary to allow companies to consider the alternatives</w:t>
      </w:r>
      <w:r w:rsidR="00EA08A6">
        <w:rPr>
          <w:rFonts w:ascii="Calibri" w:eastAsia="PMingLiU" w:hAnsi="Calibri"/>
          <w:sz w:val="22"/>
          <w:szCs w:val="22"/>
          <w:lang w:eastAsia="zh-TW"/>
        </w:rPr>
        <w:t xml:space="preserve"> </w:t>
      </w:r>
      <w:r w:rsidR="00EA08A6" w:rsidRPr="0009265B">
        <w:rPr>
          <w:rFonts w:ascii="Calibri" w:eastAsia="PMingLiU" w:hAnsi="Calibri"/>
          <w:sz w:val="22"/>
          <w:szCs w:val="22"/>
          <w:lang w:eastAsia="zh-TW"/>
        </w:rPr>
        <w:t xml:space="preserve">especially as the behaviour of the combination of the </w:t>
      </w:r>
      <w:r w:rsidR="0097274C" w:rsidRPr="0009265B">
        <w:rPr>
          <w:rFonts w:ascii="Calibri" w:eastAsia="PMingLiU" w:hAnsi="Calibri"/>
          <w:sz w:val="22"/>
          <w:szCs w:val="22"/>
          <w:lang w:eastAsia="zh-TW"/>
        </w:rPr>
        <w:t>lists</w:t>
      </w:r>
      <w:r w:rsidR="00EA08A6" w:rsidRPr="0009265B">
        <w:rPr>
          <w:rFonts w:ascii="Calibri" w:eastAsia="PMingLiU" w:hAnsi="Calibri"/>
          <w:sz w:val="22"/>
          <w:szCs w:val="22"/>
          <w:lang w:eastAsia="zh-TW"/>
        </w:rPr>
        <w:t xml:space="preserve"> was not discussed</w:t>
      </w:r>
      <w:r w:rsidR="0097274C" w:rsidRPr="0009265B">
        <w:rPr>
          <w:rFonts w:ascii="Calibri" w:eastAsia="PMingLiU" w:hAnsi="Calibri"/>
          <w:sz w:val="22"/>
          <w:szCs w:val="22"/>
          <w:lang w:eastAsia="zh-TW"/>
        </w:rPr>
        <w:t>,</w:t>
      </w:r>
      <w:r w:rsidR="00EA08A6" w:rsidRPr="0009265B">
        <w:rPr>
          <w:rFonts w:ascii="Calibri" w:eastAsia="PMingLiU" w:hAnsi="Calibri"/>
          <w:sz w:val="22"/>
          <w:szCs w:val="22"/>
          <w:lang w:eastAsia="zh-TW"/>
        </w:rPr>
        <w:t xml:space="preserve"> and UE implementation of option 2 </w:t>
      </w:r>
      <w:r w:rsidR="0009265B">
        <w:rPr>
          <w:rFonts w:ascii="Calibri" w:eastAsia="PMingLiU" w:hAnsi="Calibri"/>
          <w:sz w:val="22"/>
          <w:szCs w:val="22"/>
          <w:lang w:eastAsia="zh-TW"/>
        </w:rPr>
        <w:t>may</w:t>
      </w:r>
      <w:r w:rsidR="00EA08A6" w:rsidRPr="0009265B">
        <w:rPr>
          <w:rFonts w:ascii="Calibri" w:eastAsia="PMingLiU" w:hAnsi="Calibri"/>
          <w:sz w:val="22"/>
          <w:szCs w:val="22"/>
          <w:lang w:eastAsia="zh-TW"/>
        </w:rPr>
        <w:t xml:space="preserve"> not </w:t>
      </w:r>
      <w:r w:rsidR="0009265B">
        <w:rPr>
          <w:rFonts w:ascii="Calibri" w:eastAsia="PMingLiU" w:hAnsi="Calibri"/>
          <w:sz w:val="22"/>
          <w:szCs w:val="22"/>
          <w:lang w:eastAsia="zh-TW"/>
        </w:rPr>
        <w:t xml:space="preserve">be completely </w:t>
      </w:r>
      <w:r w:rsidR="00EA08A6" w:rsidRPr="0009265B">
        <w:rPr>
          <w:rFonts w:ascii="Calibri" w:eastAsia="PMingLiU" w:hAnsi="Calibri"/>
          <w:sz w:val="22"/>
          <w:szCs w:val="22"/>
          <w:lang w:eastAsia="zh-TW"/>
        </w:rPr>
        <w:t>straightforward as discussed below</w:t>
      </w:r>
      <w:r w:rsidR="00EA08A6">
        <w:rPr>
          <w:rFonts w:ascii="Calibri" w:eastAsia="PMingLiU" w:hAnsi="Calibri"/>
          <w:sz w:val="22"/>
          <w:szCs w:val="22"/>
          <w:lang w:eastAsia="zh-TW"/>
        </w:rPr>
        <w:t>.</w:t>
      </w:r>
    </w:p>
    <w:p w14:paraId="6C93ED27" w14:textId="57EA48F1" w:rsidR="00217C7F" w:rsidRDefault="00217C7F"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follows from </w:t>
      </w:r>
      <w:r w:rsidR="009967ED">
        <w:rPr>
          <w:rFonts w:ascii="Calibri" w:eastAsia="PMingLiU" w:hAnsi="Calibri"/>
          <w:sz w:val="22"/>
          <w:szCs w:val="22"/>
          <w:lang w:eastAsia="zh-TW"/>
        </w:rPr>
        <w:t>option 2</w:t>
      </w:r>
      <w:r>
        <w:rPr>
          <w:rFonts w:ascii="Calibri" w:eastAsia="PMingLiU" w:hAnsi="Calibri"/>
          <w:sz w:val="22"/>
          <w:szCs w:val="22"/>
          <w:lang w:eastAsia="zh-TW"/>
        </w:rPr>
        <w:t xml:space="preserve"> that the UE needs to know which entries of the concatenated list originated from which field.  This is contrary to the usual practice (section 5.1.2 of [2]) and to the expectation during the email discussion.  At first glance, this requirement appears to create no real burden for the UE, because the extension list is used only when the original list is fully populated; that is, the UE should always be able to assume that the first 16 entries (</w:t>
      </w:r>
      <w:r>
        <w:rPr>
          <w:rFonts w:ascii="Calibri" w:eastAsia="PMingLiU" w:hAnsi="Calibri"/>
          <w:i/>
          <w:sz w:val="22"/>
          <w:szCs w:val="22"/>
          <w:lang w:eastAsia="zh-TW"/>
        </w:rPr>
        <w:t>maxNrofCandidateBeams</w:t>
      </w:r>
      <w:r>
        <w:rPr>
          <w:rFonts w:ascii="Calibri" w:eastAsia="PMingLiU" w:hAnsi="Calibri"/>
          <w:sz w:val="22"/>
          <w:szCs w:val="22"/>
          <w:lang w:eastAsia="zh-TW"/>
        </w:rPr>
        <w:t xml:space="preserve">) of the list are the original entries, and any subsequent entries are from the extension.  However, </w:t>
      </w:r>
      <w:r>
        <w:rPr>
          <w:rFonts w:ascii="Calibri" w:eastAsia="PMingLiU" w:hAnsi="Calibri"/>
          <w:b/>
          <w:sz w:val="22"/>
          <w:szCs w:val="22"/>
          <w:lang w:eastAsia="zh-TW"/>
        </w:rPr>
        <w:t>this is wrong!</w:t>
      </w:r>
      <w:r>
        <w:rPr>
          <w:rFonts w:ascii="Calibri" w:eastAsia="PMingLiU" w:hAnsi="Calibri"/>
          <w:sz w:val="22"/>
          <w:szCs w:val="22"/>
          <w:lang w:eastAsia="zh-TW"/>
        </w:rPr>
        <w:t xml:space="preserve">  Consider the following sequence of events</w:t>
      </w:r>
      <w:r w:rsidR="00110EC4">
        <w:rPr>
          <w:rFonts w:ascii="Calibri" w:eastAsia="PMingLiU" w:hAnsi="Calibri"/>
          <w:sz w:val="22"/>
          <w:szCs w:val="22"/>
          <w:lang w:eastAsia="zh-TW"/>
        </w:rPr>
        <w:t xml:space="preserve"> (assuming option 2)</w:t>
      </w:r>
      <w:r>
        <w:rPr>
          <w:rFonts w:ascii="Calibri" w:eastAsia="PMingLiU" w:hAnsi="Calibri"/>
          <w:sz w:val="22"/>
          <w:szCs w:val="22"/>
          <w:lang w:eastAsia="zh-TW"/>
        </w:rPr>
        <w:t>:</w:t>
      </w:r>
    </w:p>
    <w:p w14:paraId="25804C08" w14:textId="67E71866" w:rsidR="00217C7F" w:rsidRDefault="00217C7F" w:rsidP="00217C7F">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 xml:space="preserve">The network sends a </w:t>
      </w:r>
      <w:r w:rsidRPr="00217C7F">
        <w:rPr>
          <w:rFonts w:ascii="Calibri" w:eastAsia="PMingLiU" w:hAnsi="Calibri"/>
          <w:i/>
          <w:sz w:val="22"/>
          <w:szCs w:val="22"/>
          <w:lang w:eastAsia="zh-TW"/>
        </w:rPr>
        <w:t>BeamFailureRecoveryConfig</w:t>
      </w:r>
      <w:r>
        <w:rPr>
          <w:rFonts w:ascii="Calibri" w:eastAsia="PMingLiU" w:hAnsi="Calibri"/>
          <w:sz w:val="22"/>
          <w:szCs w:val="22"/>
          <w:lang w:eastAsia="zh-TW"/>
        </w:rPr>
        <w:t xml:space="preserve"> containing a fully populated </w:t>
      </w:r>
      <w:r>
        <w:rPr>
          <w:rFonts w:ascii="Calibri" w:eastAsia="PMingLiU" w:hAnsi="Calibri"/>
          <w:i/>
          <w:sz w:val="22"/>
          <w:szCs w:val="22"/>
          <w:lang w:eastAsia="zh-TW"/>
        </w:rPr>
        <w:t>candidateBeamRSList</w:t>
      </w:r>
      <w:r>
        <w:rPr>
          <w:rFonts w:ascii="Calibri" w:eastAsia="PMingLiU" w:hAnsi="Calibri"/>
          <w:sz w:val="22"/>
          <w:szCs w:val="22"/>
          <w:lang w:eastAsia="zh-TW"/>
        </w:rPr>
        <w:t xml:space="preserve"> (16 entries) and a partly populated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(2 entries).</w:t>
      </w:r>
    </w:p>
    <w:p w14:paraId="04CE6269" w14:textId="24E783A5" w:rsidR="00217C7F" w:rsidRDefault="00217C7F" w:rsidP="00217C7F">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The UE concatenates the fields into a single list of 18 entries.</w:t>
      </w:r>
    </w:p>
    <w:p w14:paraId="6DB71D2F" w14:textId="0A3EF4E5" w:rsidR="00217C7F" w:rsidRDefault="00217C7F" w:rsidP="00217C7F">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 xml:space="preserve">The network sends a </w:t>
      </w:r>
      <w:r w:rsidRPr="00217C7F">
        <w:rPr>
          <w:rFonts w:ascii="Calibri" w:eastAsia="PMingLiU" w:hAnsi="Calibri"/>
          <w:i/>
          <w:sz w:val="22"/>
          <w:szCs w:val="22"/>
          <w:lang w:eastAsia="zh-TW"/>
        </w:rPr>
        <w:t>BeamFailureRecoveryConfig</w:t>
      </w:r>
      <w:r>
        <w:rPr>
          <w:rFonts w:ascii="Calibri" w:eastAsia="PMingLiU" w:hAnsi="Calibri"/>
          <w:sz w:val="22"/>
          <w:szCs w:val="22"/>
          <w:lang w:eastAsia="zh-TW"/>
        </w:rPr>
        <w:t xml:space="preserve"> containing a </w:t>
      </w:r>
      <w:r w:rsidRPr="00217C7F">
        <w:rPr>
          <w:rFonts w:ascii="Calibri" w:eastAsia="PMingLiU" w:hAnsi="Calibri"/>
          <w:sz w:val="22"/>
          <w:szCs w:val="22"/>
          <w:lang w:eastAsia="zh-TW"/>
        </w:rPr>
        <w:t>partially</w:t>
      </w:r>
      <w:r>
        <w:rPr>
          <w:rFonts w:ascii="Calibri" w:eastAsia="PMingLiU" w:hAnsi="Calibri"/>
          <w:sz w:val="22"/>
          <w:szCs w:val="22"/>
          <w:lang w:eastAsia="zh-TW"/>
        </w:rPr>
        <w:t xml:space="preserve"> populated </w:t>
      </w:r>
      <w:r>
        <w:rPr>
          <w:rFonts w:ascii="Calibri" w:eastAsia="PMingLiU" w:hAnsi="Calibri"/>
          <w:i/>
          <w:sz w:val="22"/>
          <w:szCs w:val="22"/>
          <w:lang w:eastAsia="zh-TW"/>
        </w:rPr>
        <w:t>candidateBeamRSList</w:t>
      </w:r>
      <w:r>
        <w:rPr>
          <w:rFonts w:ascii="Calibri" w:eastAsia="PMingLiU" w:hAnsi="Calibri"/>
          <w:sz w:val="22"/>
          <w:szCs w:val="22"/>
          <w:lang w:eastAsia="zh-TW"/>
        </w:rPr>
        <w:t xml:space="preserve"> (15 entries) and does not include </w:t>
      </w:r>
      <w:r>
        <w:rPr>
          <w:rFonts w:ascii="Calibri" w:eastAsia="PMingLiU" w:hAnsi="Calibri"/>
          <w:i/>
          <w:sz w:val="22"/>
          <w:szCs w:val="22"/>
          <w:lang w:eastAsia="zh-TW"/>
        </w:rPr>
        <w:t>candidateBeamRSListExt-v1610</w:t>
      </w:r>
      <w:r>
        <w:rPr>
          <w:rFonts w:ascii="Calibri" w:eastAsia="PMingLiU" w:hAnsi="Calibri"/>
          <w:sz w:val="22"/>
          <w:szCs w:val="22"/>
          <w:lang w:eastAsia="zh-TW"/>
        </w:rPr>
        <w:t>.</w:t>
      </w:r>
    </w:p>
    <w:p w14:paraId="25D930E0" w14:textId="33712C08" w:rsidR="00217C7F" w:rsidRDefault="00217C7F" w:rsidP="00217C7F">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 xml:space="preserve">The UE replaces the original 16 entries with the new 15 entries (in accordance with the list handling guidelines in Annex A.3.10 of [2]) and retains the 2 extended entries (because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is Need M), resulting in a list of 17 entries.</w:t>
      </w:r>
    </w:p>
    <w:p w14:paraId="095C4289" w14:textId="5371C4C2" w:rsidR="00217C7F" w:rsidRDefault="00217C7F" w:rsidP="00217C7F">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 xml:space="preserve">The network sends a </w:t>
      </w:r>
      <w:r w:rsidRPr="00217C7F">
        <w:rPr>
          <w:rFonts w:ascii="Calibri" w:eastAsia="PMingLiU" w:hAnsi="Calibri"/>
          <w:i/>
          <w:sz w:val="22"/>
          <w:szCs w:val="22"/>
          <w:lang w:eastAsia="zh-TW"/>
        </w:rPr>
        <w:t>BeamFailureRecoveryConfig</w:t>
      </w:r>
      <w:r>
        <w:rPr>
          <w:rFonts w:ascii="Calibri" w:eastAsia="PMingLiU" w:hAnsi="Calibri"/>
          <w:sz w:val="22"/>
          <w:szCs w:val="22"/>
          <w:lang w:eastAsia="zh-TW"/>
        </w:rPr>
        <w:t xml:space="preserve"> containing no </w:t>
      </w:r>
      <w:r>
        <w:rPr>
          <w:rFonts w:ascii="Calibri" w:eastAsia="PMingLiU" w:hAnsi="Calibri"/>
          <w:i/>
          <w:sz w:val="22"/>
          <w:szCs w:val="22"/>
          <w:lang w:eastAsia="zh-TW"/>
        </w:rPr>
        <w:t>candidateBeamRSList</w:t>
      </w:r>
      <w:r>
        <w:rPr>
          <w:rFonts w:ascii="Calibri" w:eastAsia="PMingLiU" w:hAnsi="Calibri"/>
          <w:sz w:val="22"/>
          <w:szCs w:val="22"/>
          <w:lang w:eastAsia="zh-TW"/>
        </w:rPr>
        <w:t xml:space="preserve"> and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set to </w:t>
      </w:r>
      <w:r>
        <w:rPr>
          <w:rFonts w:ascii="Calibri" w:eastAsia="PMingLiU" w:hAnsi="Calibri"/>
          <w:i/>
          <w:sz w:val="22"/>
          <w:szCs w:val="22"/>
          <w:lang w:eastAsia="zh-TW"/>
        </w:rPr>
        <w:t>release</w:t>
      </w:r>
      <w:r>
        <w:rPr>
          <w:rFonts w:ascii="Calibri" w:eastAsia="PMingLiU" w:hAnsi="Calibri"/>
          <w:sz w:val="22"/>
          <w:szCs w:val="22"/>
          <w:lang w:eastAsia="zh-TW"/>
        </w:rPr>
        <w:t>.</w:t>
      </w:r>
    </w:p>
    <w:p w14:paraId="32D29383" w14:textId="5A4183AA" w:rsidR="00217C7F" w:rsidRDefault="00217C7F" w:rsidP="00217C7F">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The UE needs to release the 16</w:t>
      </w:r>
      <w:r w:rsidRPr="00217C7F">
        <w:rPr>
          <w:rFonts w:ascii="Calibri" w:eastAsia="PMingLiU" w:hAnsi="Calibri"/>
          <w:sz w:val="22"/>
          <w:szCs w:val="22"/>
          <w:vertAlign w:val="superscript"/>
          <w:lang w:eastAsia="zh-TW"/>
        </w:rPr>
        <w:t>th</w:t>
      </w:r>
      <w:r>
        <w:rPr>
          <w:rFonts w:ascii="Calibri" w:eastAsia="PMingLiU" w:hAnsi="Calibri"/>
          <w:sz w:val="22"/>
          <w:szCs w:val="22"/>
          <w:lang w:eastAsia="zh-TW"/>
        </w:rPr>
        <w:t xml:space="preserve"> and 17</w:t>
      </w:r>
      <w:r w:rsidRPr="00217C7F">
        <w:rPr>
          <w:rFonts w:ascii="Calibri" w:eastAsia="PMingLiU" w:hAnsi="Calibri"/>
          <w:sz w:val="22"/>
          <w:szCs w:val="22"/>
          <w:vertAlign w:val="superscript"/>
          <w:lang w:eastAsia="zh-TW"/>
        </w:rPr>
        <w:t>th</w:t>
      </w:r>
      <w:r>
        <w:rPr>
          <w:rFonts w:ascii="Calibri" w:eastAsia="PMingLiU" w:hAnsi="Calibri"/>
          <w:sz w:val="22"/>
          <w:szCs w:val="22"/>
          <w:lang w:eastAsia="zh-TW"/>
        </w:rPr>
        <w:t xml:space="preserve"> entries, which were originally configured with </w:t>
      </w:r>
      <w:r>
        <w:rPr>
          <w:rFonts w:ascii="Calibri" w:eastAsia="PMingLiU" w:hAnsi="Calibri"/>
          <w:i/>
          <w:sz w:val="22"/>
          <w:szCs w:val="22"/>
          <w:lang w:eastAsia="zh-TW"/>
        </w:rPr>
        <w:t>candidateBeamRSListExt-v1610</w:t>
      </w:r>
      <w:r>
        <w:rPr>
          <w:rFonts w:ascii="Calibri" w:eastAsia="PMingLiU" w:hAnsi="Calibri"/>
          <w:sz w:val="22"/>
          <w:szCs w:val="22"/>
          <w:lang w:eastAsia="zh-TW"/>
        </w:rPr>
        <w:t>.</w:t>
      </w:r>
    </w:p>
    <w:p w14:paraId="1E64E820" w14:textId="22B15024" w:rsidR="00217C7F" w:rsidRDefault="000469CA" w:rsidP="00217C7F">
      <w:pPr>
        <w:spacing w:after="240"/>
        <w:rPr>
          <w:rFonts w:ascii="Calibri" w:eastAsia="PMingLiU" w:hAnsi="Calibri"/>
          <w:sz w:val="22"/>
          <w:szCs w:val="22"/>
          <w:lang w:eastAsia="zh-TW"/>
        </w:rPr>
      </w:pPr>
      <w:r>
        <w:rPr>
          <w:rFonts w:ascii="Calibri" w:eastAsia="PMingLiU" w:hAnsi="Calibri"/>
          <w:sz w:val="22"/>
          <w:szCs w:val="22"/>
          <w:lang w:eastAsia="zh-TW"/>
        </w:rPr>
        <w:t xml:space="preserve">This scenario could be addressed in two ways: network-centric (if the network has shortened the original list, it always includes both lists explicitly; in this case, in step 5 it would need to send </w:t>
      </w:r>
      <w:r>
        <w:rPr>
          <w:rFonts w:ascii="Calibri" w:eastAsia="PMingLiU" w:hAnsi="Calibri"/>
          <w:i/>
          <w:sz w:val="22"/>
          <w:szCs w:val="22"/>
          <w:lang w:eastAsia="zh-TW"/>
        </w:rPr>
        <w:t>candidateBeamRSList</w:t>
      </w:r>
      <w:r>
        <w:rPr>
          <w:rFonts w:ascii="Calibri" w:eastAsia="PMingLiU" w:hAnsi="Calibri"/>
          <w:sz w:val="22"/>
          <w:szCs w:val="22"/>
          <w:lang w:eastAsia="zh-TW"/>
        </w:rPr>
        <w:t xml:space="preserve"> containing the desired 15 entries, together with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set to </w:t>
      </w:r>
      <w:r>
        <w:rPr>
          <w:rFonts w:ascii="Calibri" w:eastAsia="PMingLiU" w:hAnsi="Calibri"/>
          <w:i/>
          <w:sz w:val="22"/>
          <w:szCs w:val="22"/>
          <w:lang w:eastAsia="zh-TW"/>
        </w:rPr>
        <w:t>release</w:t>
      </w:r>
      <w:r>
        <w:rPr>
          <w:rFonts w:ascii="Calibri" w:eastAsia="PMingLiU" w:hAnsi="Calibri"/>
          <w:sz w:val="22"/>
          <w:szCs w:val="22"/>
          <w:lang w:eastAsia="zh-TW"/>
        </w:rPr>
        <w:t>) or UE-centric (the UE retains the information on which entry was configured by which list).</w:t>
      </w:r>
      <w:r w:rsidR="00FC1AD0">
        <w:rPr>
          <w:rFonts w:ascii="Calibri" w:eastAsia="PMingLiU" w:hAnsi="Calibri"/>
          <w:sz w:val="22"/>
          <w:szCs w:val="22"/>
          <w:lang w:eastAsia="zh-TW"/>
        </w:rPr>
        <w:t xml:space="preserve">  A UE-centric solution does not require explicit spec language but can be inferred from the requirement to release only the extended entries.</w:t>
      </w:r>
    </w:p>
    <w:p w14:paraId="37A25261" w14:textId="63128295" w:rsidR="000469CA" w:rsidRDefault="000469CA" w:rsidP="00217C7F">
      <w:pPr>
        <w:spacing w:after="240"/>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w:t>
      </w:r>
      <w:r w:rsidR="0009265B">
        <w:rPr>
          <w:rFonts w:ascii="Calibri" w:eastAsia="PMingLiU" w:hAnsi="Calibri"/>
          <w:sz w:val="22"/>
          <w:szCs w:val="22"/>
          <w:lang w:eastAsia="zh-TW"/>
        </w:rPr>
        <w:t>If</w:t>
      </w:r>
      <w:r w:rsidR="009967ED">
        <w:rPr>
          <w:rFonts w:ascii="Calibri" w:eastAsia="PMingLiU" w:hAnsi="Calibri"/>
          <w:sz w:val="22"/>
          <w:szCs w:val="22"/>
          <w:lang w:eastAsia="zh-TW"/>
        </w:rPr>
        <w:t xml:space="preserve"> option 2</w:t>
      </w:r>
      <w:r w:rsidR="0009265B">
        <w:rPr>
          <w:rFonts w:ascii="Calibri" w:eastAsia="PMingLiU" w:hAnsi="Calibri"/>
          <w:sz w:val="22"/>
          <w:szCs w:val="22"/>
          <w:lang w:eastAsia="zh-TW"/>
        </w:rPr>
        <w:t xml:space="preserve"> is adopted</w:t>
      </w:r>
      <w:r w:rsidR="009967ED">
        <w:rPr>
          <w:rFonts w:ascii="Calibri" w:eastAsia="PMingLiU" w:hAnsi="Calibri"/>
          <w:sz w:val="22"/>
          <w:szCs w:val="22"/>
          <w:lang w:eastAsia="zh-TW"/>
        </w:rPr>
        <w:t xml:space="preserve">, discuss </w:t>
      </w:r>
      <w:r>
        <w:rPr>
          <w:rFonts w:ascii="Calibri" w:eastAsia="PMingLiU" w:hAnsi="Calibri"/>
          <w:sz w:val="22"/>
          <w:szCs w:val="22"/>
          <w:lang w:eastAsia="zh-TW"/>
        </w:rPr>
        <w:t>whether to use a network-centric or UE-centric solution for the case in which the network wants to configure/release the extended list entries after it has shortened the original list.</w:t>
      </w:r>
    </w:p>
    <w:p w14:paraId="7C9FD08B" w14:textId="298F7F87" w:rsidR="000469CA" w:rsidRDefault="000469CA" w:rsidP="00217C7F">
      <w:pPr>
        <w:spacing w:after="240"/>
        <w:rPr>
          <w:rFonts w:ascii="Calibri" w:eastAsia="PMingLiU" w:hAnsi="Calibri"/>
          <w:sz w:val="22"/>
          <w:szCs w:val="22"/>
          <w:lang w:eastAsia="zh-TW"/>
        </w:rPr>
      </w:pPr>
      <w:r>
        <w:rPr>
          <w:rFonts w:ascii="Calibri" w:eastAsia="PMingLiU" w:hAnsi="Calibri"/>
          <w:sz w:val="22"/>
          <w:szCs w:val="22"/>
          <w:lang w:eastAsia="zh-TW"/>
        </w:rPr>
        <w:t xml:space="preserve">Finally, there was an intention expressed in [1] to have the extension field used (for setup) only when the original list is fully populated, i.e. the network does not configure the UE with a partially populated (fewer than 16 entries) </w:t>
      </w:r>
      <w:r>
        <w:rPr>
          <w:rFonts w:ascii="Calibri" w:eastAsia="PMingLiU" w:hAnsi="Calibri"/>
          <w:i/>
          <w:sz w:val="22"/>
          <w:szCs w:val="22"/>
          <w:lang w:eastAsia="zh-TW"/>
        </w:rPr>
        <w:t>candidateBeamRSList</w:t>
      </w:r>
      <w:r>
        <w:rPr>
          <w:rFonts w:ascii="Calibri" w:eastAsia="PMingLiU" w:hAnsi="Calibri"/>
          <w:sz w:val="22"/>
          <w:szCs w:val="22"/>
          <w:lang w:eastAsia="zh-TW"/>
        </w:rPr>
        <w:t xml:space="preserve"> together with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set to </w:t>
      </w:r>
      <w:r>
        <w:rPr>
          <w:rFonts w:ascii="Calibri" w:eastAsia="PMingLiU" w:hAnsi="Calibri"/>
          <w:i/>
          <w:sz w:val="22"/>
          <w:szCs w:val="22"/>
          <w:lang w:eastAsia="zh-TW"/>
        </w:rPr>
        <w:t>setup</w:t>
      </w:r>
      <w:r>
        <w:rPr>
          <w:rFonts w:ascii="Calibri" w:eastAsia="PMingLiU" w:hAnsi="Calibri"/>
          <w:sz w:val="22"/>
          <w:szCs w:val="22"/>
          <w:lang w:eastAsia="zh-TW"/>
        </w:rPr>
        <w:t>.  The exact wording in section 2.2.1 of [1] was “</w:t>
      </w:r>
      <w:r w:rsidRPr="000469CA">
        <w:rPr>
          <w:rFonts w:ascii="Calibri" w:eastAsia="PMingLiU" w:hAnsi="Calibri"/>
          <w:sz w:val="22"/>
          <w:szCs w:val="22"/>
          <w:lang w:eastAsia="zh-TW"/>
        </w:rPr>
        <w:t>ext is only signalled along with the original field and only when the number of entries is larger than maxA</w:t>
      </w:r>
      <w:r>
        <w:rPr>
          <w:rFonts w:ascii="Calibri" w:eastAsia="PMingLiU" w:hAnsi="Calibri"/>
          <w:sz w:val="22"/>
          <w:szCs w:val="22"/>
          <w:lang w:eastAsia="zh-TW"/>
        </w:rPr>
        <w:t xml:space="preserve">” (“maxA” was a shorthand name for the constant now called </w:t>
      </w:r>
      <w:r>
        <w:rPr>
          <w:rFonts w:ascii="Calibri" w:eastAsia="PMingLiU" w:hAnsi="Calibri"/>
          <w:i/>
          <w:sz w:val="22"/>
          <w:szCs w:val="22"/>
          <w:lang w:eastAsia="zh-TW"/>
        </w:rPr>
        <w:t>maxNrofCandidateBeams</w:t>
      </w:r>
      <w:r>
        <w:rPr>
          <w:rFonts w:ascii="Calibri" w:eastAsia="PMingLiU" w:hAnsi="Calibri"/>
          <w:sz w:val="22"/>
          <w:szCs w:val="22"/>
          <w:lang w:eastAsia="zh-TW"/>
        </w:rPr>
        <w:t>), but this constraint was not captured in the spec.</w:t>
      </w:r>
    </w:p>
    <w:p w14:paraId="1869AFF1" w14:textId="219981B9" w:rsidR="000469CA" w:rsidRDefault="000469CA" w:rsidP="00217C7F">
      <w:pPr>
        <w:spacing w:after="240"/>
        <w:rPr>
          <w:rFonts w:ascii="Calibri" w:eastAsia="PMingLiU" w:hAnsi="Calibri"/>
          <w:sz w:val="22"/>
          <w:szCs w:val="22"/>
          <w:lang w:eastAsia="zh-TW"/>
        </w:rPr>
      </w:pPr>
      <w:r>
        <w:rPr>
          <w:rFonts w:ascii="Calibri" w:eastAsia="PMingLiU" w:hAnsi="Calibri"/>
          <w:b/>
          <w:sz w:val="22"/>
          <w:szCs w:val="22"/>
          <w:lang w:eastAsia="zh-TW"/>
        </w:rPr>
        <w:lastRenderedPageBreak/>
        <w:t>Proposal 3:</w:t>
      </w:r>
      <w:r>
        <w:rPr>
          <w:rFonts w:ascii="Calibri" w:eastAsia="PMingLiU" w:hAnsi="Calibri"/>
          <w:sz w:val="22"/>
          <w:szCs w:val="22"/>
          <w:lang w:eastAsia="zh-TW"/>
        </w:rPr>
        <w:t xml:space="preserve"> Capture in the field description that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is included and set to </w:t>
      </w:r>
      <w:r>
        <w:rPr>
          <w:rFonts w:ascii="Calibri" w:eastAsia="PMingLiU" w:hAnsi="Calibri"/>
          <w:i/>
          <w:sz w:val="22"/>
          <w:szCs w:val="22"/>
          <w:lang w:eastAsia="zh-TW"/>
        </w:rPr>
        <w:t>setup</w:t>
      </w:r>
      <w:r>
        <w:rPr>
          <w:rFonts w:ascii="Calibri" w:eastAsia="PMingLiU" w:hAnsi="Calibri"/>
          <w:sz w:val="22"/>
          <w:szCs w:val="22"/>
          <w:lang w:eastAsia="zh-TW"/>
        </w:rPr>
        <w:t xml:space="preserve"> only in the case that </w:t>
      </w:r>
      <w:r w:rsidR="0009265B" w:rsidRPr="001D32D2">
        <w:rPr>
          <w:rFonts w:ascii="Calibri" w:eastAsia="PMingLiU" w:hAnsi="Calibri"/>
          <w:i/>
          <w:sz w:val="22"/>
          <w:szCs w:val="22"/>
          <w:lang w:eastAsia="zh-TW"/>
        </w:rPr>
        <w:t>candidateBeamRSList</w:t>
      </w:r>
      <w:r>
        <w:rPr>
          <w:rFonts w:ascii="Calibri" w:eastAsia="PMingLiU" w:hAnsi="Calibri"/>
          <w:sz w:val="22"/>
          <w:szCs w:val="22"/>
          <w:lang w:eastAsia="zh-TW"/>
        </w:rPr>
        <w:t xml:space="preserve"> is </w:t>
      </w:r>
      <w:r w:rsidR="0009265B">
        <w:rPr>
          <w:rFonts w:ascii="Calibri" w:eastAsia="PMingLiU" w:hAnsi="Calibri"/>
          <w:sz w:val="22"/>
          <w:szCs w:val="22"/>
          <w:lang w:eastAsia="zh-TW"/>
        </w:rPr>
        <w:t xml:space="preserve">included and </w:t>
      </w:r>
      <w:r>
        <w:rPr>
          <w:rFonts w:ascii="Calibri" w:eastAsia="PMingLiU" w:hAnsi="Calibri"/>
          <w:sz w:val="22"/>
          <w:szCs w:val="22"/>
          <w:lang w:eastAsia="zh-TW"/>
        </w:rPr>
        <w:t xml:space="preserve">populated with </w:t>
      </w:r>
      <w:r>
        <w:rPr>
          <w:rFonts w:ascii="Calibri" w:eastAsia="PMingLiU" w:hAnsi="Calibri"/>
          <w:i/>
          <w:sz w:val="22"/>
          <w:szCs w:val="22"/>
          <w:lang w:eastAsia="zh-TW"/>
        </w:rPr>
        <w:t>maxNrofCandidateBeams</w:t>
      </w:r>
      <w:r>
        <w:rPr>
          <w:rFonts w:ascii="Calibri" w:eastAsia="PMingLiU" w:hAnsi="Calibri"/>
          <w:sz w:val="22"/>
          <w:szCs w:val="22"/>
          <w:lang w:eastAsia="zh-TW"/>
        </w:rPr>
        <w:t xml:space="preserve"> entries.</w:t>
      </w:r>
    </w:p>
    <w:p w14:paraId="730FEA98" w14:textId="51428719" w:rsidR="000469CA" w:rsidRDefault="000469CA" w:rsidP="00217C7F">
      <w:pPr>
        <w:spacing w:after="240"/>
        <w:rPr>
          <w:rFonts w:ascii="Calibri" w:eastAsia="PMingLiU" w:hAnsi="Calibri"/>
          <w:sz w:val="22"/>
          <w:szCs w:val="22"/>
          <w:lang w:eastAsia="zh-TW"/>
        </w:rPr>
      </w:pPr>
      <w:r>
        <w:rPr>
          <w:rFonts w:ascii="Calibri" w:eastAsia="PMingLiU" w:hAnsi="Calibri"/>
          <w:sz w:val="22"/>
          <w:szCs w:val="22"/>
          <w:lang w:eastAsia="zh-TW"/>
        </w:rPr>
        <w:t xml:space="preserve">Note that proposal 3 </w:t>
      </w:r>
      <w:r w:rsidR="0009265B">
        <w:rPr>
          <w:rFonts w:ascii="Calibri" w:eastAsia="PMingLiU" w:hAnsi="Calibri"/>
          <w:sz w:val="22"/>
          <w:szCs w:val="22"/>
          <w:lang w:eastAsia="zh-TW"/>
        </w:rPr>
        <w:t>eliminates</w:t>
      </w:r>
      <w:r>
        <w:rPr>
          <w:rFonts w:ascii="Calibri" w:eastAsia="PMingLiU" w:hAnsi="Calibri"/>
          <w:sz w:val="22"/>
          <w:szCs w:val="22"/>
          <w:lang w:eastAsia="zh-TW"/>
        </w:rPr>
        <w:t xml:space="preserve"> the possibility for the network to configure the UE with 16 entries in </w:t>
      </w:r>
      <w:r>
        <w:rPr>
          <w:rFonts w:ascii="Calibri" w:eastAsia="PMingLiU" w:hAnsi="Calibri"/>
          <w:i/>
          <w:sz w:val="22"/>
          <w:szCs w:val="22"/>
          <w:lang w:eastAsia="zh-TW"/>
        </w:rPr>
        <w:t>candidateBeamRSList</w:t>
      </w:r>
      <w:r>
        <w:rPr>
          <w:rFonts w:ascii="Calibri" w:eastAsia="PMingLiU" w:hAnsi="Calibri"/>
          <w:sz w:val="22"/>
          <w:szCs w:val="22"/>
          <w:lang w:eastAsia="zh-TW"/>
        </w:rPr>
        <w:t xml:space="preserve">, then send a message containing only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set to </w:t>
      </w:r>
      <w:r>
        <w:rPr>
          <w:rFonts w:ascii="Calibri" w:eastAsia="PMingLiU" w:hAnsi="Calibri"/>
          <w:i/>
          <w:sz w:val="22"/>
          <w:szCs w:val="22"/>
          <w:lang w:eastAsia="zh-TW"/>
        </w:rPr>
        <w:t>setup</w:t>
      </w:r>
      <w:r>
        <w:rPr>
          <w:rFonts w:ascii="Calibri" w:eastAsia="PMingLiU" w:hAnsi="Calibri"/>
          <w:sz w:val="22"/>
          <w:szCs w:val="22"/>
          <w:lang w:eastAsia="zh-TW"/>
        </w:rPr>
        <w:t xml:space="preserve"> to add more entries; </w:t>
      </w:r>
      <w:r w:rsidR="0009265B">
        <w:rPr>
          <w:rFonts w:ascii="Calibri" w:eastAsia="PMingLiU" w:hAnsi="Calibri"/>
          <w:sz w:val="22"/>
          <w:szCs w:val="22"/>
          <w:lang w:eastAsia="zh-TW"/>
        </w:rPr>
        <w:t>this is in line with the discussion from [1] but introduces some extra overhead in occasional scenarios</w:t>
      </w:r>
      <w:r>
        <w:rPr>
          <w:rFonts w:ascii="Calibri" w:eastAsia="PMingLiU" w:hAnsi="Calibri"/>
          <w:sz w:val="22"/>
          <w:szCs w:val="22"/>
          <w:lang w:eastAsia="zh-TW"/>
        </w:rPr>
        <w:t>.</w:t>
      </w:r>
    </w:p>
    <w:p w14:paraId="3A88A533" w14:textId="76D5D8F4"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155B3D8F" w:rsidR="00A32E79" w:rsidRPr="00A32E79" w:rsidRDefault="00FC1AD0"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69585622" w14:textId="77777777" w:rsidR="00E24DE9" w:rsidRDefault="00E24DE9" w:rsidP="00E24DE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Discuss which of the three options above should be adopted.</w:t>
      </w:r>
    </w:p>
    <w:p w14:paraId="7CED3895" w14:textId="77777777" w:rsidR="00E24DE9" w:rsidRDefault="00E24DE9" w:rsidP="00E24DE9">
      <w:pPr>
        <w:spacing w:after="240"/>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If option 2 is adopted, discuss whether to use a network-centric or UE-centric solution for the case in which the network wants to configure/release the extended list entries after it has shortened the original list.</w:t>
      </w:r>
    </w:p>
    <w:p w14:paraId="33A0A1FE" w14:textId="77777777" w:rsidR="00E24DE9" w:rsidRDefault="00E24DE9" w:rsidP="00E24DE9">
      <w:pPr>
        <w:spacing w:after="240"/>
        <w:rPr>
          <w:rFonts w:ascii="Calibri" w:eastAsia="PMingLiU" w:hAnsi="Calibri"/>
          <w:sz w:val="22"/>
          <w:szCs w:val="22"/>
          <w:lang w:eastAsia="zh-TW"/>
        </w:rPr>
      </w:pPr>
      <w:r>
        <w:rPr>
          <w:rFonts w:ascii="Calibri" w:eastAsia="PMingLiU" w:hAnsi="Calibri"/>
          <w:b/>
          <w:sz w:val="22"/>
          <w:szCs w:val="22"/>
          <w:lang w:eastAsia="zh-TW"/>
        </w:rPr>
        <w:t>Proposal 3:</w:t>
      </w:r>
      <w:r>
        <w:rPr>
          <w:rFonts w:ascii="Calibri" w:eastAsia="PMingLiU" w:hAnsi="Calibri"/>
          <w:sz w:val="22"/>
          <w:szCs w:val="22"/>
          <w:lang w:eastAsia="zh-TW"/>
        </w:rPr>
        <w:t xml:space="preserve"> Capture in the field description that </w:t>
      </w:r>
      <w:r>
        <w:rPr>
          <w:rFonts w:ascii="Calibri" w:eastAsia="PMingLiU" w:hAnsi="Calibri"/>
          <w:i/>
          <w:sz w:val="22"/>
          <w:szCs w:val="22"/>
          <w:lang w:eastAsia="zh-TW"/>
        </w:rPr>
        <w:t>candidateBeamRSListExt-v1610</w:t>
      </w:r>
      <w:r>
        <w:rPr>
          <w:rFonts w:ascii="Calibri" w:eastAsia="PMingLiU" w:hAnsi="Calibri"/>
          <w:sz w:val="22"/>
          <w:szCs w:val="22"/>
          <w:lang w:eastAsia="zh-TW"/>
        </w:rPr>
        <w:t xml:space="preserve"> is included and set to </w:t>
      </w:r>
      <w:r>
        <w:rPr>
          <w:rFonts w:ascii="Calibri" w:eastAsia="PMingLiU" w:hAnsi="Calibri"/>
          <w:i/>
          <w:sz w:val="22"/>
          <w:szCs w:val="22"/>
          <w:lang w:eastAsia="zh-TW"/>
        </w:rPr>
        <w:t>setup</w:t>
      </w:r>
      <w:r>
        <w:rPr>
          <w:rFonts w:ascii="Calibri" w:eastAsia="PMingLiU" w:hAnsi="Calibri"/>
          <w:sz w:val="22"/>
          <w:szCs w:val="22"/>
          <w:lang w:eastAsia="zh-TW"/>
        </w:rPr>
        <w:t xml:space="preserve"> only in the case that </w:t>
      </w:r>
      <w:r w:rsidRPr="001D32D2">
        <w:rPr>
          <w:rFonts w:ascii="Calibri" w:eastAsia="PMingLiU" w:hAnsi="Calibri"/>
          <w:i/>
          <w:sz w:val="22"/>
          <w:szCs w:val="22"/>
          <w:lang w:eastAsia="zh-TW"/>
        </w:rPr>
        <w:t>candidateBeamRSList</w:t>
      </w:r>
      <w:r>
        <w:rPr>
          <w:rFonts w:ascii="Calibri" w:eastAsia="PMingLiU" w:hAnsi="Calibri"/>
          <w:sz w:val="22"/>
          <w:szCs w:val="22"/>
          <w:lang w:eastAsia="zh-TW"/>
        </w:rPr>
        <w:t xml:space="preserve"> is included and populated with </w:t>
      </w:r>
      <w:r>
        <w:rPr>
          <w:rFonts w:ascii="Calibri" w:eastAsia="PMingLiU" w:hAnsi="Calibri"/>
          <w:i/>
          <w:sz w:val="22"/>
          <w:szCs w:val="22"/>
          <w:lang w:eastAsia="zh-TW"/>
        </w:rPr>
        <w:t>maxNrofCandidateBeams</w:t>
      </w:r>
      <w:r>
        <w:rPr>
          <w:rFonts w:ascii="Calibri" w:eastAsia="PMingLiU" w:hAnsi="Calibri"/>
          <w:sz w:val="22"/>
          <w:szCs w:val="22"/>
          <w:lang w:eastAsia="zh-TW"/>
        </w:rPr>
        <w:t xml:space="preserve"> entries.</w:t>
      </w:r>
    </w:p>
    <w:p w14:paraId="6B79C8A6" w14:textId="47DA0E26" w:rsidR="00FC1AD0" w:rsidRPr="000469CA" w:rsidRDefault="00FC1AD0" w:rsidP="00FC1AD0">
      <w:pPr>
        <w:spacing w:after="240"/>
        <w:rPr>
          <w:rFonts w:eastAsia="PMingLiU"/>
          <w:lang w:eastAsia="zh-TW"/>
        </w:rPr>
      </w:pPr>
      <w:r>
        <w:rPr>
          <w:rFonts w:ascii="Calibri" w:eastAsia="PMingLiU" w:hAnsi="Calibri"/>
          <w:sz w:val="22"/>
          <w:szCs w:val="22"/>
          <w:lang w:eastAsia="zh-TW"/>
        </w:rPr>
        <w:t>Accompanying CR</w:t>
      </w:r>
      <w:r w:rsidR="009967ED">
        <w:rPr>
          <w:rFonts w:ascii="Calibri" w:eastAsia="PMingLiU" w:hAnsi="Calibri"/>
          <w:sz w:val="22"/>
          <w:szCs w:val="22"/>
          <w:lang w:eastAsia="zh-TW"/>
        </w:rPr>
        <w:t>s</w:t>
      </w:r>
      <w:r>
        <w:rPr>
          <w:rFonts w:ascii="Calibri" w:eastAsia="PMingLiU" w:hAnsi="Calibri"/>
          <w:sz w:val="22"/>
          <w:szCs w:val="22"/>
          <w:lang w:eastAsia="zh-TW"/>
        </w:rPr>
        <w:t xml:space="preserve"> implementing </w:t>
      </w:r>
      <w:r w:rsidR="009967ED">
        <w:rPr>
          <w:rFonts w:ascii="Calibri" w:eastAsia="PMingLiU" w:hAnsi="Calibri"/>
          <w:sz w:val="22"/>
          <w:szCs w:val="22"/>
          <w:lang w:eastAsia="zh-TW"/>
        </w:rPr>
        <w:t xml:space="preserve">the three options are </w:t>
      </w:r>
      <w:r>
        <w:rPr>
          <w:rFonts w:ascii="Calibri" w:eastAsia="PMingLiU" w:hAnsi="Calibri"/>
          <w:sz w:val="22"/>
          <w:szCs w:val="22"/>
          <w:lang w:eastAsia="zh-TW"/>
        </w:rPr>
        <w:t>provided in [3]</w:t>
      </w:r>
      <w:r w:rsidR="009967ED">
        <w:rPr>
          <w:rFonts w:ascii="Calibri" w:eastAsia="PMingLiU" w:hAnsi="Calibri"/>
          <w:sz w:val="22"/>
          <w:szCs w:val="22"/>
          <w:lang w:eastAsia="zh-TW"/>
        </w:rPr>
        <w:t>, [4], and [5]</w:t>
      </w:r>
      <w:r>
        <w:rPr>
          <w:rFonts w:ascii="Calibri" w:eastAsia="PMingLiU" w:hAnsi="Calibri"/>
          <w:sz w:val="22"/>
          <w:szCs w:val="22"/>
          <w:lang w:eastAsia="zh-TW"/>
        </w:rPr>
        <w:t>.</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4952D85E" w:rsidR="00A32E79" w:rsidRDefault="008E36F7"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CC7068">
        <w:rPr>
          <w:rFonts w:ascii="Calibri" w:eastAsia="PMingLiU" w:hAnsi="Calibri"/>
          <w:sz w:val="22"/>
          <w:szCs w:val="22"/>
          <w:lang w:eastAsia="en-US"/>
        </w:rPr>
        <w:t>R2-2006343, “</w:t>
      </w:r>
      <w:r w:rsidR="00CC7068" w:rsidRPr="00CC7068">
        <w:rPr>
          <w:rFonts w:ascii="Calibri" w:eastAsia="PMingLiU" w:hAnsi="Calibri"/>
          <w:sz w:val="22"/>
          <w:szCs w:val="22"/>
          <w:lang w:eastAsia="en-US"/>
        </w:rPr>
        <w:t>Summary of [AT110-e][066][NR16] NR ASN1 2 (Intel)</w:t>
      </w:r>
      <w:r w:rsidR="00CC7068">
        <w:rPr>
          <w:rFonts w:ascii="Calibri" w:eastAsia="PMingLiU" w:hAnsi="Calibri"/>
          <w:sz w:val="22"/>
          <w:szCs w:val="22"/>
          <w:lang w:eastAsia="en-US"/>
        </w:rPr>
        <w:t>”, Intel Corporation (rapporteur), RAN2#110-e</w:t>
      </w:r>
    </w:p>
    <w:p w14:paraId="588BD10C" w14:textId="06DFA75C" w:rsidR="00CC7068" w:rsidRDefault="00CC7068"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TS 38.331</w:t>
      </w:r>
    </w:p>
    <w:p w14:paraId="11359D3C" w14:textId="48AF6792" w:rsidR="00FC1AD0" w:rsidRDefault="00E24DE9"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t>R2-2106116</w:t>
      </w:r>
      <w:r w:rsidR="00FC1AD0">
        <w:rPr>
          <w:rFonts w:ascii="Calibri" w:eastAsia="PMingLiU" w:hAnsi="Calibri"/>
          <w:sz w:val="22"/>
          <w:szCs w:val="22"/>
          <w:lang w:eastAsia="en-US"/>
        </w:rPr>
        <w:t>, “</w:t>
      </w:r>
      <w:r w:rsidR="00FC1AD0" w:rsidRPr="00FC1AD0">
        <w:rPr>
          <w:rFonts w:ascii="Calibri" w:eastAsia="PMingLiU" w:hAnsi="Calibri"/>
          <w:sz w:val="22"/>
          <w:szCs w:val="22"/>
          <w:lang w:eastAsia="en-US"/>
        </w:rPr>
        <w:t>Handling of candidateBeamRSListExt-v1610 set to “release”</w:t>
      </w:r>
      <w:r w:rsidR="009967ED">
        <w:rPr>
          <w:rFonts w:ascii="Calibri" w:eastAsia="PMingLiU" w:hAnsi="Calibri"/>
          <w:sz w:val="22"/>
          <w:szCs w:val="22"/>
          <w:lang w:eastAsia="en-US"/>
        </w:rPr>
        <w:t xml:space="preserve"> (option 1)</w:t>
      </w:r>
      <w:r w:rsidR="00FC1AD0">
        <w:rPr>
          <w:rFonts w:ascii="Calibri" w:eastAsia="PMingLiU" w:hAnsi="Calibri"/>
          <w:sz w:val="22"/>
          <w:szCs w:val="22"/>
          <w:lang w:eastAsia="en-US"/>
        </w:rPr>
        <w:t>”, MediaTek Inc.</w:t>
      </w:r>
      <w:r w:rsidR="009D41A4">
        <w:rPr>
          <w:rFonts w:ascii="Calibri" w:eastAsia="PMingLiU" w:hAnsi="Calibri"/>
          <w:sz w:val="22"/>
          <w:szCs w:val="22"/>
          <w:lang w:eastAsia="en-US"/>
        </w:rPr>
        <w:t>/Intel Corporation</w:t>
      </w:r>
      <w:r w:rsidR="00FC1AD0">
        <w:rPr>
          <w:rFonts w:ascii="Calibri" w:eastAsia="PMingLiU" w:hAnsi="Calibri"/>
          <w:sz w:val="22"/>
          <w:szCs w:val="22"/>
          <w:lang w:eastAsia="en-US"/>
        </w:rPr>
        <w:t>, RAN2#114-e</w:t>
      </w:r>
    </w:p>
    <w:p w14:paraId="049B9448" w14:textId="098F6A61" w:rsidR="009967ED" w:rsidRDefault="00E24DE9" w:rsidP="009967ED">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[4]</w:t>
      </w:r>
      <w:r>
        <w:rPr>
          <w:rFonts w:ascii="Calibri" w:eastAsia="PMingLiU" w:hAnsi="Calibri"/>
          <w:sz w:val="22"/>
          <w:szCs w:val="22"/>
          <w:lang w:eastAsia="en-US"/>
        </w:rPr>
        <w:tab/>
        <w:t>R2-2106117</w:t>
      </w:r>
      <w:r w:rsidR="009967ED">
        <w:rPr>
          <w:rFonts w:ascii="Calibri" w:eastAsia="PMingLiU" w:hAnsi="Calibri"/>
          <w:sz w:val="22"/>
          <w:szCs w:val="22"/>
          <w:lang w:eastAsia="en-US"/>
        </w:rPr>
        <w:t>, “</w:t>
      </w:r>
      <w:r w:rsidR="009967ED" w:rsidRPr="00FC1AD0">
        <w:rPr>
          <w:rFonts w:ascii="Calibri" w:eastAsia="PMingLiU" w:hAnsi="Calibri"/>
          <w:sz w:val="22"/>
          <w:szCs w:val="22"/>
          <w:lang w:eastAsia="en-US"/>
        </w:rPr>
        <w:t>Handling of candidateBeamRSListExt-v1610 set to “release”</w:t>
      </w:r>
      <w:r w:rsidR="009967ED">
        <w:rPr>
          <w:rFonts w:ascii="Calibri" w:eastAsia="PMingLiU" w:hAnsi="Calibri"/>
          <w:sz w:val="22"/>
          <w:szCs w:val="22"/>
          <w:lang w:eastAsia="en-US"/>
        </w:rPr>
        <w:t xml:space="preserve"> (option 2)”, MediaTek Inc.</w:t>
      </w:r>
      <w:r w:rsidR="009D41A4">
        <w:rPr>
          <w:rFonts w:ascii="Calibri" w:eastAsia="PMingLiU" w:hAnsi="Calibri"/>
          <w:sz w:val="22"/>
          <w:szCs w:val="22"/>
          <w:lang w:eastAsia="en-US"/>
        </w:rPr>
        <w:t>/Intel Corporation</w:t>
      </w:r>
      <w:r w:rsidR="009967ED">
        <w:rPr>
          <w:rFonts w:ascii="Calibri" w:eastAsia="PMingLiU" w:hAnsi="Calibri"/>
          <w:sz w:val="22"/>
          <w:szCs w:val="22"/>
          <w:lang w:eastAsia="en-US"/>
        </w:rPr>
        <w:t>, RAN2#114-e</w:t>
      </w:r>
    </w:p>
    <w:p w14:paraId="5F94508B" w14:textId="75E89A22" w:rsidR="009967ED" w:rsidRDefault="00E24DE9" w:rsidP="009967ED">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[5]</w:t>
      </w:r>
      <w:r>
        <w:rPr>
          <w:rFonts w:ascii="Calibri" w:eastAsia="PMingLiU" w:hAnsi="Calibri"/>
          <w:sz w:val="22"/>
          <w:szCs w:val="22"/>
          <w:lang w:eastAsia="en-US"/>
        </w:rPr>
        <w:tab/>
        <w:t>R2-2106118</w:t>
      </w:r>
      <w:bookmarkStart w:id="15" w:name="_GoBack"/>
      <w:bookmarkEnd w:id="15"/>
      <w:r w:rsidR="009967ED">
        <w:rPr>
          <w:rFonts w:ascii="Calibri" w:eastAsia="PMingLiU" w:hAnsi="Calibri"/>
          <w:sz w:val="22"/>
          <w:szCs w:val="22"/>
          <w:lang w:eastAsia="en-US"/>
        </w:rPr>
        <w:t>, “</w:t>
      </w:r>
      <w:r w:rsidR="009967ED" w:rsidRPr="00FC1AD0">
        <w:rPr>
          <w:rFonts w:ascii="Calibri" w:eastAsia="PMingLiU" w:hAnsi="Calibri"/>
          <w:sz w:val="22"/>
          <w:szCs w:val="22"/>
          <w:lang w:eastAsia="en-US"/>
        </w:rPr>
        <w:t>Handling of candidateBeamRSListExt-v1610 set to “release”</w:t>
      </w:r>
      <w:r w:rsidR="009967ED">
        <w:rPr>
          <w:rFonts w:ascii="Calibri" w:eastAsia="PMingLiU" w:hAnsi="Calibri"/>
          <w:sz w:val="22"/>
          <w:szCs w:val="22"/>
          <w:lang w:eastAsia="en-US"/>
        </w:rPr>
        <w:t xml:space="preserve"> (option 3)”, MediaTek Inc.</w:t>
      </w:r>
      <w:r w:rsidR="009D41A4">
        <w:rPr>
          <w:rFonts w:ascii="Calibri" w:eastAsia="PMingLiU" w:hAnsi="Calibri"/>
          <w:sz w:val="22"/>
          <w:szCs w:val="22"/>
          <w:lang w:eastAsia="en-US"/>
        </w:rPr>
        <w:t>/Intel Corporation</w:t>
      </w:r>
      <w:r w:rsidR="009967ED">
        <w:rPr>
          <w:rFonts w:ascii="Calibri" w:eastAsia="PMingLiU" w:hAnsi="Calibri"/>
          <w:sz w:val="22"/>
          <w:szCs w:val="22"/>
          <w:lang w:eastAsia="en-US"/>
        </w:rPr>
        <w:t>, RAN2#114-e</w:t>
      </w:r>
    </w:p>
    <w:p w14:paraId="3770FCB6" w14:textId="77777777" w:rsidR="009967ED" w:rsidRDefault="009967ED" w:rsidP="00A32E79">
      <w:pPr>
        <w:overflowPunct/>
        <w:autoSpaceDE/>
        <w:autoSpaceDN/>
        <w:adjustRightInd/>
        <w:spacing w:after="0"/>
        <w:ind w:left="720" w:hanging="720"/>
        <w:textAlignment w:val="auto"/>
        <w:rPr>
          <w:rFonts w:ascii="Calibri" w:eastAsia="PMingLiU" w:hAnsi="Calibri"/>
          <w:sz w:val="22"/>
          <w:szCs w:val="22"/>
          <w:lang w:eastAsia="en-US"/>
        </w:rPr>
      </w:pPr>
    </w:p>
    <w:sectPr w:rsidR="009967ED" w:rsidSect="002018B9">
      <w:footnotePr>
        <w:numRestart w:val="eachSect"/>
      </w:footnotePr>
      <w:pgSz w:w="11907" w:h="16840" w:code="9"/>
      <w:pgMar w:top="1138" w:right="1138" w:bottom="1411" w:left="1138" w:header="850" w:footer="346"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2E01D" w16cex:dateUtc="2021-05-09T21:26:00Z"/>
  <w16cex:commentExtensible w16cex:durableId="2442E13A" w16cex:dateUtc="2021-05-09T21:31:00Z"/>
  <w16cex:commentExtensible w16cex:durableId="2442E094" w16cex:dateUtc="2021-05-09T21:28:00Z"/>
  <w16cex:commentExtensible w16cex:durableId="2442E0CC" w16cex:dateUtc="2021-05-09T2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468483" w16cid:durableId="2442E01D"/>
  <w16cid:commentId w16cid:paraId="277007E9" w16cid:durableId="2442E13A"/>
  <w16cid:commentId w16cid:paraId="4553ADAF" w16cid:durableId="2442E094"/>
  <w16cid:commentId w16cid:paraId="48A54BB2" w16cid:durableId="2442E0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12650" w14:textId="77777777" w:rsidR="0028358E" w:rsidRDefault="0028358E">
      <w:pPr>
        <w:spacing w:after="0"/>
      </w:pPr>
      <w:r>
        <w:separator/>
      </w:r>
    </w:p>
  </w:endnote>
  <w:endnote w:type="continuationSeparator" w:id="0">
    <w:p w14:paraId="0CF55994" w14:textId="77777777" w:rsidR="0028358E" w:rsidRDefault="0028358E">
      <w:pPr>
        <w:spacing w:after="0"/>
      </w:pPr>
      <w:r>
        <w:continuationSeparator/>
      </w:r>
    </w:p>
  </w:endnote>
  <w:endnote w:type="continuationNotice" w:id="1">
    <w:p w14:paraId="5BEFA9A4" w14:textId="77777777" w:rsidR="0028358E" w:rsidRDefault="00283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29E29" w14:textId="77777777" w:rsidR="0028358E" w:rsidRDefault="0028358E">
      <w:pPr>
        <w:spacing w:after="0"/>
      </w:pPr>
      <w:r>
        <w:separator/>
      </w:r>
    </w:p>
  </w:footnote>
  <w:footnote w:type="continuationSeparator" w:id="0">
    <w:p w14:paraId="351C8AEE" w14:textId="77777777" w:rsidR="0028358E" w:rsidRDefault="0028358E">
      <w:pPr>
        <w:spacing w:after="0"/>
      </w:pPr>
      <w:r>
        <w:continuationSeparator/>
      </w:r>
    </w:p>
  </w:footnote>
  <w:footnote w:type="continuationNotice" w:id="1">
    <w:p w14:paraId="69027C02" w14:textId="77777777" w:rsidR="0028358E" w:rsidRDefault="0028358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2871DB"/>
    <w:multiLevelType w:val="hybridMultilevel"/>
    <w:tmpl w:val="394ED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7"/>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8"/>
  </w:num>
  <w:num w:numId="19">
    <w:abstractNumId w:val="9"/>
  </w:num>
  <w:num w:numId="20">
    <w:abstractNumId w:val="11"/>
  </w:num>
  <w:num w:numId="21">
    <w:abstractNumId w:val="12"/>
  </w:num>
  <w:num w:numId="2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9CA"/>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65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9B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EC4"/>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8D4"/>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2D2"/>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7F"/>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8E"/>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04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DA3"/>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6F8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11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2B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7ED"/>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1A4"/>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58E"/>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6E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068"/>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47"/>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4DE9"/>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8A6"/>
    <w:rsid w:val="00EA09FD"/>
    <w:rsid w:val="00EA0A15"/>
    <w:rsid w:val="00EA10B3"/>
    <w:rsid w:val="00EA138B"/>
    <w:rsid w:val="00EA14A2"/>
    <w:rsid w:val="00EA1A0C"/>
    <w:rsid w:val="00EA1F7F"/>
    <w:rsid w:val="00EA23F0"/>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DDA"/>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AD0"/>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3" ma:contentTypeDescription="Create a new document." ma:contentTypeScope="" ma:versionID="a52f32ecd685c021f5f4d9a49220b165">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05057fc42f7a4e2ed3e2b5240c506a6b"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8EBD8-5A11-453E-81F8-BBE0AB2D8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64712-1F62-4837-B4E3-A9FAF4977D7E}">
  <ds:schemaRefs>
    <ds:schemaRef ds:uri="http://schemas.microsoft.com/sharepoint/v3/contenttype/forms"/>
  </ds:schemaRefs>
</ds:datastoreItem>
</file>

<file path=customXml/itemProps3.xml><?xml version="1.0" encoding="utf-8"?>
<ds:datastoreItem xmlns:ds="http://schemas.openxmlformats.org/officeDocument/2006/customXml" ds:itemID="{F3E9243F-4D5B-4242-A032-F0D35398AE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C3D716-0406-4EF5-88FD-4A0226A8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1775</Words>
  <Characters>10124</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11876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3</cp:revision>
  <cp:lastPrinted>2017-05-08T10:55:00Z</cp:lastPrinted>
  <dcterms:created xsi:type="dcterms:W3CDTF">2021-05-11T00:31:00Z</dcterms:created>
  <dcterms:modified xsi:type="dcterms:W3CDTF">2021-05-11T04:04:00Z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0x010100C9AB131A33795349ACDBD6B8876A9E85</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