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3F0894" w14:textId="26432189" w:rsidR="008E7F1F" w:rsidRPr="007D5C18" w:rsidRDefault="002E104E" w:rsidP="00FF7951">
      <w:pPr>
        <w:pStyle w:val="3GPPHeader"/>
        <w:spacing w:after="0"/>
        <w:jc w:val="left"/>
        <w:rPr>
          <w:rFonts w:cs="Arial"/>
        </w:rPr>
      </w:pPr>
      <w:r w:rsidRPr="007D5C18">
        <w:rPr>
          <w:rFonts w:cs="Arial"/>
        </w:rPr>
        <w:t>3GPP TSG</w:t>
      </w:r>
      <w:r w:rsidRPr="007D5C18">
        <w:rPr>
          <w:rFonts w:eastAsia="Malgun Gothic" w:cs="Arial"/>
          <w:lang w:eastAsia="ko-KR"/>
        </w:rPr>
        <w:t xml:space="preserve"> </w:t>
      </w:r>
      <w:r w:rsidRPr="007D5C18">
        <w:rPr>
          <w:rFonts w:cs="Arial"/>
        </w:rPr>
        <w:t>RAN</w:t>
      </w:r>
      <w:r w:rsidRPr="007D5C18">
        <w:rPr>
          <w:rFonts w:eastAsia="Malgun Gothic" w:cs="Arial"/>
          <w:lang w:eastAsia="ko-KR"/>
        </w:rPr>
        <w:t xml:space="preserve"> WG</w:t>
      </w:r>
      <w:r w:rsidRPr="007D5C18">
        <w:rPr>
          <w:rFonts w:cs="Arial"/>
        </w:rPr>
        <w:t>2</w:t>
      </w:r>
      <w:r w:rsidRPr="007D5C18">
        <w:rPr>
          <w:rFonts w:eastAsia="Malgun Gothic" w:cs="Arial"/>
          <w:lang w:eastAsia="ko-KR"/>
        </w:rPr>
        <w:t xml:space="preserve"> Meeting </w:t>
      </w:r>
      <w:r w:rsidR="00A42D80" w:rsidRPr="007D5C18">
        <w:rPr>
          <w:rFonts w:eastAsia="Malgun Gothic" w:cs="Arial"/>
          <w:lang w:eastAsia="ko-KR"/>
        </w:rPr>
        <w:t>#11</w:t>
      </w:r>
      <w:r w:rsidR="0034257F">
        <w:rPr>
          <w:rFonts w:eastAsia="Malgun Gothic" w:cs="Arial"/>
          <w:lang w:eastAsia="ko-KR"/>
        </w:rPr>
        <w:t>4</w:t>
      </w:r>
      <w:r w:rsidR="00382A7C" w:rsidRPr="007D5C18">
        <w:rPr>
          <w:rFonts w:eastAsia="Malgun Gothic" w:cs="Arial"/>
          <w:lang w:eastAsia="ko-KR"/>
        </w:rPr>
        <w:t xml:space="preserve">-e          </w:t>
      </w:r>
      <w:r w:rsidRPr="007D5C18">
        <w:rPr>
          <w:rFonts w:eastAsia="Malgun Gothic" w:cs="Arial"/>
          <w:lang w:eastAsia="ko-KR"/>
        </w:rPr>
        <w:t xml:space="preserve">                                              </w:t>
      </w:r>
      <w:r w:rsidR="008E7F1F" w:rsidRPr="007D5C18">
        <w:rPr>
          <w:rFonts w:eastAsia="Malgun Gothic" w:cs="Arial"/>
          <w:lang w:eastAsia="ko-KR"/>
        </w:rPr>
        <w:tab/>
      </w:r>
      <w:r w:rsidR="00D96FD4" w:rsidRPr="00D96FD4">
        <w:rPr>
          <w:rFonts w:cs="Arial"/>
        </w:rPr>
        <w:t>R2-210</w:t>
      </w:r>
      <w:r w:rsidR="0034257F">
        <w:rPr>
          <w:rFonts w:cs="Arial"/>
        </w:rPr>
        <w:t>6075</w:t>
      </w:r>
      <w:r w:rsidR="00FF7951" w:rsidRPr="007D5C18">
        <w:rPr>
          <w:rFonts w:cs="Arial"/>
        </w:rPr>
        <w:t xml:space="preserve">        </w:t>
      </w:r>
    </w:p>
    <w:p w14:paraId="1C336DD0" w14:textId="2A0F0C21" w:rsidR="002E104E" w:rsidRPr="007D5C18" w:rsidRDefault="002E104E" w:rsidP="00FF7951">
      <w:pPr>
        <w:pStyle w:val="3GPPHeader"/>
        <w:spacing w:after="0"/>
        <w:jc w:val="left"/>
        <w:rPr>
          <w:rFonts w:eastAsia="Malgun Gothic" w:cs="Arial"/>
          <w:lang w:eastAsia="ko-KR"/>
        </w:rPr>
      </w:pPr>
      <w:r w:rsidRPr="007D5C18">
        <w:rPr>
          <w:rFonts w:eastAsia="Malgun Gothic" w:cs="Arial"/>
          <w:lang w:eastAsia="ko-KR"/>
        </w:rPr>
        <w:t xml:space="preserve">e-Meeting, </w:t>
      </w:r>
      <w:r w:rsidR="0034257F">
        <w:rPr>
          <w:rFonts w:eastAsia="Malgun Gothic" w:cs="Arial"/>
          <w:lang w:eastAsia="ko-KR"/>
        </w:rPr>
        <w:t>May</w:t>
      </w:r>
      <w:r w:rsidR="008E7F1F" w:rsidRPr="007D5C18">
        <w:rPr>
          <w:rFonts w:eastAsia="Malgun Gothic" w:cs="Arial"/>
          <w:lang w:eastAsia="ko-KR"/>
        </w:rPr>
        <w:t xml:space="preserve"> </w:t>
      </w:r>
      <w:r w:rsidR="0034257F">
        <w:rPr>
          <w:rFonts w:eastAsia="Malgun Gothic" w:cs="Arial"/>
          <w:lang w:eastAsia="ko-KR"/>
        </w:rPr>
        <w:t>19</w:t>
      </w:r>
      <w:r w:rsidRPr="007D5C18">
        <w:rPr>
          <w:rFonts w:eastAsia="Malgun Gothic" w:cs="Arial"/>
          <w:lang w:eastAsia="ko-KR"/>
        </w:rPr>
        <w:t xml:space="preserve"> – </w:t>
      </w:r>
      <w:r w:rsidR="0034257F">
        <w:rPr>
          <w:rFonts w:eastAsia="Malgun Gothic" w:cs="Arial"/>
          <w:lang w:eastAsia="ko-KR"/>
        </w:rPr>
        <w:t>May 27</w:t>
      </w:r>
      <w:r w:rsidR="001E41F8">
        <w:rPr>
          <w:rFonts w:eastAsia="Malgun Gothic" w:cs="Arial"/>
          <w:lang w:eastAsia="ko-KR"/>
        </w:rPr>
        <w:t>, 2021</w:t>
      </w:r>
      <w:r w:rsidRPr="007D5C18">
        <w:rPr>
          <w:rFonts w:eastAsia="Malgun Gothic" w:cs="Arial"/>
          <w:lang w:eastAsia="ko-KR"/>
        </w:rPr>
        <w:t xml:space="preserve">                          </w:t>
      </w:r>
      <w:r w:rsidR="0034257F">
        <w:rPr>
          <w:rFonts w:eastAsia="Malgun Gothic" w:cs="Arial"/>
          <w:lang w:eastAsia="ko-KR"/>
        </w:rPr>
        <w:tab/>
        <w:t>(resubmission of R2-2103988)</w:t>
      </w:r>
    </w:p>
    <w:p w14:paraId="49379CFB" w14:textId="371C3D47" w:rsidR="00CD4C7B" w:rsidRPr="007D5C18" w:rsidRDefault="00F5234C" w:rsidP="00F5234C">
      <w:pPr>
        <w:pStyle w:val="Header"/>
        <w:tabs>
          <w:tab w:val="left" w:pos="1701"/>
        </w:tabs>
        <w:rPr>
          <w:rFonts w:cs="Arial"/>
          <w:bCs/>
          <w:noProof w:val="0"/>
          <w:sz w:val="24"/>
        </w:rPr>
      </w:pPr>
      <w:r>
        <w:rPr>
          <w:rFonts w:cs="Arial"/>
          <w:bCs/>
          <w:noProof w:val="0"/>
          <w:sz w:val="24"/>
        </w:rPr>
        <w:tab/>
      </w:r>
    </w:p>
    <w:p w14:paraId="758E2B30" w14:textId="3DB078B1" w:rsidR="00CD4C7B" w:rsidRPr="007D5C18" w:rsidRDefault="00CD4C7B">
      <w:pPr>
        <w:pStyle w:val="CRCoverPage"/>
        <w:tabs>
          <w:tab w:val="left" w:pos="1985"/>
        </w:tabs>
        <w:rPr>
          <w:rFonts w:cs="Arial"/>
          <w:b/>
          <w:bCs/>
          <w:sz w:val="28"/>
          <w:szCs w:val="28"/>
          <w:lang w:eastAsia="ja-JP"/>
        </w:rPr>
      </w:pPr>
      <w:r w:rsidRPr="007D5C18">
        <w:rPr>
          <w:rFonts w:cs="Arial"/>
          <w:b/>
          <w:bCs/>
          <w:sz w:val="28"/>
          <w:szCs w:val="28"/>
        </w:rPr>
        <w:t>Agenda item:</w:t>
      </w:r>
      <w:r w:rsidRPr="007D5C18">
        <w:rPr>
          <w:rFonts w:cs="Arial"/>
          <w:b/>
          <w:bCs/>
          <w:sz w:val="28"/>
          <w:szCs w:val="28"/>
        </w:rPr>
        <w:tab/>
      </w:r>
      <w:r w:rsidR="00A42D80" w:rsidRPr="007D5C18">
        <w:rPr>
          <w:rFonts w:cs="Arial"/>
          <w:b/>
          <w:bCs/>
          <w:sz w:val="28"/>
          <w:szCs w:val="28"/>
        </w:rPr>
        <w:t>8</w:t>
      </w:r>
      <w:r w:rsidR="00BE0F8E" w:rsidRPr="007D5C18">
        <w:rPr>
          <w:rFonts w:cs="Arial"/>
          <w:b/>
          <w:bCs/>
          <w:sz w:val="28"/>
          <w:szCs w:val="28"/>
        </w:rPr>
        <w:t>.</w:t>
      </w:r>
      <w:r w:rsidR="008E7F1F" w:rsidRPr="007D5C18">
        <w:rPr>
          <w:rFonts w:cs="Arial"/>
          <w:b/>
          <w:bCs/>
          <w:sz w:val="28"/>
          <w:szCs w:val="28"/>
        </w:rPr>
        <w:t>15.</w:t>
      </w:r>
      <w:r w:rsidR="008466C1">
        <w:rPr>
          <w:rFonts w:cs="Arial"/>
          <w:b/>
          <w:bCs/>
          <w:sz w:val="28"/>
          <w:szCs w:val="28"/>
        </w:rPr>
        <w:t>3</w:t>
      </w:r>
    </w:p>
    <w:p w14:paraId="6A1BC0C1" w14:textId="54A17CD4" w:rsidR="00CD4C7B" w:rsidRPr="007D5C18" w:rsidRDefault="00CD4C7B" w:rsidP="00CD4C7B">
      <w:pPr>
        <w:tabs>
          <w:tab w:val="left" w:pos="1985"/>
        </w:tabs>
        <w:ind w:left="1985" w:hanging="1985"/>
        <w:rPr>
          <w:rFonts w:ascii="Arial" w:eastAsia="Malgun Gothic" w:hAnsi="Arial" w:cs="Arial"/>
          <w:sz w:val="28"/>
          <w:szCs w:val="28"/>
        </w:rPr>
      </w:pPr>
      <w:r w:rsidRPr="007D5C18">
        <w:rPr>
          <w:rFonts w:ascii="Arial" w:hAnsi="Arial" w:cs="Arial"/>
          <w:b/>
          <w:bCs/>
          <w:sz w:val="28"/>
          <w:szCs w:val="28"/>
        </w:rPr>
        <w:t>Source:</w:t>
      </w:r>
      <w:r w:rsidRPr="007D5C18">
        <w:rPr>
          <w:rFonts w:ascii="Arial" w:hAnsi="Arial" w:cs="Arial"/>
          <w:b/>
          <w:bCs/>
          <w:sz w:val="28"/>
          <w:szCs w:val="28"/>
        </w:rPr>
        <w:tab/>
      </w:r>
      <w:r w:rsidR="00377A71" w:rsidRPr="007D5C18">
        <w:rPr>
          <w:rFonts w:ascii="Arial" w:hAnsi="Arial" w:cs="Arial"/>
          <w:b/>
          <w:bCs/>
          <w:sz w:val="28"/>
          <w:szCs w:val="28"/>
        </w:rPr>
        <w:t>Samsung</w:t>
      </w:r>
    </w:p>
    <w:p w14:paraId="45BE90BE" w14:textId="08491B54" w:rsidR="00CD4C7B" w:rsidRPr="007D5C18" w:rsidRDefault="00CD4C7B" w:rsidP="00CD4C7B">
      <w:pPr>
        <w:ind w:left="1985" w:hanging="1985"/>
        <w:rPr>
          <w:rFonts w:ascii="Arial" w:hAnsi="Arial" w:cs="Arial"/>
          <w:b/>
          <w:bCs/>
          <w:sz w:val="28"/>
          <w:szCs w:val="28"/>
        </w:rPr>
      </w:pPr>
      <w:r w:rsidRPr="007D5C18">
        <w:rPr>
          <w:rFonts w:ascii="Arial" w:hAnsi="Arial" w:cs="Arial"/>
          <w:b/>
          <w:bCs/>
          <w:sz w:val="28"/>
          <w:szCs w:val="28"/>
        </w:rPr>
        <w:t>Title:</w:t>
      </w:r>
      <w:r w:rsidRPr="007D5C18">
        <w:rPr>
          <w:rFonts w:ascii="Arial" w:hAnsi="Arial" w:cs="Arial"/>
          <w:b/>
          <w:bCs/>
          <w:sz w:val="28"/>
          <w:szCs w:val="28"/>
        </w:rPr>
        <w:tab/>
      </w:r>
      <w:r w:rsidR="001E41F8">
        <w:rPr>
          <w:rFonts w:ascii="Arial" w:hAnsi="Arial" w:cs="Arial"/>
          <w:b/>
          <w:bCs/>
          <w:sz w:val="28"/>
          <w:szCs w:val="28"/>
        </w:rPr>
        <w:t>Resource allocation enhancements</w:t>
      </w:r>
    </w:p>
    <w:p w14:paraId="7DF86DB4" w14:textId="77777777" w:rsidR="00CD4C7B" w:rsidRPr="007D5C18" w:rsidRDefault="00CD4C7B" w:rsidP="00CD4C7B">
      <w:pPr>
        <w:tabs>
          <w:tab w:val="left" w:pos="1985"/>
        </w:tabs>
        <w:rPr>
          <w:rFonts w:ascii="Arial" w:hAnsi="Arial" w:cs="Arial"/>
          <w:b/>
          <w:bCs/>
          <w:sz w:val="28"/>
          <w:szCs w:val="28"/>
        </w:rPr>
      </w:pPr>
      <w:r w:rsidRPr="007D5C18">
        <w:rPr>
          <w:rFonts w:ascii="Arial" w:hAnsi="Arial" w:cs="Arial"/>
          <w:b/>
          <w:bCs/>
          <w:sz w:val="28"/>
          <w:szCs w:val="28"/>
        </w:rPr>
        <w:t>Document for:</w:t>
      </w:r>
      <w:r w:rsidRPr="007D5C18">
        <w:rPr>
          <w:rFonts w:ascii="Arial" w:hAnsi="Arial" w:cs="Arial"/>
          <w:b/>
          <w:bCs/>
          <w:sz w:val="28"/>
          <w:szCs w:val="28"/>
        </w:rPr>
        <w:tab/>
        <w:t>Discussion and Decision</w:t>
      </w:r>
    </w:p>
    <w:p w14:paraId="3E959691" w14:textId="04C53FF8" w:rsidR="00CD4C7B" w:rsidRPr="007D5C18" w:rsidRDefault="00CD4C7B" w:rsidP="00CD4C7B">
      <w:pPr>
        <w:pStyle w:val="Heading1"/>
        <w:rPr>
          <w:rFonts w:cs="Arial"/>
          <w:szCs w:val="36"/>
        </w:rPr>
      </w:pPr>
      <w:r w:rsidRPr="007D5C18">
        <w:rPr>
          <w:rFonts w:cs="Arial"/>
          <w:szCs w:val="36"/>
        </w:rPr>
        <w:t>1</w:t>
      </w:r>
      <w:r w:rsidR="008E7F1F" w:rsidRPr="007D5C18">
        <w:rPr>
          <w:rFonts w:cs="Arial"/>
          <w:szCs w:val="36"/>
        </w:rPr>
        <w:t xml:space="preserve">. </w:t>
      </w:r>
      <w:r w:rsidR="0056573F" w:rsidRPr="007D5C18">
        <w:rPr>
          <w:rFonts w:cs="Arial"/>
          <w:szCs w:val="36"/>
        </w:rPr>
        <w:t>Introduction</w:t>
      </w:r>
    </w:p>
    <w:p w14:paraId="2B00236B" w14:textId="3F54F5FC" w:rsidR="00F5234C" w:rsidRDefault="008466C1" w:rsidP="007D5C18">
      <w:pPr>
        <w:rPr>
          <w:rFonts w:ascii="Arial" w:hAnsi="Arial" w:cs="Arial"/>
          <w:lang w:eastAsia="ko-KR"/>
        </w:rPr>
      </w:pPr>
      <w:r>
        <w:rPr>
          <w:rFonts w:ascii="Arial" w:hAnsi="Arial" w:cs="Arial"/>
          <w:lang w:eastAsia="ko-KR"/>
        </w:rPr>
        <w:t xml:space="preserve">The following objectives are agreed as part of Rel-17 NR SL Enhancement WID [1]. </w:t>
      </w:r>
    </w:p>
    <w:p w14:paraId="48E83C6E" w14:textId="77777777" w:rsidR="008466C1" w:rsidRPr="008466C1" w:rsidRDefault="008466C1" w:rsidP="008466C1">
      <w:pPr>
        <w:rPr>
          <w:rFonts w:ascii="Arial" w:hAnsi="Arial" w:cs="Arial"/>
          <w:lang w:eastAsia="ko-KR"/>
        </w:rPr>
      </w:pPr>
      <w:r w:rsidRPr="008466C1">
        <w:rPr>
          <w:rFonts w:ascii="Arial" w:hAnsi="Arial" w:cs="Arial"/>
          <w:lang w:eastAsia="ko-KR"/>
        </w:rPr>
        <w:t>2</w:t>
      </w:r>
      <w:r w:rsidRPr="008466C1">
        <w:rPr>
          <w:rFonts w:ascii="Arial" w:hAnsi="Arial" w:cs="Arial" w:hint="eastAsia"/>
          <w:lang w:eastAsia="ko-KR"/>
        </w:rPr>
        <w:t xml:space="preserve">. </w:t>
      </w:r>
      <w:r w:rsidRPr="008466C1">
        <w:rPr>
          <w:rFonts w:ascii="Arial" w:hAnsi="Arial" w:cs="Arial"/>
          <w:lang w:eastAsia="ko-KR"/>
        </w:rPr>
        <w:t>Resource allocation enhancement:</w:t>
      </w:r>
    </w:p>
    <w:p w14:paraId="1063325D" w14:textId="77777777" w:rsidR="008466C1" w:rsidRPr="008466C1" w:rsidRDefault="008466C1" w:rsidP="008466C1">
      <w:pPr>
        <w:numPr>
          <w:ilvl w:val="0"/>
          <w:numId w:val="25"/>
        </w:numPr>
        <w:rPr>
          <w:rFonts w:ascii="Arial" w:hAnsi="Arial" w:cs="Arial"/>
          <w:lang w:eastAsia="ko-KR"/>
        </w:rPr>
      </w:pPr>
      <w:r w:rsidRPr="008466C1">
        <w:rPr>
          <w:rFonts w:ascii="Arial" w:hAnsi="Arial" w:cs="Arial"/>
          <w:lang w:eastAsia="ko-KR"/>
        </w:rPr>
        <w:t>Specify resource allocation to reduce power consumption of the UEs [RAN1, RAN2]</w:t>
      </w:r>
    </w:p>
    <w:p w14:paraId="488FCA90" w14:textId="77777777" w:rsidR="008466C1" w:rsidRPr="008466C1" w:rsidRDefault="008466C1" w:rsidP="008466C1">
      <w:pPr>
        <w:numPr>
          <w:ilvl w:val="1"/>
          <w:numId w:val="25"/>
        </w:numPr>
        <w:rPr>
          <w:rFonts w:ascii="Arial" w:hAnsi="Arial" w:cs="Arial"/>
          <w:lang w:eastAsia="ko-KR"/>
        </w:rPr>
      </w:pPr>
      <w:r w:rsidRPr="008466C1">
        <w:rPr>
          <w:rFonts w:ascii="Arial" w:hAnsi="Arial" w:cs="Arial"/>
          <w:lang w:eastAsia="ko-KR"/>
        </w:rPr>
        <w:t>Baseline is to introduce the principle of Rel-14 LTE sidelink random resource selection and partial sensing to Rel-16 NR sidelink resource allocation mode 2.</w:t>
      </w:r>
    </w:p>
    <w:p w14:paraId="4F5AD9AB" w14:textId="77777777" w:rsidR="008466C1" w:rsidRPr="008466C1" w:rsidRDefault="008466C1" w:rsidP="008466C1">
      <w:pPr>
        <w:numPr>
          <w:ilvl w:val="1"/>
          <w:numId w:val="25"/>
        </w:numPr>
        <w:rPr>
          <w:rFonts w:ascii="Arial" w:hAnsi="Arial" w:cs="Arial"/>
          <w:lang w:eastAsia="ko-KR"/>
        </w:rPr>
      </w:pPr>
      <w:r w:rsidRPr="008466C1">
        <w:rPr>
          <w:rFonts w:ascii="Arial" w:hAnsi="Arial" w:cs="Arial"/>
          <w:lang w:eastAsia="ko-KR"/>
        </w:rPr>
        <w:t>Note: Taking Rel-14 as the baseline does not preclude introducing a new solution to reduce power consumption for the cases where the baseline cannot work properly.</w:t>
      </w:r>
    </w:p>
    <w:p w14:paraId="6B5D496A" w14:textId="77777777" w:rsidR="008466C1" w:rsidRPr="008466C1" w:rsidRDefault="008466C1" w:rsidP="008466C1">
      <w:pPr>
        <w:numPr>
          <w:ilvl w:val="1"/>
          <w:numId w:val="25"/>
        </w:numPr>
        <w:rPr>
          <w:rFonts w:ascii="Arial" w:hAnsi="Arial" w:cs="Arial"/>
          <w:lang w:eastAsia="ko-KR"/>
        </w:rPr>
      </w:pPr>
      <w:r w:rsidRPr="008466C1">
        <w:rPr>
          <w:rFonts w:ascii="Arial" w:hAnsi="Arial" w:cs="Arial"/>
          <w:lang w:eastAsia="ko-KR"/>
        </w:rPr>
        <w:t>This work should consider the impact of sidelink DRX, if any.</w:t>
      </w:r>
    </w:p>
    <w:p w14:paraId="74D64E9B" w14:textId="77777777" w:rsidR="008466C1" w:rsidRPr="008466C1" w:rsidRDefault="008466C1" w:rsidP="008466C1">
      <w:pPr>
        <w:numPr>
          <w:ilvl w:val="0"/>
          <w:numId w:val="25"/>
        </w:numPr>
        <w:rPr>
          <w:rFonts w:ascii="Arial" w:hAnsi="Arial" w:cs="Arial"/>
          <w:lang w:eastAsia="ko-KR"/>
        </w:rPr>
      </w:pPr>
      <w:r w:rsidRPr="008466C1">
        <w:rPr>
          <w:rFonts w:ascii="Arial" w:hAnsi="Arial" w:cs="Arial"/>
          <w:lang w:eastAsia="ko-KR"/>
        </w:rPr>
        <w:t>Study the feasibility and benefit of solution(s) on the enhancement(s) in mode 2 for enhanced reliability and reduced latency in consideration of both PRR and PIR defined in TR37.885 (by RAN#91), and specify the identified solution(s) if deemed feasible and beneficial [RAN1, RAN2]</w:t>
      </w:r>
    </w:p>
    <w:p w14:paraId="5C928E1D" w14:textId="77777777" w:rsidR="008466C1" w:rsidRPr="008466C1" w:rsidRDefault="008466C1" w:rsidP="008466C1">
      <w:pPr>
        <w:numPr>
          <w:ilvl w:val="1"/>
          <w:numId w:val="25"/>
        </w:numPr>
        <w:rPr>
          <w:rFonts w:ascii="Arial" w:hAnsi="Arial" w:cs="Arial"/>
          <w:lang w:eastAsia="ko-KR"/>
        </w:rPr>
      </w:pPr>
      <w:r w:rsidRPr="008466C1">
        <w:rPr>
          <w:rFonts w:ascii="Arial" w:hAnsi="Arial" w:cs="Arial"/>
          <w:lang w:eastAsia="ko-KR"/>
        </w:rPr>
        <w:t>Inter-UE coordination with the following.</w:t>
      </w:r>
    </w:p>
    <w:p w14:paraId="7D62C779" w14:textId="77777777" w:rsidR="008466C1" w:rsidRPr="008466C1" w:rsidRDefault="008466C1" w:rsidP="008466C1">
      <w:pPr>
        <w:numPr>
          <w:ilvl w:val="2"/>
          <w:numId w:val="25"/>
        </w:numPr>
        <w:rPr>
          <w:rFonts w:ascii="Arial" w:hAnsi="Arial" w:cs="Arial"/>
          <w:lang w:eastAsia="ko-KR"/>
        </w:rPr>
      </w:pPr>
      <w:r w:rsidRPr="008466C1">
        <w:rPr>
          <w:rFonts w:ascii="Arial" w:hAnsi="Arial" w:cs="Arial"/>
          <w:lang w:eastAsia="ko-KR"/>
        </w:rPr>
        <w:t>A set of resources is determined at UE-A. This set is sent to UE-B in mode 2, and UE-B takes this into account in the resource selection for its own transmission.</w:t>
      </w:r>
    </w:p>
    <w:p w14:paraId="518B5E19" w14:textId="77777777" w:rsidR="008466C1" w:rsidRPr="008466C1" w:rsidRDefault="008466C1" w:rsidP="008466C1">
      <w:pPr>
        <w:numPr>
          <w:ilvl w:val="1"/>
          <w:numId w:val="25"/>
        </w:numPr>
        <w:rPr>
          <w:rFonts w:ascii="Arial" w:hAnsi="Arial" w:cs="Arial"/>
          <w:lang w:eastAsia="ko-KR"/>
        </w:rPr>
      </w:pPr>
      <w:r w:rsidRPr="008466C1">
        <w:rPr>
          <w:rFonts w:ascii="Arial" w:hAnsi="Arial" w:cs="Arial"/>
          <w:lang w:eastAsia="ko-KR"/>
        </w:rPr>
        <w:t>Note: The solution should be able to operate in-coverage, partial coverage, and out-of-coverage and to address consecutive packet loss in all coverage scenarios.</w:t>
      </w:r>
    </w:p>
    <w:p w14:paraId="6AA5C9B5" w14:textId="77777777" w:rsidR="008466C1" w:rsidRPr="008466C1" w:rsidRDefault="008466C1" w:rsidP="008466C1">
      <w:pPr>
        <w:numPr>
          <w:ilvl w:val="1"/>
          <w:numId w:val="25"/>
        </w:numPr>
        <w:rPr>
          <w:rFonts w:ascii="Arial" w:hAnsi="Arial" w:cs="Arial"/>
          <w:lang w:eastAsia="ko-KR"/>
        </w:rPr>
      </w:pPr>
      <w:r w:rsidRPr="008466C1">
        <w:rPr>
          <w:rFonts w:ascii="Arial" w:hAnsi="Arial" w:cs="Arial"/>
          <w:lang w:eastAsia="ko-KR"/>
        </w:rPr>
        <w:t>Note: RAN2 work will start after RAN#89.</w:t>
      </w:r>
    </w:p>
    <w:p w14:paraId="396DA0EF" w14:textId="7AF99074" w:rsidR="008466C1" w:rsidRDefault="008466C1" w:rsidP="007D5C18">
      <w:pPr>
        <w:rPr>
          <w:rFonts w:ascii="Arial" w:hAnsi="Arial" w:cs="Arial"/>
          <w:lang w:eastAsia="ko-KR"/>
        </w:rPr>
      </w:pPr>
      <w:r>
        <w:rPr>
          <w:rFonts w:ascii="Arial" w:hAnsi="Arial" w:cs="Arial"/>
          <w:lang w:eastAsia="ko-KR"/>
        </w:rPr>
        <w:t xml:space="preserve">In this contribution, we would like to discuss Rel-17 resource allocation enhancement aspect. </w:t>
      </w:r>
    </w:p>
    <w:p w14:paraId="5287C20A" w14:textId="49D3F908" w:rsidR="00321D2D" w:rsidRPr="007E71E9" w:rsidRDefault="00321D2D" w:rsidP="00321D2D">
      <w:pPr>
        <w:pStyle w:val="Heading1"/>
        <w:rPr>
          <w:rFonts w:cs="Arial"/>
          <w:szCs w:val="36"/>
        </w:rPr>
      </w:pPr>
      <w:r w:rsidRPr="007E71E9">
        <w:rPr>
          <w:rFonts w:cs="Arial"/>
          <w:szCs w:val="36"/>
        </w:rPr>
        <w:t>2. Discussion</w:t>
      </w:r>
    </w:p>
    <w:p w14:paraId="5831C26E" w14:textId="3C60208A" w:rsidR="001E41F8" w:rsidRPr="001E41F8" w:rsidRDefault="001E41F8" w:rsidP="008466C1">
      <w:pPr>
        <w:rPr>
          <w:rFonts w:ascii="Arial" w:hAnsi="Arial" w:cs="Arial"/>
          <w:b/>
          <w:sz w:val="24"/>
          <w:szCs w:val="24"/>
          <w:u w:val="single"/>
          <w:lang w:eastAsia="ko-KR"/>
        </w:rPr>
      </w:pPr>
      <w:r w:rsidRPr="001E41F8">
        <w:rPr>
          <w:rFonts w:ascii="Arial" w:hAnsi="Arial" w:cs="Arial"/>
          <w:b/>
          <w:sz w:val="24"/>
          <w:szCs w:val="24"/>
          <w:u w:val="single"/>
          <w:lang w:eastAsia="ko-KR"/>
        </w:rPr>
        <w:t>Inter-UE coordination</w:t>
      </w:r>
    </w:p>
    <w:p w14:paraId="46C7B59D" w14:textId="77777777" w:rsidR="001E41F8" w:rsidRDefault="001E41F8" w:rsidP="001E41F8">
      <w:pPr>
        <w:rPr>
          <w:rFonts w:ascii="Arial" w:hAnsi="Arial" w:cs="Arial"/>
          <w:lang w:eastAsia="ko-KR"/>
        </w:rPr>
      </w:pPr>
      <w:r>
        <w:rPr>
          <w:rFonts w:ascii="Arial" w:hAnsi="Arial" w:cs="Arial"/>
          <w:lang w:eastAsia="ko-KR"/>
        </w:rPr>
        <w:t xml:space="preserve">Inter-UE coordination in Rel-17 NR SL mode 2 is to share resource allocation information among the UEs communicating with each other. In Rel-16 NR SL mode 2, only transmission UE performs resource allocation by full/partial sensing and resource selection procedure. On the other hand, in Rel-17 NR SL mode 2, other UE(s) may provide RSAI (Resource Selection Assistance Information) to the transmission UE by inter-UE coordination procedure. Multiple various options and scenarios are discussed as part of inter-UE coordination context in RAN1. For instance, REQ-RES based inter-UE coordination, standalone inter-UE coordination w/o REQ, e.g. RSAI from RSU, etc. We understand it is more like RAN1 discussion, however some option looks like the one where the UE scheduling another UE(s), which may bring the significant RAN2 specification impacts. For example, RAN2 discussion on how to (re)select a scheduling UE, how to maintain connections with scheduled UEs, how a scheduling UE to know each scheduled UE’s channel status and buffer status, etc. We think this kind of option cannot be determined by RAN1 alone since it has lots of RAN2 impacts. From our view, we would like to deprioritize the kind of option where the UE scheduling another UE(s) in Rel-17 NR SL. </w:t>
      </w:r>
    </w:p>
    <w:p w14:paraId="768F1A87" w14:textId="5EAD999B" w:rsidR="001E41F8" w:rsidRDefault="001E41F8" w:rsidP="001E41F8">
      <w:pPr>
        <w:rPr>
          <w:rFonts w:ascii="Arial" w:hAnsi="Arial" w:cs="Arial"/>
          <w:lang w:eastAsia="ko-KR"/>
        </w:rPr>
      </w:pPr>
      <w:r>
        <w:rPr>
          <w:rFonts w:ascii="Arial" w:hAnsi="Arial" w:cs="Arial"/>
          <w:lang w:eastAsia="ko-KR"/>
        </w:rPr>
        <w:lastRenderedPageBreak/>
        <w:t xml:space="preserve">[Proposal 1]: </w:t>
      </w:r>
      <w:r w:rsidR="008E6874">
        <w:rPr>
          <w:rFonts w:ascii="Arial" w:hAnsi="Arial" w:cs="Arial"/>
          <w:lang w:eastAsia="ko-KR"/>
        </w:rPr>
        <w:t>RAN2 is asked to</w:t>
      </w:r>
      <w:r>
        <w:rPr>
          <w:rFonts w:ascii="Arial" w:hAnsi="Arial" w:cs="Arial"/>
          <w:lang w:eastAsia="ko-KR"/>
        </w:rPr>
        <w:t xml:space="preserve"> deprioritize inter-UE coordination option where the UE scheduling another UE(s) in Rel-17.</w:t>
      </w:r>
    </w:p>
    <w:p w14:paraId="6AF9ACB8" w14:textId="77777777" w:rsidR="001E41F8" w:rsidRDefault="001E41F8" w:rsidP="001E41F8">
      <w:pPr>
        <w:rPr>
          <w:rFonts w:ascii="Arial" w:hAnsi="Arial" w:cs="Arial"/>
          <w:lang w:eastAsia="ko-KR"/>
        </w:rPr>
      </w:pPr>
    </w:p>
    <w:p w14:paraId="0763FC78" w14:textId="77777777" w:rsidR="001E41F8" w:rsidRDefault="001E41F8" w:rsidP="001E41F8">
      <w:pPr>
        <w:rPr>
          <w:rFonts w:ascii="Arial" w:hAnsi="Arial" w:cs="Arial"/>
          <w:lang w:eastAsia="ko-KR"/>
        </w:rPr>
      </w:pPr>
      <w:r>
        <w:rPr>
          <w:rFonts w:ascii="Arial" w:hAnsi="Arial" w:cs="Arial"/>
          <w:lang w:eastAsia="ko-KR"/>
        </w:rPr>
        <w:t xml:space="preserve">RSAI details, i.e. how to interpret a set of resources, were discussed and to be discussed in RAN1. We understand the format of “a set of resources” in RSAI is RAN1 decision, however we think RAN2 needs to discuss some other parts of inter-UE coordination procedure. For instance, issues such as how to synchronize the transmission resource pools between UE#A and UE#B taking the various scenarios into account (UE#A and UE#B are in the same serving cell, UE#A and UE#B are in the different serving cell, and UE#A is in IC and UE#B is in OOC) or how to validate the received RSAIs especially when multiple ones are received need to be discussed in RAN2. </w:t>
      </w:r>
    </w:p>
    <w:p w14:paraId="21D9312E" w14:textId="209BDD96" w:rsidR="001E41F8" w:rsidRDefault="001E41F8" w:rsidP="001E41F8">
      <w:pPr>
        <w:rPr>
          <w:rFonts w:ascii="Arial" w:hAnsi="Arial" w:cs="Arial"/>
          <w:lang w:eastAsia="ko-KR"/>
        </w:rPr>
      </w:pPr>
      <w:r>
        <w:rPr>
          <w:rFonts w:ascii="Arial" w:hAnsi="Arial" w:cs="Arial"/>
          <w:lang w:eastAsia="ko-KR"/>
        </w:rPr>
        <w:t xml:space="preserve">[Proposal 2]: </w:t>
      </w:r>
      <w:r w:rsidR="008E6874">
        <w:rPr>
          <w:rFonts w:ascii="Arial" w:hAnsi="Arial" w:cs="Arial"/>
          <w:lang w:eastAsia="ko-KR"/>
        </w:rPr>
        <w:t>RAN2 is asked to</w:t>
      </w:r>
      <w:r>
        <w:rPr>
          <w:rFonts w:ascii="Arial" w:hAnsi="Arial" w:cs="Arial"/>
          <w:lang w:eastAsia="ko-KR"/>
        </w:rPr>
        <w:t xml:space="preserve"> </w:t>
      </w:r>
      <w:r w:rsidR="0077499F">
        <w:rPr>
          <w:rFonts w:ascii="Arial" w:hAnsi="Arial" w:cs="Arial"/>
          <w:lang w:eastAsia="ko-KR"/>
        </w:rPr>
        <w:t>discuss</w:t>
      </w:r>
      <w:r>
        <w:rPr>
          <w:rFonts w:ascii="Arial" w:hAnsi="Arial" w:cs="Arial"/>
          <w:lang w:eastAsia="ko-KR"/>
        </w:rPr>
        <w:t xml:space="preserve"> resource pool coordination and validation of the received RSAIs. </w:t>
      </w:r>
    </w:p>
    <w:p w14:paraId="0C96B0CA" w14:textId="1E5A5D05" w:rsidR="001E41F8" w:rsidRDefault="001E41F8" w:rsidP="008466C1">
      <w:pPr>
        <w:rPr>
          <w:rFonts w:ascii="Arial" w:hAnsi="Arial" w:cs="Arial"/>
          <w:lang w:eastAsia="ko-KR"/>
        </w:rPr>
      </w:pPr>
    </w:p>
    <w:p w14:paraId="60E76A08" w14:textId="1C219CC3" w:rsidR="001E41F8" w:rsidRPr="001E41F8" w:rsidRDefault="001E41F8" w:rsidP="001E41F8">
      <w:pPr>
        <w:rPr>
          <w:rFonts w:ascii="Arial" w:hAnsi="Arial" w:cs="Arial"/>
          <w:b/>
          <w:sz w:val="24"/>
          <w:szCs w:val="24"/>
          <w:u w:val="single"/>
          <w:lang w:eastAsia="ko-KR"/>
        </w:rPr>
      </w:pPr>
      <w:r>
        <w:rPr>
          <w:rFonts w:ascii="Arial" w:hAnsi="Arial" w:cs="Arial"/>
          <w:b/>
          <w:sz w:val="24"/>
          <w:szCs w:val="24"/>
          <w:u w:val="single"/>
          <w:lang w:eastAsia="ko-KR"/>
        </w:rPr>
        <w:t>Random and partial-sensing based resource selection</w:t>
      </w:r>
    </w:p>
    <w:p w14:paraId="4C9F6528" w14:textId="0C08EE55" w:rsidR="00195204" w:rsidRDefault="00195204" w:rsidP="008466C1">
      <w:pPr>
        <w:rPr>
          <w:rFonts w:ascii="Arial" w:hAnsi="Arial" w:cs="Arial"/>
          <w:lang w:eastAsia="ko-KR"/>
        </w:rPr>
      </w:pPr>
      <w:r>
        <w:rPr>
          <w:rFonts w:ascii="Arial" w:hAnsi="Arial" w:cs="Arial"/>
          <w:lang w:eastAsia="ko-KR"/>
        </w:rPr>
        <w:t xml:space="preserve">Rel-16 NR SL was designed based on the assumption of “always-on” when the UE operates SL, e.g. the UE installed in the vehicle with the sufficient power capacity, so full sensing based resource selection was the main resource allocation option in Rel-16 NR SL. Note random resource selection was also allowed but it was just for the exceptional case when the channel sensing result was not available due to, e.g. reconfiguration, mobility, radio link failure, etc. Also note it was only allowed for the exceptional TX resource pool. In </w:t>
      </w:r>
      <w:r w:rsidR="009F4AF8">
        <w:rPr>
          <w:rFonts w:ascii="Arial" w:hAnsi="Arial" w:cs="Arial"/>
          <w:lang w:eastAsia="ko-KR"/>
        </w:rPr>
        <w:t>general,</w:t>
      </w:r>
      <w:r>
        <w:rPr>
          <w:rFonts w:ascii="Arial" w:hAnsi="Arial" w:cs="Arial"/>
          <w:lang w:eastAsia="ko-KR"/>
        </w:rPr>
        <w:t xml:space="preserve"> random resource selection </w:t>
      </w:r>
      <w:r w:rsidR="009F4AF8">
        <w:rPr>
          <w:rFonts w:ascii="Arial" w:hAnsi="Arial" w:cs="Arial"/>
          <w:lang w:eastAsia="ko-KR"/>
        </w:rPr>
        <w:t>significantly reduces power consumption by skipping sensing procedure, but cannot avoid collision by selecting resource randomly, thus introduces a degradation of PRR performance. In addition, since random resource selection can be done in parallel with the full sensing based resource selection within the same TX resource pool in Rel-17 NR SL, it may also badly impact the performance of full sensing based resource selection. Thus enhancement of random resource selection should be also considered in Rel-17 NR SL to improve PRR performance of random selection and reduce its impact on SL UEs using full/partial se</w:t>
      </w:r>
      <w:r w:rsidR="00E469B9">
        <w:rPr>
          <w:rFonts w:ascii="Arial" w:hAnsi="Arial" w:cs="Arial"/>
          <w:lang w:eastAsia="ko-KR"/>
        </w:rPr>
        <w:t xml:space="preserve">nsing based resource selection. </w:t>
      </w:r>
      <w:r w:rsidR="00823F6A">
        <w:rPr>
          <w:rFonts w:ascii="Arial" w:hAnsi="Arial" w:cs="Arial"/>
          <w:lang w:eastAsia="ko-KR"/>
        </w:rPr>
        <w:t xml:space="preserve">One possible option may be to extend </w:t>
      </w:r>
      <w:r w:rsidR="007A2712">
        <w:rPr>
          <w:rFonts w:ascii="Arial" w:hAnsi="Arial" w:cs="Arial"/>
          <w:lang w:eastAsia="ko-KR"/>
        </w:rPr>
        <w:t xml:space="preserve">inter-UE coordination based TX resource </w:t>
      </w:r>
      <w:r w:rsidR="006F7EB9">
        <w:rPr>
          <w:rFonts w:ascii="Arial" w:hAnsi="Arial" w:cs="Arial"/>
          <w:lang w:eastAsia="ko-KR"/>
        </w:rPr>
        <w:t>pool selection among</w:t>
      </w:r>
      <w:r w:rsidR="007A2712">
        <w:rPr>
          <w:rFonts w:ascii="Arial" w:hAnsi="Arial" w:cs="Arial"/>
          <w:lang w:eastAsia="ko-KR"/>
        </w:rPr>
        <w:t xml:space="preserve"> multiple TX resource pools configured with random resource selection or random resource selection in the selected pool.  </w:t>
      </w:r>
    </w:p>
    <w:p w14:paraId="5BED5D99" w14:textId="0EFEDDB0" w:rsidR="00823F6A" w:rsidRDefault="00823F6A" w:rsidP="008466C1">
      <w:pPr>
        <w:rPr>
          <w:rFonts w:ascii="Arial" w:hAnsi="Arial" w:cs="Arial"/>
          <w:lang w:eastAsia="ko-KR"/>
        </w:rPr>
      </w:pPr>
      <w:r>
        <w:rPr>
          <w:rFonts w:ascii="Arial" w:hAnsi="Arial" w:cs="Arial"/>
          <w:lang w:eastAsia="ko-KR"/>
        </w:rPr>
        <w:t xml:space="preserve">[Proposal </w:t>
      </w:r>
      <w:r w:rsidR="001E41F8">
        <w:rPr>
          <w:rFonts w:ascii="Arial" w:hAnsi="Arial" w:cs="Arial"/>
          <w:lang w:eastAsia="ko-KR"/>
        </w:rPr>
        <w:t>3</w:t>
      </w:r>
      <w:r>
        <w:rPr>
          <w:rFonts w:ascii="Arial" w:hAnsi="Arial" w:cs="Arial"/>
          <w:lang w:eastAsia="ko-KR"/>
        </w:rPr>
        <w:t xml:space="preserve">]: </w:t>
      </w:r>
      <w:r w:rsidR="008E6874">
        <w:rPr>
          <w:rFonts w:ascii="Arial" w:hAnsi="Arial" w:cs="Arial"/>
          <w:lang w:eastAsia="ko-KR"/>
        </w:rPr>
        <w:t>RAN2 is asked to</w:t>
      </w:r>
      <w:r w:rsidR="00DE7B0C">
        <w:rPr>
          <w:rFonts w:ascii="Arial" w:hAnsi="Arial" w:cs="Arial"/>
          <w:lang w:eastAsia="ko-KR"/>
        </w:rPr>
        <w:t xml:space="preserve"> c</w:t>
      </w:r>
      <w:r>
        <w:rPr>
          <w:rFonts w:ascii="Arial" w:hAnsi="Arial" w:cs="Arial"/>
          <w:lang w:eastAsia="ko-KR"/>
        </w:rPr>
        <w:t>onsider enhancement of random resource selection to reduce collision probability</w:t>
      </w:r>
      <w:r w:rsidR="00662C11">
        <w:rPr>
          <w:rFonts w:ascii="Arial" w:hAnsi="Arial" w:cs="Arial"/>
          <w:lang w:eastAsia="ko-KR"/>
        </w:rPr>
        <w:t xml:space="preserve"> by using inter-UE coordination option</w:t>
      </w:r>
      <w:r>
        <w:rPr>
          <w:rFonts w:ascii="Arial" w:hAnsi="Arial" w:cs="Arial"/>
          <w:lang w:eastAsia="ko-KR"/>
        </w:rPr>
        <w:t xml:space="preserve">. </w:t>
      </w:r>
    </w:p>
    <w:p w14:paraId="40DDC6A3" w14:textId="4A1E7DB9" w:rsidR="00195204" w:rsidRDefault="00195204" w:rsidP="008466C1">
      <w:pPr>
        <w:rPr>
          <w:rFonts w:ascii="Arial" w:hAnsi="Arial" w:cs="Arial"/>
          <w:lang w:eastAsia="ko-KR"/>
        </w:rPr>
      </w:pPr>
    </w:p>
    <w:p w14:paraId="08B9FE52" w14:textId="4E2DCDEF" w:rsidR="00662C11" w:rsidRDefault="00B111DD" w:rsidP="008466C1">
      <w:pPr>
        <w:rPr>
          <w:rFonts w:ascii="Arial" w:hAnsi="Arial" w:cs="Arial"/>
          <w:lang w:eastAsia="ko-KR"/>
        </w:rPr>
      </w:pPr>
      <w:r>
        <w:rPr>
          <w:rFonts w:ascii="Arial" w:hAnsi="Arial" w:cs="Arial"/>
          <w:lang w:eastAsia="ko-KR"/>
        </w:rPr>
        <w:t xml:space="preserve">In addition to full sensing based resource selection and random resource selection, partial sensing based resource selection will be introduced in Rel-17 NR SL. </w:t>
      </w:r>
      <w:r w:rsidR="004E2A81">
        <w:rPr>
          <w:rFonts w:ascii="Arial" w:hAnsi="Arial" w:cs="Arial"/>
          <w:lang w:eastAsia="ko-KR"/>
        </w:rPr>
        <w:t>Looking back to LTE V2X, the principle of partial sensing is that the UE determines a set of subframes which consists of at least Y subframes in resource selection window as a candidate resource set</w:t>
      </w:r>
      <w:r w:rsidR="008B7A6D">
        <w:rPr>
          <w:rFonts w:ascii="Arial" w:hAnsi="Arial" w:cs="Arial"/>
          <w:lang w:eastAsia="ko-KR"/>
        </w:rPr>
        <w:t xml:space="preserve"> and</w:t>
      </w:r>
      <w:r w:rsidR="006F7EB9">
        <w:rPr>
          <w:rFonts w:ascii="Arial" w:hAnsi="Arial" w:cs="Arial"/>
          <w:lang w:eastAsia="ko-KR"/>
        </w:rPr>
        <w:t xml:space="preserve"> for </w:t>
      </w:r>
      <w:r w:rsidR="008B7A6D">
        <w:rPr>
          <w:rFonts w:ascii="Arial" w:hAnsi="Arial" w:cs="Arial"/>
          <w:lang w:eastAsia="ko-KR"/>
        </w:rPr>
        <w:t>each s</w:t>
      </w:r>
      <w:r w:rsidR="006F7EB9">
        <w:rPr>
          <w:rFonts w:ascii="Arial" w:hAnsi="Arial" w:cs="Arial"/>
          <w:lang w:eastAsia="ko-KR"/>
        </w:rPr>
        <w:t>ubframe within the candidate resource set</w:t>
      </w:r>
      <w:r w:rsidR="008B7A6D">
        <w:rPr>
          <w:rFonts w:ascii="Arial" w:hAnsi="Arial" w:cs="Arial"/>
          <w:lang w:eastAsia="ko-KR"/>
        </w:rPr>
        <w:t xml:space="preserve"> and senses on a subset of the previous subframes. Then the UE performs RSRP-based resource exclusion and RSSI-based ranking within the candidate resource set according to the sensing result. Rel-17 NR SL can reuse LTE partial sensing mechanism in general.</w:t>
      </w:r>
      <w:r w:rsidR="00662C11">
        <w:rPr>
          <w:rFonts w:ascii="Arial" w:hAnsi="Arial" w:cs="Arial"/>
          <w:lang w:eastAsia="ko-KR"/>
        </w:rPr>
        <w:t xml:space="preserve"> </w:t>
      </w:r>
      <w:r w:rsidR="00662C11" w:rsidRPr="00662C11">
        <w:rPr>
          <w:rFonts w:ascii="Arial" w:hAnsi="Arial" w:cs="Arial"/>
          <w:lang w:eastAsia="ko-KR"/>
        </w:rPr>
        <w:t xml:space="preserve">The feasibility of full or partial sensing procedure of LTE V2X </w:t>
      </w:r>
      <w:r w:rsidR="00662C11">
        <w:rPr>
          <w:rFonts w:ascii="Arial" w:hAnsi="Arial" w:cs="Arial"/>
          <w:lang w:eastAsia="ko-KR"/>
        </w:rPr>
        <w:t>was</w:t>
      </w:r>
      <w:r w:rsidR="00662C11" w:rsidRPr="00662C11">
        <w:rPr>
          <w:rFonts w:ascii="Arial" w:hAnsi="Arial" w:cs="Arial"/>
          <w:lang w:eastAsia="ko-KR"/>
        </w:rPr>
        <w:t xml:space="preserve"> based on a precondition that the most traffic in LTE </w:t>
      </w:r>
      <w:r w:rsidR="00662C11">
        <w:rPr>
          <w:rFonts w:ascii="Arial" w:hAnsi="Arial" w:cs="Arial"/>
          <w:lang w:eastAsia="ko-KR"/>
        </w:rPr>
        <w:t>V2X</w:t>
      </w:r>
      <w:r w:rsidR="00662C11" w:rsidRPr="00662C11">
        <w:rPr>
          <w:rFonts w:ascii="Arial" w:hAnsi="Arial" w:cs="Arial"/>
          <w:lang w:eastAsia="ko-KR"/>
        </w:rPr>
        <w:t xml:space="preserve"> </w:t>
      </w:r>
      <w:r w:rsidR="00662C11">
        <w:rPr>
          <w:rFonts w:ascii="Arial" w:hAnsi="Arial" w:cs="Arial"/>
          <w:lang w:eastAsia="ko-KR"/>
        </w:rPr>
        <w:t>were</w:t>
      </w:r>
      <w:r w:rsidR="00662C11" w:rsidRPr="00662C11">
        <w:rPr>
          <w:rFonts w:ascii="Arial" w:hAnsi="Arial" w:cs="Arial"/>
          <w:lang w:eastAsia="ko-KR"/>
        </w:rPr>
        <w:t xml:space="preserve"> periodical, and the impact of event-triggered traffic was evaluated as acceptable. UE could predict when the packet arrives from higher layer to be transmitted, and after receiving one transmission from another </w:t>
      </w:r>
      <w:r w:rsidR="00662C11">
        <w:rPr>
          <w:rFonts w:ascii="Arial" w:hAnsi="Arial" w:cs="Arial"/>
          <w:lang w:eastAsia="ko-KR"/>
        </w:rPr>
        <w:t>V2X</w:t>
      </w:r>
      <w:r w:rsidR="00662C11" w:rsidRPr="00662C11">
        <w:rPr>
          <w:rFonts w:ascii="Arial" w:hAnsi="Arial" w:cs="Arial"/>
          <w:lang w:eastAsia="ko-KR"/>
        </w:rPr>
        <w:t xml:space="preserve"> UE, UE could also predict its following transmissions in subsequent periods. Therefore, a simple back tracking solution with periodicity configured by higher layer </w:t>
      </w:r>
      <w:r w:rsidR="00662C11">
        <w:rPr>
          <w:rFonts w:ascii="Arial" w:hAnsi="Arial" w:cs="Arial"/>
          <w:lang w:eastAsia="ko-KR"/>
        </w:rPr>
        <w:t>was</w:t>
      </w:r>
      <w:r w:rsidR="00662C11" w:rsidRPr="00662C11">
        <w:rPr>
          <w:rFonts w:ascii="Arial" w:hAnsi="Arial" w:cs="Arial"/>
          <w:lang w:eastAsia="ko-KR"/>
        </w:rPr>
        <w:t xml:space="preserve"> good enough to protect the PRR performance in Mode 2.</w:t>
      </w:r>
      <w:r w:rsidR="00662C11">
        <w:rPr>
          <w:rFonts w:ascii="Arial" w:hAnsi="Arial" w:cs="Arial"/>
          <w:lang w:eastAsia="ko-KR"/>
        </w:rPr>
        <w:t xml:space="preserve"> However, it seems NR SL considers aperiodic transmission importantly so sensing mechanism should work well in both periodic and aperiodic</w:t>
      </w:r>
      <w:r w:rsidR="00DE7B0C">
        <w:rPr>
          <w:rFonts w:ascii="Arial" w:hAnsi="Arial" w:cs="Arial"/>
          <w:lang w:eastAsia="ko-KR"/>
        </w:rPr>
        <w:t xml:space="preserve"> traffic patterns. Thus, we may need to enhance LTE partial sensing for aperiodic traffic pattern.</w:t>
      </w:r>
    </w:p>
    <w:p w14:paraId="7E90810A" w14:textId="6189AFB8" w:rsidR="00662C11" w:rsidRDefault="00662C11" w:rsidP="008466C1">
      <w:pPr>
        <w:rPr>
          <w:rFonts w:ascii="Arial" w:hAnsi="Arial" w:cs="Arial"/>
          <w:lang w:eastAsia="ko-KR"/>
        </w:rPr>
      </w:pPr>
      <w:r>
        <w:rPr>
          <w:rFonts w:ascii="Arial" w:hAnsi="Arial" w:cs="Arial"/>
          <w:lang w:eastAsia="ko-KR"/>
        </w:rPr>
        <w:t xml:space="preserve">[Proposal </w:t>
      </w:r>
      <w:r w:rsidR="001E41F8">
        <w:rPr>
          <w:rFonts w:ascii="Arial" w:hAnsi="Arial" w:cs="Arial"/>
          <w:lang w:eastAsia="ko-KR"/>
        </w:rPr>
        <w:t>4</w:t>
      </w:r>
      <w:r>
        <w:rPr>
          <w:rFonts w:ascii="Arial" w:hAnsi="Arial" w:cs="Arial"/>
          <w:lang w:eastAsia="ko-KR"/>
        </w:rPr>
        <w:t xml:space="preserve">]: </w:t>
      </w:r>
      <w:r w:rsidR="008E6874">
        <w:rPr>
          <w:rFonts w:ascii="Arial" w:hAnsi="Arial" w:cs="Arial"/>
          <w:lang w:eastAsia="ko-KR"/>
        </w:rPr>
        <w:t>RAN2 is asked to</w:t>
      </w:r>
      <w:r w:rsidR="00DE7B0C">
        <w:rPr>
          <w:rFonts w:ascii="Arial" w:hAnsi="Arial" w:cs="Arial"/>
          <w:lang w:eastAsia="ko-KR"/>
        </w:rPr>
        <w:t xml:space="preserve"> consider LTE V2X partial sensing as the baseline of NR SL partial sensing, but FFS on the need of further enhancement for aperiodic traffic pattern. </w:t>
      </w:r>
    </w:p>
    <w:p w14:paraId="70F553F0" w14:textId="0EA20943" w:rsidR="00EB1D57" w:rsidRDefault="00EB1D57" w:rsidP="008466C1">
      <w:pPr>
        <w:rPr>
          <w:rFonts w:ascii="Arial" w:hAnsi="Arial" w:cs="Arial"/>
          <w:lang w:eastAsia="ko-KR"/>
        </w:rPr>
      </w:pPr>
    </w:p>
    <w:p w14:paraId="2FF0B747" w14:textId="24EFCE11" w:rsidR="001F2341" w:rsidRDefault="00EB1D57" w:rsidP="008466C1">
      <w:pPr>
        <w:rPr>
          <w:rFonts w:ascii="Arial" w:hAnsi="Arial" w:cs="Arial"/>
          <w:lang w:eastAsia="ko-KR"/>
        </w:rPr>
      </w:pPr>
      <w:r>
        <w:rPr>
          <w:rFonts w:ascii="Arial" w:hAnsi="Arial" w:cs="Arial"/>
          <w:lang w:eastAsia="ko-KR"/>
        </w:rPr>
        <w:t>In LTE</w:t>
      </w:r>
      <w:r w:rsidR="00F66B43">
        <w:rPr>
          <w:rFonts w:ascii="Arial" w:hAnsi="Arial" w:cs="Arial"/>
          <w:lang w:eastAsia="ko-KR"/>
        </w:rPr>
        <w:t xml:space="preserve"> V2X</w:t>
      </w:r>
      <w:r>
        <w:rPr>
          <w:rFonts w:ascii="Arial" w:hAnsi="Arial" w:cs="Arial"/>
          <w:lang w:eastAsia="ko-KR"/>
        </w:rPr>
        <w:t xml:space="preserve">, a TX resource pool is configured </w:t>
      </w:r>
      <w:r w:rsidR="00F66B43">
        <w:rPr>
          <w:rFonts w:ascii="Arial" w:hAnsi="Arial" w:cs="Arial"/>
          <w:lang w:eastAsia="ko-KR"/>
        </w:rPr>
        <w:t xml:space="preserve">with the allowed sensing mechanism(s) and how to select the sensing mechanism out of multiple allowed </w:t>
      </w:r>
      <w:r w:rsidR="001F2341">
        <w:rPr>
          <w:rFonts w:ascii="Arial" w:hAnsi="Arial" w:cs="Arial"/>
          <w:lang w:eastAsia="ko-KR"/>
        </w:rPr>
        <w:t>ones</w:t>
      </w:r>
      <w:r w:rsidR="00F66B43">
        <w:rPr>
          <w:rFonts w:ascii="Arial" w:hAnsi="Arial" w:cs="Arial"/>
          <w:lang w:eastAsia="ko-KR"/>
        </w:rPr>
        <w:t xml:space="preserve"> is specified in </w:t>
      </w:r>
      <w:r w:rsidR="001F2341">
        <w:rPr>
          <w:rFonts w:ascii="Arial" w:hAnsi="Arial" w:cs="Arial"/>
          <w:lang w:eastAsia="ko-KR"/>
        </w:rPr>
        <w:t>L2/3 specification</w:t>
      </w:r>
      <w:r w:rsidR="00F66B43">
        <w:rPr>
          <w:rFonts w:ascii="Arial" w:hAnsi="Arial" w:cs="Arial"/>
          <w:lang w:eastAsia="ko-KR"/>
        </w:rPr>
        <w:t xml:space="preserve">. In NR SL, </w:t>
      </w:r>
      <w:r w:rsidR="001F2341">
        <w:rPr>
          <w:rFonts w:ascii="Arial" w:hAnsi="Arial" w:cs="Arial"/>
          <w:lang w:eastAsia="ko-KR"/>
        </w:rPr>
        <w:t xml:space="preserve">we think it is natural to apply the similar principle in the selection of sensing mechanism with NR SL specific differences, e.g. the TX resource pool selection is done at MAC and the number of candidate sensing mechanism(s) </w:t>
      </w:r>
      <w:r w:rsidR="001F2341">
        <w:rPr>
          <w:rFonts w:ascii="Arial" w:hAnsi="Arial" w:cs="Arial"/>
          <w:lang w:eastAsia="ko-KR"/>
        </w:rPr>
        <w:lastRenderedPageBreak/>
        <w:t xml:space="preserve">would be more than LTE V2X (full sensing, partial sensing for periodic traffic pattern, partial sensing for aperiodic traffic pattern, and random selection). </w:t>
      </w:r>
    </w:p>
    <w:p w14:paraId="1F659F8F" w14:textId="336A0A96" w:rsidR="0077499F" w:rsidRDefault="001F2341" w:rsidP="008466C1">
      <w:pPr>
        <w:rPr>
          <w:rFonts w:ascii="Arial" w:hAnsi="Arial" w:cs="Arial"/>
          <w:lang w:eastAsia="ko-KR"/>
        </w:rPr>
      </w:pPr>
      <w:r>
        <w:rPr>
          <w:rFonts w:ascii="Arial" w:hAnsi="Arial" w:cs="Arial"/>
          <w:lang w:eastAsia="ko-KR"/>
        </w:rPr>
        <w:t xml:space="preserve">[Proposal 5]: </w:t>
      </w:r>
      <w:r w:rsidR="008E6874">
        <w:rPr>
          <w:rFonts w:ascii="Arial" w:hAnsi="Arial" w:cs="Arial"/>
          <w:lang w:eastAsia="ko-KR"/>
        </w:rPr>
        <w:t>RAN2 is asked to</w:t>
      </w:r>
      <w:r>
        <w:rPr>
          <w:rFonts w:ascii="Arial" w:hAnsi="Arial" w:cs="Arial"/>
          <w:lang w:eastAsia="ko-KR"/>
        </w:rPr>
        <w:t xml:space="preserve"> </w:t>
      </w:r>
      <w:r w:rsidR="0077499F">
        <w:rPr>
          <w:rFonts w:ascii="Arial" w:hAnsi="Arial" w:cs="Arial"/>
          <w:lang w:eastAsia="ko-KR"/>
        </w:rPr>
        <w:t>discuss</w:t>
      </w:r>
      <w:r>
        <w:rPr>
          <w:rFonts w:ascii="Arial" w:hAnsi="Arial" w:cs="Arial"/>
          <w:lang w:eastAsia="ko-KR"/>
        </w:rPr>
        <w:t xml:space="preserve"> how </w:t>
      </w:r>
      <w:r w:rsidR="0077499F">
        <w:rPr>
          <w:rFonts w:ascii="Arial" w:hAnsi="Arial" w:cs="Arial"/>
          <w:lang w:eastAsia="ko-KR"/>
        </w:rPr>
        <w:t xml:space="preserve">to associate </w:t>
      </w:r>
      <w:r>
        <w:rPr>
          <w:rFonts w:ascii="Arial" w:hAnsi="Arial" w:cs="Arial"/>
          <w:lang w:eastAsia="ko-KR"/>
        </w:rPr>
        <w:t xml:space="preserve">a TX resource pool with the allowed sensing mechanism(s) and how </w:t>
      </w:r>
      <w:r w:rsidR="0077499F">
        <w:rPr>
          <w:rFonts w:ascii="Arial" w:hAnsi="Arial" w:cs="Arial"/>
          <w:lang w:eastAsia="ko-KR"/>
        </w:rPr>
        <w:t xml:space="preserve">MAC </w:t>
      </w:r>
      <w:r>
        <w:rPr>
          <w:rFonts w:ascii="Arial" w:hAnsi="Arial" w:cs="Arial"/>
          <w:lang w:eastAsia="ko-KR"/>
        </w:rPr>
        <w:t xml:space="preserve">to select the sensing mechanism out of multiple allowed ones.  </w:t>
      </w:r>
    </w:p>
    <w:p w14:paraId="5390E21B" w14:textId="02D10056" w:rsidR="00321D2D" w:rsidRPr="002B6F96" w:rsidRDefault="00321D2D" w:rsidP="00321D2D">
      <w:pPr>
        <w:pStyle w:val="Heading1"/>
        <w:rPr>
          <w:rFonts w:cs="Arial"/>
          <w:szCs w:val="36"/>
        </w:rPr>
      </w:pPr>
      <w:r w:rsidRPr="002B6F96">
        <w:rPr>
          <w:rFonts w:cs="Arial"/>
          <w:szCs w:val="36"/>
        </w:rPr>
        <w:t>3. Conclusion</w:t>
      </w:r>
    </w:p>
    <w:p w14:paraId="5CBC6C4D" w14:textId="78CB1CAE" w:rsidR="001E41F8" w:rsidRDefault="009204B8" w:rsidP="000A7F08">
      <w:pPr>
        <w:rPr>
          <w:rFonts w:ascii="Arial" w:hAnsi="Arial" w:cs="Arial"/>
          <w:lang w:eastAsia="ko-KR"/>
        </w:rPr>
      </w:pPr>
      <w:r>
        <w:rPr>
          <w:rFonts w:ascii="Arial" w:hAnsi="Arial" w:cs="Arial"/>
          <w:lang w:eastAsia="ko-KR"/>
        </w:rPr>
        <w:t>In this contribution, we have seen</w:t>
      </w:r>
      <w:r w:rsidR="001E41F8">
        <w:rPr>
          <w:rFonts w:ascii="Arial" w:hAnsi="Arial" w:cs="Arial"/>
          <w:lang w:eastAsia="ko-KR"/>
        </w:rPr>
        <w:t xml:space="preserve"> inter-UE coordination and random/partial-sensing based resource selection aspects and made the following proposals.</w:t>
      </w:r>
    </w:p>
    <w:p w14:paraId="4EE63C45" w14:textId="77777777" w:rsidR="008E6874" w:rsidRDefault="008E6874" w:rsidP="008E6874">
      <w:pPr>
        <w:rPr>
          <w:rFonts w:ascii="Arial" w:hAnsi="Arial" w:cs="Arial"/>
          <w:lang w:eastAsia="ko-KR"/>
        </w:rPr>
      </w:pPr>
      <w:r>
        <w:rPr>
          <w:rFonts w:ascii="Arial" w:hAnsi="Arial" w:cs="Arial"/>
          <w:lang w:eastAsia="ko-KR"/>
        </w:rPr>
        <w:t>[Proposal 1]: RAN2 is asked to deprioritize inter-UE coordination option where the UE scheduling another UE(s) in Rel-17.</w:t>
      </w:r>
    </w:p>
    <w:p w14:paraId="62E72E02" w14:textId="77777777" w:rsidR="008E6874" w:rsidRDefault="008E6874" w:rsidP="008E6874">
      <w:pPr>
        <w:rPr>
          <w:rFonts w:ascii="Arial" w:hAnsi="Arial" w:cs="Arial"/>
          <w:lang w:eastAsia="ko-KR"/>
        </w:rPr>
      </w:pPr>
      <w:r>
        <w:rPr>
          <w:rFonts w:ascii="Arial" w:hAnsi="Arial" w:cs="Arial"/>
          <w:lang w:eastAsia="ko-KR"/>
        </w:rPr>
        <w:t xml:space="preserve">[Proposal 2]: RAN2 is asked to discuss resource pool coordination and validation of the received RSAIs. </w:t>
      </w:r>
    </w:p>
    <w:p w14:paraId="5C30ACF4" w14:textId="77777777" w:rsidR="008E6874" w:rsidRDefault="008E6874" w:rsidP="008E6874">
      <w:pPr>
        <w:rPr>
          <w:rFonts w:ascii="Arial" w:hAnsi="Arial" w:cs="Arial"/>
          <w:lang w:eastAsia="ko-KR"/>
        </w:rPr>
      </w:pPr>
      <w:r>
        <w:rPr>
          <w:rFonts w:ascii="Arial" w:hAnsi="Arial" w:cs="Arial"/>
          <w:lang w:eastAsia="ko-KR"/>
        </w:rPr>
        <w:t xml:space="preserve">[Proposal 3]: RAN2 is asked to consider enhancement of random resource selection to reduce collision probability by using inter-UE coordination option. </w:t>
      </w:r>
    </w:p>
    <w:p w14:paraId="77287796" w14:textId="77777777" w:rsidR="008E6874" w:rsidRDefault="008E6874" w:rsidP="008E6874">
      <w:pPr>
        <w:rPr>
          <w:rFonts w:ascii="Arial" w:hAnsi="Arial" w:cs="Arial"/>
          <w:lang w:eastAsia="ko-KR"/>
        </w:rPr>
      </w:pPr>
      <w:r>
        <w:rPr>
          <w:rFonts w:ascii="Arial" w:hAnsi="Arial" w:cs="Arial"/>
          <w:lang w:eastAsia="ko-KR"/>
        </w:rPr>
        <w:t xml:space="preserve">[Proposal 4]: RAN2 is asked to consider LTE V2X partial sensing as the baseline of NR SL partial sensing, but FFS on the need of further enhancement for aperiodic traffic pattern. </w:t>
      </w:r>
    </w:p>
    <w:p w14:paraId="224865F7" w14:textId="77777777" w:rsidR="008E6874" w:rsidRDefault="008E6874" w:rsidP="008E6874">
      <w:pPr>
        <w:rPr>
          <w:rFonts w:ascii="Arial" w:hAnsi="Arial" w:cs="Arial"/>
          <w:lang w:eastAsia="ko-KR"/>
        </w:rPr>
      </w:pPr>
      <w:r>
        <w:rPr>
          <w:rFonts w:ascii="Arial" w:hAnsi="Arial" w:cs="Arial"/>
          <w:lang w:eastAsia="ko-KR"/>
        </w:rPr>
        <w:t xml:space="preserve">[Proposal 5]: RAN2 is asked to discuss how to associate a TX resource pool with the allowed sensing mechanism(s) and how MAC to select the sensing mechanism out of multiple allowed ones.  </w:t>
      </w:r>
    </w:p>
    <w:p w14:paraId="338ADD27" w14:textId="7CC868FD" w:rsidR="00321D2D" w:rsidRPr="009473F6" w:rsidRDefault="00321D2D" w:rsidP="00321D2D">
      <w:pPr>
        <w:pStyle w:val="Heading1"/>
        <w:rPr>
          <w:rFonts w:cs="Arial"/>
          <w:szCs w:val="36"/>
        </w:rPr>
      </w:pPr>
      <w:bookmarkStart w:id="0" w:name="_GoBack"/>
      <w:bookmarkEnd w:id="0"/>
      <w:r w:rsidRPr="009473F6">
        <w:rPr>
          <w:rFonts w:cs="Arial"/>
          <w:szCs w:val="36"/>
        </w:rPr>
        <w:t>4. Reference</w:t>
      </w:r>
    </w:p>
    <w:p w14:paraId="0BE66F5C" w14:textId="224AD538" w:rsidR="00BB63F6" w:rsidRDefault="009204B8" w:rsidP="00BB63F6">
      <w:pPr>
        <w:rPr>
          <w:rFonts w:ascii="Arial" w:hAnsi="Arial" w:cs="Arial"/>
          <w:lang w:eastAsia="en-US"/>
        </w:rPr>
      </w:pPr>
      <w:r>
        <w:rPr>
          <w:rFonts w:ascii="Arial" w:hAnsi="Arial" w:cs="Arial"/>
          <w:lang w:eastAsia="en-US"/>
        </w:rPr>
        <w:t xml:space="preserve">[1] </w:t>
      </w:r>
      <w:r w:rsidR="00BB63F6" w:rsidRPr="00F33247">
        <w:rPr>
          <w:rFonts w:ascii="Arial" w:hAnsi="Arial" w:cs="Arial"/>
          <w:lang w:eastAsia="en-US"/>
        </w:rPr>
        <w:t>RP-20</w:t>
      </w:r>
      <w:r w:rsidR="00BB63F6">
        <w:rPr>
          <w:rFonts w:ascii="Arial" w:hAnsi="Arial" w:cs="Arial"/>
          <w:lang w:eastAsia="en-US"/>
        </w:rPr>
        <w:t>2846</w:t>
      </w:r>
      <w:r w:rsidR="00BB63F6" w:rsidRPr="00F33247">
        <w:rPr>
          <w:rFonts w:ascii="Arial" w:hAnsi="Arial" w:cs="Arial"/>
          <w:lang w:eastAsia="en-US"/>
        </w:rPr>
        <w:tab/>
        <w:t>WID revision: NR sidelink enhancement</w:t>
      </w:r>
      <w:r w:rsidR="00BB63F6" w:rsidRPr="00F33247">
        <w:rPr>
          <w:rFonts w:ascii="Arial" w:hAnsi="Arial" w:cs="Arial"/>
          <w:lang w:eastAsia="en-US"/>
        </w:rPr>
        <w:tab/>
      </w:r>
      <w:r w:rsidR="00BB63F6" w:rsidRPr="00F33247">
        <w:rPr>
          <w:rFonts w:ascii="Arial" w:hAnsi="Arial" w:cs="Arial"/>
          <w:lang w:eastAsia="en-US"/>
        </w:rPr>
        <w:tab/>
        <w:t>LG Electronics</w:t>
      </w:r>
    </w:p>
    <w:p w14:paraId="3A61B694" w14:textId="129AD7FE" w:rsidR="00F33247" w:rsidRPr="00A317EB" w:rsidRDefault="00F33247" w:rsidP="007249AC">
      <w:pPr>
        <w:rPr>
          <w:rFonts w:ascii="Arial" w:hAnsi="Arial" w:cs="Arial"/>
          <w:lang w:eastAsia="en-US"/>
        </w:rPr>
      </w:pPr>
    </w:p>
    <w:sectPr w:rsidR="00F33247" w:rsidRPr="00A317EB"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44425C" w14:textId="77777777" w:rsidR="00D37A6A" w:rsidRDefault="00D37A6A">
      <w:r>
        <w:separator/>
      </w:r>
    </w:p>
  </w:endnote>
  <w:endnote w:type="continuationSeparator" w:id="0">
    <w:p w14:paraId="45339A68" w14:textId="77777777" w:rsidR="00D37A6A" w:rsidRDefault="00D37A6A">
      <w:r>
        <w:continuationSeparator/>
      </w:r>
    </w:p>
  </w:endnote>
  <w:endnote w:type="continuationNotice" w:id="1">
    <w:p w14:paraId="0231568A" w14:textId="77777777" w:rsidR="00D37A6A" w:rsidRDefault="00D37A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973736" w14:textId="77777777" w:rsidR="00D37A6A" w:rsidRDefault="00D37A6A">
      <w:r>
        <w:separator/>
      </w:r>
    </w:p>
  </w:footnote>
  <w:footnote w:type="continuationSeparator" w:id="0">
    <w:p w14:paraId="750C363F" w14:textId="77777777" w:rsidR="00D37A6A" w:rsidRDefault="00D37A6A">
      <w:r>
        <w:continuationSeparator/>
      </w:r>
    </w:p>
  </w:footnote>
  <w:footnote w:type="continuationNotice" w:id="1">
    <w:p w14:paraId="794F8FAC" w14:textId="77777777" w:rsidR="00D37A6A" w:rsidRDefault="00D37A6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377FD5"/>
    <w:multiLevelType w:val="hybridMultilevel"/>
    <w:tmpl w:val="A4E8EF0C"/>
    <w:lvl w:ilvl="0" w:tplc="B12C6650">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7041B17"/>
    <w:multiLevelType w:val="hybridMultilevel"/>
    <w:tmpl w:val="00CE3A46"/>
    <w:lvl w:ilvl="0" w:tplc="8B1ACFC2">
      <w:start w:val="1"/>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5"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0A65F34"/>
    <w:multiLevelType w:val="hybridMultilevel"/>
    <w:tmpl w:val="0E6EE808"/>
    <w:lvl w:ilvl="0" w:tplc="5FFE1272">
      <w:start w:val="6"/>
      <w:numFmt w:val="bullet"/>
      <w:lvlText w:val="-"/>
      <w:lvlJc w:val="left"/>
      <w:pPr>
        <w:ind w:left="720" w:hanging="360"/>
      </w:pPr>
      <w:rPr>
        <w:rFonts w:ascii="Arial" w:eastAsia="MS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40F54478"/>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10" w15:restartNumberingAfterBreak="0">
    <w:nsid w:val="472108D2"/>
    <w:multiLevelType w:val="hybridMultilevel"/>
    <w:tmpl w:val="E2A8C4F2"/>
    <w:lvl w:ilvl="0" w:tplc="73D2BF92">
      <w:start w:val="2"/>
      <w:numFmt w:val="bullet"/>
      <w:lvlText w:val="-"/>
      <w:lvlJc w:val="left"/>
      <w:pPr>
        <w:ind w:left="408" w:hanging="360"/>
      </w:pPr>
      <w:rPr>
        <w:rFonts w:ascii="Calibri" w:eastAsia="Batang" w:hAnsi="Calibri" w:cs="Calibri"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1"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4F73DC2"/>
    <w:multiLevelType w:val="hybridMultilevel"/>
    <w:tmpl w:val="091CF324"/>
    <w:lvl w:ilvl="0" w:tplc="9724A3D8">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3" w15:restartNumberingAfterBreak="0">
    <w:nsid w:val="5D473173"/>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14" w15:restartNumberingAfterBreak="0">
    <w:nsid w:val="5FFB5C68"/>
    <w:multiLevelType w:val="hybridMultilevel"/>
    <w:tmpl w:val="81C62F4C"/>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6AC3762A"/>
    <w:multiLevelType w:val="hybridMultilevel"/>
    <w:tmpl w:val="D8B4FEC8"/>
    <w:lvl w:ilvl="0" w:tplc="40090001">
      <w:start w:val="1"/>
      <w:numFmt w:val="bullet"/>
      <w:lvlText w:val=""/>
      <w:lvlJc w:val="left"/>
      <w:pPr>
        <w:ind w:left="780" w:hanging="360"/>
      </w:pPr>
      <w:rPr>
        <w:rFonts w:ascii="Symbol" w:hAnsi="Symbol" w:hint="default"/>
      </w:rPr>
    </w:lvl>
    <w:lvl w:ilvl="1" w:tplc="40090003" w:tentative="1">
      <w:start w:val="1"/>
      <w:numFmt w:val="bullet"/>
      <w:lvlText w:val="o"/>
      <w:lvlJc w:val="left"/>
      <w:pPr>
        <w:ind w:left="1500" w:hanging="360"/>
      </w:pPr>
      <w:rPr>
        <w:rFonts w:ascii="Courier New" w:hAnsi="Courier New" w:cs="Courier New" w:hint="default"/>
      </w:rPr>
    </w:lvl>
    <w:lvl w:ilvl="2" w:tplc="40090005" w:tentative="1">
      <w:start w:val="1"/>
      <w:numFmt w:val="bullet"/>
      <w:lvlText w:val=""/>
      <w:lvlJc w:val="left"/>
      <w:pPr>
        <w:ind w:left="2220" w:hanging="360"/>
      </w:pPr>
      <w:rPr>
        <w:rFonts w:ascii="Wingdings" w:hAnsi="Wingdings" w:hint="default"/>
      </w:rPr>
    </w:lvl>
    <w:lvl w:ilvl="3" w:tplc="40090001" w:tentative="1">
      <w:start w:val="1"/>
      <w:numFmt w:val="bullet"/>
      <w:lvlText w:val=""/>
      <w:lvlJc w:val="left"/>
      <w:pPr>
        <w:ind w:left="2940" w:hanging="360"/>
      </w:pPr>
      <w:rPr>
        <w:rFonts w:ascii="Symbol" w:hAnsi="Symbol" w:hint="default"/>
      </w:rPr>
    </w:lvl>
    <w:lvl w:ilvl="4" w:tplc="40090003" w:tentative="1">
      <w:start w:val="1"/>
      <w:numFmt w:val="bullet"/>
      <w:lvlText w:val="o"/>
      <w:lvlJc w:val="left"/>
      <w:pPr>
        <w:ind w:left="3660" w:hanging="360"/>
      </w:pPr>
      <w:rPr>
        <w:rFonts w:ascii="Courier New" w:hAnsi="Courier New" w:cs="Courier New" w:hint="default"/>
      </w:rPr>
    </w:lvl>
    <w:lvl w:ilvl="5" w:tplc="40090005" w:tentative="1">
      <w:start w:val="1"/>
      <w:numFmt w:val="bullet"/>
      <w:lvlText w:val=""/>
      <w:lvlJc w:val="left"/>
      <w:pPr>
        <w:ind w:left="4380" w:hanging="360"/>
      </w:pPr>
      <w:rPr>
        <w:rFonts w:ascii="Wingdings" w:hAnsi="Wingdings" w:hint="default"/>
      </w:rPr>
    </w:lvl>
    <w:lvl w:ilvl="6" w:tplc="40090001" w:tentative="1">
      <w:start w:val="1"/>
      <w:numFmt w:val="bullet"/>
      <w:lvlText w:val=""/>
      <w:lvlJc w:val="left"/>
      <w:pPr>
        <w:ind w:left="5100" w:hanging="360"/>
      </w:pPr>
      <w:rPr>
        <w:rFonts w:ascii="Symbol" w:hAnsi="Symbol" w:hint="default"/>
      </w:rPr>
    </w:lvl>
    <w:lvl w:ilvl="7" w:tplc="40090003" w:tentative="1">
      <w:start w:val="1"/>
      <w:numFmt w:val="bullet"/>
      <w:lvlText w:val="o"/>
      <w:lvlJc w:val="left"/>
      <w:pPr>
        <w:ind w:left="5820" w:hanging="360"/>
      </w:pPr>
      <w:rPr>
        <w:rFonts w:ascii="Courier New" w:hAnsi="Courier New" w:cs="Courier New" w:hint="default"/>
      </w:rPr>
    </w:lvl>
    <w:lvl w:ilvl="8" w:tplc="40090005" w:tentative="1">
      <w:start w:val="1"/>
      <w:numFmt w:val="bullet"/>
      <w:lvlText w:val=""/>
      <w:lvlJc w:val="left"/>
      <w:pPr>
        <w:ind w:left="6540" w:hanging="360"/>
      </w:pPr>
      <w:rPr>
        <w:rFonts w:ascii="Wingdings" w:hAnsi="Wingdings" w:hint="default"/>
      </w:rPr>
    </w:lvl>
  </w:abstractNum>
  <w:abstractNum w:abstractNumId="16" w15:restartNumberingAfterBreak="0">
    <w:nsid w:val="6D88460B"/>
    <w:multiLevelType w:val="hybridMultilevel"/>
    <w:tmpl w:val="EB7CAEB2"/>
    <w:lvl w:ilvl="0" w:tplc="CF5CB406">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7" w15:restartNumberingAfterBreak="0">
    <w:nsid w:val="6E644167"/>
    <w:multiLevelType w:val="hybridMultilevel"/>
    <w:tmpl w:val="9C864844"/>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6EA92322"/>
    <w:multiLevelType w:val="multilevel"/>
    <w:tmpl w:val="EE7EE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20A4ACA"/>
    <w:multiLevelType w:val="hybridMultilevel"/>
    <w:tmpl w:val="4B46212A"/>
    <w:lvl w:ilvl="0" w:tplc="DA32402C">
      <w:start w:val="2"/>
      <w:numFmt w:val="bullet"/>
      <w:lvlText w:val="-"/>
      <w:lvlJc w:val="left"/>
      <w:pPr>
        <w:ind w:left="408" w:hanging="360"/>
      </w:pPr>
      <w:rPr>
        <w:rFonts w:ascii="Calibri" w:eastAsia="Batang" w:hAnsi="Calibri" w:cs="Calibri"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0" w15:restartNumberingAfterBreak="0">
    <w:nsid w:val="74233E1C"/>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21"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B6B1BC1"/>
    <w:multiLevelType w:val="hybridMultilevel"/>
    <w:tmpl w:val="C0262C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7C3C7012"/>
    <w:multiLevelType w:val="multilevel"/>
    <w:tmpl w:val="80129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5"/>
  </w:num>
  <w:num w:numId="6">
    <w:abstractNumId w:val="6"/>
  </w:num>
  <w:num w:numId="7">
    <w:abstractNumId w:val="23"/>
  </w:num>
  <w:num w:numId="8">
    <w:abstractNumId w:val="18"/>
  </w:num>
  <w:num w:numId="9">
    <w:abstractNumId w:val="15"/>
  </w:num>
  <w:num w:numId="10">
    <w:abstractNumId w:val="22"/>
  </w:num>
  <w:num w:numId="11">
    <w:abstractNumId w:val="17"/>
  </w:num>
  <w:num w:numId="12">
    <w:abstractNumId w:val="14"/>
  </w:num>
  <w:num w:numId="13">
    <w:abstractNumId w:val="8"/>
  </w:num>
  <w:num w:numId="14">
    <w:abstractNumId w:val="9"/>
  </w:num>
  <w:num w:numId="15">
    <w:abstractNumId w:val="11"/>
  </w:num>
  <w:num w:numId="16">
    <w:abstractNumId w:val="13"/>
  </w:num>
  <w:num w:numId="17">
    <w:abstractNumId w:val="20"/>
  </w:num>
  <w:num w:numId="18">
    <w:abstractNumId w:val="3"/>
  </w:num>
  <w:num w:numId="19">
    <w:abstractNumId w:val="19"/>
  </w:num>
  <w:num w:numId="20">
    <w:abstractNumId w:val="10"/>
  </w:num>
  <w:num w:numId="21">
    <w:abstractNumId w:val="16"/>
  </w:num>
  <w:num w:numId="22">
    <w:abstractNumId w:val="12"/>
  </w:num>
  <w:num w:numId="23">
    <w:abstractNumId w:val="4"/>
  </w:num>
  <w:num w:numId="24">
    <w:abstractNumId w:val="2"/>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313"/>
    <w:rsid w:val="00001398"/>
    <w:rsid w:val="00001C58"/>
    <w:rsid w:val="0000209B"/>
    <w:rsid w:val="00003470"/>
    <w:rsid w:val="000074DD"/>
    <w:rsid w:val="00016E90"/>
    <w:rsid w:val="00023FE1"/>
    <w:rsid w:val="00025568"/>
    <w:rsid w:val="00025CAA"/>
    <w:rsid w:val="00026163"/>
    <w:rsid w:val="00027E9F"/>
    <w:rsid w:val="00033397"/>
    <w:rsid w:val="00033E27"/>
    <w:rsid w:val="00036A85"/>
    <w:rsid w:val="00040095"/>
    <w:rsid w:val="00042337"/>
    <w:rsid w:val="000428EF"/>
    <w:rsid w:val="0004393C"/>
    <w:rsid w:val="00044A21"/>
    <w:rsid w:val="000450EC"/>
    <w:rsid w:val="00047F6B"/>
    <w:rsid w:val="0005169D"/>
    <w:rsid w:val="0005343D"/>
    <w:rsid w:val="00054BDA"/>
    <w:rsid w:val="00055729"/>
    <w:rsid w:val="00062616"/>
    <w:rsid w:val="00065106"/>
    <w:rsid w:val="000656C6"/>
    <w:rsid w:val="000658D1"/>
    <w:rsid w:val="000665E2"/>
    <w:rsid w:val="00066E93"/>
    <w:rsid w:val="00070644"/>
    <w:rsid w:val="000721ED"/>
    <w:rsid w:val="00072E4B"/>
    <w:rsid w:val="00073C25"/>
    <w:rsid w:val="00080512"/>
    <w:rsid w:val="00082C05"/>
    <w:rsid w:val="00087D20"/>
    <w:rsid w:val="00090251"/>
    <w:rsid w:val="00090468"/>
    <w:rsid w:val="0009078A"/>
    <w:rsid w:val="0009151D"/>
    <w:rsid w:val="0009265B"/>
    <w:rsid w:val="000940B9"/>
    <w:rsid w:val="00095799"/>
    <w:rsid w:val="000A5DC9"/>
    <w:rsid w:val="000A7F08"/>
    <w:rsid w:val="000B0B33"/>
    <w:rsid w:val="000B15D2"/>
    <w:rsid w:val="000B5936"/>
    <w:rsid w:val="000B72BB"/>
    <w:rsid w:val="000B7BCF"/>
    <w:rsid w:val="000C1610"/>
    <w:rsid w:val="000C1DC9"/>
    <w:rsid w:val="000C2004"/>
    <w:rsid w:val="000C29DF"/>
    <w:rsid w:val="000C3EEF"/>
    <w:rsid w:val="000C4661"/>
    <w:rsid w:val="000C522B"/>
    <w:rsid w:val="000C7A74"/>
    <w:rsid w:val="000D1C3C"/>
    <w:rsid w:val="000D2C9E"/>
    <w:rsid w:val="000D58AB"/>
    <w:rsid w:val="000E2703"/>
    <w:rsid w:val="000E57CC"/>
    <w:rsid w:val="000E76EC"/>
    <w:rsid w:val="000F0E7B"/>
    <w:rsid w:val="000F16F5"/>
    <w:rsid w:val="000F25E9"/>
    <w:rsid w:val="000F287D"/>
    <w:rsid w:val="000F29D0"/>
    <w:rsid w:val="000F4184"/>
    <w:rsid w:val="000F5175"/>
    <w:rsid w:val="000F73A2"/>
    <w:rsid w:val="00101C3C"/>
    <w:rsid w:val="00101F09"/>
    <w:rsid w:val="001029D4"/>
    <w:rsid w:val="001059B9"/>
    <w:rsid w:val="00106D9B"/>
    <w:rsid w:val="00106E25"/>
    <w:rsid w:val="001070D6"/>
    <w:rsid w:val="001077E2"/>
    <w:rsid w:val="00107DAB"/>
    <w:rsid w:val="00112F1A"/>
    <w:rsid w:val="00116EE6"/>
    <w:rsid w:val="00117E0A"/>
    <w:rsid w:val="00123A5E"/>
    <w:rsid w:val="00124928"/>
    <w:rsid w:val="00125389"/>
    <w:rsid w:val="0012595C"/>
    <w:rsid w:val="0012661A"/>
    <w:rsid w:val="001315D2"/>
    <w:rsid w:val="00131AD5"/>
    <w:rsid w:val="00131B02"/>
    <w:rsid w:val="00131D33"/>
    <w:rsid w:val="001326C2"/>
    <w:rsid w:val="00133FC0"/>
    <w:rsid w:val="0013447B"/>
    <w:rsid w:val="00140130"/>
    <w:rsid w:val="00140758"/>
    <w:rsid w:val="001434E6"/>
    <w:rsid w:val="00145075"/>
    <w:rsid w:val="00145E81"/>
    <w:rsid w:val="00153348"/>
    <w:rsid w:val="00153844"/>
    <w:rsid w:val="00153C1D"/>
    <w:rsid w:val="001610D0"/>
    <w:rsid w:val="00162BE6"/>
    <w:rsid w:val="00162F06"/>
    <w:rsid w:val="00163DDD"/>
    <w:rsid w:val="00164846"/>
    <w:rsid w:val="00166A67"/>
    <w:rsid w:val="00171DF3"/>
    <w:rsid w:val="001741A0"/>
    <w:rsid w:val="00175FA0"/>
    <w:rsid w:val="00181347"/>
    <w:rsid w:val="00181EE3"/>
    <w:rsid w:val="001826D6"/>
    <w:rsid w:val="00182F12"/>
    <w:rsid w:val="00183616"/>
    <w:rsid w:val="00184677"/>
    <w:rsid w:val="001875C7"/>
    <w:rsid w:val="001907A7"/>
    <w:rsid w:val="001912A5"/>
    <w:rsid w:val="001924F8"/>
    <w:rsid w:val="00193E0C"/>
    <w:rsid w:val="00194CD0"/>
    <w:rsid w:val="00195204"/>
    <w:rsid w:val="00195E90"/>
    <w:rsid w:val="00197620"/>
    <w:rsid w:val="001A010B"/>
    <w:rsid w:val="001A0627"/>
    <w:rsid w:val="001A3BC4"/>
    <w:rsid w:val="001A62B3"/>
    <w:rsid w:val="001B063F"/>
    <w:rsid w:val="001B49C9"/>
    <w:rsid w:val="001B4D7B"/>
    <w:rsid w:val="001B6DAF"/>
    <w:rsid w:val="001C0ACA"/>
    <w:rsid w:val="001C26C0"/>
    <w:rsid w:val="001C467F"/>
    <w:rsid w:val="001C4F79"/>
    <w:rsid w:val="001C5BDB"/>
    <w:rsid w:val="001C6DD7"/>
    <w:rsid w:val="001D1FCA"/>
    <w:rsid w:val="001D2853"/>
    <w:rsid w:val="001D3A94"/>
    <w:rsid w:val="001D4C40"/>
    <w:rsid w:val="001D6012"/>
    <w:rsid w:val="001D6E0A"/>
    <w:rsid w:val="001E22B7"/>
    <w:rsid w:val="001E241E"/>
    <w:rsid w:val="001E3E51"/>
    <w:rsid w:val="001E41F8"/>
    <w:rsid w:val="001F0411"/>
    <w:rsid w:val="001F168B"/>
    <w:rsid w:val="001F17AE"/>
    <w:rsid w:val="001F2341"/>
    <w:rsid w:val="001F2530"/>
    <w:rsid w:val="001F2A0C"/>
    <w:rsid w:val="001F39E8"/>
    <w:rsid w:val="001F3D5E"/>
    <w:rsid w:val="001F671B"/>
    <w:rsid w:val="001F7831"/>
    <w:rsid w:val="00200EE0"/>
    <w:rsid w:val="00202876"/>
    <w:rsid w:val="00204045"/>
    <w:rsid w:val="00206727"/>
    <w:rsid w:val="00206CB6"/>
    <w:rsid w:val="0020712B"/>
    <w:rsid w:val="00211C90"/>
    <w:rsid w:val="00211F01"/>
    <w:rsid w:val="00212FB0"/>
    <w:rsid w:val="00214BD3"/>
    <w:rsid w:val="0021664E"/>
    <w:rsid w:val="002218C5"/>
    <w:rsid w:val="00221FE3"/>
    <w:rsid w:val="0022606D"/>
    <w:rsid w:val="00231728"/>
    <w:rsid w:val="002334FD"/>
    <w:rsid w:val="00233C1A"/>
    <w:rsid w:val="002359DA"/>
    <w:rsid w:val="00237CA9"/>
    <w:rsid w:val="00237FF5"/>
    <w:rsid w:val="002412CD"/>
    <w:rsid w:val="00246343"/>
    <w:rsid w:val="00250BD0"/>
    <w:rsid w:val="00250D15"/>
    <w:rsid w:val="00253724"/>
    <w:rsid w:val="00255ABB"/>
    <w:rsid w:val="002572D2"/>
    <w:rsid w:val="002610D8"/>
    <w:rsid w:val="00261D26"/>
    <w:rsid w:val="00263E5C"/>
    <w:rsid w:val="00267B9F"/>
    <w:rsid w:val="002705D0"/>
    <w:rsid w:val="002706D3"/>
    <w:rsid w:val="00273F7D"/>
    <w:rsid w:val="002747EC"/>
    <w:rsid w:val="00280F8E"/>
    <w:rsid w:val="002828EC"/>
    <w:rsid w:val="00283741"/>
    <w:rsid w:val="00283E5C"/>
    <w:rsid w:val="002855BF"/>
    <w:rsid w:val="00285E10"/>
    <w:rsid w:val="002879D4"/>
    <w:rsid w:val="002907E8"/>
    <w:rsid w:val="002927F3"/>
    <w:rsid w:val="0029324C"/>
    <w:rsid w:val="00293FDB"/>
    <w:rsid w:val="00295D82"/>
    <w:rsid w:val="002968AA"/>
    <w:rsid w:val="00296A0A"/>
    <w:rsid w:val="002A0FA3"/>
    <w:rsid w:val="002A197D"/>
    <w:rsid w:val="002B0CCF"/>
    <w:rsid w:val="002B6F96"/>
    <w:rsid w:val="002B7944"/>
    <w:rsid w:val="002B7BD9"/>
    <w:rsid w:val="002C55F5"/>
    <w:rsid w:val="002D19E1"/>
    <w:rsid w:val="002D1D52"/>
    <w:rsid w:val="002D215B"/>
    <w:rsid w:val="002D5F48"/>
    <w:rsid w:val="002D6456"/>
    <w:rsid w:val="002E00F0"/>
    <w:rsid w:val="002E104E"/>
    <w:rsid w:val="002E25B0"/>
    <w:rsid w:val="002E317F"/>
    <w:rsid w:val="002E4138"/>
    <w:rsid w:val="002E6106"/>
    <w:rsid w:val="002F0D22"/>
    <w:rsid w:val="002F0F1F"/>
    <w:rsid w:val="002F76C6"/>
    <w:rsid w:val="00301261"/>
    <w:rsid w:val="0030263B"/>
    <w:rsid w:val="00303270"/>
    <w:rsid w:val="00305587"/>
    <w:rsid w:val="00310CB1"/>
    <w:rsid w:val="00313DD7"/>
    <w:rsid w:val="00314DBE"/>
    <w:rsid w:val="0031501E"/>
    <w:rsid w:val="00315268"/>
    <w:rsid w:val="00316EF8"/>
    <w:rsid w:val="003172DC"/>
    <w:rsid w:val="00317A9A"/>
    <w:rsid w:val="003205B7"/>
    <w:rsid w:val="00321D2D"/>
    <w:rsid w:val="003228AD"/>
    <w:rsid w:val="00323BAA"/>
    <w:rsid w:val="00325AE3"/>
    <w:rsid w:val="00325EA1"/>
    <w:rsid w:val="00326069"/>
    <w:rsid w:val="00327D0A"/>
    <w:rsid w:val="00327E2F"/>
    <w:rsid w:val="00330A0B"/>
    <w:rsid w:val="00330F24"/>
    <w:rsid w:val="003317EE"/>
    <w:rsid w:val="0033484D"/>
    <w:rsid w:val="00337B7D"/>
    <w:rsid w:val="00337D9B"/>
    <w:rsid w:val="0034257F"/>
    <w:rsid w:val="003442E6"/>
    <w:rsid w:val="0035462D"/>
    <w:rsid w:val="00354FBE"/>
    <w:rsid w:val="00356164"/>
    <w:rsid w:val="00360111"/>
    <w:rsid w:val="00362878"/>
    <w:rsid w:val="0036441E"/>
    <w:rsid w:val="00364B41"/>
    <w:rsid w:val="00364BBC"/>
    <w:rsid w:val="00372025"/>
    <w:rsid w:val="0037217C"/>
    <w:rsid w:val="00377A71"/>
    <w:rsid w:val="003817FF"/>
    <w:rsid w:val="00381D38"/>
    <w:rsid w:val="00382A7C"/>
    <w:rsid w:val="00382E50"/>
    <w:rsid w:val="0038512A"/>
    <w:rsid w:val="00392DE8"/>
    <w:rsid w:val="00393360"/>
    <w:rsid w:val="003951E4"/>
    <w:rsid w:val="003A0D98"/>
    <w:rsid w:val="003A296A"/>
    <w:rsid w:val="003A3C2C"/>
    <w:rsid w:val="003A41EF"/>
    <w:rsid w:val="003B0EEF"/>
    <w:rsid w:val="003B240B"/>
    <w:rsid w:val="003B2A2A"/>
    <w:rsid w:val="003B40AD"/>
    <w:rsid w:val="003B418A"/>
    <w:rsid w:val="003B53E2"/>
    <w:rsid w:val="003B5AFD"/>
    <w:rsid w:val="003B5FEA"/>
    <w:rsid w:val="003C0108"/>
    <w:rsid w:val="003C1502"/>
    <w:rsid w:val="003C1A0E"/>
    <w:rsid w:val="003C1A67"/>
    <w:rsid w:val="003C4BDD"/>
    <w:rsid w:val="003C4E37"/>
    <w:rsid w:val="003D1835"/>
    <w:rsid w:val="003D2077"/>
    <w:rsid w:val="003D4501"/>
    <w:rsid w:val="003D7313"/>
    <w:rsid w:val="003E1261"/>
    <w:rsid w:val="003E16BE"/>
    <w:rsid w:val="003E2119"/>
    <w:rsid w:val="003E24D7"/>
    <w:rsid w:val="003E2682"/>
    <w:rsid w:val="003E2B45"/>
    <w:rsid w:val="003E4037"/>
    <w:rsid w:val="003E50A0"/>
    <w:rsid w:val="003E6958"/>
    <w:rsid w:val="003E7387"/>
    <w:rsid w:val="003F0E70"/>
    <w:rsid w:val="003F1057"/>
    <w:rsid w:val="003F1216"/>
    <w:rsid w:val="003F2619"/>
    <w:rsid w:val="003F42D4"/>
    <w:rsid w:val="003F4BA3"/>
    <w:rsid w:val="003F4E28"/>
    <w:rsid w:val="004006E8"/>
    <w:rsid w:val="0040178C"/>
    <w:rsid w:val="00401855"/>
    <w:rsid w:val="00402A18"/>
    <w:rsid w:val="00404C86"/>
    <w:rsid w:val="00405E79"/>
    <w:rsid w:val="00407274"/>
    <w:rsid w:val="00407C8F"/>
    <w:rsid w:val="00410BCA"/>
    <w:rsid w:val="00411D61"/>
    <w:rsid w:val="00415A22"/>
    <w:rsid w:val="004176F8"/>
    <w:rsid w:val="004212EF"/>
    <w:rsid w:val="004224F8"/>
    <w:rsid w:val="00423E43"/>
    <w:rsid w:val="004249B8"/>
    <w:rsid w:val="00427A4E"/>
    <w:rsid w:val="00432F99"/>
    <w:rsid w:val="0043371B"/>
    <w:rsid w:val="00433CFB"/>
    <w:rsid w:val="0043423D"/>
    <w:rsid w:val="00436928"/>
    <w:rsid w:val="00436F3E"/>
    <w:rsid w:val="00437A4F"/>
    <w:rsid w:val="00440681"/>
    <w:rsid w:val="004409F0"/>
    <w:rsid w:val="00441225"/>
    <w:rsid w:val="004413A7"/>
    <w:rsid w:val="0044363C"/>
    <w:rsid w:val="00446A33"/>
    <w:rsid w:val="004476D2"/>
    <w:rsid w:val="004501FA"/>
    <w:rsid w:val="004512BD"/>
    <w:rsid w:val="00451C92"/>
    <w:rsid w:val="00452796"/>
    <w:rsid w:val="00452B57"/>
    <w:rsid w:val="00452B6C"/>
    <w:rsid w:val="00455456"/>
    <w:rsid w:val="00457665"/>
    <w:rsid w:val="00461A96"/>
    <w:rsid w:val="00461F38"/>
    <w:rsid w:val="00461F90"/>
    <w:rsid w:val="00464425"/>
    <w:rsid w:val="00471F31"/>
    <w:rsid w:val="0047699B"/>
    <w:rsid w:val="00477455"/>
    <w:rsid w:val="004817B3"/>
    <w:rsid w:val="00482723"/>
    <w:rsid w:val="00482850"/>
    <w:rsid w:val="00483FA8"/>
    <w:rsid w:val="00484B62"/>
    <w:rsid w:val="00486A17"/>
    <w:rsid w:val="00492FB7"/>
    <w:rsid w:val="00494CF6"/>
    <w:rsid w:val="004950FB"/>
    <w:rsid w:val="00495BB9"/>
    <w:rsid w:val="0049618F"/>
    <w:rsid w:val="004A03B2"/>
    <w:rsid w:val="004A1F7B"/>
    <w:rsid w:val="004A4C5A"/>
    <w:rsid w:val="004A634E"/>
    <w:rsid w:val="004A7BDD"/>
    <w:rsid w:val="004B0BB3"/>
    <w:rsid w:val="004B0ED2"/>
    <w:rsid w:val="004B4791"/>
    <w:rsid w:val="004B7173"/>
    <w:rsid w:val="004C2072"/>
    <w:rsid w:val="004C4171"/>
    <w:rsid w:val="004C44D2"/>
    <w:rsid w:val="004C5AA0"/>
    <w:rsid w:val="004C7302"/>
    <w:rsid w:val="004D3578"/>
    <w:rsid w:val="004D36A0"/>
    <w:rsid w:val="004D380D"/>
    <w:rsid w:val="004D5A8E"/>
    <w:rsid w:val="004E1F5C"/>
    <w:rsid w:val="004E1FEA"/>
    <w:rsid w:val="004E213A"/>
    <w:rsid w:val="004E2A81"/>
    <w:rsid w:val="004E40CD"/>
    <w:rsid w:val="004E4CFD"/>
    <w:rsid w:val="00503171"/>
    <w:rsid w:val="00506C28"/>
    <w:rsid w:val="00510176"/>
    <w:rsid w:val="0051190C"/>
    <w:rsid w:val="00512660"/>
    <w:rsid w:val="00512CA7"/>
    <w:rsid w:val="00513642"/>
    <w:rsid w:val="0051627F"/>
    <w:rsid w:val="00517C98"/>
    <w:rsid w:val="005213BC"/>
    <w:rsid w:val="00525C9F"/>
    <w:rsid w:val="00526899"/>
    <w:rsid w:val="00527128"/>
    <w:rsid w:val="005271D7"/>
    <w:rsid w:val="00534300"/>
    <w:rsid w:val="00534DA0"/>
    <w:rsid w:val="005362D5"/>
    <w:rsid w:val="00537CAD"/>
    <w:rsid w:val="00541B53"/>
    <w:rsid w:val="00541BC2"/>
    <w:rsid w:val="00543E6C"/>
    <w:rsid w:val="00545BD9"/>
    <w:rsid w:val="005502AE"/>
    <w:rsid w:val="00552D69"/>
    <w:rsid w:val="00560B74"/>
    <w:rsid w:val="005631C2"/>
    <w:rsid w:val="00563863"/>
    <w:rsid w:val="00563AEF"/>
    <w:rsid w:val="00563C92"/>
    <w:rsid w:val="00564C86"/>
    <w:rsid w:val="00565087"/>
    <w:rsid w:val="0056573F"/>
    <w:rsid w:val="0056638C"/>
    <w:rsid w:val="00570FDE"/>
    <w:rsid w:val="00572F1C"/>
    <w:rsid w:val="0058077C"/>
    <w:rsid w:val="005841A9"/>
    <w:rsid w:val="0059143D"/>
    <w:rsid w:val="00594520"/>
    <w:rsid w:val="005A05E7"/>
    <w:rsid w:val="005A2265"/>
    <w:rsid w:val="005A2759"/>
    <w:rsid w:val="005A2E40"/>
    <w:rsid w:val="005A4716"/>
    <w:rsid w:val="005A53BA"/>
    <w:rsid w:val="005A54C6"/>
    <w:rsid w:val="005A5625"/>
    <w:rsid w:val="005A7CDD"/>
    <w:rsid w:val="005B073D"/>
    <w:rsid w:val="005B3FB8"/>
    <w:rsid w:val="005B4AF0"/>
    <w:rsid w:val="005B6FC5"/>
    <w:rsid w:val="005C4A8C"/>
    <w:rsid w:val="005C630A"/>
    <w:rsid w:val="005C6847"/>
    <w:rsid w:val="005C798E"/>
    <w:rsid w:val="005D0DD0"/>
    <w:rsid w:val="005D36A1"/>
    <w:rsid w:val="005D7306"/>
    <w:rsid w:val="005E2FF7"/>
    <w:rsid w:val="005E43F5"/>
    <w:rsid w:val="005E5FBA"/>
    <w:rsid w:val="005F0BBB"/>
    <w:rsid w:val="005F127F"/>
    <w:rsid w:val="005F1CFA"/>
    <w:rsid w:val="005F3224"/>
    <w:rsid w:val="005F367F"/>
    <w:rsid w:val="005F3B2A"/>
    <w:rsid w:val="005F48D4"/>
    <w:rsid w:val="005F6A97"/>
    <w:rsid w:val="00601032"/>
    <w:rsid w:val="00603263"/>
    <w:rsid w:val="00604CCC"/>
    <w:rsid w:val="00606696"/>
    <w:rsid w:val="0060683E"/>
    <w:rsid w:val="00607FA2"/>
    <w:rsid w:val="00611566"/>
    <w:rsid w:val="006150A0"/>
    <w:rsid w:val="00616F1C"/>
    <w:rsid w:val="00622DC4"/>
    <w:rsid w:val="00630529"/>
    <w:rsid w:val="00630943"/>
    <w:rsid w:val="00632ACB"/>
    <w:rsid w:val="006346C7"/>
    <w:rsid w:val="00634706"/>
    <w:rsid w:val="00634F25"/>
    <w:rsid w:val="006407DB"/>
    <w:rsid w:val="00642645"/>
    <w:rsid w:val="00642B9D"/>
    <w:rsid w:val="006451E4"/>
    <w:rsid w:val="00646D99"/>
    <w:rsid w:val="006520A1"/>
    <w:rsid w:val="00654AAA"/>
    <w:rsid w:val="00656910"/>
    <w:rsid w:val="006577FB"/>
    <w:rsid w:val="006606C4"/>
    <w:rsid w:val="00662C11"/>
    <w:rsid w:val="006649EC"/>
    <w:rsid w:val="00664FEB"/>
    <w:rsid w:val="006728CE"/>
    <w:rsid w:val="00673D5D"/>
    <w:rsid w:val="0067501B"/>
    <w:rsid w:val="0067518E"/>
    <w:rsid w:val="00675568"/>
    <w:rsid w:val="00680135"/>
    <w:rsid w:val="00680537"/>
    <w:rsid w:val="00680CE3"/>
    <w:rsid w:val="006831CA"/>
    <w:rsid w:val="006877B6"/>
    <w:rsid w:val="00687B05"/>
    <w:rsid w:val="0069055A"/>
    <w:rsid w:val="00695449"/>
    <w:rsid w:val="006977EE"/>
    <w:rsid w:val="006A18C4"/>
    <w:rsid w:val="006A3AAC"/>
    <w:rsid w:val="006A5282"/>
    <w:rsid w:val="006A56A0"/>
    <w:rsid w:val="006A7A2A"/>
    <w:rsid w:val="006B3899"/>
    <w:rsid w:val="006B3F85"/>
    <w:rsid w:val="006B5324"/>
    <w:rsid w:val="006B62BD"/>
    <w:rsid w:val="006C06ED"/>
    <w:rsid w:val="006C1BA2"/>
    <w:rsid w:val="006C1C1D"/>
    <w:rsid w:val="006C1D31"/>
    <w:rsid w:val="006C3727"/>
    <w:rsid w:val="006C3929"/>
    <w:rsid w:val="006C66D8"/>
    <w:rsid w:val="006C77C9"/>
    <w:rsid w:val="006D0B63"/>
    <w:rsid w:val="006D1E24"/>
    <w:rsid w:val="006D3E01"/>
    <w:rsid w:val="006D5076"/>
    <w:rsid w:val="006D56A2"/>
    <w:rsid w:val="006D7BDE"/>
    <w:rsid w:val="006E0D44"/>
    <w:rsid w:val="006E1417"/>
    <w:rsid w:val="006E1AF9"/>
    <w:rsid w:val="006E206B"/>
    <w:rsid w:val="006E24F9"/>
    <w:rsid w:val="006E6B13"/>
    <w:rsid w:val="006E7D23"/>
    <w:rsid w:val="006F16EA"/>
    <w:rsid w:val="006F6A2C"/>
    <w:rsid w:val="006F72B2"/>
    <w:rsid w:val="006F7EB9"/>
    <w:rsid w:val="00702DBC"/>
    <w:rsid w:val="00703EDA"/>
    <w:rsid w:val="00710201"/>
    <w:rsid w:val="0071205A"/>
    <w:rsid w:val="007121F0"/>
    <w:rsid w:val="00713939"/>
    <w:rsid w:val="007145B2"/>
    <w:rsid w:val="0071730A"/>
    <w:rsid w:val="0071759E"/>
    <w:rsid w:val="00720DC1"/>
    <w:rsid w:val="007233F7"/>
    <w:rsid w:val="007249AC"/>
    <w:rsid w:val="007260E6"/>
    <w:rsid w:val="00726793"/>
    <w:rsid w:val="007274A5"/>
    <w:rsid w:val="00727847"/>
    <w:rsid w:val="007342B5"/>
    <w:rsid w:val="00734A5B"/>
    <w:rsid w:val="00734C61"/>
    <w:rsid w:val="007353E2"/>
    <w:rsid w:val="007357FB"/>
    <w:rsid w:val="00736A0F"/>
    <w:rsid w:val="0074106D"/>
    <w:rsid w:val="00742681"/>
    <w:rsid w:val="00744E76"/>
    <w:rsid w:val="00745B92"/>
    <w:rsid w:val="00746CBB"/>
    <w:rsid w:val="0075014E"/>
    <w:rsid w:val="00756B0A"/>
    <w:rsid w:val="00757385"/>
    <w:rsid w:val="00757857"/>
    <w:rsid w:val="00757B1C"/>
    <w:rsid w:val="00757D40"/>
    <w:rsid w:val="007608FC"/>
    <w:rsid w:val="00762E86"/>
    <w:rsid w:val="00763C95"/>
    <w:rsid w:val="00765263"/>
    <w:rsid w:val="007669BF"/>
    <w:rsid w:val="0076716F"/>
    <w:rsid w:val="007708A1"/>
    <w:rsid w:val="007737D6"/>
    <w:rsid w:val="00774796"/>
    <w:rsid w:val="0077499F"/>
    <w:rsid w:val="00775936"/>
    <w:rsid w:val="00776DD5"/>
    <w:rsid w:val="00780E18"/>
    <w:rsid w:val="00781F0F"/>
    <w:rsid w:val="007823D3"/>
    <w:rsid w:val="007848D6"/>
    <w:rsid w:val="00784CA5"/>
    <w:rsid w:val="00786DC3"/>
    <w:rsid w:val="0078727C"/>
    <w:rsid w:val="0079049D"/>
    <w:rsid w:val="00791F23"/>
    <w:rsid w:val="00793749"/>
    <w:rsid w:val="00793DC5"/>
    <w:rsid w:val="007A0D32"/>
    <w:rsid w:val="007A2712"/>
    <w:rsid w:val="007A4044"/>
    <w:rsid w:val="007A76B3"/>
    <w:rsid w:val="007A773E"/>
    <w:rsid w:val="007B0DDC"/>
    <w:rsid w:val="007B18D8"/>
    <w:rsid w:val="007B55D5"/>
    <w:rsid w:val="007B7937"/>
    <w:rsid w:val="007C095F"/>
    <w:rsid w:val="007C0E00"/>
    <w:rsid w:val="007C206C"/>
    <w:rsid w:val="007C26C6"/>
    <w:rsid w:val="007C2DD0"/>
    <w:rsid w:val="007C370E"/>
    <w:rsid w:val="007C4460"/>
    <w:rsid w:val="007C5B93"/>
    <w:rsid w:val="007C5CA9"/>
    <w:rsid w:val="007C69E0"/>
    <w:rsid w:val="007C7250"/>
    <w:rsid w:val="007D1649"/>
    <w:rsid w:val="007D2C91"/>
    <w:rsid w:val="007D2DCF"/>
    <w:rsid w:val="007D5A3A"/>
    <w:rsid w:val="007D5C18"/>
    <w:rsid w:val="007D7806"/>
    <w:rsid w:val="007E0477"/>
    <w:rsid w:val="007E3E29"/>
    <w:rsid w:val="007E6723"/>
    <w:rsid w:val="007E7057"/>
    <w:rsid w:val="007E71E9"/>
    <w:rsid w:val="007F15E4"/>
    <w:rsid w:val="007F6CB6"/>
    <w:rsid w:val="007F6FF4"/>
    <w:rsid w:val="00800AD4"/>
    <w:rsid w:val="00800D2C"/>
    <w:rsid w:val="0080219B"/>
    <w:rsid w:val="008028A4"/>
    <w:rsid w:val="00803396"/>
    <w:rsid w:val="008050E0"/>
    <w:rsid w:val="00806655"/>
    <w:rsid w:val="00806BCC"/>
    <w:rsid w:val="0081161A"/>
    <w:rsid w:val="00812DE1"/>
    <w:rsid w:val="00813245"/>
    <w:rsid w:val="00813DC4"/>
    <w:rsid w:val="0081615D"/>
    <w:rsid w:val="00816A45"/>
    <w:rsid w:val="00816A8C"/>
    <w:rsid w:val="008171E6"/>
    <w:rsid w:val="008203FE"/>
    <w:rsid w:val="00821C65"/>
    <w:rsid w:val="0082251E"/>
    <w:rsid w:val="00823BE5"/>
    <w:rsid w:val="00823F6A"/>
    <w:rsid w:val="0082671A"/>
    <w:rsid w:val="00826B42"/>
    <w:rsid w:val="008307EB"/>
    <w:rsid w:val="0083340C"/>
    <w:rsid w:val="00834329"/>
    <w:rsid w:val="008362F1"/>
    <w:rsid w:val="00836844"/>
    <w:rsid w:val="00836D44"/>
    <w:rsid w:val="00840DF3"/>
    <w:rsid w:val="00841E8B"/>
    <w:rsid w:val="0084208F"/>
    <w:rsid w:val="0084483F"/>
    <w:rsid w:val="00844AF2"/>
    <w:rsid w:val="00845938"/>
    <w:rsid w:val="008466C1"/>
    <w:rsid w:val="00846FAE"/>
    <w:rsid w:val="00847201"/>
    <w:rsid w:val="008503D8"/>
    <w:rsid w:val="00855B5A"/>
    <w:rsid w:val="00860877"/>
    <w:rsid w:val="008641C2"/>
    <w:rsid w:val="00864918"/>
    <w:rsid w:val="00866045"/>
    <w:rsid w:val="00866FFE"/>
    <w:rsid w:val="008700FE"/>
    <w:rsid w:val="0087189E"/>
    <w:rsid w:val="00872041"/>
    <w:rsid w:val="00872230"/>
    <w:rsid w:val="0087228D"/>
    <w:rsid w:val="00875649"/>
    <w:rsid w:val="008768CA"/>
    <w:rsid w:val="00876A65"/>
    <w:rsid w:val="00876F06"/>
    <w:rsid w:val="00877EF9"/>
    <w:rsid w:val="00880559"/>
    <w:rsid w:val="008815B4"/>
    <w:rsid w:val="00883C90"/>
    <w:rsid w:val="00887364"/>
    <w:rsid w:val="00892C44"/>
    <w:rsid w:val="0089429B"/>
    <w:rsid w:val="00894776"/>
    <w:rsid w:val="00895782"/>
    <w:rsid w:val="00897055"/>
    <w:rsid w:val="008A1B05"/>
    <w:rsid w:val="008A1C52"/>
    <w:rsid w:val="008A7488"/>
    <w:rsid w:val="008B3CC9"/>
    <w:rsid w:val="008B5306"/>
    <w:rsid w:val="008B7A6D"/>
    <w:rsid w:val="008C072D"/>
    <w:rsid w:val="008C0FBC"/>
    <w:rsid w:val="008C3F0C"/>
    <w:rsid w:val="008C4FFA"/>
    <w:rsid w:val="008C74B1"/>
    <w:rsid w:val="008D08CB"/>
    <w:rsid w:val="008D0F21"/>
    <w:rsid w:val="008D1BEC"/>
    <w:rsid w:val="008D29CC"/>
    <w:rsid w:val="008D2E4D"/>
    <w:rsid w:val="008D3E4A"/>
    <w:rsid w:val="008D446F"/>
    <w:rsid w:val="008D6D76"/>
    <w:rsid w:val="008E00FF"/>
    <w:rsid w:val="008E41D4"/>
    <w:rsid w:val="008E4BC7"/>
    <w:rsid w:val="008E4E9B"/>
    <w:rsid w:val="008E6874"/>
    <w:rsid w:val="008E7F1F"/>
    <w:rsid w:val="008F0E42"/>
    <w:rsid w:val="008F1893"/>
    <w:rsid w:val="008F20E1"/>
    <w:rsid w:val="008F353E"/>
    <w:rsid w:val="008F396F"/>
    <w:rsid w:val="008F5FBA"/>
    <w:rsid w:val="0090271F"/>
    <w:rsid w:val="00902DB9"/>
    <w:rsid w:val="00902E8C"/>
    <w:rsid w:val="0090466A"/>
    <w:rsid w:val="00906243"/>
    <w:rsid w:val="009066F9"/>
    <w:rsid w:val="00911238"/>
    <w:rsid w:val="00912F37"/>
    <w:rsid w:val="009145EC"/>
    <w:rsid w:val="00916508"/>
    <w:rsid w:val="009178EF"/>
    <w:rsid w:val="009204B8"/>
    <w:rsid w:val="00922EA9"/>
    <w:rsid w:val="00927F51"/>
    <w:rsid w:val="0093195C"/>
    <w:rsid w:val="009330E0"/>
    <w:rsid w:val="009344F5"/>
    <w:rsid w:val="00934EB9"/>
    <w:rsid w:val="00934FC0"/>
    <w:rsid w:val="00936071"/>
    <w:rsid w:val="009362DB"/>
    <w:rsid w:val="0093685D"/>
    <w:rsid w:val="00936AE5"/>
    <w:rsid w:val="009375C5"/>
    <w:rsid w:val="0093798B"/>
    <w:rsid w:val="00940212"/>
    <w:rsid w:val="00940548"/>
    <w:rsid w:val="009417B8"/>
    <w:rsid w:val="0094292E"/>
    <w:rsid w:val="00942EC2"/>
    <w:rsid w:val="009432BC"/>
    <w:rsid w:val="009439B2"/>
    <w:rsid w:val="00944967"/>
    <w:rsid w:val="00946DEB"/>
    <w:rsid w:val="009473F6"/>
    <w:rsid w:val="0095157A"/>
    <w:rsid w:val="00952E67"/>
    <w:rsid w:val="00954AF8"/>
    <w:rsid w:val="009562B8"/>
    <w:rsid w:val="00961B32"/>
    <w:rsid w:val="00963488"/>
    <w:rsid w:val="0096424B"/>
    <w:rsid w:val="0096596E"/>
    <w:rsid w:val="00966691"/>
    <w:rsid w:val="00966DEB"/>
    <w:rsid w:val="00966E30"/>
    <w:rsid w:val="00970DB3"/>
    <w:rsid w:val="0097132B"/>
    <w:rsid w:val="00971DC5"/>
    <w:rsid w:val="00974BB0"/>
    <w:rsid w:val="009765D0"/>
    <w:rsid w:val="0097674C"/>
    <w:rsid w:val="00976817"/>
    <w:rsid w:val="00980285"/>
    <w:rsid w:val="00982CDF"/>
    <w:rsid w:val="00984843"/>
    <w:rsid w:val="00984F6F"/>
    <w:rsid w:val="00986AC6"/>
    <w:rsid w:val="00991F43"/>
    <w:rsid w:val="009970D2"/>
    <w:rsid w:val="009A0AF3"/>
    <w:rsid w:val="009A380F"/>
    <w:rsid w:val="009A4AED"/>
    <w:rsid w:val="009A4FB7"/>
    <w:rsid w:val="009A4FF9"/>
    <w:rsid w:val="009A73F0"/>
    <w:rsid w:val="009B07CD"/>
    <w:rsid w:val="009B19F2"/>
    <w:rsid w:val="009B2D7B"/>
    <w:rsid w:val="009B337E"/>
    <w:rsid w:val="009B36F3"/>
    <w:rsid w:val="009B3884"/>
    <w:rsid w:val="009B5D9A"/>
    <w:rsid w:val="009B7000"/>
    <w:rsid w:val="009B7011"/>
    <w:rsid w:val="009B7121"/>
    <w:rsid w:val="009C19E9"/>
    <w:rsid w:val="009C2476"/>
    <w:rsid w:val="009C2C22"/>
    <w:rsid w:val="009C3546"/>
    <w:rsid w:val="009D1C1E"/>
    <w:rsid w:val="009D2097"/>
    <w:rsid w:val="009D2F24"/>
    <w:rsid w:val="009D2F38"/>
    <w:rsid w:val="009D41FB"/>
    <w:rsid w:val="009D600B"/>
    <w:rsid w:val="009D74A6"/>
    <w:rsid w:val="009D7A04"/>
    <w:rsid w:val="009E0339"/>
    <w:rsid w:val="009E0626"/>
    <w:rsid w:val="009E1209"/>
    <w:rsid w:val="009E420A"/>
    <w:rsid w:val="009E521E"/>
    <w:rsid w:val="009E5699"/>
    <w:rsid w:val="009E5999"/>
    <w:rsid w:val="009E739C"/>
    <w:rsid w:val="009E78F9"/>
    <w:rsid w:val="009F0F65"/>
    <w:rsid w:val="009F18B0"/>
    <w:rsid w:val="009F2D07"/>
    <w:rsid w:val="009F4AF8"/>
    <w:rsid w:val="009F6779"/>
    <w:rsid w:val="00A0272A"/>
    <w:rsid w:val="00A0318F"/>
    <w:rsid w:val="00A06FA7"/>
    <w:rsid w:val="00A10F02"/>
    <w:rsid w:val="00A1115F"/>
    <w:rsid w:val="00A12D6A"/>
    <w:rsid w:val="00A151EB"/>
    <w:rsid w:val="00A204CA"/>
    <w:rsid w:val="00A20F40"/>
    <w:rsid w:val="00A23142"/>
    <w:rsid w:val="00A235EB"/>
    <w:rsid w:val="00A2423B"/>
    <w:rsid w:val="00A26B05"/>
    <w:rsid w:val="00A317EB"/>
    <w:rsid w:val="00A31E01"/>
    <w:rsid w:val="00A32C6D"/>
    <w:rsid w:val="00A34340"/>
    <w:rsid w:val="00A351EC"/>
    <w:rsid w:val="00A35482"/>
    <w:rsid w:val="00A3703E"/>
    <w:rsid w:val="00A40340"/>
    <w:rsid w:val="00A42D80"/>
    <w:rsid w:val="00A45552"/>
    <w:rsid w:val="00A47F8C"/>
    <w:rsid w:val="00A50A8B"/>
    <w:rsid w:val="00A53724"/>
    <w:rsid w:val="00A5665B"/>
    <w:rsid w:val="00A568AE"/>
    <w:rsid w:val="00A61B56"/>
    <w:rsid w:val="00A62122"/>
    <w:rsid w:val="00A64183"/>
    <w:rsid w:val="00A6488F"/>
    <w:rsid w:val="00A66404"/>
    <w:rsid w:val="00A7114B"/>
    <w:rsid w:val="00A72676"/>
    <w:rsid w:val="00A73AC5"/>
    <w:rsid w:val="00A76041"/>
    <w:rsid w:val="00A76D58"/>
    <w:rsid w:val="00A77E1A"/>
    <w:rsid w:val="00A82082"/>
    <w:rsid w:val="00A82346"/>
    <w:rsid w:val="00A8353B"/>
    <w:rsid w:val="00A83DB3"/>
    <w:rsid w:val="00A85AB8"/>
    <w:rsid w:val="00A868BB"/>
    <w:rsid w:val="00A86DA9"/>
    <w:rsid w:val="00A90026"/>
    <w:rsid w:val="00A9185A"/>
    <w:rsid w:val="00A9240E"/>
    <w:rsid w:val="00A94EB8"/>
    <w:rsid w:val="00A9671C"/>
    <w:rsid w:val="00A97E69"/>
    <w:rsid w:val="00AA1553"/>
    <w:rsid w:val="00AA3F6E"/>
    <w:rsid w:val="00AA6373"/>
    <w:rsid w:val="00AA65FF"/>
    <w:rsid w:val="00AA697F"/>
    <w:rsid w:val="00AB4710"/>
    <w:rsid w:val="00AB7714"/>
    <w:rsid w:val="00AC201E"/>
    <w:rsid w:val="00AC3917"/>
    <w:rsid w:val="00AD4AF4"/>
    <w:rsid w:val="00AD4F6D"/>
    <w:rsid w:val="00AD5F89"/>
    <w:rsid w:val="00AD793D"/>
    <w:rsid w:val="00AE0BAC"/>
    <w:rsid w:val="00AE2112"/>
    <w:rsid w:val="00AE2BDC"/>
    <w:rsid w:val="00AE4679"/>
    <w:rsid w:val="00AF1675"/>
    <w:rsid w:val="00AF199D"/>
    <w:rsid w:val="00AF1D17"/>
    <w:rsid w:val="00AF267E"/>
    <w:rsid w:val="00AF2EB5"/>
    <w:rsid w:val="00AF5CC7"/>
    <w:rsid w:val="00AF6889"/>
    <w:rsid w:val="00AF6C5D"/>
    <w:rsid w:val="00AF7BBD"/>
    <w:rsid w:val="00B00B26"/>
    <w:rsid w:val="00B00D4D"/>
    <w:rsid w:val="00B04CCB"/>
    <w:rsid w:val="00B05962"/>
    <w:rsid w:val="00B062C2"/>
    <w:rsid w:val="00B06A8A"/>
    <w:rsid w:val="00B07C77"/>
    <w:rsid w:val="00B111DD"/>
    <w:rsid w:val="00B15449"/>
    <w:rsid w:val="00B15949"/>
    <w:rsid w:val="00B15DFA"/>
    <w:rsid w:val="00B16B8B"/>
    <w:rsid w:val="00B20AC6"/>
    <w:rsid w:val="00B228F7"/>
    <w:rsid w:val="00B23132"/>
    <w:rsid w:val="00B24904"/>
    <w:rsid w:val="00B25010"/>
    <w:rsid w:val="00B25A74"/>
    <w:rsid w:val="00B25AA7"/>
    <w:rsid w:val="00B26CA9"/>
    <w:rsid w:val="00B26F27"/>
    <w:rsid w:val="00B27303"/>
    <w:rsid w:val="00B31101"/>
    <w:rsid w:val="00B32B92"/>
    <w:rsid w:val="00B34629"/>
    <w:rsid w:val="00B35218"/>
    <w:rsid w:val="00B36BD5"/>
    <w:rsid w:val="00B40CB4"/>
    <w:rsid w:val="00B40D16"/>
    <w:rsid w:val="00B43B65"/>
    <w:rsid w:val="00B44DD2"/>
    <w:rsid w:val="00B4646F"/>
    <w:rsid w:val="00B4753E"/>
    <w:rsid w:val="00B479B0"/>
    <w:rsid w:val="00B47FD1"/>
    <w:rsid w:val="00B516BB"/>
    <w:rsid w:val="00B51C71"/>
    <w:rsid w:val="00B5206C"/>
    <w:rsid w:val="00B54FCB"/>
    <w:rsid w:val="00B568FD"/>
    <w:rsid w:val="00B5736A"/>
    <w:rsid w:val="00B6026F"/>
    <w:rsid w:val="00B706CD"/>
    <w:rsid w:val="00B71A84"/>
    <w:rsid w:val="00B72F69"/>
    <w:rsid w:val="00B76AB1"/>
    <w:rsid w:val="00B76E87"/>
    <w:rsid w:val="00B81C73"/>
    <w:rsid w:val="00B81D03"/>
    <w:rsid w:val="00B840DA"/>
    <w:rsid w:val="00B84524"/>
    <w:rsid w:val="00B90649"/>
    <w:rsid w:val="00B91A33"/>
    <w:rsid w:val="00B9251D"/>
    <w:rsid w:val="00B947C0"/>
    <w:rsid w:val="00B95523"/>
    <w:rsid w:val="00BA0C61"/>
    <w:rsid w:val="00BA1063"/>
    <w:rsid w:val="00BA3A5D"/>
    <w:rsid w:val="00BB0B22"/>
    <w:rsid w:val="00BB4E4B"/>
    <w:rsid w:val="00BB63F6"/>
    <w:rsid w:val="00BB73A9"/>
    <w:rsid w:val="00BC0203"/>
    <w:rsid w:val="00BC035B"/>
    <w:rsid w:val="00BC054C"/>
    <w:rsid w:val="00BC3555"/>
    <w:rsid w:val="00BC4D38"/>
    <w:rsid w:val="00BD398E"/>
    <w:rsid w:val="00BD419C"/>
    <w:rsid w:val="00BD4333"/>
    <w:rsid w:val="00BE031B"/>
    <w:rsid w:val="00BE0F8E"/>
    <w:rsid w:val="00BE19C7"/>
    <w:rsid w:val="00BE2478"/>
    <w:rsid w:val="00BE4268"/>
    <w:rsid w:val="00BE512D"/>
    <w:rsid w:val="00BF2586"/>
    <w:rsid w:val="00BF5D46"/>
    <w:rsid w:val="00BF629E"/>
    <w:rsid w:val="00BF6596"/>
    <w:rsid w:val="00BF7063"/>
    <w:rsid w:val="00C015B5"/>
    <w:rsid w:val="00C019C0"/>
    <w:rsid w:val="00C035B6"/>
    <w:rsid w:val="00C04CD9"/>
    <w:rsid w:val="00C05B5E"/>
    <w:rsid w:val="00C10D08"/>
    <w:rsid w:val="00C10D49"/>
    <w:rsid w:val="00C12B51"/>
    <w:rsid w:val="00C132A5"/>
    <w:rsid w:val="00C1497E"/>
    <w:rsid w:val="00C2087D"/>
    <w:rsid w:val="00C214F8"/>
    <w:rsid w:val="00C21770"/>
    <w:rsid w:val="00C2453E"/>
    <w:rsid w:val="00C24650"/>
    <w:rsid w:val="00C27634"/>
    <w:rsid w:val="00C31BA3"/>
    <w:rsid w:val="00C31EFB"/>
    <w:rsid w:val="00C33079"/>
    <w:rsid w:val="00C34CC6"/>
    <w:rsid w:val="00C34E73"/>
    <w:rsid w:val="00C3548B"/>
    <w:rsid w:val="00C36091"/>
    <w:rsid w:val="00C40309"/>
    <w:rsid w:val="00C4113F"/>
    <w:rsid w:val="00C418B7"/>
    <w:rsid w:val="00C41AFF"/>
    <w:rsid w:val="00C446A7"/>
    <w:rsid w:val="00C45B21"/>
    <w:rsid w:val="00C46603"/>
    <w:rsid w:val="00C47F88"/>
    <w:rsid w:val="00C52334"/>
    <w:rsid w:val="00C55079"/>
    <w:rsid w:val="00C5681A"/>
    <w:rsid w:val="00C61310"/>
    <w:rsid w:val="00C639BE"/>
    <w:rsid w:val="00C63CD0"/>
    <w:rsid w:val="00C63D50"/>
    <w:rsid w:val="00C665D8"/>
    <w:rsid w:val="00C709B6"/>
    <w:rsid w:val="00C71BAC"/>
    <w:rsid w:val="00C720E8"/>
    <w:rsid w:val="00C7345E"/>
    <w:rsid w:val="00C73605"/>
    <w:rsid w:val="00C73CFF"/>
    <w:rsid w:val="00C74537"/>
    <w:rsid w:val="00C826CF"/>
    <w:rsid w:val="00C82B37"/>
    <w:rsid w:val="00C8385F"/>
    <w:rsid w:val="00C83A13"/>
    <w:rsid w:val="00C852C9"/>
    <w:rsid w:val="00C864F5"/>
    <w:rsid w:val="00C9068C"/>
    <w:rsid w:val="00C90ED5"/>
    <w:rsid w:val="00C91034"/>
    <w:rsid w:val="00C92967"/>
    <w:rsid w:val="00C93A18"/>
    <w:rsid w:val="00C95C4B"/>
    <w:rsid w:val="00C9650D"/>
    <w:rsid w:val="00C97417"/>
    <w:rsid w:val="00CA3D0C"/>
    <w:rsid w:val="00CA3E88"/>
    <w:rsid w:val="00CA654B"/>
    <w:rsid w:val="00CA7962"/>
    <w:rsid w:val="00CB2116"/>
    <w:rsid w:val="00CB2169"/>
    <w:rsid w:val="00CB37A6"/>
    <w:rsid w:val="00CB5D92"/>
    <w:rsid w:val="00CB69AB"/>
    <w:rsid w:val="00CB6A74"/>
    <w:rsid w:val="00CB6F5B"/>
    <w:rsid w:val="00CC2959"/>
    <w:rsid w:val="00CD00FE"/>
    <w:rsid w:val="00CD117E"/>
    <w:rsid w:val="00CD12AD"/>
    <w:rsid w:val="00CD2B7C"/>
    <w:rsid w:val="00CD2B84"/>
    <w:rsid w:val="00CD4C7B"/>
    <w:rsid w:val="00CD5795"/>
    <w:rsid w:val="00CD7707"/>
    <w:rsid w:val="00CE1681"/>
    <w:rsid w:val="00CE172A"/>
    <w:rsid w:val="00CE29EF"/>
    <w:rsid w:val="00CE2CEE"/>
    <w:rsid w:val="00CE3230"/>
    <w:rsid w:val="00CE5D7F"/>
    <w:rsid w:val="00CE6889"/>
    <w:rsid w:val="00CE75DF"/>
    <w:rsid w:val="00CE7ABA"/>
    <w:rsid w:val="00CF1951"/>
    <w:rsid w:val="00CF1AC7"/>
    <w:rsid w:val="00CF3640"/>
    <w:rsid w:val="00CF6D18"/>
    <w:rsid w:val="00D040BB"/>
    <w:rsid w:val="00D05935"/>
    <w:rsid w:val="00D10707"/>
    <w:rsid w:val="00D10B5E"/>
    <w:rsid w:val="00D1188D"/>
    <w:rsid w:val="00D145BC"/>
    <w:rsid w:val="00D1632C"/>
    <w:rsid w:val="00D17979"/>
    <w:rsid w:val="00D217EC"/>
    <w:rsid w:val="00D222E0"/>
    <w:rsid w:val="00D24D6A"/>
    <w:rsid w:val="00D2617D"/>
    <w:rsid w:val="00D26182"/>
    <w:rsid w:val="00D3050D"/>
    <w:rsid w:val="00D31234"/>
    <w:rsid w:val="00D31C30"/>
    <w:rsid w:val="00D32476"/>
    <w:rsid w:val="00D3377B"/>
    <w:rsid w:val="00D33BE3"/>
    <w:rsid w:val="00D36096"/>
    <w:rsid w:val="00D3792D"/>
    <w:rsid w:val="00D37A6A"/>
    <w:rsid w:val="00D37CC2"/>
    <w:rsid w:val="00D37F6C"/>
    <w:rsid w:val="00D40C2E"/>
    <w:rsid w:val="00D43A23"/>
    <w:rsid w:val="00D46373"/>
    <w:rsid w:val="00D46429"/>
    <w:rsid w:val="00D4691D"/>
    <w:rsid w:val="00D47E35"/>
    <w:rsid w:val="00D504CD"/>
    <w:rsid w:val="00D505A9"/>
    <w:rsid w:val="00D5063C"/>
    <w:rsid w:val="00D5183B"/>
    <w:rsid w:val="00D53B01"/>
    <w:rsid w:val="00D53FE0"/>
    <w:rsid w:val="00D55E47"/>
    <w:rsid w:val="00D57C60"/>
    <w:rsid w:val="00D57DAC"/>
    <w:rsid w:val="00D6053F"/>
    <w:rsid w:val="00D609A0"/>
    <w:rsid w:val="00D60FCC"/>
    <w:rsid w:val="00D62E19"/>
    <w:rsid w:val="00D62F8A"/>
    <w:rsid w:val="00D64929"/>
    <w:rsid w:val="00D65E4C"/>
    <w:rsid w:val="00D666B2"/>
    <w:rsid w:val="00D667FF"/>
    <w:rsid w:val="00D67CD1"/>
    <w:rsid w:val="00D70594"/>
    <w:rsid w:val="00D70657"/>
    <w:rsid w:val="00D738D6"/>
    <w:rsid w:val="00D73EA8"/>
    <w:rsid w:val="00D7584C"/>
    <w:rsid w:val="00D80795"/>
    <w:rsid w:val="00D82F3F"/>
    <w:rsid w:val="00D83320"/>
    <w:rsid w:val="00D85390"/>
    <w:rsid w:val="00D854BE"/>
    <w:rsid w:val="00D86684"/>
    <w:rsid w:val="00D86C3B"/>
    <w:rsid w:val="00D87E00"/>
    <w:rsid w:val="00D90DD0"/>
    <w:rsid w:val="00D9134D"/>
    <w:rsid w:val="00D916EA"/>
    <w:rsid w:val="00D9403B"/>
    <w:rsid w:val="00D966AD"/>
    <w:rsid w:val="00D96D11"/>
    <w:rsid w:val="00D96FD4"/>
    <w:rsid w:val="00DA0591"/>
    <w:rsid w:val="00DA0B9E"/>
    <w:rsid w:val="00DA48EA"/>
    <w:rsid w:val="00DA5157"/>
    <w:rsid w:val="00DA5F0A"/>
    <w:rsid w:val="00DA7A03"/>
    <w:rsid w:val="00DB0427"/>
    <w:rsid w:val="00DB0DB8"/>
    <w:rsid w:val="00DB1818"/>
    <w:rsid w:val="00DB42E7"/>
    <w:rsid w:val="00DB51E7"/>
    <w:rsid w:val="00DB6B26"/>
    <w:rsid w:val="00DC04F9"/>
    <w:rsid w:val="00DC08C5"/>
    <w:rsid w:val="00DC1E72"/>
    <w:rsid w:val="00DC309B"/>
    <w:rsid w:val="00DC36AA"/>
    <w:rsid w:val="00DC4DA2"/>
    <w:rsid w:val="00DC6508"/>
    <w:rsid w:val="00DC6F3B"/>
    <w:rsid w:val="00DC7746"/>
    <w:rsid w:val="00DC7D7F"/>
    <w:rsid w:val="00DD3638"/>
    <w:rsid w:val="00DD4159"/>
    <w:rsid w:val="00DD6B7F"/>
    <w:rsid w:val="00DE2EDA"/>
    <w:rsid w:val="00DE321C"/>
    <w:rsid w:val="00DE3ABE"/>
    <w:rsid w:val="00DE46BF"/>
    <w:rsid w:val="00DE5DB2"/>
    <w:rsid w:val="00DE664A"/>
    <w:rsid w:val="00DE7B0C"/>
    <w:rsid w:val="00DF08BC"/>
    <w:rsid w:val="00DF3416"/>
    <w:rsid w:val="00DF3511"/>
    <w:rsid w:val="00DF3A8F"/>
    <w:rsid w:val="00DF4378"/>
    <w:rsid w:val="00DF69B8"/>
    <w:rsid w:val="00E05C7C"/>
    <w:rsid w:val="00E06BE0"/>
    <w:rsid w:val="00E07D0B"/>
    <w:rsid w:val="00E114CF"/>
    <w:rsid w:val="00E11A41"/>
    <w:rsid w:val="00E12597"/>
    <w:rsid w:val="00E14F1B"/>
    <w:rsid w:val="00E17D6C"/>
    <w:rsid w:val="00E2155D"/>
    <w:rsid w:val="00E23967"/>
    <w:rsid w:val="00E261A2"/>
    <w:rsid w:val="00E36531"/>
    <w:rsid w:val="00E41BBF"/>
    <w:rsid w:val="00E421BE"/>
    <w:rsid w:val="00E428AC"/>
    <w:rsid w:val="00E429B9"/>
    <w:rsid w:val="00E44041"/>
    <w:rsid w:val="00E44553"/>
    <w:rsid w:val="00E44EC1"/>
    <w:rsid w:val="00E45918"/>
    <w:rsid w:val="00E45C9C"/>
    <w:rsid w:val="00E469B9"/>
    <w:rsid w:val="00E46E90"/>
    <w:rsid w:val="00E471CF"/>
    <w:rsid w:val="00E47D85"/>
    <w:rsid w:val="00E50B8A"/>
    <w:rsid w:val="00E52798"/>
    <w:rsid w:val="00E53CA3"/>
    <w:rsid w:val="00E54510"/>
    <w:rsid w:val="00E56643"/>
    <w:rsid w:val="00E569D6"/>
    <w:rsid w:val="00E56FD9"/>
    <w:rsid w:val="00E61AB1"/>
    <w:rsid w:val="00E626A1"/>
    <w:rsid w:val="00E62835"/>
    <w:rsid w:val="00E63F92"/>
    <w:rsid w:val="00E64DDE"/>
    <w:rsid w:val="00E70886"/>
    <w:rsid w:val="00E74E9C"/>
    <w:rsid w:val="00E75D9F"/>
    <w:rsid w:val="00E77645"/>
    <w:rsid w:val="00E7764A"/>
    <w:rsid w:val="00E818D8"/>
    <w:rsid w:val="00E81926"/>
    <w:rsid w:val="00E82E1E"/>
    <w:rsid w:val="00E83697"/>
    <w:rsid w:val="00E83E6A"/>
    <w:rsid w:val="00E842B4"/>
    <w:rsid w:val="00E9191C"/>
    <w:rsid w:val="00E96D46"/>
    <w:rsid w:val="00E97623"/>
    <w:rsid w:val="00EA1721"/>
    <w:rsid w:val="00EA1FA4"/>
    <w:rsid w:val="00EA3AB0"/>
    <w:rsid w:val="00EA3AD9"/>
    <w:rsid w:val="00EA58F7"/>
    <w:rsid w:val="00EA65CB"/>
    <w:rsid w:val="00EB0AF6"/>
    <w:rsid w:val="00EB1D57"/>
    <w:rsid w:val="00EB4383"/>
    <w:rsid w:val="00EB4DD7"/>
    <w:rsid w:val="00EC023D"/>
    <w:rsid w:val="00EC1527"/>
    <w:rsid w:val="00EC2B71"/>
    <w:rsid w:val="00EC404A"/>
    <w:rsid w:val="00EC44DF"/>
    <w:rsid w:val="00EC4751"/>
    <w:rsid w:val="00EC4A25"/>
    <w:rsid w:val="00EC7720"/>
    <w:rsid w:val="00EC7D7B"/>
    <w:rsid w:val="00ED1E19"/>
    <w:rsid w:val="00ED2561"/>
    <w:rsid w:val="00ED288D"/>
    <w:rsid w:val="00ED2F6B"/>
    <w:rsid w:val="00ED2F90"/>
    <w:rsid w:val="00ED45BC"/>
    <w:rsid w:val="00ED602D"/>
    <w:rsid w:val="00ED6037"/>
    <w:rsid w:val="00EE0160"/>
    <w:rsid w:val="00EE5772"/>
    <w:rsid w:val="00EE5F4E"/>
    <w:rsid w:val="00EF2481"/>
    <w:rsid w:val="00EF31F5"/>
    <w:rsid w:val="00EF65E9"/>
    <w:rsid w:val="00F013C5"/>
    <w:rsid w:val="00F025A2"/>
    <w:rsid w:val="00F03B62"/>
    <w:rsid w:val="00F04CF5"/>
    <w:rsid w:val="00F0501F"/>
    <w:rsid w:val="00F059C7"/>
    <w:rsid w:val="00F07388"/>
    <w:rsid w:val="00F07E60"/>
    <w:rsid w:val="00F1051E"/>
    <w:rsid w:val="00F10B28"/>
    <w:rsid w:val="00F1235D"/>
    <w:rsid w:val="00F13B63"/>
    <w:rsid w:val="00F1799F"/>
    <w:rsid w:val="00F2026E"/>
    <w:rsid w:val="00F2037A"/>
    <w:rsid w:val="00F21208"/>
    <w:rsid w:val="00F2210A"/>
    <w:rsid w:val="00F235A2"/>
    <w:rsid w:val="00F23F84"/>
    <w:rsid w:val="00F2435A"/>
    <w:rsid w:val="00F258E8"/>
    <w:rsid w:val="00F27EC4"/>
    <w:rsid w:val="00F33247"/>
    <w:rsid w:val="00F34BBB"/>
    <w:rsid w:val="00F34D0C"/>
    <w:rsid w:val="00F35BF7"/>
    <w:rsid w:val="00F37063"/>
    <w:rsid w:val="00F37743"/>
    <w:rsid w:val="00F41B4E"/>
    <w:rsid w:val="00F4250A"/>
    <w:rsid w:val="00F44AFE"/>
    <w:rsid w:val="00F50CF2"/>
    <w:rsid w:val="00F5196E"/>
    <w:rsid w:val="00F521E9"/>
    <w:rsid w:val="00F5234C"/>
    <w:rsid w:val="00F530E9"/>
    <w:rsid w:val="00F535E2"/>
    <w:rsid w:val="00F54569"/>
    <w:rsid w:val="00F54A3D"/>
    <w:rsid w:val="00F54CB0"/>
    <w:rsid w:val="00F56A5A"/>
    <w:rsid w:val="00F56CA9"/>
    <w:rsid w:val="00F604EC"/>
    <w:rsid w:val="00F621B4"/>
    <w:rsid w:val="00F62D82"/>
    <w:rsid w:val="00F653B8"/>
    <w:rsid w:val="00F66189"/>
    <w:rsid w:val="00F66B43"/>
    <w:rsid w:val="00F70D36"/>
    <w:rsid w:val="00F71B89"/>
    <w:rsid w:val="00F71D1E"/>
    <w:rsid w:val="00F71F52"/>
    <w:rsid w:val="00F7353C"/>
    <w:rsid w:val="00F75E26"/>
    <w:rsid w:val="00F76F8F"/>
    <w:rsid w:val="00F8497A"/>
    <w:rsid w:val="00F85AE7"/>
    <w:rsid w:val="00F87224"/>
    <w:rsid w:val="00F9050C"/>
    <w:rsid w:val="00F91EAB"/>
    <w:rsid w:val="00F92010"/>
    <w:rsid w:val="00F92A3A"/>
    <w:rsid w:val="00F9324A"/>
    <w:rsid w:val="00F932AE"/>
    <w:rsid w:val="00F941DF"/>
    <w:rsid w:val="00F970DB"/>
    <w:rsid w:val="00FA1266"/>
    <w:rsid w:val="00FA2A51"/>
    <w:rsid w:val="00FA2AFC"/>
    <w:rsid w:val="00FA30C4"/>
    <w:rsid w:val="00FA66E4"/>
    <w:rsid w:val="00FB0ECE"/>
    <w:rsid w:val="00FB284C"/>
    <w:rsid w:val="00FB36FA"/>
    <w:rsid w:val="00FB40F5"/>
    <w:rsid w:val="00FB6874"/>
    <w:rsid w:val="00FB6AE2"/>
    <w:rsid w:val="00FC1192"/>
    <w:rsid w:val="00FC3177"/>
    <w:rsid w:val="00FC5DFE"/>
    <w:rsid w:val="00FC640D"/>
    <w:rsid w:val="00FC763E"/>
    <w:rsid w:val="00FD28B7"/>
    <w:rsid w:val="00FD2F69"/>
    <w:rsid w:val="00FD55E8"/>
    <w:rsid w:val="00FD7243"/>
    <w:rsid w:val="00FE1533"/>
    <w:rsid w:val="00FE18A8"/>
    <w:rsid w:val="00FE251B"/>
    <w:rsid w:val="00FE2A8E"/>
    <w:rsid w:val="00FE3433"/>
    <w:rsid w:val="00FE4EAC"/>
    <w:rsid w:val="00FE65FC"/>
    <w:rsid w:val="00FF2081"/>
    <w:rsid w:val="00FF26B8"/>
    <w:rsid w:val="00FF3602"/>
    <w:rsid w:val="00FF426E"/>
    <w:rsid w:val="00FF45C1"/>
    <w:rsid w:val="00FF5F28"/>
    <w:rsid w:val="00FF7951"/>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6DCC3C74-3671-46FD-B5C1-8806CBD77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D31"/>
    <w:pPr>
      <w:overflowPunct w:val="0"/>
      <w:autoSpaceDE w:val="0"/>
      <w:autoSpaceDN w:val="0"/>
      <w:adjustRightInd w:val="0"/>
      <w:spacing w:after="180"/>
    </w:pPr>
    <w:rPr>
      <w:lang w:eastAsia="ja-JP"/>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autoSpaceDE/>
      <w:autoSpaceDN/>
      <w:adjustRightInd/>
    </w:pPr>
    <w:rPr>
      <w:noProof/>
      <w:lang w:eastAsia="en-US"/>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overflowPunct/>
      <w:autoSpaceDE/>
      <w:autoSpaceDN/>
      <w:adjustRightInd/>
      <w:ind w:left="1135" w:hanging="851"/>
    </w:pPr>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overflowPunct/>
      <w:autoSpaceDE/>
      <w:autoSpaceDN/>
      <w:adjustRightInd/>
      <w:spacing w:after="0"/>
    </w:pPr>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overflowPunct/>
      <w:autoSpaceDE/>
      <w:autoSpaceDN/>
      <w:adjustRightInd/>
      <w:ind w:left="1702" w:hanging="1418"/>
    </w:pPr>
    <w:rPr>
      <w:lang w:eastAsia="en-US"/>
    </w:rPr>
  </w:style>
  <w:style w:type="paragraph" w:customStyle="1" w:styleId="FP">
    <w:name w:val="FP"/>
    <w:basedOn w:val="Normal"/>
    <w:pPr>
      <w:overflowPunct/>
      <w:autoSpaceDE/>
      <w:autoSpaceDN/>
      <w:adjustRightInd/>
      <w:spacing w:after="0"/>
    </w:pPr>
    <w:rPr>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overflowPunct/>
      <w:autoSpaceDE/>
      <w:autoSpaceDN/>
      <w:adjustRightInd/>
      <w:ind w:left="568" w:hanging="284"/>
    </w:pPr>
    <w:rPr>
      <w:lang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overflowPunct/>
      <w:autoSpaceDE/>
      <w:autoSpaceDN/>
      <w:adjustRightInd/>
      <w:spacing w:before="60"/>
      <w:jc w:val="center"/>
    </w:pPr>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overflowPunct/>
      <w:autoSpaceDE/>
      <w:autoSpaceDN/>
      <w:adjustRightInd/>
      <w:ind w:left="851" w:hanging="284"/>
    </w:pPr>
    <w:rPr>
      <w:lang w:eastAsia="en-US"/>
    </w:rPr>
  </w:style>
  <w:style w:type="paragraph" w:customStyle="1" w:styleId="B3">
    <w:name w:val="B3"/>
    <w:basedOn w:val="Normal"/>
    <w:link w:val="B3Char2"/>
    <w:qFormat/>
    <w:pPr>
      <w:overflowPunct/>
      <w:autoSpaceDE/>
      <w:autoSpaceDN/>
      <w:adjustRightInd/>
      <w:ind w:left="1135" w:hanging="284"/>
    </w:pPr>
    <w:rPr>
      <w:lang w:eastAsia="en-US"/>
    </w:rPr>
  </w:style>
  <w:style w:type="paragraph" w:customStyle="1" w:styleId="B4">
    <w:name w:val="B4"/>
    <w:basedOn w:val="Normal"/>
    <w:link w:val="B4Char"/>
    <w:qFormat/>
    <w:pPr>
      <w:overflowPunct/>
      <w:autoSpaceDE/>
      <w:autoSpaceDN/>
      <w:adjustRightInd/>
      <w:ind w:left="1418" w:hanging="284"/>
    </w:pPr>
    <w:rPr>
      <w:lang w:eastAsia="en-US"/>
    </w:rPr>
  </w:style>
  <w:style w:type="paragraph" w:customStyle="1" w:styleId="B5">
    <w:name w:val="B5"/>
    <w:basedOn w:val="Normal"/>
    <w:pPr>
      <w:overflowPunct/>
      <w:autoSpaceDE/>
      <w:autoSpaceDN/>
      <w:adjustRightInd/>
      <w:ind w:left="1702" w:hanging="284"/>
    </w:pPr>
    <w:rPr>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overflowPunct/>
      <w:autoSpaceDE/>
      <w:autoSpaceDN/>
      <w:adjustRightInd/>
    </w:pPr>
    <w:rPr>
      <w:i/>
      <w:color w:val="0000FF"/>
      <w:lang w:eastAsia="en-US"/>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overflowPunct/>
      <w:autoSpaceDE/>
      <w:autoSpaceDN/>
      <w:adjustRightInd/>
      <w:spacing w:after="0"/>
    </w:pPr>
    <w:rPr>
      <w:sz w:val="24"/>
      <w:szCs w:val="24"/>
      <w:lang w:eastAsia="en-US"/>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overflowPunct/>
      <w:autoSpaceDE/>
      <w:autoSpaceDN/>
      <w:adjustRightInd/>
      <w:spacing w:after="0"/>
    </w:pPr>
    <w:rPr>
      <w:rFonts w:ascii="Helvetica" w:hAnsi="Helvetica"/>
      <w:sz w:val="18"/>
      <w:szCs w:val="18"/>
      <w:lang w:eastAsia="en-US"/>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basedOn w:val="Normal"/>
    <w:next w:val="Normal"/>
    <w:unhideWhenUsed/>
    <w:qFormat/>
    <w:rsid w:val="00780E18"/>
    <w:pPr>
      <w:overflowPunct/>
      <w:autoSpaceDE/>
      <w:autoSpaceDN/>
      <w:adjustRightInd/>
      <w:spacing w:after="200"/>
    </w:pPr>
    <w:rPr>
      <w:i/>
      <w:iCs/>
      <w:color w:val="44546A" w:themeColor="text2"/>
      <w:sz w:val="18"/>
      <w:szCs w:val="18"/>
      <w:lang w:eastAsia="en-US"/>
    </w:rPr>
  </w:style>
  <w:style w:type="character" w:styleId="CommentReference">
    <w:name w:val="annotation reference"/>
    <w:basedOn w:val="DefaultParagraphFont"/>
    <w:rsid w:val="00446A33"/>
    <w:rPr>
      <w:sz w:val="16"/>
      <w:szCs w:val="16"/>
    </w:rPr>
  </w:style>
  <w:style w:type="paragraph" w:styleId="CommentText">
    <w:name w:val="annotation text"/>
    <w:basedOn w:val="Normal"/>
    <w:link w:val="CommentTextChar"/>
    <w:rsid w:val="00446A33"/>
    <w:pPr>
      <w:overflowPunct/>
      <w:autoSpaceDE/>
      <w:autoSpaceDN/>
      <w:adjustRightInd/>
    </w:pPr>
    <w:rPr>
      <w:lang w:eastAsia="en-US"/>
    </w:rPr>
  </w:style>
  <w:style w:type="character" w:customStyle="1" w:styleId="CommentTextChar">
    <w:name w:val="Comment Text Char"/>
    <w:basedOn w:val="DefaultParagraphFont"/>
    <w:link w:val="CommentText"/>
    <w:rsid w:val="00446A33"/>
    <w:rPr>
      <w:lang w:eastAsia="en-US"/>
    </w:rPr>
  </w:style>
  <w:style w:type="paragraph" w:styleId="CommentSubject">
    <w:name w:val="annotation subject"/>
    <w:basedOn w:val="CommentText"/>
    <w:next w:val="CommentText"/>
    <w:link w:val="CommentSubjectChar"/>
    <w:rsid w:val="00446A33"/>
    <w:rPr>
      <w:b/>
      <w:bCs/>
    </w:rPr>
  </w:style>
  <w:style w:type="character" w:customStyle="1" w:styleId="CommentSubjectChar">
    <w:name w:val="Comment Subject Char"/>
    <w:basedOn w:val="CommentTextChar"/>
    <w:link w:val="CommentSubject"/>
    <w:rsid w:val="00446A33"/>
    <w:rPr>
      <w:b/>
      <w:bCs/>
      <w:lang w:eastAsia="en-US"/>
    </w:rPr>
  </w:style>
  <w:style w:type="character" w:customStyle="1" w:styleId="B1Char1">
    <w:name w:val="B1 Char1"/>
    <w:link w:val="B1"/>
    <w:qFormat/>
    <w:rsid w:val="006577FB"/>
    <w:rPr>
      <w:lang w:eastAsia="en-US"/>
    </w:rPr>
  </w:style>
  <w:style w:type="paragraph" w:styleId="Revision">
    <w:name w:val="Revision"/>
    <w:hidden/>
    <w:uiPriority w:val="99"/>
    <w:semiHidden/>
    <w:rsid w:val="00BD398E"/>
    <w:rPr>
      <w:lang w:eastAsia="en-US"/>
    </w:rPr>
  </w:style>
  <w:style w:type="table" w:styleId="TableGrid">
    <w:name w:val="Table Grid"/>
    <w:basedOn w:val="TableNormal"/>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639BE"/>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rsid w:val="00C639BE"/>
    <w:rPr>
      <w:rFonts w:ascii="Arial" w:eastAsia="MS Mincho" w:hAnsi="Arial"/>
      <w:szCs w:val="24"/>
    </w:rPr>
  </w:style>
  <w:style w:type="paragraph" w:styleId="ListParagraph">
    <w:name w:val="List Paragraph"/>
    <w:basedOn w:val="Normal"/>
    <w:uiPriority w:val="34"/>
    <w:qFormat/>
    <w:rsid w:val="006C77C9"/>
    <w:pPr>
      <w:overflowPunct/>
      <w:autoSpaceDE/>
      <w:autoSpaceDN/>
      <w:adjustRightInd/>
      <w:ind w:left="720"/>
      <w:contextualSpacing/>
    </w:pPr>
    <w:rPr>
      <w:lang w:eastAsia="en-US"/>
    </w:rPr>
  </w:style>
  <w:style w:type="paragraph" w:customStyle="1" w:styleId="3GPPHeader">
    <w:name w:val="3GPP_Header"/>
    <w:basedOn w:val="Normal"/>
    <w:rsid w:val="002E104E"/>
    <w:pPr>
      <w:tabs>
        <w:tab w:val="left" w:pos="1701"/>
        <w:tab w:val="right" w:pos="9639"/>
      </w:tabs>
      <w:spacing w:after="240"/>
      <w:jc w:val="both"/>
    </w:pPr>
    <w:rPr>
      <w:rFonts w:ascii="Arial" w:hAnsi="Arial"/>
      <w:b/>
      <w:sz w:val="24"/>
      <w:lang w:eastAsia="zh-CN"/>
    </w:rPr>
  </w:style>
  <w:style w:type="character" w:customStyle="1" w:styleId="B2Char">
    <w:name w:val="B2 Char"/>
    <w:link w:val="B2"/>
    <w:qFormat/>
    <w:rsid w:val="00273F7D"/>
    <w:rPr>
      <w:lang w:eastAsia="en-US"/>
    </w:rPr>
  </w:style>
  <w:style w:type="character" w:customStyle="1" w:styleId="B3Char2">
    <w:name w:val="B3 Char2"/>
    <w:link w:val="B3"/>
    <w:qFormat/>
    <w:rsid w:val="00273F7D"/>
    <w:rPr>
      <w:lang w:eastAsia="en-US"/>
    </w:rPr>
  </w:style>
  <w:style w:type="character" w:customStyle="1" w:styleId="B4Char">
    <w:name w:val="B4 Char"/>
    <w:link w:val="B4"/>
    <w:qFormat/>
    <w:rsid w:val="00273F7D"/>
    <w:rPr>
      <w:lang w:eastAsia="en-US"/>
    </w:rPr>
  </w:style>
  <w:style w:type="character" w:customStyle="1" w:styleId="TALCar">
    <w:name w:val="TAL Car"/>
    <w:link w:val="TAL"/>
    <w:qFormat/>
    <w:rsid w:val="00FB40F5"/>
    <w:rPr>
      <w:rFonts w:ascii="Arial" w:hAnsi="Arial"/>
      <w:sz w:val="18"/>
      <w:lang w:eastAsia="en-US"/>
    </w:rPr>
  </w:style>
  <w:style w:type="character" w:customStyle="1" w:styleId="TAHCar">
    <w:name w:val="TAH Car"/>
    <w:link w:val="TAH"/>
    <w:qFormat/>
    <w:locked/>
    <w:rsid w:val="00FB40F5"/>
    <w:rPr>
      <w:rFonts w:ascii="Arial" w:hAnsi="Arial"/>
      <w:b/>
      <w:sz w:val="18"/>
      <w:lang w:eastAsia="en-US"/>
    </w:rPr>
  </w:style>
  <w:style w:type="character" w:customStyle="1" w:styleId="NOChar">
    <w:name w:val="NO Char"/>
    <w:link w:val="NO"/>
    <w:qFormat/>
    <w:locked/>
    <w:rsid w:val="00F059C7"/>
    <w:rPr>
      <w:lang w:eastAsia="en-US"/>
    </w:rPr>
  </w:style>
  <w:style w:type="paragraph" w:customStyle="1" w:styleId="Style1">
    <w:name w:val="Style1"/>
    <w:basedOn w:val="Normal"/>
    <w:link w:val="Style1Char"/>
    <w:qFormat/>
    <w:rsid w:val="004E2A81"/>
    <w:pPr>
      <w:overflowPunct/>
      <w:autoSpaceDE/>
      <w:autoSpaceDN/>
      <w:adjustRightInd/>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E2A81"/>
    <w:rPr>
      <w:rFonts w:eastAsia="SimSu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277152422">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1221671">
      <w:bodyDiv w:val="1"/>
      <w:marLeft w:val="0"/>
      <w:marRight w:val="0"/>
      <w:marTop w:val="0"/>
      <w:marBottom w:val="0"/>
      <w:divBdr>
        <w:top w:val="none" w:sz="0" w:space="0" w:color="auto"/>
        <w:left w:val="none" w:sz="0" w:space="0" w:color="auto"/>
        <w:bottom w:val="none" w:sz="0" w:space="0" w:color="auto"/>
        <w:right w:val="none" w:sz="0" w:space="0" w:color="auto"/>
      </w:divBdr>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1843083300">
              <w:marLeft w:val="0"/>
              <w:marRight w:val="0"/>
              <w:marTop w:val="0"/>
              <w:marBottom w:val="0"/>
              <w:divBdr>
                <w:top w:val="none" w:sz="0" w:space="0" w:color="auto"/>
                <w:left w:val="none" w:sz="0" w:space="0" w:color="auto"/>
                <w:bottom w:val="none" w:sz="0" w:space="0" w:color="auto"/>
                <w:right w:val="none" w:sz="0" w:space="0" w:color="auto"/>
              </w:divBdr>
            </w:div>
            <w:div w:id="77883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01973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58563122">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95143170">
      <w:bodyDiv w:val="1"/>
      <w:marLeft w:val="0"/>
      <w:marRight w:val="0"/>
      <w:marTop w:val="0"/>
      <w:marBottom w:val="0"/>
      <w:divBdr>
        <w:top w:val="none" w:sz="0" w:space="0" w:color="auto"/>
        <w:left w:val="none" w:sz="0" w:space="0" w:color="auto"/>
        <w:bottom w:val="none" w:sz="0" w:space="0" w:color="auto"/>
        <w:right w:val="none" w:sz="0" w:space="0" w:color="auto"/>
      </w:divBdr>
    </w:div>
    <w:div w:id="1572276933">
      <w:bodyDiv w:val="1"/>
      <w:marLeft w:val="0"/>
      <w:marRight w:val="0"/>
      <w:marTop w:val="0"/>
      <w:marBottom w:val="0"/>
      <w:divBdr>
        <w:top w:val="none" w:sz="0" w:space="0" w:color="auto"/>
        <w:left w:val="none" w:sz="0" w:space="0" w:color="auto"/>
        <w:bottom w:val="none" w:sz="0" w:space="0" w:color="auto"/>
        <w:right w:val="none" w:sz="0" w:space="0" w:color="auto"/>
      </w:divBdr>
    </w:div>
    <w:div w:id="209643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EFF55003-3B25-4501-BCD8-593FFE4CB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47</TotalTime>
  <Pages>3</Pages>
  <Words>1336</Words>
  <Characters>7617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8936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Kyeongin Jeong/Communication Standards /SRA/Staff Engineer/삼성전자</cp:lastModifiedBy>
  <cp:revision>4</cp:revision>
  <dcterms:created xsi:type="dcterms:W3CDTF">2021-05-11T00:27:00Z</dcterms:created>
  <dcterms:modified xsi:type="dcterms:W3CDTF">2021-05-11T01:17:00Z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y fmtid="{D5CDD505-2E9C-101B-9397-08002B2CF9AE}" pid="5" name="NSCPROP_SA">
    <vt:lpwstr>C:\Users\fasil.lathf\AppData\Local\Temp\Temp2_R2-1900611.zip\R2-1900611 Considerations on failure recovery in NR.docx</vt:lpwstr>
  </property>
</Properties>
</file>